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E47B57"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34</w:t>
      </w:r>
      <w:r w:rsidR="00C94AA9" w:rsidRPr="00E47B57">
        <w:rPr>
          <w:rFonts w:asciiTheme="minorHAnsi" w:hAnsiTheme="minorHAnsi"/>
          <w:noProof/>
          <w:highlight w:val="yellow"/>
        </w:rPr>
        <w:fldChar w:fldCharType="end"/>
      </w:r>
      <w:bookmarkEnd w:id="55"/>
      <w:r w:rsidRPr="00E47B57">
        <w:rPr>
          <w:rFonts w:asciiTheme="minorHAnsi" w:hAnsiTheme="minorHAnsi"/>
          <w:highlight w:val="yellow"/>
        </w:rPr>
        <w:t xml:space="preserve">: Logic to make sure the user enters </w:t>
      </w:r>
      <w:r w:rsidR="0036173E" w:rsidRPr="00E47B57">
        <w:rPr>
          <w:rFonts w:asciiTheme="minorHAnsi" w:hAnsiTheme="minorHAnsi"/>
          <w:highlight w:val="yellow"/>
        </w:rPr>
        <w:t xml:space="preserve">text </w:t>
      </w:r>
      <w:r w:rsidRPr="00E47B57">
        <w:rPr>
          <w:rFonts w:asciiTheme="minorHAnsi" w:hAnsiTheme="minorHAnsi"/>
          <w:highlight w:val="yellow"/>
        </w:rPr>
        <w:t xml:space="preserve">for the new </w:t>
      </w:r>
      <w:r w:rsidR="0036173E" w:rsidRPr="00E47B57">
        <w:rPr>
          <w:rFonts w:asciiTheme="minorHAnsi" w:hAnsiTheme="minorHAnsi"/>
          <w:highlight w:val="yellow"/>
        </w:rPr>
        <w:t>verse</w:t>
      </w:r>
    </w:p>
    <w:p w14:paraId="12FB5856" w14:textId="2DBC07B3" w:rsidR="00E32F24" w:rsidRPr="00933EB0" w:rsidRDefault="00E32F24" w:rsidP="00E32F24">
      <w:pPr>
        <w:ind w:left="0" w:firstLine="0"/>
        <w:rPr>
          <w:rFonts w:asciiTheme="minorHAnsi" w:hAnsiTheme="minorHAnsi"/>
        </w:rPr>
      </w:pPr>
      <w:r w:rsidRPr="00933EB0">
        <w:rPr>
          <w:rFonts w:asciiTheme="minorHAnsi" w:hAnsiTheme="minorHAnsi"/>
          <w:noProof/>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v:textbox>
                </v:shape>
                <w10:anchorlock/>
              </v:group>
            </w:pict>
          </mc:Fallback>
        </mc:AlternateContent>
      </w:r>
    </w:p>
    <w:p w14:paraId="73373C0E" w14:textId="4596717A" w:rsidR="0036173E" w:rsidRPr="00F019A8" w:rsidRDefault="0036173E" w:rsidP="00F80670">
      <w:pPr>
        <w:pStyle w:val="ListParagraph"/>
        <w:numPr>
          <w:ilvl w:val="0"/>
          <w:numId w:val="10"/>
        </w:numPr>
        <w:contextualSpacing w:val="0"/>
        <w:rPr>
          <w:rFonts w:asciiTheme="minorHAnsi" w:hAnsiTheme="minorHAnsi"/>
        </w:rPr>
      </w:pPr>
      <w:r w:rsidRPr="00933EB0">
        <w:rPr>
          <w:rFonts w:asciiTheme="minorHAnsi" w:hAnsiTheme="minorHAnsi"/>
        </w:rPr>
        <w:t>Next, add a</w:t>
      </w:r>
      <w:r w:rsidRPr="00F019A8">
        <w:rPr>
          <w:rFonts w:asciiTheme="minorHAnsi" w:hAnsiTheme="minorHAnsi"/>
        </w:rPr>
        <w:t xml:space="preserve"> Leave event handler to </w:t>
      </w:r>
      <w:proofErr w:type="spellStart"/>
      <w:r w:rsidRPr="00F019A8">
        <w:rPr>
          <w:rFonts w:asciiTheme="minorHAnsi" w:hAnsiTheme="minorHAnsi"/>
        </w:rPr>
        <w:t>txtVerseMeaning</w:t>
      </w:r>
      <w:proofErr w:type="spellEnd"/>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35</w:t>
      </w:r>
      <w:r w:rsidRPr="00F019A8">
        <w:rPr>
          <w:rFonts w:asciiTheme="minorHAnsi" w:hAnsiTheme="minorHAnsi"/>
        </w:rPr>
        <w:t xml:space="preserve">. This method will have the same functionality as the </w:t>
      </w:r>
      <w:r w:rsidR="00F05438">
        <w:rPr>
          <w:rFonts w:asciiTheme="minorHAnsi" w:hAnsiTheme="minorHAnsi"/>
        </w:rPr>
        <w:t>L</w:t>
      </w:r>
      <w:r w:rsidRPr="00F019A8">
        <w:rPr>
          <w:rFonts w:asciiTheme="minorHAnsi" w:hAnsiTheme="minorHAnsi"/>
        </w:rPr>
        <w:t>eave event handler we just created. Remember to add a summary comment to the method.</w:t>
      </w:r>
    </w:p>
    <w:p w14:paraId="3376C281" w14:textId="7FDA04B5" w:rsidR="00E35CBE" w:rsidRPr="00F019A8" w:rsidRDefault="00553B62" w:rsidP="00E35CBE">
      <w:pPr>
        <w:keepNext/>
        <w:spacing w:after="120"/>
        <w:rPr>
          <w:rFonts w:asciiTheme="minorHAnsi" w:hAnsiTheme="minorHAnsi"/>
        </w:rPr>
      </w:pPr>
      <w:r w:rsidRPr="00F019A8">
        <w:rPr>
          <w:rFonts w:asciiTheme="minorHAnsi" w:hAnsiTheme="minorHAnsi"/>
          <w:noProof/>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F019A8" w:rsidRDefault="00E35CBE" w:rsidP="00E35CBE">
      <w:pPr>
        <w:pStyle w:val="Caption"/>
        <w:rPr>
          <w:rFonts w:asciiTheme="minorHAnsi" w:hAnsiTheme="minorHAnsi"/>
        </w:rPr>
      </w:pPr>
      <w:bookmarkStart w:id="56" w:name="_Ref19359885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35</w:t>
      </w:r>
      <w:r w:rsidR="00C94AA9" w:rsidRPr="00F019A8">
        <w:rPr>
          <w:rFonts w:asciiTheme="minorHAnsi" w:hAnsiTheme="minorHAnsi"/>
          <w:noProof/>
        </w:rPr>
        <w:fldChar w:fldCharType="end"/>
      </w:r>
      <w:bookmarkEnd w:id="56"/>
      <w:r w:rsidRPr="00F019A8">
        <w:rPr>
          <w:rFonts w:asciiTheme="minorHAnsi" w:hAnsiTheme="minorHAnsi"/>
        </w:rPr>
        <w:t xml:space="preserve">: Leave event handler for </w:t>
      </w:r>
      <w:proofErr w:type="spellStart"/>
      <w:r w:rsidR="00F05438">
        <w:rPr>
          <w:rFonts w:asciiTheme="minorHAnsi" w:hAnsiTheme="minorHAnsi"/>
        </w:rPr>
        <w:t>T</w:t>
      </w:r>
      <w:r w:rsidRPr="00F019A8">
        <w:rPr>
          <w:rFonts w:asciiTheme="minorHAnsi" w:hAnsiTheme="minorHAnsi"/>
        </w:rPr>
        <w:t>xt</w:t>
      </w:r>
      <w:r w:rsidR="00F05438">
        <w:rPr>
          <w:rFonts w:asciiTheme="minorHAnsi" w:hAnsiTheme="minorHAnsi"/>
        </w:rPr>
        <w:t>V</w:t>
      </w:r>
      <w:r w:rsidRPr="00F019A8">
        <w:rPr>
          <w:rFonts w:asciiTheme="minorHAnsi" w:hAnsiTheme="minorHAnsi"/>
        </w:rPr>
        <w:t>erse</w:t>
      </w:r>
      <w:r w:rsidR="00F05438">
        <w:rPr>
          <w:rFonts w:asciiTheme="minorHAnsi" w:hAnsiTheme="minorHAnsi"/>
        </w:rPr>
        <w:t>M</w:t>
      </w:r>
      <w:r w:rsidRPr="00F019A8">
        <w:rPr>
          <w:rFonts w:asciiTheme="minorHAnsi" w:hAnsiTheme="minorHAnsi"/>
        </w:rPr>
        <w:t>eaning</w:t>
      </w:r>
      <w:proofErr w:type="spellEnd"/>
    </w:p>
    <w:p w14:paraId="7FAAAC85" w14:textId="7857F46F" w:rsidR="00F91085" w:rsidRPr="00F019A8" w:rsidRDefault="00F9108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last user input we need to validate is the importance numeric up-down control. </w:t>
      </w:r>
      <w:r w:rsidR="00882FF4" w:rsidRPr="00F019A8">
        <w:rPr>
          <w:rFonts w:asciiTheme="minorHAnsi" w:hAnsiTheme="minorHAnsi"/>
        </w:rPr>
        <w:t xml:space="preserve">Attach a Leave event handler to </w:t>
      </w:r>
      <w:proofErr w:type="spellStart"/>
      <w:r w:rsidR="00882FF4" w:rsidRPr="00F019A8">
        <w:rPr>
          <w:rFonts w:asciiTheme="minorHAnsi" w:hAnsiTheme="minorHAnsi"/>
        </w:rPr>
        <w:t>nudVerseImportance</w:t>
      </w:r>
      <w:proofErr w:type="spellEnd"/>
      <w:r w:rsidR="00882FF4" w:rsidRPr="00F019A8">
        <w:rPr>
          <w:rFonts w:asciiTheme="minorHAnsi" w:hAnsiTheme="minorHAnsi"/>
        </w:rPr>
        <w:t xml:space="preserve"> named </w:t>
      </w:r>
      <w:proofErr w:type="spellStart"/>
      <w:r w:rsidR="00882FF4" w:rsidRPr="00F019A8">
        <w:rPr>
          <w:rFonts w:asciiTheme="minorHAnsi" w:hAnsiTheme="minorHAnsi"/>
        </w:rPr>
        <w:t>NudVerseImportanceLeaveEH</w:t>
      </w:r>
      <w:proofErr w:type="spellEnd"/>
      <w:r w:rsidR="00882FF4" w:rsidRPr="00F019A8">
        <w:rPr>
          <w:rFonts w:asciiTheme="minorHAnsi" w:hAnsiTheme="minorHAnsi"/>
        </w:rPr>
        <w:t xml:space="preserve"> with a summary comment</w:t>
      </w:r>
      <w:r w:rsidR="00DB7056">
        <w:rPr>
          <w:rFonts w:asciiTheme="minorHAnsi" w:hAnsiTheme="minorHAnsi"/>
        </w:rPr>
        <w:t>,</w:t>
      </w:r>
      <w:r w:rsidR="00882FF4" w:rsidRPr="00F019A8">
        <w:rPr>
          <w:rFonts w:asciiTheme="minorHAnsi" w:hAnsiTheme="minorHAnsi"/>
        </w:rPr>
        <w:t xml:space="preserve"> as shown in</w:t>
      </w:r>
      <w:r w:rsidR="00DB7056">
        <w:rPr>
          <w:rFonts w:asciiTheme="minorHAnsi" w:hAnsiTheme="minorHAnsi"/>
        </w:rPr>
        <w:t xml:space="preserve"> Figure 36</w:t>
      </w:r>
      <w:r w:rsidR="00882FF4" w:rsidRPr="00F019A8">
        <w:rPr>
          <w:rFonts w:asciiTheme="minorHAnsi" w:hAnsiTheme="minorHAnsi"/>
        </w:rPr>
        <w:t>.</w:t>
      </w:r>
    </w:p>
    <w:p w14:paraId="065B3C83" w14:textId="77777777" w:rsidR="00882FF4" w:rsidRPr="00F019A8" w:rsidRDefault="00882FF4" w:rsidP="00882FF4">
      <w:pPr>
        <w:keepNext/>
        <w:spacing w:after="120"/>
        <w:rPr>
          <w:rFonts w:asciiTheme="minorHAnsi" w:hAnsiTheme="minorHAnsi"/>
        </w:rPr>
      </w:pPr>
      <w:r w:rsidRPr="00F019A8">
        <w:rPr>
          <w:rFonts w:asciiTheme="minorHAnsi" w:hAnsiTheme="minorHAnsi"/>
          <w:noProof/>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F019A8" w:rsidRDefault="00882FF4" w:rsidP="00882FF4">
      <w:pPr>
        <w:pStyle w:val="Caption"/>
        <w:rPr>
          <w:rFonts w:asciiTheme="minorHAnsi" w:hAnsiTheme="minorHAnsi"/>
        </w:rPr>
      </w:pPr>
      <w:bookmarkStart w:id="57" w:name="_Ref1940019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36</w:t>
      </w:r>
      <w:r w:rsidR="00C94AA9" w:rsidRPr="00F019A8">
        <w:rPr>
          <w:rFonts w:asciiTheme="minorHAnsi" w:hAnsiTheme="minorHAnsi"/>
          <w:noProof/>
        </w:rPr>
        <w:fldChar w:fldCharType="end"/>
      </w:r>
      <w:bookmarkEnd w:id="57"/>
      <w:r w:rsidRPr="00F019A8">
        <w:rPr>
          <w:rFonts w:asciiTheme="minorHAnsi" w:hAnsiTheme="minorHAnsi"/>
        </w:rPr>
        <w:t xml:space="preserve">: Creating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p>
    <w:p w14:paraId="5F2785C1" w14:textId="19399B63" w:rsidR="00882FF4" w:rsidRPr="00F019A8" w:rsidRDefault="00882FF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check for valid input for the numeric up-down control, we will make sure the value of </w:t>
      </w:r>
      <w:proofErr w:type="spellStart"/>
      <w:r w:rsidR="00C434DC" w:rsidRPr="00F019A8">
        <w:rPr>
          <w:rFonts w:asciiTheme="minorHAnsi" w:hAnsiTheme="minorHAnsi"/>
        </w:rPr>
        <w:t>numVerseImportance</w:t>
      </w:r>
      <w:proofErr w:type="spellEnd"/>
      <w:r w:rsidR="00C434DC" w:rsidRPr="00F019A8">
        <w:rPr>
          <w:rFonts w:asciiTheme="minorHAnsi" w:hAnsiTheme="minorHAnsi"/>
        </w:rPr>
        <w:t xml:space="preserve"> is between 1 and 10</w:t>
      </w:r>
      <w:r w:rsidR="00DB7056">
        <w:rPr>
          <w:rFonts w:asciiTheme="minorHAnsi" w:hAnsiTheme="minorHAnsi"/>
        </w:rPr>
        <w:t>,</w:t>
      </w:r>
      <w:r w:rsidR="00C434DC" w:rsidRPr="00F019A8">
        <w:rPr>
          <w:rFonts w:asciiTheme="minorHAnsi" w:hAnsiTheme="minorHAnsi"/>
        </w:rPr>
        <w:t xml:space="preserve"> as shown in</w:t>
      </w:r>
      <w:r w:rsidR="00DB7056">
        <w:rPr>
          <w:rFonts w:asciiTheme="minorHAnsi" w:hAnsiTheme="minorHAnsi"/>
        </w:rPr>
        <w:t xml:space="preserve"> Figure 37</w:t>
      </w:r>
      <w:r w:rsidR="00C434DC" w:rsidRPr="00F019A8">
        <w:rPr>
          <w:rFonts w:asciiTheme="minorHAnsi" w:hAnsiTheme="minorHAnsi"/>
        </w:rPr>
        <w:t xml:space="preserve">. If it is, we can set its flag to true and hide the error label. </w:t>
      </w:r>
      <w:r w:rsidR="00DB7056">
        <w:rPr>
          <w:rFonts w:asciiTheme="minorHAnsi" w:hAnsiTheme="minorHAnsi"/>
        </w:rPr>
        <w:t>Otherwise</w:t>
      </w:r>
      <w:r w:rsidR="00C434DC" w:rsidRPr="00F019A8">
        <w:rPr>
          <w:rFonts w:asciiTheme="minorHAnsi" w:hAnsiTheme="minorHAnsi"/>
        </w:rPr>
        <w:t>, we will need to set the flag to false, update the error label, and display it to the user.</w:t>
      </w:r>
    </w:p>
    <w:p w14:paraId="12EE0D84" w14:textId="77777777" w:rsidR="00006142" w:rsidRPr="00F019A8" w:rsidRDefault="00006142" w:rsidP="00006142">
      <w:pPr>
        <w:keepNext/>
        <w:spacing w:after="120"/>
        <w:rPr>
          <w:rFonts w:asciiTheme="minorHAnsi" w:hAnsiTheme="minorHAnsi"/>
        </w:rPr>
      </w:pPr>
      <w:r w:rsidRPr="00F019A8">
        <w:rPr>
          <w:rFonts w:asciiTheme="minorHAnsi" w:hAnsiTheme="minorHAnsi"/>
          <w:noProof/>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F019A8" w:rsidRDefault="00006142" w:rsidP="00006142">
      <w:pPr>
        <w:pStyle w:val="Caption"/>
        <w:rPr>
          <w:rFonts w:asciiTheme="minorHAnsi" w:hAnsiTheme="minorHAnsi"/>
        </w:rPr>
      </w:pPr>
      <w:bookmarkStart w:id="58" w:name="_Ref1940043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37</w:t>
      </w:r>
      <w:r w:rsidR="00C94AA9" w:rsidRPr="00F019A8">
        <w:rPr>
          <w:rFonts w:asciiTheme="minorHAnsi" w:hAnsiTheme="minorHAnsi"/>
          <w:noProof/>
        </w:rPr>
        <w:fldChar w:fldCharType="end"/>
      </w:r>
      <w:bookmarkEnd w:id="58"/>
      <w:r w:rsidRPr="00F019A8">
        <w:rPr>
          <w:rFonts w:asciiTheme="minorHAnsi" w:hAnsiTheme="minorHAnsi"/>
        </w:rPr>
        <w:t xml:space="preserve">: Finishing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bookmarkStart w:id="59" w:name="OLE_LINK17"/>
      <w:bookmarkStart w:id="60" w:name="OLE_LINK16"/>
    </w:p>
    <w:p w14:paraId="02077CB3" w14:textId="2BB5D68F" w:rsidR="004811B8" w:rsidRPr="00F019A8" w:rsidRDefault="004811B8" w:rsidP="004811B8">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F019A8" w:rsidRDefault="004520FA" w:rsidP="004811B8">
      <w:pPr>
        <w:ind w:left="0" w:firstLine="0"/>
        <w:rPr>
          <w:rFonts w:asciiTheme="minorHAnsi" w:hAnsiTheme="minorHAnsi"/>
        </w:rPr>
      </w:pPr>
      <w:r w:rsidRPr="00F019A8">
        <w:rPr>
          <w:rFonts w:asciiTheme="minorHAnsi" w:hAnsiTheme="minorHAnsi"/>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F019A8">
        <w:rPr>
          <w:rFonts w:asciiTheme="minorHAnsi" w:hAnsiTheme="minorHAnsi"/>
        </w:rPr>
        <w:lastRenderedPageBreak/>
        <w:t xml:space="preserve">To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8ED86" w14:textId="77777777" w:rsidR="00125F29" w:rsidRDefault="00125F29" w:rsidP="00450FC8">
      <w:r>
        <w:separator/>
      </w:r>
    </w:p>
  </w:endnote>
  <w:endnote w:type="continuationSeparator" w:id="0">
    <w:p w14:paraId="678080D8" w14:textId="77777777" w:rsidR="00125F29" w:rsidRDefault="00125F29" w:rsidP="00450FC8">
      <w:r>
        <w:continuationSeparator/>
      </w:r>
    </w:p>
  </w:endnote>
  <w:endnote w:type="continuationNotice" w:id="1">
    <w:p w14:paraId="540C56EE" w14:textId="77777777" w:rsidR="00125F29" w:rsidRDefault="00125F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A6BAC" w14:textId="77777777" w:rsidR="00125F29" w:rsidRDefault="00125F29" w:rsidP="00450FC8">
      <w:r>
        <w:separator/>
      </w:r>
    </w:p>
  </w:footnote>
  <w:footnote w:type="continuationSeparator" w:id="0">
    <w:p w14:paraId="665443EC" w14:textId="77777777" w:rsidR="00125F29" w:rsidRDefault="00125F29" w:rsidP="00450FC8">
      <w:r>
        <w:continuationSeparator/>
      </w:r>
    </w:p>
  </w:footnote>
  <w:footnote w:type="continuationNotice" w:id="1">
    <w:p w14:paraId="3044F9FF" w14:textId="77777777" w:rsidR="00125F29" w:rsidRDefault="00125F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25F29"/>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6793</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163</cp:revision>
  <dcterms:created xsi:type="dcterms:W3CDTF">2024-06-01T22:30:00Z</dcterms:created>
  <dcterms:modified xsi:type="dcterms:W3CDTF">2025-11-25T21:26:00Z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