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3"/>
        <w:tblW w:w="5000" w:type="pct"/>
        <w:tblLook w:val="04A0" w:firstRow="1" w:lastRow="0" w:firstColumn="1" w:lastColumn="0" w:noHBand="0" w:noVBand="1"/>
      </w:tblPr>
      <w:tblGrid>
        <w:gridCol w:w="9789"/>
        <w:gridCol w:w="2329"/>
        <w:gridCol w:w="2102"/>
      </w:tblGrid>
      <w:tr w:rsidR="00005707" w:rsidRPr="00070291" w:rsidTr="003F57C7">
        <w:tc>
          <w:tcPr>
            <w:tcW w:w="3442" w:type="pct"/>
          </w:tcPr>
          <w:p w:rsidR="00005707" w:rsidRPr="00070291" w:rsidRDefault="00005707" w:rsidP="00005707">
            <w:pPr>
              <w:spacing w:after="0" w:line="240" w:lineRule="auto"/>
              <w:rPr>
                <w:rFonts w:ascii="Arial" w:hAnsi="Arial" w:cs="Arial"/>
                <w:b/>
                <w:sz w:val="22"/>
                <w:szCs w:val="22"/>
              </w:rPr>
            </w:pPr>
            <w:bookmarkStart w:id="0" w:name="_GoBack"/>
            <w:bookmarkEnd w:id="0"/>
            <w:r w:rsidRPr="00070291">
              <w:rPr>
                <w:rFonts w:ascii="Arial" w:hAnsi="Arial" w:cs="Arial"/>
                <w:b/>
                <w:sz w:val="22"/>
                <w:szCs w:val="22"/>
              </w:rPr>
              <w:t xml:space="preserve">A :  Destinataires </w:t>
            </w:r>
          </w:p>
        </w:tc>
        <w:tc>
          <w:tcPr>
            <w:tcW w:w="819" w:type="pct"/>
          </w:tcPr>
          <w:p w:rsidR="00005707" w:rsidRPr="00070291" w:rsidRDefault="00005707" w:rsidP="00005707">
            <w:pPr>
              <w:spacing w:after="0" w:line="240" w:lineRule="auto"/>
              <w:rPr>
                <w:rFonts w:ascii="Arial" w:hAnsi="Arial" w:cs="Arial"/>
                <w:sz w:val="22"/>
                <w:szCs w:val="22"/>
              </w:rPr>
            </w:pPr>
            <w:r w:rsidRPr="00070291">
              <w:rPr>
                <w:rFonts w:ascii="Arial" w:hAnsi="Arial" w:cs="Arial"/>
                <w:b/>
                <w:sz w:val="22"/>
                <w:szCs w:val="22"/>
              </w:rPr>
              <w:t xml:space="preserve">De : </w:t>
            </w:r>
            <w:r w:rsidR="008B5856" w:rsidRPr="00070291">
              <w:rPr>
                <w:rFonts w:ascii="Arial" w:hAnsi="Arial" w:cs="Arial"/>
                <w:b/>
                <w:sz w:val="22"/>
                <w:szCs w:val="22"/>
              </w:rPr>
              <w:t>S. Breedstraet</w:t>
            </w:r>
          </w:p>
        </w:tc>
        <w:tc>
          <w:tcPr>
            <w:tcW w:w="739" w:type="pct"/>
            <w:vMerge w:val="restart"/>
          </w:tcPr>
          <w:p w:rsidR="00005707" w:rsidRPr="00070291" w:rsidRDefault="00D507E3" w:rsidP="00005707">
            <w:pPr>
              <w:spacing w:after="0" w:line="240" w:lineRule="auto"/>
              <w:rPr>
                <w:rFonts w:ascii="Arial" w:hAnsi="Arial" w:cs="Arial"/>
                <w:sz w:val="22"/>
                <w:szCs w:val="22"/>
              </w:rPr>
            </w:pPr>
            <w:r w:rsidRPr="00070291">
              <w:rPr>
                <w:b/>
                <w:noProof/>
                <w:lang w:eastAsia="fr-BE"/>
              </w:rPr>
              <w:drawing>
                <wp:anchor distT="0" distB="0" distL="114300" distR="114300" simplePos="0" relativeHeight="251659264" behindDoc="0" locked="0" layoutInCell="1" allowOverlap="1" wp14:anchorId="6C445BEB" wp14:editId="15872562">
                  <wp:simplePos x="0" y="0"/>
                  <wp:positionH relativeFrom="column">
                    <wp:posOffset>78740</wp:posOffset>
                  </wp:positionH>
                  <wp:positionV relativeFrom="paragraph">
                    <wp:posOffset>77470</wp:posOffset>
                  </wp:positionV>
                  <wp:extent cx="1028700" cy="1028700"/>
                  <wp:effectExtent l="0" t="0" r="0" b="0"/>
                  <wp:wrapNone/>
                  <wp:docPr id="24" name="Image 1" descr="Z:\Mes images\header-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Z:\Mes images\header-ob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5707" w:rsidRPr="00070291">
              <w:rPr>
                <w:rFonts w:ascii="Arial" w:hAnsi="Arial" w:cs="Arial"/>
                <w:sz w:val="22"/>
                <w:szCs w:val="22"/>
              </w:rPr>
              <w:t xml:space="preserve">     </w:t>
            </w:r>
          </w:p>
        </w:tc>
      </w:tr>
      <w:tr w:rsidR="00005707" w:rsidRPr="00070291" w:rsidTr="00005707">
        <w:tc>
          <w:tcPr>
            <w:tcW w:w="4261" w:type="pct"/>
            <w:gridSpan w:val="2"/>
          </w:tcPr>
          <w:p w:rsidR="00005707" w:rsidRPr="00070291" w:rsidRDefault="00005707" w:rsidP="00005707">
            <w:pPr>
              <w:spacing w:after="0" w:line="240" w:lineRule="auto"/>
              <w:rPr>
                <w:rFonts w:ascii="Arial" w:hAnsi="Arial" w:cs="Arial"/>
                <w:b/>
                <w:sz w:val="22"/>
                <w:szCs w:val="22"/>
                <w:lang w:val="nl-BE"/>
              </w:rPr>
            </w:pPr>
            <w:proofErr w:type="gramStart"/>
            <w:r w:rsidRPr="00070291">
              <w:rPr>
                <w:rFonts w:ascii="Arial" w:hAnsi="Arial" w:cs="Arial"/>
                <w:b/>
                <w:sz w:val="22"/>
                <w:szCs w:val="22"/>
                <w:lang w:val="nl-BE"/>
              </w:rPr>
              <w:t>Présents :</w:t>
            </w:r>
            <w:proofErr w:type="gramEnd"/>
            <w:r w:rsidRPr="00070291">
              <w:rPr>
                <w:rFonts w:ascii="Arial" w:hAnsi="Arial" w:cs="Arial"/>
                <w:b/>
                <w:sz w:val="22"/>
                <w:szCs w:val="22"/>
                <w:lang w:val="nl-BE"/>
              </w:rPr>
              <w:t xml:space="preserve"> </w:t>
            </w:r>
            <w:r w:rsidR="008B5856" w:rsidRPr="00070291">
              <w:rPr>
                <w:rFonts w:ascii="Arial" w:hAnsi="Arial" w:cs="Arial"/>
                <w:b/>
                <w:sz w:val="22"/>
                <w:szCs w:val="22"/>
                <w:lang w:val="nl-BE"/>
              </w:rPr>
              <w:t xml:space="preserve">S. Breedstraet, </w:t>
            </w:r>
            <w:r w:rsidR="00F30ABE" w:rsidRPr="00070291">
              <w:rPr>
                <w:rFonts w:ascii="Arial" w:hAnsi="Arial" w:cs="Arial"/>
                <w:b/>
                <w:sz w:val="22"/>
                <w:szCs w:val="22"/>
                <w:lang w:val="nl-BE"/>
              </w:rPr>
              <w:t xml:space="preserve">C. </w:t>
            </w:r>
            <w:proofErr w:type="spellStart"/>
            <w:r w:rsidR="00F30ABE" w:rsidRPr="00070291">
              <w:rPr>
                <w:rFonts w:ascii="Arial" w:hAnsi="Arial" w:cs="Arial"/>
                <w:b/>
                <w:sz w:val="22"/>
                <w:szCs w:val="22"/>
                <w:lang w:val="nl-BE"/>
              </w:rPr>
              <w:t>Bultot</w:t>
            </w:r>
            <w:proofErr w:type="spellEnd"/>
            <w:r w:rsidR="00F30ABE" w:rsidRPr="00070291">
              <w:rPr>
                <w:rFonts w:ascii="Arial" w:hAnsi="Arial" w:cs="Arial"/>
                <w:b/>
                <w:sz w:val="22"/>
                <w:szCs w:val="22"/>
                <w:lang w:val="nl-BE"/>
              </w:rPr>
              <w:t xml:space="preserve">, </w:t>
            </w:r>
            <w:r w:rsidR="00735FEF" w:rsidRPr="00070291">
              <w:rPr>
                <w:rFonts w:ascii="Arial" w:hAnsi="Arial" w:cs="Arial"/>
                <w:b/>
                <w:sz w:val="22"/>
                <w:szCs w:val="22"/>
                <w:lang w:val="nl-BE"/>
              </w:rPr>
              <w:t xml:space="preserve">R. </w:t>
            </w:r>
            <w:proofErr w:type="spellStart"/>
            <w:r w:rsidR="00735FEF" w:rsidRPr="00070291">
              <w:rPr>
                <w:rFonts w:ascii="Arial" w:hAnsi="Arial" w:cs="Arial"/>
                <w:b/>
                <w:sz w:val="22"/>
                <w:szCs w:val="22"/>
                <w:lang w:val="nl-BE"/>
              </w:rPr>
              <w:t>Calloens</w:t>
            </w:r>
            <w:proofErr w:type="spellEnd"/>
            <w:r w:rsidR="00735FEF" w:rsidRPr="00070291">
              <w:rPr>
                <w:rFonts w:ascii="Arial" w:hAnsi="Arial" w:cs="Arial"/>
                <w:b/>
                <w:sz w:val="22"/>
                <w:szCs w:val="22"/>
                <w:lang w:val="nl-BE"/>
              </w:rPr>
              <w:t xml:space="preserve">, </w:t>
            </w:r>
            <w:r w:rsidR="00D147AA" w:rsidRPr="00070291">
              <w:rPr>
                <w:rFonts w:ascii="Arial" w:hAnsi="Arial" w:cs="Arial"/>
                <w:b/>
                <w:sz w:val="22"/>
                <w:szCs w:val="22"/>
                <w:lang w:val="nl-BE"/>
              </w:rPr>
              <w:t xml:space="preserve">M. </w:t>
            </w:r>
            <w:proofErr w:type="spellStart"/>
            <w:r w:rsidR="00D147AA" w:rsidRPr="00070291">
              <w:rPr>
                <w:rFonts w:ascii="Arial" w:hAnsi="Arial" w:cs="Arial"/>
                <w:b/>
                <w:sz w:val="22"/>
                <w:szCs w:val="22"/>
                <w:lang w:val="nl-BE"/>
              </w:rPr>
              <w:t>Delclisard</w:t>
            </w:r>
            <w:proofErr w:type="spellEnd"/>
            <w:r w:rsidR="00D147AA" w:rsidRPr="00070291">
              <w:rPr>
                <w:rFonts w:ascii="Arial" w:hAnsi="Arial" w:cs="Arial"/>
                <w:b/>
                <w:sz w:val="22"/>
                <w:szCs w:val="22"/>
                <w:lang w:val="nl-BE"/>
              </w:rPr>
              <w:t xml:space="preserve">, </w:t>
            </w:r>
            <w:r w:rsidR="008B5856" w:rsidRPr="00070291">
              <w:rPr>
                <w:rFonts w:ascii="Arial" w:hAnsi="Arial" w:cs="Arial"/>
                <w:b/>
                <w:sz w:val="22"/>
                <w:szCs w:val="22"/>
                <w:lang w:val="nl-BE"/>
              </w:rPr>
              <w:t xml:space="preserve">Y. Dubois, </w:t>
            </w:r>
            <w:r w:rsidR="00735FEF" w:rsidRPr="00070291">
              <w:rPr>
                <w:rFonts w:ascii="Arial" w:hAnsi="Arial" w:cs="Arial"/>
                <w:b/>
                <w:sz w:val="22"/>
                <w:szCs w:val="22"/>
                <w:lang w:val="nl-BE"/>
              </w:rPr>
              <w:t xml:space="preserve">P. </w:t>
            </w:r>
            <w:proofErr w:type="spellStart"/>
            <w:r w:rsidR="00735FEF" w:rsidRPr="00070291">
              <w:rPr>
                <w:rFonts w:ascii="Arial" w:hAnsi="Arial" w:cs="Arial"/>
                <w:b/>
                <w:sz w:val="22"/>
                <w:szCs w:val="22"/>
                <w:lang w:val="nl-BE"/>
              </w:rPr>
              <w:t>Herpelinck</w:t>
            </w:r>
            <w:proofErr w:type="spellEnd"/>
            <w:r w:rsidR="00735FEF" w:rsidRPr="00070291">
              <w:rPr>
                <w:rFonts w:ascii="Arial" w:hAnsi="Arial" w:cs="Arial"/>
                <w:b/>
                <w:sz w:val="22"/>
                <w:szCs w:val="22"/>
                <w:lang w:val="nl-BE"/>
              </w:rPr>
              <w:t xml:space="preserve">, </w:t>
            </w:r>
            <w:r w:rsidR="008B5856" w:rsidRPr="00070291">
              <w:rPr>
                <w:rFonts w:ascii="Arial" w:hAnsi="Arial" w:cs="Arial"/>
                <w:b/>
                <w:sz w:val="22"/>
                <w:szCs w:val="22"/>
                <w:lang w:val="nl-BE"/>
              </w:rPr>
              <w:t xml:space="preserve">A. </w:t>
            </w:r>
            <w:proofErr w:type="spellStart"/>
            <w:r w:rsidR="008B5856" w:rsidRPr="00070291">
              <w:rPr>
                <w:rFonts w:ascii="Arial" w:hAnsi="Arial" w:cs="Arial"/>
                <w:b/>
                <w:sz w:val="22"/>
                <w:szCs w:val="22"/>
                <w:lang w:val="nl-BE"/>
              </w:rPr>
              <w:t>Lekeux</w:t>
            </w:r>
            <w:proofErr w:type="spellEnd"/>
            <w:r w:rsidR="008B5856" w:rsidRPr="00070291">
              <w:rPr>
                <w:rFonts w:ascii="Arial" w:hAnsi="Arial" w:cs="Arial"/>
                <w:b/>
                <w:sz w:val="22"/>
                <w:szCs w:val="22"/>
                <w:lang w:val="nl-BE"/>
              </w:rPr>
              <w:t xml:space="preserve">, </w:t>
            </w:r>
            <w:r w:rsidR="00735FEF" w:rsidRPr="00070291">
              <w:rPr>
                <w:rFonts w:ascii="Arial" w:hAnsi="Arial" w:cs="Arial"/>
                <w:b/>
                <w:sz w:val="22"/>
                <w:szCs w:val="22"/>
                <w:lang w:val="nl-BE"/>
              </w:rPr>
              <w:t xml:space="preserve">P. </w:t>
            </w:r>
            <w:proofErr w:type="spellStart"/>
            <w:r w:rsidR="00735FEF" w:rsidRPr="00070291">
              <w:rPr>
                <w:rFonts w:ascii="Arial" w:hAnsi="Arial" w:cs="Arial"/>
                <w:b/>
                <w:sz w:val="22"/>
                <w:szCs w:val="22"/>
                <w:lang w:val="nl-BE"/>
              </w:rPr>
              <w:t>Lemoine</w:t>
            </w:r>
            <w:proofErr w:type="spellEnd"/>
            <w:r w:rsidR="00735FEF" w:rsidRPr="00070291">
              <w:rPr>
                <w:rFonts w:ascii="Arial" w:hAnsi="Arial" w:cs="Arial"/>
                <w:b/>
                <w:sz w:val="22"/>
                <w:szCs w:val="22"/>
                <w:lang w:val="nl-BE"/>
              </w:rPr>
              <w:t xml:space="preserve">, </w:t>
            </w:r>
            <w:r w:rsidR="008B5856" w:rsidRPr="00070291">
              <w:rPr>
                <w:rFonts w:ascii="Arial" w:hAnsi="Arial" w:cs="Arial"/>
                <w:b/>
                <w:sz w:val="22"/>
                <w:szCs w:val="22"/>
                <w:lang w:val="nl-BE"/>
              </w:rPr>
              <w:t xml:space="preserve">M. Robert, </w:t>
            </w:r>
            <w:r w:rsidR="00735FEF" w:rsidRPr="00070291">
              <w:rPr>
                <w:rFonts w:ascii="Arial" w:hAnsi="Arial" w:cs="Arial"/>
                <w:b/>
                <w:sz w:val="22"/>
                <w:szCs w:val="22"/>
                <w:lang w:val="nl-BE"/>
              </w:rPr>
              <w:t xml:space="preserve">C. </w:t>
            </w:r>
            <w:proofErr w:type="spellStart"/>
            <w:r w:rsidR="00735FEF" w:rsidRPr="00070291">
              <w:rPr>
                <w:rFonts w:ascii="Arial" w:hAnsi="Arial" w:cs="Arial"/>
                <w:b/>
                <w:sz w:val="22"/>
                <w:szCs w:val="22"/>
                <w:lang w:val="nl-BE"/>
              </w:rPr>
              <w:t>Therasse</w:t>
            </w:r>
            <w:proofErr w:type="spellEnd"/>
            <w:r w:rsidR="00735FEF" w:rsidRPr="00070291">
              <w:rPr>
                <w:rFonts w:ascii="Arial" w:hAnsi="Arial" w:cs="Arial"/>
                <w:b/>
                <w:sz w:val="22"/>
                <w:szCs w:val="22"/>
                <w:lang w:val="nl-BE"/>
              </w:rPr>
              <w:t xml:space="preserve">, </w:t>
            </w:r>
            <w:r w:rsidR="008B5856" w:rsidRPr="00070291">
              <w:rPr>
                <w:rFonts w:ascii="Arial" w:hAnsi="Arial" w:cs="Arial"/>
                <w:b/>
                <w:sz w:val="22"/>
                <w:szCs w:val="22"/>
                <w:lang w:val="nl-BE"/>
              </w:rPr>
              <w:t>S. Verschuren, C. Willems.</w:t>
            </w:r>
          </w:p>
          <w:p w:rsidR="00070291" w:rsidRDefault="008B5856" w:rsidP="00005707">
            <w:pPr>
              <w:spacing w:after="0" w:line="240" w:lineRule="auto"/>
              <w:rPr>
                <w:rFonts w:ascii="Arial" w:hAnsi="Arial" w:cs="Arial"/>
                <w:b/>
                <w:sz w:val="22"/>
                <w:szCs w:val="22"/>
                <w:lang w:val="nl-BE"/>
              </w:rPr>
            </w:pPr>
            <w:proofErr w:type="gramStart"/>
            <w:r w:rsidRPr="00070291">
              <w:rPr>
                <w:rFonts w:ascii="Arial" w:hAnsi="Arial" w:cs="Arial"/>
                <w:b/>
                <w:sz w:val="22"/>
                <w:szCs w:val="22"/>
                <w:lang w:val="nl-BE"/>
              </w:rPr>
              <w:t>Excusés :</w:t>
            </w:r>
            <w:proofErr w:type="gramEnd"/>
            <w:r w:rsidRPr="00070291">
              <w:rPr>
                <w:rFonts w:ascii="Arial" w:hAnsi="Arial" w:cs="Arial"/>
                <w:b/>
                <w:sz w:val="22"/>
                <w:szCs w:val="22"/>
                <w:lang w:val="nl-BE"/>
              </w:rPr>
              <w:t xml:space="preserve"> I. Bauwens, </w:t>
            </w:r>
            <w:r w:rsidR="00F30ABE" w:rsidRPr="00070291">
              <w:rPr>
                <w:rFonts w:ascii="Arial" w:hAnsi="Arial" w:cs="Arial"/>
                <w:b/>
                <w:sz w:val="22"/>
                <w:szCs w:val="22"/>
                <w:lang w:val="nl-BE"/>
              </w:rPr>
              <w:t xml:space="preserve">C. </w:t>
            </w:r>
            <w:proofErr w:type="spellStart"/>
            <w:r w:rsidR="00F30ABE" w:rsidRPr="00070291">
              <w:rPr>
                <w:rFonts w:ascii="Arial" w:hAnsi="Arial" w:cs="Arial"/>
                <w:b/>
                <w:sz w:val="22"/>
                <w:szCs w:val="22"/>
                <w:lang w:val="nl-BE"/>
              </w:rPr>
              <w:t>Campi</w:t>
            </w:r>
            <w:proofErr w:type="spellEnd"/>
            <w:r w:rsidR="00735FEF" w:rsidRPr="00070291">
              <w:rPr>
                <w:rFonts w:ascii="Arial" w:hAnsi="Arial" w:cs="Arial"/>
                <w:b/>
                <w:sz w:val="22"/>
                <w:szCs w:val="22"/>
                <w:lang w:val="nl-BE"/>
              </w:rPr>
              <w:t xml:space="preserve">, I. </w:t>
            </w:r>
            <w:proofErr w:type="spellStart"/>
            <w:r w:rsidR="00735FEF" w:rsidRPr="00070291">
              <w:rPr>
                <w:rFonts w:ascii="Arial" w:hAnsi="Arial" w:cs="Arial"/>
                <w:b/>
                <w:sz w:val="22"/>
                <w:szCs w:val="22"/>
                <w:lang w:val="nl-BE"/>
              </w:rPr>
              <w:t>Capron</w:t>
            </w:r>
            <w:proofErr w:type="spellEnd"/>
            <w:r w:rsidR="00F30ABE" w:rsidRPr="00070291">
              <w:rPr>
                <w:rFonts w:ascii="Arial" w:hAnsi="Arial" w:cs="Arial"/>
                <w:b/>
                <w:sz w:val="22"/>
                <w:szCs w:val="22"/>
                <w:lang w:val="nl-BE"/>
              </w:rPr>
              <w:t xml:space="preserve">, </w:t>
            </w:r>
            <w:r w:rsidRPr="00070291">
              <w:rPr>
                <w:rFonts w:ascii="Arial" w:hAnsi="Arial" w:cs="Arial"/>
                <w:b/>
                <w:sz w:val="22"/>
                <w:szCs w:val="22"/>
                <w:lang w:val="nl-BE"/>
              </w:rPr>
              <w:t xml:space="preserve">J. </w:t>
            </w:r>
            <w:proofErr w:type="spellStart"/>
            <w:r w:rsidRPr="00070291">
              <w:rPr>
                <w:rFonts w:ascii="Arial" w:hAnsi="Arial" w:cs="Arial"/>
                <w:b/>
                <w:sz w:val="22"/>
                <w:szCs w:val="22"/>
                <w:lang w:val="nl-BE"/>
              </w:rPr>
              <w:t>Dancot</w:t>
            </w:r>
            <w:proofErr w:type="spellEnd"/>
            <w:r w:rsidRPr="00070291">
              <w:rPr>
                <w:rFonts w:ascii="Arial" w:hAnsi="Arial" w:cs="Arial"/>
                <w:b/>
                <w:sz w:val="22"/>
                <w:szCs w:val="22"/>
                <w:lang w:val="nl-BE"/>
              </w:rPr>
              <w:t xml:space="preserve">, C. </w:t>
            </w:r>
            <w:proofErr w:type="spellStart"/>
            <w:r w:rsidRPr="00070291">
              <w:rPr>
                <w:rFonts w:ascii="Arial" w:hAnsi="Arial" w:cs="Arial"/>
                <w:b/>
                <w:sz w:val="22"/>
                <w:szCs w:val="22"/>
                <w:lang w:val="nl-BE"/>
              </w:rPr>
              <w:t>Dehasseleer</w:t>
            </w:r>
            <w:proofErr w:type="spellEnd"/>
            <w:r w:rsidRPr="00070291">
              <w:rPr>
                <w:rFonts w:ascii="Arial" w:hAnsi="Arial" w:cs="Arial"/>
                <w:b/>
                <w:sz w:val="22"/>
                <w:szCs w:val="22"/>
                <w:lang w:val="nl-BE"/>
              </w:rPr>
              <w:t xml:space="preserve">, D. </w:t>
            </w:r>
            <w:proofErr w:type="spellStart"/>
            <w:r w:rsidRPr="00070291">
              <w:rPr>
                <w:rFonts w:ascii="Arial" w:hAnsi="Arial" w:cs="Arial"/>
                <w:b/>
                <w:sz w:val="22"/>
                <w:szCs w:val="22"/>
                <w:lang w:val="nl-BE"/>
              </w:rPr>
              <w:t>Delguste</w:t>
            </w:r>
            <w:proofErr w:type="spellEnd"/>
            <w:r w:rsidRPr="00070291">
              <w:rPr>
                <w:rFonts w:ascii="Arial" w:hAnsi="Arial" w:cs="Arial"/>
                <w:b/>
                <w:sz w:val="22"/>
                <w:szCs w:val="22"/>
                <w:lang w:val="nl-BE"/>
              </w:rPr>
              <w:t xml:space="preserve">, M. </w:t>
            </w:r>
            <w:proofErr w:type="spellStart"/>
            <w:r w:rsidRPr="00070291">
              <w:rPr>
                <w:rFonts w:ascii="Arial" w:hAnsi="Arial" w:cs="Arial"/>
                <w:b/>
                <w:sz w:val="22"/>
                <w:szCs w:val="22"/>
                <w:lang w:val="nl-BE"/>
              </w:rPr>
              <w:t>Deridder</w:t>
            </w:r>
            <w:proofErr w:type="spellEnd"/>
            <w:r w:rsidRPr="00070291">
              <w:rPr>
                <w:rFonts w:ascii="Arial" w:hAnsi="Arial" w:cs="Arial"/>
                <w:b/>
                <w:sz w:val="22"/>
                <w:szCs w:val="22"/>
                <w:lang w:val="nl-BE"/>
              </w:rPr>
              <w:t>,</w:t>
            </w:r>
            <w:r w:rsidR="00070291" w:rsidRPr="00070291">
              <w:rPr>
                <w:rFonts w:ascii="Arial" w:hAnsi="Arial" w:cs="Arial"/>
                <w:b/>
                <w:sz w:val="22"/>
                <w:szCs w:val="22"/>
                <w:lang w:val="nl-BE"/>
              </w:rPr>
              <w:t xml:space="preserve"> C.</w:t>
            </w:r>
            <w:r w:rsidRPr="00070291">
              <w:rPr>
                <w:rFonts w:ascii="Arial" w:hAnsi="Arial" w:cs="Arial"/>
                <w:b/>
                <w:sz w:val="22"/>
                <w:szCs w:val="22"/>
                <w:lang w:val="nl-BE"/>
              </w:rPr>
              <w:t xml:space="preserve"> </w:t>
            </w:r>
            <w:proofErr w:type="spellStart"/>
            <w:r w:rsidR="00070291" w:rsidRPr="00070291">
              <w:rPr>
                <w:rFonts w:ascii="Arial" w:hAnsi="Arial" w:cs="Arial"/>
                <w:b/>
                <w:sz w:val="22"/>
                <w:szCs w:val="22"/>
                <w:lang w:val="nl-BE"/>
              </w:rPr>
              <w:t>Dury</w:t>
            </w:r>
            <w:proofErr w:type="spellEnd"/>
            <w:r w:rsidR="00D147AA" w:rsidRPr="00070291">
              <w:rPr>
                <w:rFonts w:ascii="Arial" w:hAnsi="Arial" w:cs="Arial"/>
                <w:b/>
                <w:sz w:val="22"/>
                <w:szCs w:val="22"/>
                <w:lang w:val="nl-BE"/>
              </w:rPr>
              <w:t xml:space="preserve">, </w:t>
            </w:r>
          </w:p>
          <w:p w:rsidR="008B5856" w:rsidRPr="00070291" w:rsidRDefault="00070291" w:rsidP="00005707">
            <w:pPr>
              <w:spacing w:after="0" w:line="240" w:lineRule="auto"/>
              <w:rPr>
                <w:rFonts w:ascii="Arial" w:hAnsi="Arial" w:cs="Arial"/>
                <w:b/>
                <w:sz w:val="22"/>
                <w:szCs w:val="22"/>
                <w:lang w:val="nl-BE"/>
              </w:rPr>
            </w:pPr>
            <w:r w:rsidRPr="00070291">
              <w:rPr>
                <w:rFonts w:ascii="Arial" w:hAnsi="Arial" w:cs="Arial"/>
                <w:b/>
                <w:sz w:val="22"/>
                <w:szCs w:val="22"/>
                <w:lang w:val="nl-BE"/>
              </w:rPr>
              <w:t xml:space="preserve">F. </w:t>
            </w:r>
            <w:proofErr w:type="spellStart"/>
            <w:r w:rsidRPr="00070291">
              <w:rPr>
                <w:rFonts w:ascii="Arial" w:hAnsi="Arial" w:cs="Arial"/>
                <w:b/>
                <w:sz w:val="22"/>
                <w:szCs w:val="22"/>
                <w:lang w:val="nl-BE"/>
              </w:rPr>
              <w:t>Rigaux</w:t>
            </w:r>
            <w:proofErr w:type="spellEnd"/>
            <w:r w:rsidRPr="00070291">
              <w:rPr>
                <w:rFonts w:ascii="Arial" w:hAnsi="Arial" w:cs="Arial"/>
                <w:b/>
                <w:sz w:val="22"/>
                <w:szCs w:val="22"/>
                <w:lang w:val="nl-BE"/>
              </w:rPr>
              <w:t xml:space="preserve">, </w:t>
            </w:r>
            <w:r w:rsidR="00735FEF" w:rsidRPr="00070291">
              <w:rPr>
                <w:rFonts w:ascii="Arial" w:hAnsi="Arial" w:cs="Arial"/>
                <w:b/>
                <w:sz w:val="22"/>
                <w:szCs w:val="22"/>
                <w:lang w:val="nl-BE"/>
              </w:rPr>
              <w:t xml:space="preserve">C. </w:t>
            </w:r>
            <w:proofErr w:type="spellStart"/>
            <w:r w:rsidR="00735FEF" w:rsidRPr="00070291">
              <w:rPr>
                <w:rFonts w:ascii="Arial" w:hAnsi="Arial" w:cs="Arial"/>
                <w:b/>
                <w:sz w:val="22"/>
                <w:szCs w:val="22"/>
                <w:lang w:val="nl-BE"/>
              </w:rPr>
              <w:t>Keutgen</w:t>
            </w:r>
            <w:proofErr w:type="spellEnd"/>
            <w:r w:rsidR="00735FEF" w:rsidRPr="00070291">
              <w:rPr>
                <w:rFonts w:ascii="Arial" w:hAnsi="Arial" w:cs="Arial"/>
                <w:b/>
                <w:sz w:val="22"/>
                <w:szCs w:val="22"/>
                <w:lang w:val="nl-BE"/>
              </w:rPr>
              <w:t xml:space="preserve">, </w:t>
            </w:r>
            <w:r w:rsidR="008B5856" w:rsidRPr="00070291">
              <w:rPr>
                <w:rFonts w:ascii="Arial" w:hAnsi="Arial" w:cs="Arial"/>
                <w:b/>
                <w:sz w:val="22"/>
                <w:szCs w:val="22"/>
                <w:lang w:val="nl-BE"/>
              </w:rPr>
              <w:t xml:space="preserve">C. </w:t>
            </w:r>
            <w:proofErr w:type="spellStart"/>
            <w:r w:rsidR="008B5856" w:rsidRPr="00070291">
              <w:rPr>
                <w:rFonts w:ascii="Arial" w:hAnsi="Arial" w:cs="Arial"/>
                <w:b/>
                <w:sz w:val="22"/>
                <w:szCs w:val="22"/>
                <w:lang w:val="nl-BE"/>
              </w:rPr>
              <w:t>Guisset</w:t>
            </w:r>
            <w:proofErr w:type="spellEnd"/>
            <w:r w:rsidR="008B5856" w:rsidRPr="00070291">
              <w:rPr>
                <w:rFonts w:ascii="Arial" w:hAnsi="Arial" w:cs="Arial"/>
                <w:b/>
                <w:sz w:val="22"/>
                <w:szCs w:val="22"/>
                <w:lang w:val="nl-BE"/>
              </w:rPr>
              <w:t xml:space="preserve">, </w:t>
            </w:r>
            <w:r w:rsidR="00735FEF" w:rsidRPr="00070291">
              <w:rPr>
                <w:rFonts w:ascii="Arial" w:hAnsi="Arial" w:cs="Arial"/>
                <w:b/>
                <w:sz w:val="22"/>
                <w:szCs w:val="22"/>
                <w:lang w:val="nl-BE"/>
              </w:rPr>
              <w:t>D. Noël.</w:t>
            </w:r>
          </w:p>
        </w:tc>
        <w:tc>
          <w:tcPr>
            <w:tcW w:w="739" w:type="pct"/>
            <w:vMerge/>
          </w:tcPr>
          <w:p w:rsidR="00005707" w:rsidRPr="00070291" w:rsidRDefault="00005707" w:rsidP="00005707">
            <w:pPr>
              <w:spacing w:after="0" w:line="240" w:lineRule="auto"/>
              <w:rPr>
                <w:rFonts w:ascii="Arial" w:hAnsi="Arial" w:cs="Arial"/>
                <w:sz w:val="22"/>
                <w:szCs w:val="22"/>
                <w:lang w:val="nl-BE"/>
              </w:rPr>
            </w:pPr>
          </w:p>
        </w:tc>
      </w:tr>
      <w:tr w:rsidR="00D507E3" w:rsidRPr="00070291" w:rsidTr="003F57C7">
        <w:trPr>
          <w:trHeight w:val="170"/>
        </w:trPr>
        <w:tc>
          <w:tcPr>
            <w:tcW w:w="3442" w:type="pct"/>
            <w:vMerge w:val="restart"/>
          </w:tcPr>
          <w:p w:rsidR="00D507E3" w:rsidRPr="00070291" w:rsidRDefault="00D507E3" w:rsidP="00005707">
            <w:pPr>
              <w:spacing w:after="0" w:line="240" w:lineRule="auto"/>
              <w:rPr>
                <w:rFonts w:ascii="Arial" w:hAnsi="Arial" w:cs="Arial"/>
                <w:b/>
                <w:sz w:val="22"/>
                <w:szCs w:val="22"/>
              </w:rPr>
            </w:pPr>
            <w:r w:rsidRPr="00070291">
              <w:rPr>
                <w:rFonts w:ascii="Arial" w:hAnsi="Arial" w:cs="Arial"/>
                <w:b/>
                <w:sz w:val="22"/>
                <w:szCs w:val="22"/>
              </w:rPr>
              <w:t>Projet/objet de la réunion : Réunion CA Fine Bel-Lux</w:t>
            </w:r>
            <w:r w:rsidR="00735FEF" w:rsidRPr="00070291">
              <w:rPr>
                <w:rFonts w:ascii="Arial" w:hAnsi="Arial" w:cs="Arial"/>
                <w:b/>
                <w:sz w:val="22"/>
                <w:szCs w:val="22"/>
              </w:rPr>
              <w:t xml:space="preserve"> - HEPL</w:t>
            </w:r>
          </w:p>
          <w:p w:rsidR="00D507E3" w:rsidRPr="00070291" w:rsidRDefault="00D507E3" w:rsidP="00005707">
            <w:pPr>
              <w:spacing w:after="0" w:line="240" w:lineRule="auto"/>
              <w:rPr>
                <w:rFonts w:ascii="Arial" w:hAnsi="Arial" w:cs="Arial"/>
                <w:b/>
                <w:sz w:val="22"/>
                <w:szCs w:val="22"/>
              </w:rPr>
            </w:pPr>
          </w:p>
          <w:p w:rsidR="00D507E3" w:rsidRPr="00070291" w:rsidRDefault="00D507E3" w:rsidP="00005707">
            <w:pPr>
              <w:spacing w:after="0" w:line="240" w:lineRule="auto"/>
              <w:rPr>
                <w:rFonts w:ascii="Arial" w:hAnsi="Arial" w:cs="Arial"/>
                <w:b/>
                <w:sz w:val="22"/>
                <w:szCs w:val="22"/>
              </w:rPr>
            </w:pPr>
          </w:p>
        </w:tc>
        <w:tc>
          <w:tcPr>
            <w:tcW w:w="819" w:type="pct"/>
          </w:tcPr>
          <w:p w:rsidR="00D507E3" w:rsidRPr="00070291" w:rsidRDefault="00D507E3" w:rsidP="00005707">
            <w:pPr>
              <w:spacing w:after="0" w:line="240" w:lineRule="auto"/>
              <w:rPr>
                <w:rFonts w:ascii="Arial" w:hAnsi="Arial" w:cs="Arial"/>
                <w:b/>
                <w:sz w:val="22"/>
                <w:szCs w:val="22"/>
              </w:rPr>
            </w:pPr>
          </w:p>
        </w:tc>
        <w:tc>
          <w:tcPr>
            <w:tcW w:w="739" w:type="pct"/>
            <w:vMerge/>
          </w:tcPr>
          <w:p w:rsidR="00D507E3" w:rsidRPr="00070291" w:rsidRDefault="00D507E3" w:rsidP="00005707">
            <w:pPr>
              <w:spacing w:after="0" w:line="240" w:lineRule="auto"/>
              <w:rPr>
                <w:rFonts w:ascii="Arial" w:hAnsi="Arial" w:cs="Arial"/>
                <w:sz w:val="22"/>
                <w:szCs w:val="22"/>
              </w:rPr>
            </w:pPr>
          </w:p>
        </w:tc>
      </w:tr>
      <w:tr w:rsidR="00D507E3" w:rsidRPr="00070291" w:rsidTr="003F57C7">
        <w:trPr>
          <w:trHeight w:val="170"/>
        </w:trPr>
        <w:tc>
          <w:tcPr>
            <w:tcW w:w="3442" w:type="pct"/>
            <w:vMerge/>
          </w:tcPr>
          <w:p w:rsidR="00D507E3" w:rsidRPr="00070291" w:rsidRDefault="00D507E3" w:rsidP="00005707">
            <w:pPr>
              <w:spacing w:after="0" w:line="240" w:lineRule="auto"/>
              <w:rPr>
                <w:rFonts w:ascii="Arial" w:hAnsi="Arial" w:cs="Arial"/>
                <w:sz w:val="22"/>
                <w:szCs w:val="22"/>
              </w:rPr>
            </w:pPr>
          </w:p>
        </w:tc>
        <w:tc>
          <w:tcPr>
            <w:tcW w:w="819" w:type="pct"/>
          </w:tcPr>
          <w:p w:rsidR="00D507E3" w:rsidRPr="00070291" w:rsidRDefault="00D507E3" w:rsidP="00005707">
            <w:pPr>
              <w:spacing w:after="0" w:line="240" w:lineRule="auto"/>
              <w:rPr>
                <w:rFonts w:ascii="Arial" w:hAnsi="Arial" w:cs="Arial"/>
                <w:sz w:val="22"/>
                <w:szCs w:val="22"/>
              </w:rPr>
            </w:pPr>
            <w:r w:rsidRPr="00070291">
              <w:rPr>
                <w:rFonts w:ascii="Arial" w:hAnsi="Arial" w:cs="Arial"/>
                <w:b/>
                <w:sz w:val="22"/>
                <w:szCs w:val="22"/>
              </w:rPr>
              <w:t xml:space="preserve">Date : </w:t>
            </w:r>
            <w:r w:rsidR="00417176" w:rsidRPr="00070291">
              <w:rPr>
                <w:rFonts w:ascii="Arial" w:hAnsi="Arial" w:cs="Arial"/>
                <w:b/>
                <w:sz w:val="22"/>
                <w:szCs w:val="22"/>
              </w:rPr>
              <w:t>1</w:t>
            </w:r>
            <w:r w:rsidR="008D0961" w:rsidRPr="00070291">
              <w:rPr>
                <w:rFonts w:ascii="Arial" w:hAnsi="Arial" w:cs="Arial"/>
                <w:b/>
                <w:sz w:val="22"/>
                <w:szCs w:val="22"/>
              </w:rPr>
              <w:t>5</w:t>
            </w:r>
            <w:r w:rsidR="00417176" w:rsidRPr="00070291">
              <w:rPr>
                <w:rFonts w:ascii="Arial" w:hAnsi="Arial" w:cs="Arial"/>
                <w:b/>
                <w:sz w:val="22"/>
                <w:szCs w:val="22"/>
              </w:rPr>
              <w:t>.06</w:t>
            </w:r>
            <w:r w:rsidRPr="00070291">
              <w:rPr>
                <w:rFonts w:ascii="Arial" w:hAnsi="Arial" w:cs="Arial"/>
                <w:b/>
                <w:sz w:val="22"/>
                <w:szCs w:val="22"/>
              </w:rPr>
              <w:t>.18</w:t>
            </w:r>
          </w:p>
        </w:tc>
        <w:tc>
          <w:tcPr>
            <w:tcW w:w="739" w:type="pct"/>
            <w:vMerge/>
          </w:tcPr>
          <w:p w:rsidR="00D507E3" w:rsidRPr="00070291" w:rsidRDefault="00D507E3" w:rsidP="00005707">
            <w:pPr>
              <w:spacing w:after="0" w:line="240" w:lineRule="auto"/>
              <w:rPr>
                <w:rFonts w:ascii="Arial" w:hAnsi="Arial" w:cs="Arial"/>
                <w:sz w:val="22"/>
                <w:szCs w:val="22"/>
              </w:rPr>
            </w:pPr>
          </w:p>
        </w:tc>
      </w:tr>
    </w:tbl>
    <w:p w:rsidR="00AE0E1A" w:rsidRDefault="00AE0E1A"/>
    <w:tbl>
      <w:tblPr>
        <w:tblStyle w:val="Grilledutableau4"/>
        <w:tblW w:w="0" w:type="auto"/>
        <w:tblLook w:val="04A0" w:firstRow="1" w:lastRow="0" w:firstColumn="1" w:lastColumn="0" w:noHBand="0" w:noVBand="1"/>
      </w:tblPr>
      <w:tblGrid>
        <w:gridCol w:w="4957"/>
        <w:gridCol w:w="4677"/>
        <w:gridCol w:w="2255"/>
        <w:gridCol w:w="2105"/>
      </w:tblGrid>
      <w:tr w:rsidR="008D21D2" w:rsidRPr="00763850" w:rsidTr="003F57C7">
        <w:tc>
          <w:tcPr>
            <w:tcW w:w="4957" w:type="dxa"/>
          </w:tcPr>
          <w:p w:rsidR="00005707" w:rsidRPr="00763850" w:rsidRDefault="00005707" w:rsidP="00005707">
            <w:pPr>
              <w:spacing w:after="0" w:line="240" w:lineRule="auto"/>
              <w:rPr>
                <w:rFonts w:ascii="Arial" w:hAnsi="Arial" w:cs="Arial"/>
                <w:b/>
                <w:sz w:val="22"/>
                <w:szCs w:val="22"/>
              </w:rPr>
            </w:pPr>
            <w:r w:rsidRPr="00763850">
              <w:rPr>
                <w:rFonts w:ascii="Arial" w:hAnsi="Arial" w:cs="Arial"/>
                <w:b/>
                <w:sz w:val="22"/>
                <w:szCs w:val="22"/>
              </w:rPr>
              <w:t>Points de discussion</w:t>
            </w:r>
          </w:p>
        </w:tc>
        <w:tc>
          <w:tcPr>
            <w:tcW w:w="4677" w:type="dxa"/>
          </w:tcPr>
          <w:p w:rsidR="00005707" w:rsidRPr="00763850" w:rsidRDefault="00005707" w:rsidP="00005707">
            <w:pPr>
              <w:spacing w:after="0" w:line="240" w:lineRule="auto"/>
              <w:rPr>
                <w:rFonts w:ascii="Arial" w:hAnsi="Arial" w:cs="Arial"/>
                <w:b/>
                <w:sz w:val="22"/>
                <w:szCs w:val="22"/>
              </w:rPr>
            </w:pPr>
            <w:r w:rsidRPr="00763850">
              <w:rPr>
                <w:rFonts w:ascii="Arial" w:hAnsi="Arial" w:cs="Arial"/>
                <w:b/>
                <w:sz w:val="22"/>
                <w:szCs w:val="22"/>
              </w:rPr>
              <w:t>Décision/action</w:t>
            </w:r>
          </w:p>
        </w:tc>
        <w:tc>
          <w:tcPr>
            <w:tcW w:w="2255" w:type="dxa"/>
          </w:tcPr>
          <w:p w:rsidR="00005707" w:rsidRPr="00763850" w:rsidRDefault="00005707" w:rsidP="00005707">
            <w:pPr>
              <w:spacing w:after="0" w:line="240" w:lineRule="auto"/>
              <w:rPr>
                <w:rFonts w:ascii="Arial" w:hAnsi="Arial" w:cs="Arial"/>
                <w:b/>
                <w:sz w:val="22"/>
                <w:szCs w:val="22"/>
              </w:rPr>
            </w:pPr>
            <w:r w:rsidRPr="00763850">
              <w:rPr>
                <w:rFonts w:ascii="Arial" w:hAnsi="Arial" w:cs="Arial"/>
                <w:b/>
                <w:sz w:val="22"/>
                <w:szCs w:val="22"/>
              </w:rPr>
              <w:t xml:space="preserve">Qui </w:t>
            </w:r>
          </w:p>
        </w:tc>
        <w:tc>
          <w:tcPr>
            <w:tcW w:w="2105" w:type="dxa"/>
          </w:tcPr>
          <w:p w:rsidR="00005707" w:rsidRPr="00763850" w:rsidRDefault="00005707" w:rsidP="00005707">
            <w:pPr>
              <w:spacing w:after="0" w:line="240" w:lineRule="auto"/>
              <w:rPr>
                <w:rFonts w:ascii="Arial" w:hAnsi="Arial" w:cs="Arial"/>
                <w:b/>
                <w:sz w:val="22"/>
                <w:szCs w:val="22"/>
              </w:rPr>
            </w:pPr>
            <w:r w:rsidRPr="00763850">
              <w:rPr>
                <w:rFonts w:ascii="Arial" w:hAnsi="Arial" w:cs="Arial"/>
                <w:b/>
                <w:sz w:val="22"/>
                <w:szCs w:val="22"/>
              </w:rPr>
              <w:t>Quand</w:t>
            </w:r>
          </w:p>
        </w:tc>
      </w:tr>
      <w:tr w:rsidR="00005707" w:rsidRPr="00763850" w:rsidTr="00482508">
        <w:tc>
          <w:tcPr>
            <w:tcW w:w="13994" w:type="dxa"/>
            <w:gridSpan w:val="4"/>
            <w:shd w:val="clear" w:color="auto" w:fill="D9D9D9"/>
          </w:tcPr>
          <w:p w:rsidR="00005707" w:rsidRPr="00763850" w:rsidRDefault="00005707" w:rsidP="00005707">
            <w:pPr>
              <w:spacing w:after="0" w:line="240" w:lineRule="auto"/>
              <w:rPr>
                <w:rFonts w:ascii="Arial" w:hAnsi="Arial" w:cs="Arial"/>
                <w:b/>
                <w:sz w:val="22"/>
                <w:szCs w:val="22"/>
              </w:rPr>
            </w:pPr>
            <w:r w:rsidRPr="00763850">
              <w:rPr>
                <w:rFonts w:ascii="Arial" w:hAnsi="Arial" w:cs="Arial"/>
                <w:b/>
                <w:sz w:val="22"/>
                <w:szCs w:val="22"/>
              </w:rPr>
              <w:t xml:space="preserve">1. </w:t>
            </w:r>
            <w:r w:rsidR="00417176" w:rsidRPr="00763850">
              <w:rPr>
                <w:rFonts w:ascii="Arial" w:eastAsia="Times New Roman" w:hAnsi="Arial" w:cs="Arial"/>
                <w:b/>
                <w:color w:val="000000"/>
                <w:sz w:val="22"/>
                <w:szCs w:val="22"/>
                <w:lang w:eastAsia="fr-BE"/>
              </w:rPr>
              <w:t>Approbation du PV du 20 avril</w:t>
            </w:r>
          </w:p>
        </w:tc>
      </w:tr>
      <w:tr w:rsidR="008D21D2" w:rsidRPr="00763850" w:rsidTr="003F57C7">
        <w:tc>
          <w:tcPr>
            <w:tcW w:w="4957" w:type="dxa"/>
          </w:tcPr>
          <w:p w:rsidR="00005707" w:rsidRDefault="00005707" w:rsidP="00005707">
            <w:pPr>
              <w:spacing w:after="0" w:line="240" w:lineRule="auto"/>
              <w:ind w:left="360"/>
              <w:contextualSpacing/>
              <w:jc w:val="both"/>
              <w:rPr>
                <w:rFonts w:ascii="Arial" w:hAnsi="Arial" w:cs="Arial"/>
                <w:sz w:val="22"/>
                <w:szCs w:val="22"/>
              </w:rPr>
            </w:pPr>
          </w:p>
          <w:p w:rsidR="00735FEF" w:rsidRPr="00763850" w:rsidRDefault="00735FEF" w:rsidP="00735FEF">
            <w:pPr>
              <w:spacing w:after="0" w:line="240" w:lineRule="auto"/>
              <w:contextualSpacing/>
              <w:jc w:val="both"/>
              <w:rPr>
                <w:rFonts w:ascii="Arial" w:hAnsi="Arial" w:cs="Arial"/>
                <w:sz w:val="22"/>
                <w:szCs w:val="22"/>
              </w:rPr>
            </w:pPr>
            <w:r>
              <w:rPr>
                <w:rFonts w:ascii="Arial" w:hAnsi="Arial" w:cs="Arial"/>
                <w:sz w:val="22"/>
                <w:szCs w:val="22"/>
              </w:rPr>
              <w:t>Le PV est approuvé.</w:t>
            </w:r>
          </w:p>
          <w:p w:rsidR="00417176" w:rsidRPr="00763850" w:rsidRDefault="00417176" w:rsidP="00417176">
            <w:pPr>
              <w:shd w:val="clear" w:color="auto" w:fill="FFFFFF"/>
              <w:spacing w:after="0" w:line="240" w:lineRule="auto"/>
              <w:rPr>
                <w:rFonts w:ascii="Arial" w:hAnsi="Arial" w:cs="Arial"/>
                <w:sz w:val="22"/>
                <w:szCs w:val="22"/>
              </w:rPr>
            </w:pPr>
          </w:p>
        </w:tc>
        <w:tc>
          <w:tcPr>
            <w:tcW w:w="4677" w:type="dxa"/>
          </w:tcPr>
          <w:p w:rsidR="00005707" w:rsidRPr="00763850" w:rsidRDefault="00005707" w:rsidP="00005707">
            <w:pPr>
              <w:spacing w:after="0" w:line="240" w:lineRule="auto"/>
              <w:jc w:val="both"/>
              <w:rPr>
                <w:rFonts w:ascii="Arial" w:hAnsi="Arial" w:cs="Arial"/>
                <w:sz w:val="22"/>
                <w:szCs w:val="22"/>
              </w:rPr>
            </w:pPr>
          </w:p>
        </w:tc>
        <w:tc>
          <w:tcPr>
            <w:tcW w:w="2255" w:type="dxa"/>
          </w:tcPr>
          <w:p w:rsidR="00D147AA" w:rsidRPr="00763850" w:rsidRDefault="00D147AA" w:rsidP="00005707">
            <w:pPr>
              <w:spacing w:after="0" w:line="240" w:lineRule="auto"/>
              <w:rPr>
                <w:rFonts w:ascii="Arial" w:hAnsi="Arial" w:cs="Arial"/>
                <w:sz w:val="22"/>
                <w:szCs w:val="22"/>
              </w:rPr>
            </w:pPr>
          </w:p>
        </w:tc>
        <w:tc>
          <w:tcPr>
            <w:tcW w:w="2105" w:type="dxa"/>
          </w:tcPr>
          <w:p w:rsidR="00D147AA" w:rsidRPr="00763850" w:rsidRDefault="00D147AA" w:rsidP="00005707">
            <w:pPr>
              <w:spacing w:after="0" w:line="240" w:lineRule="auto"/>
              <w:rPr>
                <w:rFonts w:ascii="Arial" w:hAnsi="Arial" w:cs="Arial"/>
                <w:sz w:val="22"/>
                <w:szCs w:val="22"/>
              </w:rPr>
            </w:pPr>
          </w:p>
        </w:tc>
      </w:tr>
      <w:tr w:rsidR="00005707" w:rsidRPr="00763850" w:rsidTr="00482508">
        <w:tc>
          <w:tcPr>
            <w:tcW w:w="13994" w:type="dxa"/>
            <w:gridSpan w:val="4"/>
            <w:shd w:val="clear" w:color="auto" w:fill="D9D9D9"/>
          </w:tcPr>
          <w:p w:rsidR="00005707" w:rsidRPr="00763850" w:rsidRDefault="00005707" w:rsidP="00005707">
            <w:pPr>
              <w:spacing w:after="0" w:line="240" w:lineRule="auto"/>
              <w:rPr>
                <w:rFonts w:ascii="Arial" w:hAnsi="Arial" w:cs="Arial"/>
                <w:b/>
                <w:sz w:val="22"/>
                <w:szCs w:val="22"/>
              </w:rPr>
            </w:pPr>
            <w:r w:rsidRPr="00763850">
              <w:rPr>
                <w:rFonts w:ascii="Arial" w:hAnsi="Arial" w:cs="Arial"/>
                <w:b/>
                <w:sz w:val="22"/>
                <w:szCs w:val="22"/>
              </w:rPr>
              <w:t xml:space="preserve">2. </w:t>
            </w:r>
            <w:r w:rsidR="00417176" w:rsidRPr="00763850">
              <w:rPr>
                <w:rFonts w:ascii="Arial" w:eastAsia="Times New Roman" w:hAnsi="Arial" w:cs="Arial"/>
                <w:b/>
                <w:color w:val="000000"/>
                <w:sz w:val="22"/>
                <w:szCs w:val="22"/>
                <w:lang w:eastAsia="fr-BE"/>
              </w:rPr>
              <w:t>Présentation du projet pour le nouveau site Web</w:t>
            </w:r>
          </w:p>
        </w:tc>
      </w:tr>
      <w:tr w:rsidR="008D21D2" w:rsidRPr="00763850" w:rsidTr="003F57C7">
        <w:tc>
          <w:tcPr>
            <w:tcW w:w="4957" w:type="dxa"/>
          </w:tcPr>
          <w:p w:rsidR="00AE0E1A" w:rsidRPr="00763850" w:rsidRDefault="00AE0E1A" w:rsidP="00005707">
            <w:pPr>
              <w:spacing w:after="0" w:line="240" w:lineRule="auto"/>
              <w:rPr>
                <w:rFonts w:ascii="Arial" w:hAnsi="Arial" w:cs="Arial"/>
                <w:sz w:val="22"/>
                <w:szCs w:val="22"/>
              </w:rPr>
            </w:pPr>
          </w:p>
          <w:p w:rsidR="00735FEF" w:rsidRDefault="00735FEF" w:rsidP="00AA0C34">
            <w:pPr>
              <w:spacing w:after="0" w:line="240" w:lineRule="auto"/>
              <w:jc w:val="both"/>
              <w:rPr>
                <w:rFonts w:ascii="Arial" w:hAnsi="Arial" w:cs="Arial"/>
                <w:sz w:val="22"/>
                <w:szCs w:val="22"/>
              </w:rPr>
            </w:pPr>
            <w:r>
              <w:rPr>
                <w:rFonts w:ascii="Arial" w:hAnsi="Arial" w:cs="Arial"/>
                <w:sz w:val="22"/>
                <w:szCs w:val="22"/>
              </w:rPr>
              <w:t>Remarques sur le draft :</w:t>
            </w:r>
          </w:p>
          <w:p w:rsidR="00AA0C34" w:rsidRDefault="00AA0C34" w:rsidP="00AA0C34">
            <w:pPr>
              <w:spacing w:after="0" w:line="240" w:lineRule="auto"/>
              <w:jc w:val="both"/>
              <w:rPr>
                <w:rFonts w:ascii="Arial" w:hAnsi="Arial" w:cs="Arial"/>
                <w:sz w:val="22"/>
                <w:szCs w:val="22"/>
              </w:rPr>
            </w:pPr>
            <w:r>
              <w:rPr>
                <w:rFonts w:ascii="Arial" w:hAnsi="Arial" w:cs="Arial"/>
                <w:sz w:val="22"/>
                <w:szCs w:val="22"/>
              </w:rPr>
              <w:t xml:space="preserve">Carré Fine trop gros // explication </w:t>
            </w:r>
          </w:p>
          <w:p w:rsidR="00AA0C34" w:rsidRDefault="00AA0C34" w:rsidP="00AA0C34">
            <w:pPr>
              <w:spacing w:after="0" w:line="240" w:lineRule="auto"/>
              <w:jc w:val="both"/>
              <w:rPr>
                <w:rFonts w:ascii="Arial" w:hAnsi="Arial" w:cs="Arial"/>
                <w:sz w:val="22"/>
                <w:szCs w:val="22"/>
              </w:rPr>
            </w:pPr>
            <w:r>
              <w:rPr>
                <w:rFonts w:ascii="Arial" w:hAnsi="Arial" w:cs="Arial"/>
                <w:sz w:val="22"/>
                <w:szCs w:val="22"/>
              </w:rPr>
              <w:t>Laisser le logo FINE en filigrane ?</w:t>
            </w:r>
          </w:p>
          <w:p w:rsidR="00AA0C34" w:rsidRDefault="00AA0C34" w:rsidP="00AA0C34">
            <w:pPr>
              <w:spacing w:after="0" w:line="240" w:lineRule="auto"/>
              <w:jc w:val="both"/>
              <w:rPr>
                <w:rFonts w:ascii="Arial" w:hAnsi="Arial" w:cs="Arial"/>
                <w:sz w:val="22"/>
                <w:szCs w:val="22"/>
              </w:rPr>
            </w:pPr>
            <w:r>
              <w:rPr>
                <w:rFonts w:ascii="Arial" w:hAnsi="Arial" w:cs="Arial"/>
                <w:sz w:val="22"/>
                <w:szCs w:val="22"/>
              </w:rPr>
              <w:t>Faire la différence entre poste – plus dynamique -  et page – informations permanentes</w:t>
            </w:r>
          </w:p>
          <w:p w:rsidR="00AA0C34" w:rsidRDefault="00AA0C34" w:rsidP="00AA0C34">
            <w:pPr>
              <w:spacing w:after="0" w:line="240" w:lineRule="auto"/>
              <w:jc w:val="both"/>
              <w:rPr>
                <w:rFonts w:ascii="Arial" w:hAnsi="Arial" w:cs="Arial"/>
                <w:sz w:val="22"/>
                <w:szCs w:val="22"/>
              </w:rPr>
            </w:pPr>
            <w:r>
              <w:rPr>
                <w:rFonts w:ascii="Arial" w:hAnsi="Arial" w:cs="Arial"/>
                <w:sz w:val="22"/>
                <w:szCs w:val="22"/>
              </w:rPr>
              <w:t xml:space="preserve">Laisser apparaitre les bulles plus directement </w:t>
            </w:r>
          </w:p>
          <w:p w:rsidR="00AA0C34" w:rsidRDefault="00AA0C34" w:rsidP="00AA0C34">
            <w:pPr>
              <w:spacing w:after="0" w:line="240" w:lineRule="auto"/>
              <w:jc w:val="both"/>
              <w:rPr>
                <w:rFonts w:ascii="Arial" w:hAnsi="Arial" w:cs="Arial"/>
                <w:sz w:val="22"/>
                <w:szCs w:val="22"/>
              </w:rPr>
            </w:pPr>
            <w:r w:rsidRPr="00763850">
              <w:rPr>
                <w:rFonts w:ascii="Arial" w:hAnsi="Arial" w:cs="Arial"/>
                <w:sz w:val="22"/>
                <w:szCs w:val="22"/>
              </w:rPr>
              <w:t xml:space="preserve">Ajouter législation avec santé publique </w:t>
            </w:r>
          </w:p>
          <w:p w:rsidR="00913553" w:rsidRDefault="00913553" w:rsidP="00AA0C34">
            <w:pPr>
              <w:spacing w:after="0" w:line="240" w:lineRule="auto"/>
              <w:jc w:val="both"/>
              <w:rPr>
                <w:rFonts w:ascii="Arial" w:hAnsi="Arial" w:cs="Arial"/>
                <w:sz w:val="22"/>
                <w:szCs w:val="22"/>
              </w:rPr>
            </w:pPr>
          </w:p>
          <w:p w:rsidR="00913553" w:rsidRDefault="00913553" w:rsidP="00AA0C34">
            <w:pPr>
              <w:spacing w:after="0" w:line="240" w:lineRule="auto"/>
              <w:jc w:val="both"/>
              <w:rPr>
                <w:rFonts w:ascii="Arial" w:hAnsi="Arial" w:cs="Arial"/>
                <w:sz w:val="22"/>
                <w:szCs w:val="22"/>
              </w:rPr>
            </w:pPr>
            <w:r>
              <w:rPr>
                <w:rFonts w:ascii="Arial" w:hAnsi="Arial" w:cs="Arial"/>
                <w:sz w:val="22"/>
                <w:szCs w:val="22"/>
              </w:rPr>
              <w:t>Planifier les séquences pour la bulle « dans nos instituts de formation »</w:t>
            </w:r>
          </w:p>
          <w:p w:rsidR="00913553" w:rsidRDefault="00913553" w:rsidP="00AA0C34">
            <w:pPr>
              <w:spacing w:after="0" w:line="240" w:lineRule="auto"/>
              <w:jc w:val="both"/>
              <w:rPr>
                <w:rFonts w:ascii="Arial" w:hAnsi="Arial" w:cs="Arial"/>
                <w:sz w:val="22"/>
                <w:szCs w:val="22"/>
              </w:rPr>
            </w:pPr>
          </w:p>
          <w:p w:rsidR="00913553" w:rsidRDefault="00AB7BD0" w:rsidP="00AA0C34">
            <w:pPr>
              <w:spacing w:after="0" w:line="240" w:lineRule="auto"/>
              <w:jc w:val="both"/>
              <w:rPr>
                <w:rFonts w:ascii="Arial" w:hAnsi="Arial" w:cs="Arial"/>
                <w:sz w:val="22"/>
                <w:szCs w:val="22"/>
              </w:rPr>
            </w:pPr>
            <w:r>
              <w:rPr>
                <w:rFonts w:ascii="Arial" w:hAnsi="Arial" w:cs="Arial"/>
                <w:sz w:val="22"/>
                <w:szCs w:val="22"/>
              </w:rPr>
              <w:t xml:space="preserve">Simulation </w:t>
            </w:r>
          </w:p>
          <w:p w:rsidR="00AB7BD0" w:rsidRDefault="00AB7BD0" w:rsidP="00AA0C34">
            <w:pPr>
              <w:spacing w:after="0" w:line="240" w:lineRule="auto"/>
              <w:jc w:val="both"/>
              <w:rPr>
                <w:rFonts w:ascii="Arial" w:hAnsi="Arial" w:cs="Arial"/>
                <w:sz w:val="22"/>
                <w:szCs w:val="22"/>
              </w:rPr>
            </w:pPr>
          </w:p>
          <w:p w:rsidR="00AB7BD0" w:rsidRDefault="00AB7BD0" w:rsidP="00AA0C34">
            <w:pPr>
              <w:spacing w:after="0" w:line="240" w:lineRule="auto"/>
              <w:jc w:val="both"/>
              <w:rPr>
                <w:rFonts w:ascii="Arial" w:hAnsi="Arial" w:cs="Arial"/>
                <w:sz w:val="22"/>
                <w:szCs w:val="22"/>
              </w:rPr>
            </w:pPr>
          </w:p>
          <w:p w:rsidR="00735FEF" w:rsidRDefault="00735FEF" w:rsidP="00AA0C34">
            <w:pPr>
              <w:spacing w:after="0" w:line="240" w:lineRule="auto"/>
              <w:jc w:val="both"/>
              <w:rPr>
                <w:rFonts w:ascii="Arial" w:hAnsi="Arial" w:cs="Arial"/>
                <w:sz w:val="22"/>
                <w:szCs w:val="22"/>
              </w:rPr>
            </w:pPr>
          </w:p>
          <w:p w:rsidR="00AB7BD0" w:rsidRDefault="00AB7BD0" w:rsidP="00AA0C34">
            <w:pPr>
              <w:spacing w:after="0" w:line="240" w:lineRule="auto"/>
              <w:jc w:val="both"/>
              <w:rPr>
                <w:rFonts w:ascii="Arial" w:hAnsi="Arial" w:cs="Arial"/>
                <w:sz w:val="22"/>
                <w:szCs w:val="22"/>
              </w:rPr>
            </w:pPr>
          </w:p>
          <w:p w:rsidR="00AA0C34" w:rsidRDefault="00AA0C34" w:rsidP="00AA0C34">
            <w:pPr>
              <w:spacing w:after="0" w:line="240" w:lineRule="auto"/>
              <w:jc w:val="both"/>
              <w:rPr>
                <w:rFonts w:ascii="Arial" w:hAnsi="Arial" w:cs="Arial"/>
                <w:sz w:val="22"/>
                <w:szCs w:val="22"/>
              </w:rPr>
            </w:pPr>
          </w:p>
          <w:p w:rsidR="00417176" w:rsidRDefault="00AA0C34" w:rsidP="00AA0C34">
            <w:pPr>
              <w:spacing w:after="0" w:line="240" w:lineRule="auto"/>
              <w:rPr>
                <w:rFonts w:ascii="Arial" w:hAnsi="Arial" w:cs="Arial"/>
                <w:sz w:val="22"/>
                <w:szCs w:val="22"/>
              </w:rPr>
            </w:pPr>
            <w:r>
              <w:rPr>
                <w:rFonts w:ascii="Arial" w:hAnsi="Arial" w:cs="Arial"/>
                <w:sz w:val="22"/>
                <w:szCs w:val="22"/>
              </w:rPr>
              <w:t xml:space="preserve">Montant des frais d’hébergement = questionner </w:t>
            </w:r>
            <w:r>
              <w:rPr>
                <w:rFonts w:ascii="Arial" w:hAnsi="Arial" w:cs="Arial"/>
                <w:sz w:val="22"/>
                <w:szCs w:val="22"/>
              </w:rPr>
              <w:lastRenderedPageBreak/>
              <w:t>I. Capron (8 euros par mois ?)</w:t>
            </w:r>
            <w:r w:rsidR="00735FEF">
              <w:rPr>
                <w:rFonts w:ascii="Arial" w:hAnsi="Arial" w:cs="Arial"/>
                <w:sz w:val="22"/>
                <w:szCs w:val="22"/>
              </w:rPr>
              <w:t>, il n’y a pas de trace de cette dépense dans le budget présenté à l’AG</w:t>
            </w:r>
          </w:p>
          <w:p w:rsidR="00AA0C34" w:rsidRPr="00763850" w:rsidRDefault="00AA0C34" w:rsidP="00AA0C34">
            <w:pPr>
              <w:spacing w:after="0" w:line="240" w:lineRule="auto"/>
              <w:rPr>
                <w:rFonts w:ascii="Arial" w:hAnsi="Arial" w:cs="Arial"/>
                <w:sz w:val="22"/>
                <w:szCs w:val="22"/>
              </w:rPr>
            </w:pPr>
          </w:p>
        </w:tc>
        <w:tc>
          <w:tcPr>
            <w:tcW w:w="4677" w:type="dxa"/>
          </w:tcPr>
          <w:p w:rsidR="00DE6D7F" w:rsidRDefault="00DE6D7F" w:rsidP="00763850">
            <w:pPr>
              <w:spacing w:after="0" w:line="240" w:lineRule="auto"/>
              <w:jc w:val="both"/>
              <w:rPr>
                <w:rFonts w:ascii="Arial" w:hAnsi="Arial" w:cs="Arial"/>
                <w:sz w:val="22"/>
                <w:szCs w:val="22"/>
              </w:rPr>
            </w:pPr>
          </w:p>
          <w:p w:rsidR="00913553" w:rsidRDefault="00735FEF" w:rsidP="00763850">
            <w:pPr>
              <w:spacing w:after="0" w:line="240" w:lineRule="auto"/>
              <w:jc w:val="both"/>
              <w:rPr>
                <w:rFonts w:ascii="Arial" w:hAnsi="Arial" w:cs="Arial"/>
                <w:sz w:val="22"/>
                <w:szCs w:val="22"/>
              </w:rPr>
            </w:pPr>
            <w:r>
              <w:rPr>
                <w:rFonts w:ascii="Arial" w:hAnsi="Arial" w:cs="Arial"/>
                <w:sz w:val="22"/>
                <w:szCs w:val="22"/>
              </w:rPr>
              <w:t>Marielle, Yannick et Sophie(s) se rencontrent au mois d’août avec le concepteur du site pour proposer les adaptations/corrections – Cette rencontre se tiendra avant la réunion du CA de manière à prétester le site en séance avant de le mettre en ligne.</w:t>
            </w:r>
          </w:p>
          <w:p w:rsidR="00913553" w:rsidRDefault="00913553" w:rsidP="00763850">
            <w:pPr>
              <w:spacing w:after="0" w:line="240" w:lineRule="auto"/>
              <w:jc w:val="both"/>
              <w:rPr>
                <w:rFonts w:ascii="Arial" w:hAnsi="Arial" w:cs="Arial"/>
                <w:sz w:val="22"/>
                <w:szCs w:val="22"/>
              </w:rPr>
            </w:pPr>
          </w:p>
          <w:p w:rsidR="00913553" w:rsidRDefault="00913553" w:rsidP="00763850">
            <w:pPr>
              <w:spacing w:after="0" w:line="240" w:lineRule="auto"/>
              <w:jc w:val="both"/>
              <w:rPr>
                <w:rFonts w:ascii="Arial" w:hAnsi="Arial" w:cs="Arial"/>
                <w:sz w:val="22"/>
                <w:szCs w:val="22"/>
              </w:rPr>
            </w:pPr>
          </w:p>
          <w:p w:rsidR="00913553" w:rsidRDefault="00913553" w:rsidP="00763850">
            <w:pPr>
              <w:spacing w:after="0" w:line="240" w:lineRule="auto"/>
              <w:jc w:val="both"/>
              <w:rPr>
                <w:rFonts w:ascii="Arial" w:hAnsi="Arial" w:cs="Arial"/>
                <w:sz w:val="22"/>
                <w:szCs w:val="22"/>
              </w:rPr>
            </w:pPr>
            <w:r>
              <w:rPr>
                <w:rFonts w:ascii="Arial" w:hAnsi="Arial" w:cs="Arial"/>
                <w:sz w:val="22"/>
                <w:szCs w:val="22"/>
              </w:rPr>
              <w:t xml:space="preserve">Lors de la réunion du mois d’août </w:t>
            </w:r>
          </w:p>
          <w:p w:rsidR="00AB7BD0" w:rsidRDefault="00AB7BD0" w:rsidP="00763850">
            <w:pPr>
              <w:spacing w:after="0" w:line="240" w:lineRule="auto"/>
              <w:jc w:val="both"/>
              <w:rPr>
                <w:rFonts w:ascii="Arial" w:hAnsi="Arial" w:cs="Arial"/>
                <w:sz w:val="22"/>
                <w:szCs w:val="22"/>
              </w:rPr>
            </w:pPr>
          </w:p>
          <w:p w:rsidR="00AB7BD0" w:rsidRDefault="00AB7BD0" w:rsidP="00763850">
            <w:pPr>
              <w:spacing w:after="0" w:line="240" w:lineRule="auto"/>
              <w:jc w:val="both"/>
              <w:rPr>
                <w:rFonts w:ascii="Arial" w:hAnsi="Arial" w:cs="Arial"/>
                <w:sz w:val="22"/>
                <w:szCs w:val="22"/>
              </w:rPr>
            </w:pPr>
          </w:p>
          <w:p w:rsidR="00AB7BD0" w:rsidRDefault="00AB7BD0" w:rsidP="00763850">
            <w:pPr>
              <w:spacing w:after="0" w:line="240" w:lineRule="auto"/>
              <w:jc w:val="both"/>
              <w:rPr>
                <w:rFonts w:ascii="Arial" w:hAnsi="Arial" w:cs="Arial"/>
                <w:sz w:val="22"/>
                <w:szCs w:val="22"/>
              </w:rPr>
            </w:pPr>
            <w:r>
              <w:rPr>
                <w:rFonts w:ascii="Arial" w:hAnsi="Arial" w:cs="Arial"/>
                <w:sz w:val="22"/>
                <w:szCs w:val="22"/>
              </w:rPr>
              <w:t xml:space="preserve">Contacter dans </w:t>
            </w:r>
            <w:r w:rsidR="00814A38">
              <w:rPr>
                <w:rFonts w:ascii="Arial" w:hAnsi="Arial" w:cs="Arial"/>
                <w:sz w:val="22"/>
                <w:szCs w:val="22"/>
              </w:rPr>
              <w:t>les instituts</w:t>
            </w:r>
            <w:r>
              <w:rPr>
                <w:rFonts w:ascii="Arial" w:hAnsi="Arial" w:cs="Arial"/>
                <w:sz w:val="22"/>
                <w:szCs w:val="22"/>
              </w:rPr>
              <w:t xml:space="preserve"> : Nathalie Dumont - </w:t>
            </w:r>
            <w:proofErr w:type="spellStart"/>
            <w:r>
              <w:rPr>
                <w:rFonts w:ascii="Arial" w:hAnsi="Arial" w:cs="Arial"/>
                <w:sz w:val="22"/>
                <w:szCs w:val="22"/>
              </w:rPr>
              <w:t>HelMO</w:t>
            </w:r>
            <w:proofErr w:type="spellEnd"/>
            <w:r>
              <w:rPr>
                <w:rFonts w:ascii="Arial" w:hAnsi="Arial" w:cs="Arial"/>
                <w:sz w:val="22"/>
                <w:szCs w:val="22"/>
              </w:rPr>
              <w:t xml:space="preserve">, Thierry </w:t>
            </w:r>
            <w:proofErr w:type="spellStart"/>
            <w:r>
              <w:rPr>
                <w:rFonts w:ascii="Arial" w:hAnsi="Arial" w:cs="Arial"/>
                <w:sz w:val="22"/>
                <w:szCs w:val="22"/>
              </w:rPr>
              <w:t>Veekman</w:t>
            </w:r>
            <w:proofErr w:type="spellEnd"/>
            <w:r>
              <w:rPr>
                <w:rFonts w:ascii="Arial" w:hAnsi="Arial" w:cs="Arial"/>
                <w:sz w:val="22"/>
                <w:szCs w:val="22"/>
              </w:rPr>
              <w:t xml:space="preserve"> – Galilée, Caroline Mertens – VINCI, Mireille Corbeau et Marie Jacquet – Prigogine, afin d’envisager le démarrage du groupe</w:t>
            </w:r>
            <w:r w:rsidR="0082396B">
              <w:rPr>
                <w:rFonts w:ascii="Arial" w:hAnsi="Arial" w:cs="Arial"/>
                <w:sz w:val="22"/>
                <w:szCs w:val="22"/>
              </w:rPr>
              <w:t>.</w:t>
            </w:r>
            <w:r>
              <w:rPr>
                <w:rFonts w:ascii="Arial" w:hAnsi="Arial" w:cs="Arial"/>
                <w:sz w:val="22"/>
                <w:szCs w:val="22"/>
              </w:rPr>
              <w:t xml:space="preserve"> </w:t>
            </w:r>
          </w:p>
          <w:p w:rsidR="00AB7BD0" w:rsidRDefault="00AB7BD0" w:rsidP="00763850">
            <w:pPr>
              <w:spacing w:after="0" w:line="240" w:lineRule="auto"/>
              <w:jc w:val="both"/>
              <w:rPr>
                <w:rFonts w:ascii="Arial" w:hAnsi="Arial" w:cs="Arial"/>
                <w:sz w:val="22"/>
                <w:szCs w:val="22"/>
              </w:rPr>
            </w:pPr>
          </w:p>
          <w:p w:rsidR="00925BE1" w:rsidRDefault="00925BE1" w:rsidP="00763850">
            <w:pPr>
              <w:spacing w:after="0" w:line="240" w:lineRule="auto"/>
              <w:jc w:val="both"/>
              <w:rPr>
                <w:rFonts w:ascii="Arial" w:hAnsi="Arial" w:cs="Arial"/>
                <w:sz w:val="22"/>
                <w:szCs w:val="22"/>
              </w:rPr>
            </w:pPr>
          </w:p>
          <w:p w:rsidR="00925BE1" w:rsidRPr="00763850" w:rsidRDefault="00925BE1" w:rsidP="00763850">
            <w:pPr>
              <w:spacing w:after="0" w:line="240" w:lineRule="auto"/>
              <w:jc w:val="both"/>
              <w:rPr>
                <w:rFonts w:ascii="Arial" w:hAnsi="Arial" w:cs="Arial"/>
                <w:sz w:val="22"/>
                <w:szCs w:val="22"/>
              </w:rPr>
            </w:pPr>
          </w:p>
        </w:tc>
        <w:tc>
          <w:tcPr>
            <w:tcW w:w="2255" w:type="dxa"/>
          </w:tcPr>
          <w:p w:rsidR="00210425" w:rsidRDefault="00210425"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735FEF" w:rsidP="00005707">
            <w:pPr>
              <w:spacing w:after="0" w:line="240" w:lineRule="auto"/>
              <w:rPr>
                <w:rFonts w:ascii="Arial" w:hAnsi="Arial" w:cs="Arial"/>
                <w:sz w:val="22"/>
                <w:szCs w:val="22"/>
              </w:rPr>
            </w:pPr>
            <w:r>
              <w:rPr>
                <w:rFonts w:ascii="Arial" w:hAnsi="Arial" w:cs="Arial"/>
                <w:sz w:val="22"/>
                <w:szCs w:val="22"/>
              </w:rPr>
              <w:t>En CA</w:t>
            </w: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735FEF" w:rsidRDefault="00735FEF" w:rsidP="00005707">
            <w:pPr>
              <w:spacing w:after="0" w:line="240" w:lineRule="auto"/>
              <w:rPr>
                <w:rFonts w:ascii="Arial" w:hAnsi="Arial" w:cs="Arial"/>
                <w:sz w:val="22"/>
                <w:szCs w:val="22"/>
              </w:rPr>
            </w:pPr>
            <w:r>
              <w:rPr>
                <w:rFonts w:ascii="Arial" w:hAnsi="Arial" w:cs="Arial"/>
                <w:sz w:val="22"/>
                <w:szCs w:val="22"/>
              </w:rPr>
              <w:t xml:space="preserve">Chacun dans son institut contacte la/les </w:t>
            </w:r>
            <w:proofErr w:type="spellStart"/>
            <w:r>
              <w:rPr>
                <w:rFonts w:ascii="Arial" w:hAnsi="Arial" w:cs="Arial"/>
                <w:sz w:val="22"/>
                <w:szCs w:val="22"/>
              </w:rPr>
              <w:t>enseignant.e.s</w:t>
            </w:r>
            <w:proofErr w:type="spellEnd"/>
            <w:r>
              <w:rPr>
                <w:rFonts w:ascii="Arial" w:hAnsi="Arial" w:cs="Arial"/>
                <w:sz w:val="22"/>
                <w:szCs w:val="22"/>
              </w:rPr>
              <w:t xml:space="preserve"> précités </w:t>
            </w: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Pr="00763850" w:rsidRDefault="00735FEF" w:rsidP="00005707">
            <w:pPr>
              <w:spacing w:after="0" w:line="240" w:lineRule="auto"/>
              <w:rPr>
                <w:rFonts w:ascii="Arial" w:hAnsi="Arial" w:cs="Arial"/>
                <w:sz w:val="22"/>
                <w:szCs w:val="22"/>
              </w:rPr>
            </w:pPr>
            <w:r>
              <w:rPr>
                <w:rFonts w:ascii="Arial" w:hAnsi="Arial" w:cs="Arial"/>
                <w:sz w:val="22"/>
                <w:szCs w:val="22"/>
              </w:rPr>
              <w:lastRenderedPageBreak/>
              <w:t>I. Capron</w:t>
            </w:r>
          </w:p>
        </w:tc>
        <w:tc>
          <w:tcPr>
            <w:tcW w:w="2105" w:type="dxa"/>
          </w:tcPr>
          <w:p w:rsidR="00210425" w:rsidRPr="00763850" w:rsidRDefault="00210425" w:rsidP="00005707">
            <w:pPr>
              <w:spacing w:after="0" w:line="240" w:lineRule="auto"/>
              <w:rPr>
                <w:rFonts w:ascii="Arial" w:hAnsi="Arial" w:cs="Arial"/>
                <w:sz w:val="22"/>
                <w:szCs w:val="22"/>
              </w:rPr>
            </w:pPr>
          </w:p>
        </w:tc>
      </w:tr>
      <w:tr w:rsidR="00005707" w:rsidRPr="00763850" w:rsidTr="00482508">
        <w:tc>
          <w:tcPr>
            <w:tcW w:w="13994" w:type="dxa"/>
            <w:gridSpan w:val="4"/>
            <w:shd w:val="clear" w:color="auto" w:fill="D9D9D9"/>
          </w:tcPr>
          <w:p w:rsidR="00005707" w:rsidRPr="00763850" w:rsidRDefault="00005707" w:rsidP="00005707">
            <w:pPr>
              <w:spacing w:after="0" w:line="240" w:lineRule="auto"/>
              <w:rPr>
                <w:rFonts w:ascii="Arial" w:hAnsi="Arial" w:cs="Arial"/>
                <w:b/>
                <w:sz w:val="22"/>
                <w:szCs w:val="22"/>
              </w:rPr>
            </w:pPr>
            <w:r w:rsidRPr="00763850">
              <w:rPr>
                <w:rFonts w:ascii="Arial" w:hAnsi="Arial" w:cs="Arial"/>
                <w:b/>
                <w:sz w:val="22"/>
                <w:szCs w:val="22"/>
              </w:rPr>
              <w:lastRenderedPageBreak/>
              <w:t xml:space="preserve">3. </w:t>
            </w:r>
            <w:r w:rsidR="00417176" w:rsidRPr="00763850">
              <w:rPr>
                <w:rFonts w:ascii="Arial" w:eastAsia="Times New Roman" w:hAnsi="Arial" w:cs="Arial"/>
                <w:b/>
                <w:color w:val="000000"/>
                <w:sz w:val="22"/>
                <w:szCs w:val="22"/>
                <w:lang w:eastAsia="fr-BE"/>
              </w:rPr>
              <w:t>IF-IC</w:t>
            </w:r>
          </w:p>
        </w:tc>
      </w:tr>
      <w:tr w:rsidR="008D21D2" w:rsidRPr="00763850" w:rsidTr="003F57C7">
        <w:tc>
          <w:tcPr>
            <w:tcW w:w="4957" w:type="dxa"/>
            <w:shd w:val="clear" w:color="auto" w:fill="auto"/>
          </w:tcPr>
          <w:p w:rsidR="00845ED6" w:rsidRDefault="00845ED6" w:rsidP="00005707">
            <w:pPr>
              <w:spacing w:after="0" w:line="240" w:lineRule="auto"/>
              <w:rPr>
                <w:rFonts w:ascii="Arial" w:hAnsi="Arial" w:cs="Arial"/>
                <w:sz w:val="22"/>
                <w:szCs w:val="22"/>
              </w:rPr>
            </w:pPr>
          </w:p>
          <w:p w:rsidR="008D7209" w:rsidRDefault="006A13A3" w:rsidP="00005707">
            <w:pPr>
              <w:spacing w:after="0" w:line="240" w:lineRule="auto"/>
              <w:rPr>
                <w:rFonts w:ascii="Arial" w:hAnsi="Arial" w:cs="Arial"/>
                <w:sz w:val="22"/>
                <w:szCs w:val="22"/>
              </w:rPr>
            </w:pPr>
            <w:r>
              <w:rPr>
                <w:rFonts w:ascii="Arial" w:hAnsi="Arial" w:cs="Arial"/>
                <w:sz w:val="22"/>
                <w:szCs w:val="22"/>
              </w:rPr>
              <w:t xml:space="preserve">Réactions sur le courrier ACN-FNIB </w:t>
            </w:r>
          </w:p>
          <w:p w:rsidR="00925BE1" w:rsidRDefault="00925BE1" w:rsidP="00005707">
            <w:pPr>
              <w:spacing w:after="0" w:line="240" w:lineRule="auto"/>
              <w:rPr>
                <w:rFonts w:ascii="Arial" w:hAnsi="Arial" w:cs="Arial"/>
                <w:sz w:val="22"/>
                <w:szCs w:val="22"/>
              </w:rPr>
            </w:pPr>
          </w:p>
          <w:p w:rsidR="00925BE1" w:rsidRPr="00763850" w:rsidRDefault="0082396B" w:rsidP="00005707">
            <w:pPr>
              <w:spacing w:after="0" w:line="240" w:lineRule="auto"/>
              <w:rPr>
                <w:rFonts w:ascii="Arial" w:hAnsi="Arial" w:cs="Arial"/>
                <w:sz w:val="22"/>
                <w:szCs w:val="22"/>
              </w:rPr>
            </w:pPr>
            <w:r>
              <w:rPr>
                <w:rFonts w:ascii="Arial" w:hAnsi="Arial" w:cs="Arial"/>
                <w:sz w:val="22"/>
                <w:szCs w:val="22"/>
              </w:rPr>
              <w:t>Dans ce contexte global, la publicité dans les médias nous fait craindre pour</w:t>
            </w:r>
            <w:r w:rsidR="00925BE1">
              <w:rPr>
                <w:rFonts w:ascii="Arial" w:hAnsi="Arial" w:cs="Arial"/>
                <w:sz w:val="22"/>
                <w:szCs w:val="22"/>
              </w:rPr>
              <w:t xml:space="preserve"> les motivations des étudiants</w:t>
            </w:r>
            <w:r>
              <w:rPr>
                <w:rFonts w:ascii="Arial" w:hAnsi="Arial" w:cs="Arial"/>
                <w:sz w:val="22"/>
                <w:szCs w:val="22"/>
              </w:rPr>
              <w:t>. Il nous semble important d’appuyer les démarches de la différenciation de fonction et de t</w:t>
            </w:r>
            <w:r w:rsidR="00925BE1">
              <w:rPr>
                <w:rFonts w:ascii="Arial" w:hAnsi="Arial" w:cs="Arial"/>
                <w:sz w:val="22"/>
                <w:szCs w:val="22"/>
              </w:rPr>
              <w:t>ravailler</w:t>
            </w:r>
            <w:r>
              <w:rPr>
                <w:rFonts w:ascii="Arial" w:hAnsi="Arial" w:cs="Arial"/>
                <w:sz w:val="22"/>
                <w:szCs w:val="22"/>
              </w:rPr>
              <w:t xml:space="preserve"> sur le différentiel qualitatif.</w:t>
            </w:r>
          </w:p>
          <w:p w:rsidR="00417176" w:rsidRPr="00763850" w:rsidRDefault="00417176" w:rsidP="00005707">
            <w:pPr>
              <w:spacing w:after="0" w:line="240" w:lineRule="auto"/>
              <w:rPr>
                <w:rFonts w:ascii="Arial" w:hAnsi="Arial" w:cs="Arial"/>
                <w:sz w:val="22"/>
                <w:szCs w:val="22"/>
              </w:rPr>
            </w:pPr>
          </w:p>
        </w:tc>
        <w:tc>
          <w:tcPr>
            <w:tcW w:w="4677" w:type="dxa"/>
            <w:shd w:val="clear" w:color="auto" w:fill="auto"/>
          </w:tcPr>
          <w:p w:rsidR="00845ED6" w:rsidRDefault="00845ED6" w:rsidP="00EA2702">
            <w:pPr>
              <w:spacing w:after="0" w:line="240" w:lineRule="auto"/>
              <w:contextualSpacing/>
              <w:jc w:val="both"/>
              <w:rPr>
                <w:rFonts w:ascii="Arial" w:hAnsi="Arial" w:cs="Arial"/>
                <w:sz w:val="22"/>
                <w:szCs w:val="22"/>
              </w:rPr>
            </w:pPr>
          </w:p>
          <w:p w:rsidR="006A13A3" w:rsidRDefault="006A13A3" w:rsidP="00EA2702">
            <w:pPr>
              <w:spacing w:after="0" w:line="240" w:lineRule="auto"/>
              <w:contextualSpacing/>
              <w:jc w:val="both"/>
              <w:rPr>
                <w:rFonts w:ascii="Arial" w:hAnsi="Arial" w:cs="Arial"/>
                <w:sz w:val="22"/>
                <w:szCs w:val="22"/>
              </w:rPr>
            </w:pPr>
            <w:r>
              <w:rPr>
                <w:rFonts w:ascii="Arial" w:hAnsi="Arial" w:cs="Arial"/>
                <w:sz w:val="22"/>
                <w:szCs w:val="22"/>
              </w:rPr>
              <w:t xml:space="preserve">D’autres courriers ont été transmis par les autres associations professionnelles. </w:t>
            </w:r>
          </w:p>
          <w:p w:rsidR="006A13A3" w:rsidRDefault="00735FEF" w:rsidP="00EA2702">
            <w:pPr>
              <w:spacing w:after="0" w:line="240" w:lineRule="auto"/>
              <w:contextualSpacing/>
              <w:jc w:val="both"/>
              <w:rPr>
                <w:rFonts w:ascii="Arial" w:hAnsi="Arial" w:cs="Arial"/>
                <w:sz w:val="22"/>
                <w:szCs w:val="22"/>
              </w:rPr>
            </w:pPr>
            <w:r>
              <w:rPr>
                <w:rFonts w:ascii="Arial" w:hAnsi="Arial" w:cs="Arial"/>
                <w:sz w:val="22"/>
                <w:szCs w:val="22"/>
              </w:rPr>
              <w:t xml:space="preserve">P. </w:t>
            </w:r>
            <w:proofErr w:type="spellStart"/>
            <w:r>
              <w:rPr>
                <w:rFonts w:ascii="Arial" w:hAnsi="Arial" w:cs="Arial"/>
                <w:sz w:val="22"/>
                <w:szCs w:val="22"/>
              </w:rPr>
              <w:t>Herpelinckx</w:t>
            </w:r>
            <w:proofErr w:type="spellEnd"/>
            <w:r>
              <w:rPr>
                <w:rFonts w:ascii="Arial" w:hAnsi="Arial" w:cs="Arial"/>
                <w:sz w:val="22"/>
                <w:szCs w:val="22"/>
              </w:rPr>
              <w:t xml:space="preserve"> précise q</w:t>
            </w:r>
            <w:r w:rsidR="0082396B">
              <w:rPr>
                <w:rFonts w:ascii="Arial" w:hAnsi="Arial" w:cs="Arial"/>
                <w:sz w:val="22"/>
                <w:szCs w:val="22"/>
              </w:rPr>
              <w:t>u’e</w:t>
            </w:r>
            <w:r w:rsidR="00925BE1">
              <w:rPr>
                <w:rFonts w:ascii="Arial" w:hAnsi="Arial" w:cs="Arial"/>
                <w:sz w:val="22"/>
                <w:szCs w:val="22"/>
              </w:rPr>
              <w:t xml:space="preserve">n tant qu’association professionnelle, nous n’entrons pas dans le cadre des échanges de concertation sociale. </w:t>
            </w:r>
          </w:p>
          <w:p w:rsidR="0082396B" w:rsidRDefault="0082396B" w:rsidP="00EA2702">
            <w:pPr>
              <w:spacing w:after="0" w:line="240" w:lineRule="auto"/>
              <w:contextualSpacing/>
              <w:jc w:val="both"/>
              <w:rPr>
                <w:rFonts w:ascii="Arial" w:hAnsi="Arial" w:cs="Arial"/>
                <w:sz w:val="22"/>
                <w:szCs w:val="22"/>
              </w:rPr>
            </w:pPr>
          </w:p>
          <w:p w:rsidR="00925BE1" w:rsidRDefault="00925BE1" w:rsidP="00EA2702">
            <w:pPr>
              <w:spacing w:after="0" w:line="240" w:lineRule="auto"/>
              <w:contextualSpacing/>
              <w:jc w:val="both"/>
              <w:rPr>
                <w:rFonts w:ascii="Arial" w:hAnsi="Arial" w:cs="Arial"/>
                <w:sz w:val="22"/>
                <w:szCs w:val="22"/>
              </w:rPr>
            </w:pPr>
            <w:r>
              <w:rPr>
                <w:rFonts w:ascii="Arial" w:hAnsi="Arial" w:cs="Arial"/>
                <w:sz w:val="22"/>
                <w:szCs w:val="22"/>
              </w:rPr>
              <w:t>Y. Dubois propose d’appuyer la démarche qui va être proposée via la Commission Paramédicale de l’ARES.</w:t>
            </w:r>
            <w:r w:rsidR="00814A38">
              <w:rPr>
                <w:rFonts w:ascii="Arial" w:hAnsi="Arial" w:cs="Arial"/>
                <w:sz w:val="22"/>
                <w:szCs w:val="22"/>
              </w:rPr>
              <w:t xml:space="preserve"> Le courrier doit être validé entre les directeurs de catégories par mail et ensuite approuvé par Hubert Rémy au niveau de la Commission. </w:t>
            </w:r>
          </w:p>
          <w:p w:rsidR="00925BE1" w:rsidRDefault="00925BE1" w:rsidP="00EA2702">
            <w:pPr>
              <w:spacing w:after="0" w:line="240" w:lineRule="auto"/>
              <w:contextualSpacing/>
              <w:jc w:val="both"/>
              <w:rPr>
                <w:rFonts w:ascii="Arial" w:hAnsi="Arial" w:cs="Arial"/>
                <w:sz w:val="22"/>
                <w:szCs w:val="22"/>
              </w:rPr>
            </w:pPr>
          </w:p>
          <w:p w:rsidR="00925BE1" w:rsidRPr="00763850" w:rsidRDefault="00925BE1" w:rsidP="00EA2702">
            <w:pPr>
              <w:spacing w:after="0" w:line="240" w:lineRule="auto"/>
              <w:contextualSpacing/>
              <w:jc w:val="both"/>
              <w:rPr>
                <w:rFonts w:ascii="Arial" w:hAnsi="Arial" w:cs="Arial"/>
                <w:sz w:val="22"/>
                <w:szCs w:val="22"/>
              </w:rPr>
            </w:pPr>
          </w:p>
        </w:tc>
        <w:tc>
          <w:tcPr>
            <w:tcW w:w="2255" w:type="dxa"/>
            <w:shd w:val="clear" w:color="auto" w:fill="auto"/>
          </w:tcPr>
          <w:p w:rsidR="00D147AA" w:rsidRDefault="00D147AA"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2396B" w:rsidRDefault="0082396B"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r>
              <w:rPr>
                <w:rFonts w:ascii="Arial" w:hAnsi="Arial" w:cs="Arial"/>
                <w:sz w:val="22"/>
                <w:szCs w:val="22"/>
              </w:rPr>
              <w:t xml:space="preserve">En attente des délais de la </w:t>
            </w:r>
            <w:proofErr w:type="spellStart"/>
            <w:r>
              <w:rPr>
                <w:rFonts w:ascii="Arial" w:hAnsi="Arial" w:cs="Arial"/>
                <w:sz w:val="22"/>
                <w:szCs w:val="22"/>
              </w:rPr>
              <w:t>ComPara</w:t>
            </w:r>
            <w:proofErr w:type="spellEnd"/>
            <w:r>
              <w:rPr>
                <w:rFonts w:ascii="Arial" w:hAnsi="Arial" w:cs="Arial"/>
                <w:sz w:val="22"/>
                <w:szCs w:val="22"/>
              </w:rPr>
              <w:t>.</w:t>
            </w: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Default="00814A38" w:rsidP="00005707">
            <w:pPr>
              <w:spacing w:after="0" w:line="240" w:lineRule="auto"/>
              <w:rPr>
                <w:rFonts w:ascii="Arial" w:hAnsi="Arial" w:cs="Arial"/>
                <w:sz w:val="22"/>
                <w:szCs w:val="22"/>
              </w:rPr>
            </w:pPr>
          </w:p>
          <w:p w:rsidR="00814A38" w:rsidRPr="00763850" w:rsidRDefault="00814A38" w:rsidP="00005707">
            <w:pPr>
              <w:spacing w:after="0" w:line="240" w:lineRule="auto"/>
              <w:rPr>
                <w:rFonts w:ascii="Arial" w:hAnsi="Arial" w:cs="Arial"/>
                <w:sz w:val="22"/>
                <w:szCs w:val="22"/>
              </w:rPr>
            </w:pPr>
          </w:p>
        </w:tc>
        <w:tc>
          <w:tcPr>
            <w:tcW w:w="2105" w:type="dxa"/>
            <w:shd w:val="clear" w:color="auto" w:fill="auto"/>
          </w:tcPr>
          <w:p w:rsidR="00005707" w:rsidRPr="00763850" w:rsidRDefault="00005707" w:rsidP="00005707">
            <w:pPr>
              <w:spacing w:after="0" w:line="240" w:lineRule="auto"/>
              <w:rPr>
                <w:rFonts w:ascii="Arial" w:hAnsi="Arial" w:cs="Arial"/>
                <w:sz w:val="22"/>
                <w:szCs w:val="22"/>
              </w:rPr>
            </w:pPr>
          </w:p>
        </w:tc>
      </w:tr>
      <w:tr w:rsidR="00005707" w:rsidRPr="00763850" w:rsidTr="00482508">
        <w:tc>
          <w:tcPr>
            <w:tcW w:w="13994" w:type="dxa"/>
            <w:gridSpan w:val="4"/>
            <w:shd w:val="clear" w:color="auto" w:fill="D9D9D9"/>
          </w:tcPr>
          <w:p w:rsidR="00005707" w:rsidRPr="00763850" w:rsidRDefault="00926421" w:rsidP="00005707">
            <w:pPr>
              <w:spacing w:after="0" w:line="240" w:lineRule="auto"/>
              <w:rPr>
                <w:rFonts w:ascii="Arial" w:hAnsi="Arial" w:cs="Arial"/>
                <w:b/>
                <w:sz w:val="22"/>
                <w:szCs w:val="22"/>
              </w:rPr>
            </w:pPr>
            <w:r w:rsidRPr="00763850">
              <w:rPr>
                <w:rFonts w:ascii="Arial" w:hAnsi="Arial" w:cs="Arial"/>
                <w:b/>
                <w:sz w:val="22"/>
                <w:szCs w:val="22"/>
              </w:rPr>
              <w:t xml:space="preserve">4. </w:t>
            </w:r>
            <w:r w:rsidR="00417176" w:rsidRPr="00763850">
              <w:rPr>
                <w:rFonts w:ascii="Arial" w:eastAsia="Times New Roman" w:hAnsi="Arial" w:cs="Arial"/>
                <w:b/>
                <w:color w:val="212121"/>
                <w:sz w:val="22"/>
                <w:szCs w:val="22"/>
                <w:lang w:eastAsia="fr-BE"/>
              </w:rPr>
              <w:t>Suivi des auditions du 13 juin à la Chambre des représentants - Commission Santé</w:t>
            </w:r>
          </w:p>
        </w:tc>
      </w:tr>
      <w:tr w:rsidR="008D21D2" w:rsidRPr="00763850" w:rsidTr="003F57C7">
        <w:tc>
          <w:tcPr>
            <w:tcW w:w="4957" w:type="dxa"/>
            <w:shd w:val="clear" w:color="auto" w:fill="auto"/>
          </w:tcPr>
          <w:p w:rsidR="00814A38" w:rsidRDefault="00814A38" w:rsidP="00417176">
            <w:pPr>
              <w:shd w:val="clear" w:color="auto" w:fill="FFFFFF"/>
              <w:spacing w:after="0" w:line="231" w:lineRule="atLeast"/>
              <w:ind w:left="1080" w:hanging="360"/>
              <w:rPr>
                <w:rFonts w:ascii="Arial" w:eastAsia="Times New Roman" w:hAnsi="Arial" w:cs="Arial"/>
                <w:color w:val="212121"/>
                <w:sz w:val="22"/>
                <w:szCs w:val="22"/>
                <w:lang w:eastAsia="fr-BE"/>
              </w:rPr>
            </w:pPr>
          </w:p>
          <w:p w:rsidR="003B4357" w:rsidRPr="003B4357" w:rsidRDefault="003B4357" w:rsidP="003B4357">
            <w:pPr>
              <w:shd w:val="clear" w:color="auto" w:fill="FFFFFF"/>
              <w:spacing w:after="0" w:line="231" w:lineRule="atLeast"/>
              <w:rPr>
                <w:rFonts w:ascii="Arial" w:eastAsia="Times New Roman" w:hAnsi="Arial" w:cs="Arial"/>
                <w:color w:val="212121"/>
                <w:sz w:val="22"/>
                <w:szCs w:val="22"/>
                <w:lang w:eastAsia="fr-BE"/>
              </w:rPr>
            </w:pPr>
            <w:r w:rsidRPr="003B4357">
              <w:rPr>
                <w:rFonts w:ascii="Arial" w:eastAsia="Times New Roman" w:hAnsi="Arial" w:cs="Arial"/>
                <w:color w:val="212121"/>
                <w:sz w:val="22"/>
                <w:szCs w:val="22"/>
                <w:lang w:eastAsia="fr-BE"/>
              </w:rPr>
              <w:t>Les dossiers abordés étaient les suivants :</w:t>
            </w:r>
          </w:p>
          <w:p w:rsidR="003B4357" w:rsidRPr="003B4357" w:rsidRDefault="00417176" w:rsidP="003B4357">
            <w:pPr>
              <w:pStyle w:val="Paragraphedeliste"/>
              <w:numPr>
                <w:ilvl w:val="0"/>
                <w:numId w:val="2"/>
              </w:numPr>
              <w:shd w:val="clear" w:color="auto" w:fill="FFFFFF"/>
              <w:spacing w:after="0" w:line="231" w:lineRule="atLeast"/>
              <w:rPr>
                <w:rFonts w:ascii="Arial" w:eastAsia="Times New Roman" w:hAnsi="Arial" w:cs="Arial"/>
                <w:color w:val="212121"/>
                <w:sz w:val="22"/>
                <w:szCs w:val="22"/>
                <w:lang w:eastAsia="fr-BE"/>
              </w:rPr>
            </w:pPr>
            <w:r w:rsidRPr="003B4357">
              <w:rPr>
                <w:rFonts w:ascii="Arial" w:eastAsia="Times New Roman" w:hAnsi="Arial" w:cs="Arial"/>
                <w:color w:val="212121"/>
                <w:sz w:val="22"/>
                <w:szCs w:val="22"/>
                <w:lang w:eastAsia="fr-BE"/>
              </w:rPr>
              <w:t>La réforme des professions des soins de santé proprement dite</w:t>
            </w:r>
            <w:r w:rsidRPr="003B4357">
              <w:rPr>
                <w:rFonts w:ascii="Arial" w:eastAsia="Times New Roman" w:hAnsi="Arial" w:cs="Arial"/>
                <w:color w:val="1F497D"/>
                <w:sz w:val="22"/>
                <w:szCs w:val="22"/>
                <w:lang w:eastAsia="fr-BE"/>
              </w:rPr>
              <w:t>,</w:t>
            </w:r>
          </w:p>
          <w:p w:rsidR="00417176" w:rsidRPr="003B4357" w:rsidRDefault="00417176" w:rsidP="003B4357">
            <w:pPr>
              <w:pStyle w:val="Paragraphedeliste"/>
              <w:numPr>
                <w:ilvl w:val="0"/>
                <w:numId w:val="2"/>
              </w:numPr>
              <w:shd w:val="clear" w:color="auto" w:fill="FFFFFF"/>
              <w:spacing w:after="0" w:line="231" w:lineRule="atLeast"/>
              <w:rPr>
                <w:rFonts w:ascii="Arial" w:eastAsia="Times New Roman" w:hAnsi="Arial" w:cs="Arial"/>
                <w:color w:val="212121"/>
                <w:sz w:val="22"/>
                <w:szCs w:val="22"/>
                <w:lang w:eastAsia="fr-BE"/>
              </w:rPr>
            </w:pPr>
            <w:r w:rsidRPr="003B4357">
              <w:rPr>
                <w:rFonts w:ascii="Arial" w:eastAsia="Times New Roman" w:hAnsi="Arial" w:cs="Arial"/>
                <w:color w:val="212121"/>
                <w:sz w:val="22"/>
                <w:szCs w:val="22"/>
                <w:lang w:eastAsia="fr-BE"/>
              </w:rPr>
              <w:t>La collaboration entre les prestataires de soins, la multidisciplinarité et la continuité des soins,</w:t>
            </w:r>
          </w:p>
          <w:p w:rsidR="00417176" w:rsidRDefault="00417176" w:rsidP="003B4357">
            <w:pPr>
              <w:pStyle w:val="Paragraphedeliste"/>
              <w:numPr>
                <w:ilvl w:val="0"/>
                <w:numId w:val="2"/>
              </w:numPr>
              <w:shd w:val="clear" w:color="auto" w:fill="FFFFFF"/>
              <w:spacing w:after="0" w:line="231" w:lineRule="atLeast"/>
              <w:rPr>
                <w:rFonts w:ascii="Arial" w:eastAsia="Times New Roman" w:hAnsi="Arial" w:cs="Arial"/>
                <w:color w:val="212121"/>
                <w:sz w:val="22"/>
                <w:szCs w:val="22"/>
                <w:lang w:eastAsia="fr-BE"/>
              </w:rPr>
            </w:pPr>
            <w:r w:rsidRPr="003B4357">
              <w:rPr>
                <w:rFonts w:ascii="Arial" w:eastAsia="Times New Roman" w:hAnsi="Arial" w:cs="Arial"/>
                <w:color w:val="212121"/>
                <w:sz w:val="22"/>
                <w:szCs w:val="22"/>
                <w:lang w:eastAsia="fr-BE"/>
              </w:rPr>
              <w:t>Les compétences et conditions requises pour exercer la profession.</w:t>
            </w:r>
          </w:p>
          <w:p w:rsidR="000F1340" w:rsidRPr="000F1340" w:rsidRDefault="000F1340" w:rsidP="000F1340">
            <w:pPr>
              <w:shd w:val="clear" w:color="auto" w:fill="FFFFFF"/>
              <w:spacing w:after="0" w:line="231" w:lineRule="atLeast"/>
              <w:rPr>
                <w:rFonts w:ascii="Arial" w:eastAsia="Times New Roman" w:hAnsi="Arial" w:cs="Arial"/>
                <w:color w:val="212121"/>
                <w:sz w:val="22"/>
                <w:szCs w:val="22"/>
                <w:lang w:eastAsia="fr-BE"/>
              </w:rPr>
            </w:pPr>
          </w:p>
          <w:p w:rsidR="000F1340" w:rsidRDefault="000F1340" w:rsidP="000F1340">
            <w:pPr>
              <w:shd w:val="clear" w:color="auto" w:fill="FFFFFF"/>
              <w:spacing w:after="0" w:line="231" w:lineRule="atLeast"/>
              <w:rPr>
                <w:rFonts w:ascii="Arial" w:eastAsia="Times New Roman" w:hAnsi="Arial" w:cs="Arial"/>
                <w:color w:val="212121"/>
                <w:sz w:val="22"/>
                <w:szCs w:val="22"/>
                <w:lang w:eastAsia="fr-BE"/>
              </w:rPr>
            </w:pPr>
            <w:r w:rsidRPr="000F1340">
              <w:rPr>
                <w:rFonts w:ascii="Arial" w:eastAsia="Times New Roman" w:hAnsi="Arial" w:cs="Arial"/>
                <w:color w:val="212121"/>
                <w:sz w:val="22"/>
                <w:szCs w:val="22"/>
                <w:lang w:eastAsia="fr-BE"/>
              </w:rPr>
              <w:t>Les responsables des différentes associations professionnelles et du CFAI ont été invités à exposer le</w:t>
            </w:r>
            <w:r>
              <w:rPr>
                <w:rFonts w:ascii="Arial" w:eastAsia="Times New Roman" w:hAnsi="Arial" w:cs="Arial"/>
                <w:color w:val="212121"/>
                <w:sz w:val="22"/>
                <w:szCs w:val="22"/>
                <w:lang w:eastAsia="fr-BE"/>
              </w:rPr>
              <w:t xml:space="preserve">ur position. Le regret de ne pas avoir </w:t>
            </w:r>
            <w:r>
              <w:rPr>
                <w:rFonts w:ascii="Arial" w:eastAsia="Times New Roman" w:hAnsi="Arial" w:cs="Arial"/>
                <w:color w:val="212121"/>
                <w:sz w:val="22"/>
                <w:szCs w:val="22"/>
                <w:lang w:eastAsia="fr-BE"/>
              </w:rPr>
              <w:lastRenderedPageBreak/>
              <w:t>été concertés dans le cadre de l’IF-IC, de ne jamais rencontrer personnellement la Ministre et donc de ne pas se sentir entendus a trouvé un consensus.</w:t>
            </w:r>
          </w:p>
          <w:p w:rsidR="000F1340" w:rsidRDefault="000F1340" w:rsidP="000F1340">
            <w:pPr>
              <w:shd w:val="clear" w:color="auto" w:fill="FFFFFF"/>
              <w:spacing w:after="0" w:line="231" w:lineRule="atLeast"/>
              <w:rPr>
                <w:rFonts w:ascii="Arial" w:eastAsia="Times New Roman" w:hAnsi="Arial" w:cs="Arial"/>
                <w:color w:val="212121"/>
                <w:sz w:val="22"/>
                <w:szCs w:val="22"/>
                <w:lang w:eastAsia="fr-BE"/>
              </w:rPr>
            </w:pPr>
            <w:r>
              <w:rPr>
                <w:rFonts w:ascii="Arial" w:eastAsia="Times New Roman" w:hAnsi="Arial" w:cs="Arial"/>
                <w:color w:val="212121"/>
                <w:sz w:val="22"/>
                <w:szCs w:val="22"/>
                <w:lang w:eastAsia="fr-BE"/>
              </w:rPr>
              <w:t>Les parlementaires présents à l’audience ont complété les présentations par d’autres questions</w:t>
            </w:r>
            <w:r w:rsidR="00AA7B75">
              <w:rPr>
                <w:rFonts w:ascii="Arial" w:eastAsia="Times New Roman" w:hAnsi="Arial" w:cs="Arial"/>
                <w:color w:val="212121"/>
                <w:sz w:val="22"/>
                <w:szCs w:val="22"/>
                <w:lang w:eastAsia="fr-BE"/>
              </w:rPr>
              <w:t xml:space="preserve">. </w:t>
            </w:r>
          </w:p>
          <w:p w:rsidR="00AA7B75" w:rsidRPr="000F1340" w:rsidRDefault="00AA7B75" w:rsidP="000F1340">
            <w:pPr>
              <w:shd w:val="clear" w:color="auto" w:fill="FFFFFF"/>
              <w:spacing w:after="0" w:line="231" w:lineRule="atLeast"/>
              <w:rPr>
                <w:rFonts w:ascii="Arial" w:eastAsia="Times New Roman" w:hAnsi="Arial" w:cs="Arial"/>
                <w:color w:val="212121"/>
                <w:sz w:val="22"/>
                <w:szCs w:val="22"/>
                <w:lang w:eastAsia="fr-BE"/>
              </w:rPr>
            </w:pPr>
            <w:r>
              <w:rPr>
                <w:rFonts w:ascii="Arial" w:eastAsia="Times New Roman" w:hAnsi="Arial" w:cs="Arial"/>
                <w:color w:val="212121"/>
                <w:sz w:val="22"/>
                <w:szCs w:val="22"/>
                <w:lang w:eastAsia="fr-BE"/>
              </w:rPr>
              <w:t xml:space="preserve">Nos collègues J. </w:t>
            </w:r>
            <w:proofErr w:type="spellStart"/>
            <w:r>
              <w:rPr>
                <w:rFonts w:ascii="Arial" w:eastAsia="Times New Roman" w:hAnsi="Arial" w:cs="Arial"/>
                <w:color w:val="212121"/>
                <w:sz w:val="22"/>
                <w:szCs w:val="22"/>
                <w:lang w:eastAsia="fr-BE"/>
              </w:rPr>
              <w:t>Dancot</w:t>
            </w:r>
            <w:proofErr w:type="spellEnd"/>
            <w:r>
              <w:rPr>
                <w:rFonts w:ascii="Arial" w:eastAsia="Times New Roman" w:hAnsi="Arial" w:cs="Arial"/>
                <w:color w:val="212121"/>
                <w:sz w:val="22"/>
                <w:szCs w:val="22"/>
                <w:lang w:eastAsia="fr-BE"/>
              </w:rPr>
              <w:t xml:space="preserve"> et C. Dury ont eu la possibilité de s’exprimer sur la position de l’enseignement, leur interpellation est en annexe de ce PV.</w:t>
            </w:r>
          </w:p>
          <w:p w:rsidR="00926421" w:rsidRPr="00763850" w:rsidRDefault="00926421" w:rsidP="00005707">
            <w:pPr>
              <w:spacing w:after="0" w:line="240" w:lineRule="auto"/>
              <w:rPr>
                <w:rFonts w:ascii="Arial" w:hAnsi="Arial" w:cs="Arial"/>
                <w:sz w:val="22"/>
                <w:szCs w:val="22"/>
              </w:rPr>
            </w:pPr>
          </w:p>
        </w:tc>
        <w:tc>
          <w:tcPr>
            <w:tcW w:w="4677" w:type="dxa"/>
            <w:shd w:val="clear" w:color="auto" w:fill="auto"/>
          </w:tcPr>
          <w:p w:rsidR="00AB4BE7" w:rsidRDefault="00AB4BE7" w:rsidP="002B40E0">
            <w:pPr>
              <w:spacing w:after="0" w:line="240" w:lineRule="auto"/>
              <w:contextualSpacing/>
              <w:jc w:val="both"/>
              <w:rPr>
                <w:rFonts w:ascii="Arial" w:hAnsi="Arial" w:cs="Arial"/>
                <w:sz w:val="22"/>
                <w:szCs w:val="22"/>
              </w:rPr>
            </w:pPr>
          </w:p>
          <w:p w:rsidR="00C43106" w:rsidRDefault="00C43106" w:rsidP="002B40E0">
            <w:pPr>
              <w:spacing w:after="0" w:line="240" w:lineRule="auto"/>
              <w:contextualSpacing/>
              <w:jc w:val="both"/>
              <w:rPr>
                <w:rFonts w:ascii="Arial" w:hAnsi="Arial" w:cs="Arial"/>
                <w:sz w:val="22"/>
                <w:szCs w:val="22"/>
              </w:rPr>
            </w:pPr>
            <w:r>
              <w:rPr>
                <w:rFonts w:ascii="Arial" w:hAnsi="Arial" w:cs="Arial"/>
                <w:sz w:val="22"/>
                <w:szCs w:val="22"/>
              </w:rPr>
              <w:t>Quelles sont nos possibilités, nos leviers pour pousser les politiques à répondre à la demande du titre unique ?</w:t>
            </w:r>
          </w:p>
          <w:p w:rsidR="00C43106" w:rsidRDefault="00C43106" w:rsidP="002B40E0">
            <w:pPr>
              <w:spacing w:after="0" w:line="240" w:lineRule="auto"/>
              <w:contextualSpacing/>
              <w:jc w:val="both"/>
              <w:rPr>
                <w:rFonts w:ascii="Arial" w:hAnsi="Arial" w:cs="Arial"/>
                <w:sz w:val="22"/>
                <w:szCs w:val="22"/>
              </w:rPr>
            </w:pPr>
          </w:p>
          <w:p w:rsidR="00C43106" w:rsidRDefault="00C43106" w:rsidP="002B40E0">
            <w:pPr>
              <w:spacing w:after="0" w:line="240" w:lineRule="auto"/>
              <w:contextualSpacing/>
              <w:jc w:val="both"/>
              <w:rPr>
                <w:rFonts w:ascii="Arial" w:hAnsi="Arial" w:cs="Arial"/>
                <w:sz w:val="22"/>
                <w:szCs w:val="22"/>
              </w:rPr>
            </w:pPr>
            <w:r>
              <w:rPr>
                <w:rFonts w:ascii="Arial" w:hAnsi="Arial" w:cs="Arial"/>
                <w:sz w:val="22"/>
                <w:szCs w:val="22"/>
              </w:rPr>
              <w:t xml:space="preserve">Comment analyser les différences réelles entre les deux formations IH et IRSG ? </w:t>
            </w:r>
          </w:p>
          <w:p w:rsidR="00C43106" w:rsidRDefault="00C43106" w:rsidP="002B40E0">
            <w:pPr>
              <w:spacing w:after="0" w:line="240" w:lineRule="auto"/>
              <w:contextualSpacing/>
              <w:jc w:val="both"/>
              <w:rPr>
                <w:rFonts w:ascii="Arial" w:hAnsi="Arial" w:cs="Arial"/>
                <w:sz w:val="22"/>
                <w:szCs w:val="22"/>
              </w:rPr>
            </w:pPr>
          </w:p>
          <w:p w:rsidR="00C43106" w:rsidRDefault="00C43106" w:rsidP="002B40E0">
            <w:pPr>
              <w:spacing w:after="0" w:line="240" w:lineRule="auto"/>
              <w:contextualSpacing/>
              <w:jc w:val="both"/>
              <w:rPr>
                <w:rFonts w:ascii="Arial" w:hAnsi="Arial" w:cs="Arial"/>
                <w:sz w:val="22"/>
                <w:szCs w:val="22"/>
              </w:rPr>
            </w:pPr>
            <w:r>
              <w:rPr>
                <w:rFonts w:ascii="Arial" w:hAnsi="Arial" w:cs="Arial"/>
                <w:sz w:val="22"/>
                <w:szCs w:val="22"/>
              </w:rPr>
              <w:t>Ph. Lemoine évoque également la question de la pénurie d’infirmiers sur les différents secteurs professionnels.</w:t>
            </w:r>
            <w:r w:rsidR="003B4357">
              <w:rPr>
                <w:rFonts w:ascii="Arial" w:hAnsi="Arial" w:cs="Arial"/>
                <w:sz w:val="22"/>
                <w:szCs w:val="22"/>
              </w:rPr>
              <w:t xml:space="preserve"> </w:t>
            </w:r>
          </w:p>
          <w:p w:rsidR="003B4357" w:rsidRDefault="003B4357" w:rsidP="002B40E0">
            <w:pPr>
              <w:spacing w:after="0" w:line="240" w:lineRule="auto"/>
              <w:contextualSpacing/>
              <w:jc w:val="both"/>
              <w:rPr>
                <w:rFonts w:ascii="Arial" w:hAnsi="Arial" w:cs="Arial"/>
                <w:sz w:val="22"/>
                <w:szCs w:val="22"/>
              </w:rPr>
            </w:pPr>
            <w:r>
              <w:rPr>
                <w:rFonts w:ascii="Arial" w:hAnsi="Arial" w:cs="Arial"/>
                <w:sz w:val="22"/>
                <w:szCs w:val="22"/>
              </w:rPr>
              <w:t xml:space="preserve">Les politiques ne font pas actuellement ce qu’il faut pour maintenir la profession </w:t>
            </w:r>
            <w:r>
              <w:rPr>
                <w:rFonts w:ascii="Arial" w:hAnsi="Arial" w:cs="Arial"/>
                <w:sz w:val="22"/>
                <w:szCs w:val="22"/>
              </w:rPr>
              <w:lastRenderedPageBreak/>
              <w:t>attractive.</w:t>
            </w:r>
          </w:p>
          <w:p w:rsidR="00C43106" w:rsidRDefault="00C43106" w:rsidP="002B40E0">
            <w:pPr>
              <w:spacing w:after="0" w:line="240" w:lineRule="auto"/>
              <w:contextualSpacing/>
              <w:jc w:val="both"/>
              <w:rPr>
                <w:rFonts w:ascii="Arial" w:hAnsi="Arial" w:cs="Arial"/>
                <w:sz w:val="22"/>
                <w:szCs w:val="22"/>
              </w:rPr>
            </w:pPr>
          </w:p>
          <w:p w:rsidR="003B4357" w:rsidRDefault="003B4357" w:rsidP="002B40E0">
            <w:pPr>
              <w:spacing w:after="0" w:line="240" w:lineRule="auto"/>
              <w:contextualSpacing/>
              <w:jc w:val="both"/>
              <w:rPr>
                <w:rFonts w:ascii="Arial" w:hAnsi="Arial" w:cs="Arial"/>
                <w:sz w:val="22"/>
                <w:szCs w:val="22"/>
              </w:rPr>
            </w:pPr>
            <w:r>
              <w:rPr>
                <w:rFonts w:ascii="Arial" w:hAnsi="Arial" w:cs="Arial"/>
                <w:sz w:val="22"/>
                <w:szCs w:val="22"/>
              </w:rPr>
              <w:t>Nous devrions nous positionner non pas pour se battre sur des niveaux de compétences mais plutôt sur la question de la vision sur la formation des professionnels en soins de santé.</w:t>
            </w:r>
          </w:p>
          <w:p w:rsidR="003B4357" w:rsidRDefault="003B4357" w:rsidP="002B40E0">
            <w:pPr>
              <w:spacing w:after="0" w:line="240" w:lineRule="auto"/>
              <w:contextualSpacing/>
              <w:jc w:val="both"/>
              <w:rPr>
                <w:rFonts w:ascii="Arial" w:hAnsi="Arial" w:cs="Arial"/>
                <w:sz w:val="22"/>
                <w:szCs w:val="22"/>
              </w:rPr>
            </w:pPr>
          </w:p>
          <w:p w:rsidR="003B4357" w:rsidRDefault="003B4357" w:rsidP="002B40E0">
            <w:pPr>
              <w:spacing w:after="0" w:line="240" w:lineRule="auto"/>
              <w:contextualSpacing/>
              <w:jc w:val="both"/>
              <w:rPr>
                <w:rFonts w:ascii="Arial" w:hAnsi="Arial" w:cs="Arial"/>
                <w:sz w:val="22"/>
                <w:szCs w:val="22"/>
              </w:rPr>
            </w:pPr>
            <w:r>
              <w:rPr>
                <w:rFonts w:ascii="Arial" w:hAnsi="Arial" w:cs="Arial"/>
                <w:sz w:val="22"/>
                <w:szCs w:val="22"/>
              </w:rPr>
              <w:t xml:space="preserve">R. </w:t>
            </w:r>
            <w:proofErr w:type="spellStart"/>
            <w:r>
              <w:rPr>
                <w:rFonts w:ascii="Arial" w:hAnsi="Arial" w:cs="Arial"/>
                <w:sz w:val="22"/>
                <w:szCs w:val="22"/>
              </w:rPr>
              <w:t>Calloens</w:t>
            </w:r>
            <w:proofErr w:type="spellEnd"/>
            <w:r>
              <w:rPr>
                <w:rFonts w:ascii="Arial" w:hAnsi="Arial" w:cs="Arial"/>
                <w:sz w:val="22"/>
                <w:szCs w:val="22"/>
              </w:rPr>
              <w:t xml:space="preserve"> évoque l’intérêt que nous aurions à bénéficier d’un conseil de l’ordre infirmier.</w:t>
            </w:r>
          </w:p>
          <w:p w:rsidR="00177235" w:rsidRDefault="00177235" w:rsidP="002B40E0">
            <w:pPr>
              <w:spacing w:after="0" w:line="240" w:lineRule="auto"/>
              <w:contextualSpacing/>
              <w:jc w:val="both"/>
              <w:rPr>
                <w:rFonts w:ascii="Arial" w:hAnsi="Arial" w:cs="Arial"/>
                <w:sz w:val="22"/>
                <w:szCs w:val="22"/>
              </w:rPr>
            </w:pPr>
          </w:p>
          <w:p w:rsidR="00C43106" w:rsidRDefault="007360E5" w:rsidP="002B40E0">
            <w:pPr>
              <w:spacing w:after="0" w:line="240" w:lineRule="auto"/>
              <w:contextualSpacing/>
              <w:jc w:val="both"/>
              <w:rPr>
                <w:rFonts w:ascii="Arial" w:hAnsi="Arial" w:cs="Arial"/>
                <w:sz w:val="22"/>
                <w:szCs w:val="22"/>
              </w:rPr>
            </w:pPr>
            <w:r>
              <w:rPr>
                <w:rFonts w:ascii="Arial" w:hAnsi="Arial" w:cs="Arial"/>
                <w:sz w:val="22"/>
                <w:szCs w:val="22"/>
              </w:rPr>
              <w:t xml:space="preserve">Ces démarches devraient s’intégrer dans la proposition de rencontre entre l’enseignement supérieur et le secondaire. </w:t>
            </w:r>
          </w:p>
          <w:p w:rsidR="007360E5" w:rsidRDefault="007360E5" w:rsidP="002B40E0">
            <w:pPr>
              <w:spacing w:after="0" w:line="240" w:lineRule="auto"/>
              <w:contextualSpacing/>
              <w:jc w:val="both"/>
              <w:rPr>
                <w:rFonts w:ascii="Arial" w:hAnsi="Arial" w:cs="Arial"/>
                <w:sz w:val="22"/>
                <w:szCs w:val="22"/>
              </w:rPr>
            </w:pPr>
            <w:r>
              <w:rPr>
                <w:rFonts w:ascii="Arial" w:hAnsi="Arial" w:cs="Arial"/>
                <w:sz w:val="22"/>
                <w:szCs w:val="22"/>
              </w:rPr>
              <w:t>Y. Dubois ne peut identifier les membres du secondaire invités.</w:t>
            </w:r>
            <w:r w:rsidR="0082396B">
              <w:rPr>
                <w:rFonts w:ascii="Arial" w:hAnsi="Arial" w:cs="Arial"/>
                <w:sz w:val="22"/>
                <w:szCs w:val="22"/>
              </w:rPr>
              <w:t xml:space="preserve"> Il a lui-même été pressenti pour participer à ces échanges. </w:t>
            </w:r>
          </w:p>
          <w:p w:rsidR="002376A8" w:rsidRDefault="002376A8" w:rsidP="002B40E0">
            <w:pPr>
              <w:spacing w:after="0" w:line="240" w:lineRule="auto"/>
              <w:contextualSpacing/>
              <w:jc w:val="both"/>
              <w:rPr>
                <w:rFonts w:ascii="Arial" w:hAnsi="Arial" w:cs="Arial"/>
                <w:sz w:val="22"/>
                <w:szCs w:val="22"/>
              </w:rPr>
            </w:pPr>
          </w:p>
          <w:p w:rsidR="00EB627D" w:rsidRDefault="002376A8" w:rsidP="002B40E0">
            <w:pPr>
              <w:spacing w:after="0" w:line="240" w:lineRule="auto"/>
              <w:contextualSpacing/>
              <w:jc w:val="both"/>
              <w:rPr>
                <w:rFonts w:ascii="Arial" w:hAnsi="Arial" w:cs="Arial"/>
                <w:sz w:val="22"/>
                <w:szCs w:val="22"/>
              </w:rPr>
            </w:pPr>
            <w:r>
              <w:rPr>
                <w:rFonts w:ascii="Arial" w:hAnsi="Arial" w:cs="Arial"/>
                <w:sz w:val="22"/>
                <w:szCs w:val="22"/>
              </w:rPr>
              <w:t xml:space="preserve">Le groupe propose d’attendre cette première rencontre afin de pouvoir se positionner et s’appuyer sur un mandat </w:t>
            </w:r>
            <w:r w:rsidR="0082396B">
              <w:rPr>
                <w:rFonts w:ascii="Arial" w:hAnsi="Arial" w:cs="Arial"/>
                <w:sz w:val="22"/>
                <w:szCs w:val="22"/>
              </w:rPr>
              <w:t xml:space="preserve">officiel </w:t>
            </w:r>
            <w:r>
              <w:rPr>
                <w:rFonts w:ascii="Arial" w:hAnsi="Arial" w:cs="Arial"/>
                <w:sz w:val="22"/>
                <w:szCs w:val="22"/>
              </w:rPr>
              <w:t>dans nos démarches.</w:t>
            </w:r>
          </w:p>
          <w:p w:rsidR="007360E5" w:rsidRDefault="007360E5" w:rsidP="002B40E0">
            <w:pPr>
              <w:spacing w:after="0" w:line="240" w:lineRule="auto"/>
              <w:contextualSpacing/>
              <w:jc w:val="both"/>
              <w:rPr>
                <w:rFonts w:ascii="Arial" w:hAnsi="Arial" w:cs="Arial"/>
                <w:sz w:val="22"/>
                <w:szCs w:val="22"/>
              </w:rPr>
            </w:pPr>
          </w:p>
          <w:p w:rsidR="00C43106" w:rsidRPr="00763850" w:rsidRDefault="00C43106" w:rsidP="002B40E0">
            <w:pPr>
              <w:spacing w:after="0" w:line="240" w:lineRule="auto"/>
              <w:contextualSpacing/>
              <w:jc w:val="both"/>
              <w:rPr>
                <w:rFonts w:ascii="Arial" w:hAnsi="Arial" w:cs="Arial"/>
                <w:sz w:val="22"/>
                <w:szCs w:val="22"/>
              </w:rPr>
            </w:pPr>
          </w:p>
        </w:tc>
        <w:tc>
          <w:tcPr>
            <w:tcW w:w="2255" w:type="dxa"/>
            <w:shd w:val="clear" w:color="auto" w:fill="auto"/>
          </w:tcPr>
          <w:p w:rsidR="002B40E0" w:rsidRDefault="002B40E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Default="000F1340" w:rsidP="00005707">
            <w:pPr>
              <w:spacing w:after="0" w:line="240" w:lineRule="auto"/>
              <w:rPr>
                <w:rFonts w:ascii="Arial" w:hAnsi="Arial" w:cs="Arial"/>
                <w:sz w:val="22"/>
                <w:szCs w:val="22"/>
              </w:rPr>
            </w:pPr>
          </w:p>
          <w:p w:rsidR="000F1340" w:rsidRPr="00763850" w:rsidRDefault="000F1340" w:rsidP="00AA7B75">
            <w:pPr>
              <w:spacing w:after="0" w:line="240" w:lineRule="auto"/>
              <w:rPr>
                <w:rFonts w:ascii="Arial" w:hAnsi="Arial" w:cs="Arial"/>
                <w:sz w:val="22"/>
                <w:szCs w:val="22"/>
              </w:rPr>
            </w:pPr>
            <w:r>
              <w:rPr>
                <w:rFonts w:ascii="Arial" w:hAnsi="Arial" w:cs="Arial"/>
                <w:sz w:val="22"/>
                <w:szCs w:val="22"/>
              </w:rPr>
              <w:t>En attente d</w:t>
            </w:r>
            <w:r w:rsidR="00AA7B75">
              <w:rPr>
                <w:rFonts w:ascii="Arial" w:hAnsi="Arial" w:cs="Arial"/>
                <w:sz w:val="22"/>
                <w:szCs w:val="22"/>
              </w:rPr>
              <w:t xml:space="preserve">es informations via la </w:t>
            </w:r>
            <w:proofErr w:type="spellStart"/>
            <w:r w:rsidR="00AA7B75">
              <w:rPr>
                <w:rFonts w:ascii="Arial" w:hAnsi="Arial" w:cs="Arial"/>
                <w:sz w:val="22"/>
                <w:szCs w:val="22"/>
              </w:rPr>
              <w:t>ComPara</w:t>
            </w:r>
            <w:proofErr w:type="spellEnd"/>
            <w:r w:rsidR="00AA7B75">
              <w:rPr>
                <w:rFonts w:ascii="Arial" w:hAnsi="Arial" w:cs="Arial"/>
                <w:sz w:val="22"/>
                <w:szCs w:val="22"/>
              </w:rPr>
              <w:t>.</w:t>
            </w:r>
          </w:p>
        </w:tc>
        <w:tc>
          <w:tcPr>
            <w:tcW w:w="2105" w:type="dxa"/>
            <w:shd w:val="clear" w:color="auto" w:fill="auto"/>
          </w:tcPr>
          <w:p w:rsidR="00005707" w:rsidRPr="00763850" w:rsidRDefault="00005707" w:rsidP="00005707">
            <w:pPr>
              <w:spacing w:after="0" w:line="240" w:lineRule="auto"/>
              <w:rPr>
                <w:rFonts w:ascii="Arial" w:hAnsi="Arial" w:cs="Arial"/>
                <w:sz w:val="22"/>
                <w:szCs w:val="22"/>
              </w:rPr>
            </w:pPr>
          </w:p>
        </w:tc>
      </w:tr>
      <w:tr w:rsidR="00005707" w:rsidRPr="00763850" w:rsidTr="00482508">
        <w:tc>
          <w:tcPr>
            <w:tcW w:w="13994" w:type="dxa"/>
            <w:gridSpan w:val="4"/>
            <w:shd w:val="clear" w:color="auto" w:fill="D9D9D9"/>
          </w:tcPr>
          <w:p w:rsidR="00005707" w:rsidRPr="00763850" w:rsidRDefault="00482508" w:rsidP="00005707">
            <w:pPr>
              <w:spacing w:after="0" w:line="240" w:lineRule="auto"/>
              <w:rPr>
                <w:rFonts w:ascii="Arial" w:hAnsi="Arial" w:cs="Arial"/>
                <w:b/>
                <w:sz w:val="22"/>
                <w:szCs w:val="22"/>
              </w:rPr>
            </w:pPr>
            <w:r w:rsidRPr="00763850">
              <w:rPr>
                <w:rFonts w:ascii="Arial" w:hAnsi="Arial" w:cs="Arial"/>
                <w:b/>
                <w:sz w:val="22"/>
                <w:szCs w:val="22"/>
              </w:rPr>
              <w:lastRenderedPageBreak/>
              <w:t xml:space="preserve">5. </w:t>
            </w:r>
            <w:r w:rsidR="00417176" w:rsidRPr="00763850">
              <w:rPr>
                <w:rFonts w:ascii="Arial" w:eastAsia="Times New Roman" w:hAnsi="Arial" w:cs="Arial"/>
                <w:b/>
                <w:color w:val="000000"/>
                <w:sz w:val="22"/>
                <w:szCs w:val="22"/>
                <w:lang w:eastAsia="fr-BE"/>
              </w:rPr>
              <w:t>Commission enseignement supérieur - ACN et FNIB</w:t>
            </w:r>
          </w:p>
        </w:tc>
      </w:tr>
      <w:tr w:rsidR="008D21D2" w:rsidRPr="00763850" w:rsidTr="003F57C7">
        <w:tc>
          <w:tcPr>
            <w:tcW w:w="4957" w:type="dxa"/>
            <w:shd w:val="clear" w:color="auto" w:fill="auto"/>
          </w:tcPr>
          <w:p w:rsidR="00AE0E1A" w:rsidRDefault="00AE0E1A" w:rsidP="00005707">
            <w:pPr>
              <w:spacing w:after="0" w:line="240" w:lineRule="auto"/>
              <w:rPr>
                <w:rFonts w:ascii="Arial" w:hAnsi="Arial" w:cs="Arial"/>
                <w:sz w:val="22"/>
                <w:szCs w:val="22"/>
                <w:lang w:val="fr-BE"/>
              </w:rPr>
            </w:pPr>
          </w:p>
          <w:p w:rsidR="0082396B" w:rsidRDefault="0082396B" w:rsidP="00005707">
            <w:pPr>
              <w:spacing w:after="0" w:line="240" w:lineRule="auto"/>
              <w:rPr>
                <w:rFonts w:ascii="Arial" w:hAnsi="Arial" w:cs="Arial"/>
                <w:sz w:val="22"/>
                <w:szCs w:val="22"/>
                <w:lang w:val="fr-BE"/>
              </w:rPr>
            </w:pPr>
            <w:r>
              <w:rPr>
                <w:rFonts w:ascii="Arial" w:hAnsi="Arial" w:cs="Arial"/>
                <w:sz w:val="22"/>
                <w:szCs w:val="22"/>
                <w:lang w:val="fr-BE"/>
              </w:rPr>
              <w:t>A l’initiative de l’ACN et de la FNIB, une commission rassemblant des enseignants de l’enseignement supérieur</w:t>
            </w:r>
            <w:r w:rsidR="00937375">
              <w:rPr>
                <w:rFonts w:ascii="Arial" w:hAnsi="Arial" w:cs="Arial"/>
                <w:sz w:val="22"/>
                <w:szCs w:val="22"/>
                <w:lang w:val="fr-BE"/>
              </w:rPr>
              <w:t xml:space="preserve"> s’est réunie une première fois. Ce groupe pointe les difficultés rencontrées par les enseignants suite au deux réformes successives. Au terme de cette première rencontre, un groupe de travail va se réunir afin de travailler sur la nécessité de promouvoir la formation de bachelier en lien </w:t>
            </w:r>
            <w:r w:rsidR="00937375">
              <w:rPr>
                <w:rFonts w:ascii="Arial" w:hAnsi="Arial" w:cs="Arial"/>
                <w:sz w:val="22"/>
                <w:szCs w:val="22"/>
                <w:lang w:val="fr-BE"/>
              </w:rPr>
              <w:lastRenderedPageBreak/>
              <w:t>avec la qualité des soins.</w:t>
            </w:r>
          </w:p>
          <w:p w:rsidR="002376A8" w:rsidRPr="00763850" w:rsidRDefault="002376A8" w:rsidP="00005707">
            <w:pPr>
              <w:spacing w:after="0" w:line="240" w:lineRule="auto"/>
              <w:rPr>
                <w:rFonts w:ascii="Arial" w:hAnsi="Arial" w:cs="Arial"/>
                <w:sz w:val="22"/>
                <w:szCs w:val="22"/>
                <w:lang w:val="fr-BE"/>
              </w:rPr>
            </w:pPr>
          </w:p>
          <w:p w:rsidR="00417176" w:rsidRPr="00763850" w:rsidRDefault="00417176" w:rsidP="00005707">
            <w:pPr>
              <w:spacing w:after="0" w:line="240" w:lineRule="auto"/>
              <w:rPr>
                <w:rFonts w:ascii="Arial" w:hAnsi="Arial" w:cs="Arial"/>
                <w:sz w:val="22"/>
                <w:szCs w:val="22"/>
                <w:lang w:val="fr-BE"/>
              </w:rPr>
            </w:pPr>
          </w:p>
        </w:tc>
        <w:tc>
          <w:tcPr>
            <w:tcW w:w="4677" w:type="dxa"/>
            <w:shd w:val="clear" w:color="auto" w:fill="auto"/>
          </w:tcPr>
          <w:p w:rsidR="00482508" w:rsidRDefault="00482508" w:rsidP="00005707">
            <w:pPr>
              <w:spacing w:after="0" w:line="240" w:lineRule="auto"/>
              <w:rPr>
                <w:rFonts w:ascii="Arial" w:hAnsi="Arial" w:cs="Arial"/>
                <w:sz w:val="22"/>
                <w:szCs w:val="22"/>
                <w:lang w:val="fr-BE"/>
              </w:rPr>
            </w:pPr>
          </w:p>
          <w:p w:rsidR="006B10F2" w:rsidRPr="00763850" w:rsidRDefault="00937375" w:rsidP="00005707">
            <w:pPr>
              <w:spacing w:after="0" w:line="240" w:lineRule="auto"/>
              <w:rPr>
                <w:rFonts w:ascii="Arial" w:hAnsi="Arial" w:cs="Arial"/>
                <w:sz w:val="22"/>
                <w:szCs w:val="22"/>
                <w:lang w:val="fr-BE"/>
              </w:rPr>
            </w:pPr>
            <w:r>
              <w:rPr>
                <w:rFonts w:ascii="Arial" w:hAnsi="Arial" w:cs="Arial"/>
                <w:sz w:val="22"/>
                <w:szCs w:val="22"/>
                <w:lang w:val="fr-BE"/>
              </w:rPr>
              <w:t xml:space="preserve">Suite à cette première réunion, des représentants du secondaire avaient réagi mais la perspective de pouvoir collaborer tous ensemble à la vision </w:t>
            </w:r>
            <w:r w:rsidR="00127B45">
              <w:rPr>
                <w:rFonts w:ascii="Arial" w:hAnsi="Arial" w:cs="Arial"/>
                <w:sz w:val="22"/>
                <w:szCs w:val="22"/>
                <w:lang w:val="fr-BE"/>
              </w:rPr>
              <w:t>globale sur les formations</w:t>
            </w:r>
            <w:r w:rsidR="000F1340">
              <w:rPr>
                <w:rFonts w:ascii="Arial" w:hAnsi="Arial" w:cs="Arial"/>
                <w:sz w:val="22"/>
                <w:szCs w:val="22"/>
                <w:lang w:val="fr-BE"/>
              </w:rPr>
              <w:t xml:space="preserve"> apaise les inquiétudes.</w:t>
            </w:r>
          </w:p>
        </w:tc>
        <w:tc>
          <w:tcPr>
            <w:tcW w:w="2255" w:type="dxa"/>
            <w:shd w:val="clear" w:color="auto" w:fill="auto"/>
          </w:tcPr>
          <w:p w:rsidR="00D147AA" w:rsidRPr="00763850" w:rsidRDefault="00D147AA" w:rsidP="00005707">
            <w:pPr>
              <w:spacing w:after="0" w:line="240" w:lineRule="auto"/>
              <w:rPr>
                <w:rFonts w:ascii="Arial" w:hAnsi="Arial" w:cs="Arial"/>
                <w:sz w:val="22"/>
                <w:szCs w:val="22"/>
              </w:rPr>
            </w:pPr>
          </w:p>
        </w:tc>
        <w:tc>
          <w:tcPr>
            <w:tcW w:w="2105" w:type="dxa"/>
            <w:shd w:val="clear" w:color="auto" w:fill="auto"/>
          </w:tcPr>
          <w:p w:rsidR="00D147AA" w:rsidRPr="00763850" w:rsidRDefault="00D147AA" w:rsidP="00005707">
            <w:pPr>
              <w:spacing w:after="0" w:line="240" w:lineRule="auto"/>
              <w:rPr>
                <w:rFonts w:ascii="Arial" w:hAnsi="Arial" w:cs="Arial"/>
                <w:sz w:val="22"/>
                <w:szCs w:val="22"/>
              </w:rPr>
            </w:pPr>
          </w:p>
        </w:tc>
      </w:tr>
      <w:tr w:rsidR="008D21D2" w:rsidRPr="006F32CC" w:rsidTr="003F57C7">
        <w:tc>
          <w:tcPr>
            <w:tcW w:w="4957" w:type="dxa"/>
            <w:shd w:val="clear" w:color="auto" w:fill="D9D9D9" w:themeFill="background1" w:themeFillShade="D9"/>
          </w:tcPr>
          <w:p w:rsidR="002376A8" w:rsidRPr="006F32CC" w:rsidRDefault="006F32CC" w:rsidP="00005707">
            <w:pPr>
              <w:spacing w:after="0" w:line="240" w:lineRule="auto"/>
              <w:rPr>
                <w:rFonts w:ascii="Arial" w:hAnsi="Arial" w:cs="Arial"/>
                <w:b/>
                <w:sz w:val="22"/>
                <w:szCs w:val="22"/>
              </w:rPr>
            </w:pPr>
            <w:r w:rsidRPr="006F32CC">
              <w:rPr>
                <w:rFonts w:ascii="Arial" w:hAnsi="Arial" w:cs="Arial"/>
                <w:b/>
                <w:sz w:val="22"/>
                <w:szCs w:val="22"/>
              </w:rPr>
              <w:lastRenderedPageBreak/>
              <w:t>6. Fo</w:t>
            </w:r>
            <w:r>
              <w:rPr>
                <w:rFonts w:ascii="Arial" w:hAnsi="Arial" w:cs="Arial"/>
                <w:b/>
                <w:sz w:val="22"/>
                <w:szCs w:val="22"/>
              </w:rPr>
              <w:t>r</w:t>
            </w:r>
            <w:r w:rsidRPr="006F32CC">
              <w:rPr>
                <w:rFonts w:ascii="Arial" w:hAnsi="Arial" w:cs="Arial"/>
                <w:b/>
                <w:sz w:val="22"/>
                <w:szCs w:val="22"/>
              </w:rPr>
              <w:t>mation continue</w:t>
            </w:r>
          </w:p>
        </w:tc>
        <w:tc>
          <w:tcPr>
            <w:tcW w:w="4677" w:type="dxa"/>
            <w:shd w:val="clear" w:color="auto" w:fill="D9D9D9" w:themeFill="background1" w:themeFillShade="D9"/>
          </w:tcPr>
          <w:p w:rsidR="002376A8" w:rsidRPr="006F32CC" w:rsidRDefault="002376A8" w:rsidP="00005707">
            <w:pPr>
              <w:spacing w:after="0" w:line="240" w:lineRule="auto"/>
              <w:rPr>
                <w:rFonts w:ascii="Arial" w:hAnsi="Arial" w:cs="Arial"/>
                <w:b/>
                <w:sz w:val="22"/>
                <w:szCs w:val="22"/>
              </w:rPr>
            </w:pPr>
          </w:p>
        </w:tc>
        <w:tc>
          <w:tcPr>
            <w:tcW w:w="2255" w:type="dxa"/>
            <w:shd w:val="clear" w:color="auto" w:fill="D9D9D9" w:themeFill="background1" w:themeFillShade="D9"/>
          </w:tcPr>
          <w:p w:rsidR="002376A8" w:rsidRPr="006F32CC" w:rsidRDefault="002376A8" w:rsidP="00005707">
            <w:pPr>
              <w:spacing w:after="0" w:line="240" w:lineRule="auto"/>
              <w:rPr>
                <w:rFonts w:ascii="Arial" w:hAnsi="Arial" w:cs="Arial"/>
                <w:b/>
                <w:sz w:val="22"/>
                <w:szCs w:val="22"/>
              </w:rPr>
            </w:pPr>
          </w:p>
        </w:tc>
        <w:tc>
          <w:tcPr>
            <w:tcW w:w="2105" w:type="dxa"/>
            <w:shd w:val="clear" w:color="auto" w:fill="D9D9D9" w:themeFill="background1" w:themeFillShade="D9"/>
          </w:tcPr>
          <w:p w:rsidR="002376A8" w:rsidRPr="006F32CC" w:rsidRDefault="002376A8" w:rsidP="00005707">
            <w:pPr>
              <w:spacing w:after="0" w:line="240" w:lineRule="auto"/>
              <w:rPr>
                <w:rFonts w:ascii="Arial" w:hAnsi="Arial" w:cs="Arial"/>
                <w:b/>
                <w:sz w:val="22"/>
                <w:szCs w:val="22"/>
              </w:rPr>
            </w:pPr>
          </w:p>
        </w:tc>
      </w:tr>
      <w:tr w:rsidR="008D21D2" w:rsidRPr="006B10F2" w:rsidTr="003F57C7">
        <w:tc>
          <w:tcPr>
            <w:tcW w:w="4957" w:type="dxa"/>
            <w:shd w:val="clear" w:color="auto" w:fill="auto"/>
          </w:tcPr>
          <w:p w:rsidR="002376A8" w:rsidRPr="006B10F2" w:rsidRDefault="002376A8" w:rsidP="00005707">
            <w:pPr>
              <w:spacing w:after="0" w:line="240" w:lineRule="auto"/>
              <w:rPr>
                <w:rFonts w:ascii="Arial" w:hAnsi="Arial" w:cs="Arial"/>
                <w:sz w:val="22"/>
                <w:szCs w:val="22"/>
              </w:rPr>
            </w:pPr>
          </w:p>
          <w:p w:rsidR="006F32CC" w:rsidRPr="006B10F2" w:rsidRDefault="006B10F2" w:rsidP="00005707">
            <w:pPr>
              <w:spacing w:after="0" w:line="240" w:lineRule="auto"/>
              <w:rPr>
                <w:rFonts w:ascii="Arial" w:hAnsi="Arial" w:cs="Arial"/>
                <w:sz w:val="22"/>
                <w:szCs w:val="22"/>
              </w:rPr>
            </w:pPr>
            <w:r>
              <w:rPr>
                <w:rFonts w:ascii="Arial" w:hAnsi="Arial" w:cs="Arial"/>
                <w:sz w:val="22"/>
                <w:szCs w:val="22"/>
              </w:rPr>
              <w:t>Avis du CFAI concernant la formation continue des</w:t>
            </w:r>
            <w:r w:rsidR="0082396B">
              <w:rPr>
                <w:rFonts w:ascii="Arial" w:hAnsi="Arial" w:cs="Arial"/>
                <w:sz w:val="22"/>
                <w:szCs w:val="22"/>
              </w:rPr>
              <w:t xml:space="preserve"> praticiens de l’art infirmier.</w:t>
            </w:r>
          </w:p>
        </w:tc>
        <w:tc>
          <w:tcPr>
            <w:tcW w:w="4677" w:type="dxa"/>
            <w:shd w:val="clear" w:color="auto" w:fill="auto"/>
          </w:tcPr>
          <w:p w:rsidR="002376A8" w:rsidRDefault="002376A8" w:rsidP="00005707">
            <w:pPr>
              <w:spacing w:after="0" w:line="240" w:lineRule="auto"/>
              <w:rPr>
                <w:rFonts w:ascii="Arial" w:hAnsi="Arial" w:cs="Arial"/>
                <w:sz w:val="22"/>
                <w:szCs w:val="22"/>
              </w:rPr>
            </w:pPr>
          </w:p>
          <w:p w:rsidR="006B10F2" w:rsidRPr="00AA7B75" w:rsidRDefault="00AA7B75" w:rsidP="00005707">
            <w:pPr>
              <w:spacing w:after="0" w:line="240" w:lineRule="auto"/>
              <w:rPr>
                <w:rFonts w:ascii="Arial" w:hAnsi="Arial" w:cs="Arial"/>
                <w:sz w:val="22"/>
                <w:szCs w:val="22"/>
              </w:rPr>
            </w:pPr>
            <w:r w:rsidRPr="00AA7B75">
              <w:rPr>
                <w:rFonts w:ascii="Arial" w:hAnsi="Arial" w:cs="Arial"/>
                <w:sz w:val="22"/>
                <w:szCs w:val="22"/>
              </w:rPr>
              <w:t xml:space="preserve">Le CA décide d’interpeller </w:t>
            </w:r>
            <w:r w:rsidR="006B10F2" w:rsidRPr="00AA7B75">
              <w:rPr>
                <w:rFonts w:ascii="Arial" w:hAnsi="Arial" w:cs="Arial"/>
                <w:sz w:val="22"/>
                <w:szCs w:val="22"/>
              </w:rPr>
              <w:t>Edgard Peeters </w:t>
            </w:r>
            <w:r w:rsidRPr="00AA7B75">
              <w:rPr>
                <w:rFonts w:ascii="Arial" w:hAnsi="Arial" w:cs="Arial"/>
                <w:sz w:val="22"/>
                <w:szCs w:val="22"/>
              </w:rPr>
              <w:t xml:space="preserve">par courrier car nous partageons l’idée que nos enseignants doivent faire l’objet de considérations différentes, nous évoquons </w:t>
            </w:r>
            <w:r w:rsidR="006B10F2" w:rsidRPr="00AA7B75">
              <w:rPr>
                <w:rFonts w:ascii="Arial" w:hAnsi="Arial" w:cs="Arial"/>
                <w:sz w:val="22"/>
                <w:szCs w:val="22"/>
              </w:rPr>
              <w:t>:</w:t>
            </w:r>
          </w:p>
          <w:p w:rsidR="006B10F2" w:rsidRPr="00AA7B75" w:rsidRDefault="00AA7B75" w:rsidP="00AA7B75">
            <w:pPr>
              <w:pStyle w:val="Paragraphedeliste"/>
              <w:numPr>
                <w:ilvl w:val="0"/>
                <w:numId w:val="2"/>
              </w:numPr>
              <w:spacing w:after="0" w:line="240" w:lineRule="auto"/>
              <w:rPr>
                <w:rFonts w:ascii="Arial" w:hAnsi="Arial" w:cs="Arial"/>
                <w:sz w:val="22"/>
                <w:szCs w:val="22"/>
              </w:rPr>
            </w:pPr>
            <w:r w:rsidRPr="00AA7B75">
              <w:rPr>
                <w:rFonts w:ascii="Arial" w:hAnsi="Arial" w:cs="Arial"/>
                <w:sz w:val="22"/>
                <w:szCs w:val="22"/>
              </w:rPr>
              <w:t>La v</w:t>
            </w:r>
            <w:r w:rsidR="006B10F2" w:rsidRPr="00AA7B75">
              <w:rPr>
                <w:rFonts w:ascii="Arial" w:hAnsi="Arial" w:cs="Arial"/>
                <w:sz w:val="22"/>
                <w:szCs w:val="22"/>
              </w:rPr>
              <w:t>alorisation des acquis</w:t>
            </w:r>
            <w:r w:rsidRPr="00AA7B75">
              <w:rPr>
                <w:rFonts w:ascii="Arial" w:hAnsi="Arial" w:cs="Arial"/>
                <w:sz w:val="22"/>
                <w:szCs w:val="22"/>
              </w:rPr>
              <w:t>,</w:t>
            </w:r>
          </w:p>
          <w:p w:rsidR="00AA7B75" w:rsidRPr="00AA7B75" w:rsidRDefault="00AA7B75" w:rsidP="00DF3B77">
            <w:pPr>
              <w:pStyle w:val="Paragraphedeliste"/>
              <w:numPr>
                <w:ilvl w:val="0"/>
                <w:numId w:val="2"/>
              </w:numPr>
              <w:spacing w:after="0" w:line="240" w:lineRule="auto"/>
              <w:rPr>
                <w:rFonts w:ascii="Arial" w:hAnsi="Arial" w:cs="Arial"/>
                <w:sz w:val="22"/>
                <w:szCs w:val="22"/>
              </w:rPr>
            </w:pPr>
            <w:r w:rsidRPr="00AA7B75">
              <w:rPr>
                <w:rFonts w:ascii="Arial" w:hAnsi="Arial" w:cs="Arial"/>
                <w:sz w:val="22"/>
                <w:szCs w:val="22"/>
              </w:rPr>
              <w:t>La p</w:t>
            </w:r>
            <w:r w:rsidR="006B10F2" w:rsidRPr="00AA7B75">
              <w:rPr>
                <w:rFonts w:ascii="Arial" w:hAnsi="Arial" w:cs="Arial"/>
                <w:sz w:val="22"/>
                <w:szCs w:val="22"/>
              </w:rPr>
              <w:t>ratique de l’enseignement clinique</w:t>
            </w:r>
            <w:r w:rsidRPr="00AA7B75">
              <w:rPr>
                <w:rFonts w:ascii="Arial" w:hAnsi="Arial" w:cs="Arial"/>
                <w:sz w:val="22"/>
                <w:szCs w:val="22"/>
              </w:rPr>
              <w:t>,</w:t>
            </w:r>
          </w:p>
          <w:p w:rsidR="006B10F2" w:rsidRPr="00AA7B75" w:rsidRDefault="00AA7B75" w:rsidP="00AA7B75">
            <w:pPr>
              <w:pStyle w:val="Paragraphedeliste"/>
              <w:numPr>
                <w:ilvl w:val="0"/>
                <w:numId w:val="2"/>
              </w:numPr>
              <w:spacing w:after="0" w:line="240" w:lineRule="auto"/>
              <w:rPr>
                <w:rFonts w:ascii="Arial" w:hAnsi="Arial" w:cs="Arial"/>
                <w:sz w:val="22"/>
                <w:szCs w:val="22"/>
              </w:rPr>
            </w:pPr>
            <w:r w:rsidRPr="00AA7B75">
              <w:rPr>
                <w:rFonts w:ascii="Arial" w:hAnsi="Arial" w:cs="Arial"/>
                <w:sz w:val="22"/>
                <w:szCs w:val="22"/>
              </w:rPr>
              <w:t>La m</w:t>
            </w:r>
            <w:r w:rsidR="006B10F2" w:rsidRPr="00AA7B75">
              <w:rPr>
                <w:rFonts w:ascii="Arial" w:hAnsi="Arial" w:cs="Arial"/>
                <w:sz w:val="22"/>
                <w:szCs w:val="22"/>
              </w:rPr>
              <w:t>obilité entre les deux secteurs, professionnel et enseignement</w:t>
            </w:r>
            <w:r w:rsidRPr="00AA7B75">
              <w:rPr>
                <w:rFonts w:ascii="Arial" w:hAnsi="Arial" w:cs="Arial"/>
                <w:sz w:val="22"/>
                <w:szCs w:val="22"/>
              </w:rPr>
              <w:t>,</w:t>
            </w:r>
          </w:p>
          <w:p w:rsidR="00AA7B75" w:rsidRPr="00AA7B75" w:rsidRDefault="00AA7B75" w:rsidP="00AA7B75">
            <w:pPr>
              <w:pStyle w:val="Paragraphedeliste"/>
              <w:numPr>
                <w:ilvl w:val="0"/>
                <w:numId w:val="2"/>
              </w:numPr>
              <w:spacing w:after="0" w:line="240" w:lineRule="auto"/>
              <w:rPr>
                <w:rFonts w:ascii="Arial" w:hAnsi="Arial" w:cs="Arial"/>
                <w:sz w:val="22"/>
                <w:szCs w:val="22"/>
              </w:rPr>
            </w:pPr>
            <w:r w:rsidRPr="00AA7B75">
              <w:rPr>
                <w:rFonts w:ascii="Arial" w:hAnsi="Arial" w:cs="Arial"/>
                <w:sz w:val="22"/>
                <w:szCs w:val="22"/>
              </w:rPr>
              <w:t>La légitimité des enseignants sur le terrain ?</w:t>
            </w:r>
          </w:p>
          <w:p w:rsidR="006B10F2" w:rsidRPr="00AA7B75" w:rsidRDefault="00AA7B75" w:rsidP="00005707">
            <w:pPr>
              <w:spacing w:after="0" w:line="240" w:lineRule="auto"/>
              <w:rPr>
                <w:rFonts w:ascii="Arial" w:hAnsi="Arial" w:cs="Arial"/>
                <w:sz w:val="22"/>
                <w:szCs w:val="22"/>
              </w:rPr>
            </w:pPr>
            <w:r w:rsidRPr="00AA7B75">
              <w:rPr>
                <w:rFonts w:ascii="Arial" w:hAnsi="Arial" w:cs="Arial"/>
                <w:sz w:val="22"/>
                <w:szCs w:val="22"/>
              </w:rPr>
              <w:t>Par ailleurs, l’école n’est-elle pas le</w:t>
            </w:r>
            <w:r w:rsidR="006B10F2" w:rsidRPr="00AA7B75">
              <w:rPr>
                <w:rFonts w:ascii="Arial" w:hAnsi="Arial" w:cs="Arial"/>
                <w:sz w:val="22"/>
                <w:szCs w:val="22"/>
              </w:rPr>
              <w:t xml:space="preserve"> lieu des formations continues</w:t>
            </w:r>
            <w:r w:rsidRPr="00AA7B75">
              <w:rPr>
                <w:rFonts w:ascii="Arial" w:hAnsi="Arial" w:cs="Arial"/>
                <w:sz w:val="22"/>
                <w:szCs w:val="22"/>
              </w:rPr>
              <w:t xml:space="preserve"> ? </w:t>
            </w:r>
          </w:p>
          <w:p w:rsidR="006B10F2" w:rsidRPr="006B10F2" w:rsidRDefault="006B10F2" w:rsidP="00005707">
            <w:pPr>
              <w:spacing w:after="0" w:line="240" w:lineRule="auto"/>
              <w:rPr>
                <w:rFonts w:ascii="Arial" w:hAnsi="Arial" w:cs="Arial"/>
                <w:sz w:val="22"/>
                <w:szCs w:val="22"/>
              </w:rPr>
            </w:pPr>
          </w:p>
        </w:tc>
        <w:tc>
          <w:tcPr>
            <w:tcW w:w="2255" w:type="dxa"/>
            <w:shd w:val="clear" w:color="auto" w:fill="auto"/>
          </w:tcPr>
          <w:p w:rsidR="002376A8" w:rsidRDefault="002376A8" w:rsidP="00005707">
            <w:pPr>
              <w:spacing w:after="0" w:line="240" w:lineRule="auto"/>
              <w:rPr>
                <w:rFonts w:ascii="Arial" w:hAnsi="Arial" w:cs="Arial"/>
                <w:sz w:val="22"/>
                <w:szCs w:val="22"/>
              </w:rPr>
            </w:pPr>
          </w:p>
          <w:p w:rsidR="00944B47" w:rsidRPr="006B10F2" w:rsidRDefault="00944B47" w:rsidP="00005707">
            <w:pPr>
              <w:spacing w:after="0" w:line="240" w:lineRule="auto"/>
              <w:rPr>
                <w:rFonts w:ascii="Arial" w:hAnsi="Arial" w:cs="Arial"/>
                <w:sz w:val="22"/>
                <w:szCs w:val="22"/>
              </w:rPr>
            </w:pPr>
            <w:r>
              <w:rPr>
                <w:rFonts w:ascii="Arial" w:hAnsi="Arial" w:cs="Arial"/>
                <w:sz w:val="22"/>
                <w:szCs w:val="22"/>
              </w:rPr>
              <w:t xml:space="preserve">S. Breedstraet et R. </w:t>
            </w:r>
            <w:proofErr w:type="spellStart"/>
            <w:r>
              <w:rPr>
                <w:rFonts w:ascii="Arial" w:hAnsi="Arial" w:cs="Arial"/>
                <w:sz w:val="22"/>
                <w:szCs w:val="22"/>
              </w:rPr>
              <w:t>Calloens</w:t>
            </w:r>
            <w:proofErr w:type="spellEnd"/>
          </w:p>
        </w:tc>
        <w:tc>
          <w:tcPr>
            <w:tcW w:w="2105" w:type="dxa"/>
            <w:shd w:val="clear" w:color="auto" w:fill="auto"/>
          </w:tcPr>
          <w:p w:rsidR="002376A8" w:rsidRDefault="002376A8" w:rsidP="00005707">
            <w:pPr>
              <w:spacing w:after="0" w:line="240" w:lineRule="auto"/>
              <w:rPr>
                <w:rFonts w:ascii="Arial" w:hAnsi="Arial" w:cs="Arial"/>
                <w:sz w:val="22"/>
                <w:szCs w:val="22"/>
              </w:rPr>
            </w:pPr>
          </w:p>
          <w:p w:rsidR="00944B47" w:rsidRPr="006B10F2" w:rsidRDefault="00944B47" w:rsidP="00005707">
            <w:pPr>
              <w:spacing w:after="0" w:line="240" w:lineRule="auto"/>
              <w:rPr>
                <w:rFonts w:ascii="Arial" w:hAnsi="Arial" w:cs="Arial"/>
                <w:sz w:val="22"/>
                <w:szCs w:val="22"/>
              </w:rPr>
            </w:pPr>
            <w:r>
              <w:rPr>
                <w:rFonts w:ascii="Arial" w:hAnsi="Arial" w:cs="Arial"/>
                <w:sz w:val="22"/>
                <w:szCs w:val="22"/>
              </w:rPr>
              <w:t>Rapidement</w:t>
            </w:r>
          </w:p>
        </w:tc>
      </w:tr>
      <w:tr w:rsidR="008D21D2" w:rsidRPr="00763850" w:rsidTr="003F57C7">
        <w:tc>
          <w:tcPr>
            <w:tcW w:w="4957" w:type="dxa"/>
            <w:shd w:val="clear" w:color="auto" w:fill="D9D9D9"/>
          </w:tcPr>
          <w:p w:rsidR="00005707" w:rsidRPr="00763850" w:rsidRDefault="006F32CC" w:rsidP="00005707">
            <w:pPr>
              <w:spacing w:after="0" w:line="240" w:lineRule="auto"/>
              <w:rPr>
                <w:rFonts w:ascii="Arial" w:hAnsi="Arial" w:cs="Arial"/>
                <w:b/>
                <w:sz w:val="22"/>
                <w:szCs w:val="22"/>
              </w:rPr>
            </w:pPr>
            <w:r>
              <w:rPr>
                <w:rFonts w:ascii="Arial" w:hAnsi="Arial" w:cs="Arial"/>
                <w:b/>
                <w:sz w:val="22"/>
                <w:szCs w:val="22"/>
              </w:rPr>
              <w:t>7</w:t>
            </w:r>
            <w:r w:rsidR="008D36D9" w:rsidRPr="00763850">
              <w:rPr>
                <w:rFonts w:ascii="Arial" w:hAnsi="Arial" w:cs="Arial"/>
                <w:b/>
                <w:sz w:val="22"/>
                <w:szCs w:val="22"/>
              </w:rPr>
              <w:t xml:space="preserve">. </w:t>
            </w:r>
            <w:r w:rsidR="00417176" w:rsidRPr="00763850">
              <w:rPr>
                <w:rFonts w:ascii="Arial" w:hAnsi="Arial" w:cs="Arial"/>
                <w:b/>
                <w:sz w:val="22"/>
                <w:szCs w:val="22"/>
              </w:rPr>
              <w:t xml:space="preserve">Divers </w:t>
            </w:r>
          </w:p>
        </w:tc>
        <w:tc>
          <w:tcPr>
            <w:tcW w:w="4677" w:type="dxa"/>
            <w:shd w:val="clear" w:color="auto" w:fill="D9D9D9"/>
          </w:tcPr>
          <w:p w:rsidR="00005707" w:rsidRPr="00763850" w:rsidRDefault="00005707" w:rsidP="00005707">
            <w:pPr>
              <w:spacing w:after="0" w:line="240" w:lineRule="auto"/>
              <w:ind w:left="1080"/>
              <w:contextualSpacing/>
              <w:jc w:val="both"/>
              <w:rPr>
                <w:rFonts w:ascii="Arial" w:hAnsi="Arial" w:cs="Arial"/>
                <w:b/>
                <w:sz w:val="22"/>
                <w:szCs w:val="22"/>
              </w:rPr>
            </w:pPr>
          </w:p>
        </w:tc>
        <w:tc>
          <w:tcPr>
            <w:tcW w:w="2255" w:type="dxa"/>
            <w:shd w:val="clear" w:color="auto" w:fill="D9D9D9"/>
          </w:tcPr>
          <w:p w:rsidR="00005707" w:rsidRPr="00763850" w:rsidRDefault="00005707" w:rsidP="00005707">
            <w:pPr>
              <w:spacing w:after="0" w:line="240" w:lineRule="auto"/>
              <w:rPr>
                <w:rFonts w:ascii="Arial" w:hAnsi="Arial" w:cs="Arial"/>
                <w:b/>
                <w:sz w:val="22"/>
                <w:szCs w:val="22"/>
              </w:rPr>
            </w:pPr>
          </w:p>
        </w:tc>
        <w:tc>
          <w:tcPr>
            <w:tcW w:w="2105" w:type="dxa"/>
            <w:shd w:val="clear" w:color="auto" w:fill="D9D9D9"/>
          </w:tcPr>
          <w:p w:rsidR="00005707" w:rsidRPr="00763850" w:rsidRDefault="00005707" w:rsidP="00005707">
            <w:pPr>
              <w:spacing w:after="0" w:line="240" w:lineRule="auto"/>
              <w:rPr>
                <w:rFonts w:ascii="Arial" w:hAnsi="Arial" w:cs="Arial"/>
                <w:b/>
                <w:sz w:val="22"/>
                <w:szCs w:val="22"/>
              </w:rPr>
            </w:pPr>
          </w:p>
        </w:tc>
      </w:tr>
      <w:tr w:rsidR="008D21D2" w:rsidRPr="00763850" w:rsidTr="003F57C7">
        <w:trPr>
          <w:trHeight w:val="1751"/>
        </w:trPr>
        <w:tc>
          <w:tcPr>
            <w:tcW w:w="4957" w:type="dxa"/>
            <w:shd w:val="clear" w:color="auto" w:fill="auto"/>
          </w:tcPr>
          <w:p w:rsidR="006B10F2" w:rsidRDefault="006B10F2" w:rsidP="00005707">
            <w:pPr>
              <w:spacing w:after="0" w:line="240" w:lineRule="auto"/>
              <w:rPr>
                <w:rFonts w:ascii="Arial" w:hAnsi="Arial" w:cs="Arial"/>
                <w:sz w:val="22"/>
                <w:szCs w:val="22"/>
              </w:rPr>
            </w:pPr>
          </w:p>
          <w:p w:rsidR="008D36D9" w:rsidRDefault="00944B47" w:rsidP="00005707">
            <w:pPr>
              <w:spacing w:after="0" w:line="240" w:lineRule="auto"/>
              <w:rPr>
                <w:rFonts w:ascii="Arial" w:hAnsi="Arial" w:cs="Arial"/>
                <w:sz w:val="22"/>
                <w:szCs w:val="22"/>
              </w:rPr>
            </w:pPr>
            <w:r>
              <w:rPr>
                <w:rFonts w:ascii="Arial" w:hAnsi="Arial" w:cs="Arial"/>
                <w:sz w:val="22"/>
                <w:szCs w:val="22"/>
              </w:rPr>
              <w:t>La d</w:t>
            </w:r>
            <w:r w:rsidR="00425B20">
              <w:rPr>
                <w:rFonts w:ascii="Arial" w:hAnsi="Arial" w:cs="Arial"/>
                <w:sz w:val="22"/>
                <w:szCs w:val="22"/>
              </w:rPr>
              <w:t xml:space="preserve">ate </w:t>
            </w:r>
            <w:r>
              <w:rPr>
                <w:rFonts w:ascii="Arial" w:hAnsi="Arial" w:cs="Arial"/>
                <w:sz w:val="22"/>
                <w:szCs w:val="22"/>
              </w:rPr>
              <w:t xml:space="preserve">proposée pour </w:t>
            </w:r>
            <w:r w:rsidR="00425B20">
              <w:rPr>
                <w:rFonts w:ascii="Arial" w:hAnsi="Arial" w:cs="Arial"/>
                <w:sz w:val="22"/>
                <w:szCs w:val="22"/>
              </w:rPr>
              <w:t>l’AG du mois de mars</w:t>
            </w:r>
            <w:r>
              <w:rPr>
                <w:rFonts w:ascii="Arial" w:hAnsi="Arial" w:cs="Arial"/>
                <w:sz w:val="22"/>
                <w:szCs w:val="22"/>
              </w:rPr>
              <w:t> est le vendredi 29 mars.</w:t>
            </w:r>
          </w:p>
          <w:p w:rsidR="00417176" w:rsidRPr="00763850" w:rsidRDefault="00944B47" w:rsidP="00005707">
            <w:pPr>
              <w:spacing w:after="0" w:line="240" w:lineRule="auto"/>
              <w:rPr>
                <w:rFonts w:ascii="Arial" w:hAnsi="Arial" w:cs="Arial"/>
                <w:sz w:val="22"/>
                <w:szCs w:val="22"/>
              </w:rPr>
            </w:pPr>
            <w:r>
              <w:rPr>
                <w:rFonts w:ascii="Arial" w:hAnsi="Arial" w:cs="Arial"/>
                <w:sz w:val="22"/>
                <w:szCs w:val="22"/>
              </w:rPr>
              <w:t xml:space="preserve">Nous n’avons pas décidé précisément d’une activité pour remercier B. Gobbe mais l’idée de se retrouver pour un moment convivial a été abordée. </w:t>
            </w:r>
          </w:p>
        </w:tc>
        <w:tc>
          <w:tcPr>
            <w:tcW w:w="4677" w:type="dxa"/>
            <w:shd w:val="clear" w:color="auto" w:fill="auto"/>
          </w:tcPr>
          <w:p w:rsidR="000432B4" w:rsidRDefault="000432B4" w:rsidP="008D36D9">
            <w:pPr>
              <w:spacing w:after="0" w:line="240" w:lineRule="auto"/>
              <w:contextualSpacing/>
              <w:jc w:val="both"/>
              <w:rPr>
                <w:rFonts w:ascii="Arial" w:hAnsi="Arial" w:cs="Arial"/>
                <w:sz w:val="22"/>
                <w:szCs w:val="22"/>
              </w:rPr>
            </w:pPr>
          </w:p>
          <w:p w:rsidR="00944B47" w:rsidRDefault="00944B47" w:rsidP="008D36D9">
            <w:pPr>
              <w:spacing w:after="0" w:line="240" w:lineRule="auto"/>
              <w:contextualSpacing/>
              <w:jc w:val="both"/>
              <w:rPr>
                <w:rFonts w:ascii="Arial" w:hAnsi="Arial" w:cs="Arial"/>
                <w:sz w:val="22"/>
                <w:szCs w:val="22"/>
              </w:rPr>
            </w:pPr>
          </w:p>
          <w:p w:rsidR="00944B47" w:rsidRDefault="00944B47" w:rsidP="008D36D9">
            <w:pPr>
              <w:spacing w:after="0" w:line="240" w:lineRule="auto"/>
              <w:contextualSpacing/>
              <w:jc w:val="both"/>
              <w:rPr>
                <w:rFonts w:ascii="Arial" w:hAnsi="Arial" w:cs="Arial"/>
                <w:sz w:val="22"/>
                <w:szCs w:val="22"/>
              </w:rPr>
            </w:pPr>
          </w:p>
          <w:p w:rsidR="008D21D2" w:rsidRDefault="00944B47" w:rsidP="008D36D9">
            <w:pPr>
              <w:spacing w:after="0" w:line="240" w:lineRule="auto"/>
              <w:contextualSpacing/>
              <w:jc w:val="both"/>
              <w:rPr>
                <w:rFonts w:ascii="Arial" w:hAnsi="Arial" w:cs="Arial"/>
                <w:sz w:val="22"/>
                <w:szCs w:val="22"/>
              </w:rPr>
            </w:pPr>
            <w:r>
              <w:rPr>
                <w:rFonts w:ascii="Arial" w:hAnsi="Arial" w:cs="Arial"/>
                <w:sz w:val="22"/>
                <w:szCs w:val="22"/>
              </w:rPr>
              <w:t>Proposition :</w:t>
            </w:r>
            <w:r w:rsidR="008D21D2">
              <w:rPr>
                <w:rFonts w:ascii="Arial" w:hAnsi="Arial" w:cs="Arial"/>
                <w:sz w:val="22"/>
                <w:szCs w:val="22"/>
              </w:rPr>
              <w:t xml:space="preserve"> La manufacture urbaine – La MU. Il y a trois possibilités : côté bistrot, côté gastronomie et l’atelier.</w:t>
            </w:r>
          </w:p>
          <w:p w:rsidR="008D21D2" w:rsidRPr="00763850" w:rsidRDefault="00353EA9" w:rsidP="008D36D9">
            <w:pPr>
              <w:spacing w:after="0" w:line="240" w:lineRule="auto"/>
              <w:contextualSpacing/>
              <w:jc w:val="both"/>
              <w:rPr>
                <w:rFonts w:ascii="Arial" w:hAnsi="Arial" w:cs="Arial"/>
                <w:sz w:val="22"/>
                <w:szCs w:val="22"/>
              </w:rPr>
            </w:pPr>
            <w:hyperlink r:id="rId9" w:history="1">
              <w:r w:rsidR="008D21D2" w:rsidRPr="00B534F6">
                <w:rPr>
                  <w:rStyle w:val="Lienhypertexte"/>
                  <w:rFonts w:ascii="Arial" w:hAnsi="Arial" w:cs="Arial"/>
                  <w:sz w:val="21"/>
                  <w:szCs w:val="21"/>
                  <w:shd w:val="clear" w:color="auto" w:fill="FFFFFF"/>
                </w:rPr>
                <w:t>www.manufacture-urbaine.com</w:t>
              </w:r>
            </w:hyperlink>
            <w:r w:rsidR="008D21D2">
              <w:rPr>
                <w:rFonts w:ascii="Arial" w:hAnsi="Arial" w:cs="Arial"/>
                <w:color w:val="006621"/>
                <w:sz w:val="21"/>
                <w:szCs w:val="21"/>
                <w:shd w:val="clear" w:color="auto" w:fill="FFFFFF"/>
              </w:rPr>
              <w:t xml:space="preserve"> </w:t>
            </w:r>
          </w:p>
        </w:tc>
        <w:tc>
          <w:tcPr>
            <w:tcW w:w="2255" w:type="dxa"/>
            <w:shd w:val="clear" w:color="auto" w:fill="auto"/>
          </w:tcPr>
          <w:p w:rsidR="005B29AC" w:rsidRDefault="005B29AC" w:rsidP="00005707">
            <w:pPr>
              <w:spacing w:after="0" w:line="240" w:lineRule="auto"/>
              <w:rPr>
                <w:rFonts w:ascii="Arial" w:hAnsi="Arial" w:cs="Arial"/>
                <w:sz w:val="22"/>
                <w:szCs w:val="22"/>
              </w:rPr>
            </w:pPr>
          </w:p>
          <w:p w:rsidR="008D21D2" w:rsidRDefault="008D21D2" w:rsidP="00005707">
            <w:pPr>
              <w:spacing w:after="0" w:line="240" w:lineRule="auto"/>
              <w:rPr>
                <w:rFonts w:ascii="Arial" w:hAnsi="Arial" w:cs="Arial"/>
                <w:sz w:val="22"/>
                <w:szCs w:val="22"/>
              </w:rPr>
            </w:pPr>
          </w:p>
          <w:p w:rsidR="008D21D2" w:rsidRDefault="008D21D2" w:rsidP="00005707">
            <w:pPr>
              <w:spacing w:after="0" w:line="240" w:lineRule="auto"/>
              <w:rPr>
                <w:rFonts w:ascii="Arial" w:hAnsi="Arial" w:cs="Arial"/>
                <w:sz w:val="22"/>
                <w:szCs w:val="22"/>
              </w:rPr>
            </w:pPr>
          </w:p>
          <w:p w:rsidR="008D21D2" w:rsidRPr="00763850" w:rsidRDefault="008D21D2" w:rsidP="00005707">
            <w:pPr>
              <w:spacing w:after="0" w:line="240" w:lineRule="auto"/>
              <w:rPr>
                <w:rFonts w:ascii="Arial" w:hAnsi="Arial" w:cs="Arial"/>
                <w:sz w:val="22"/>
                <w:szCs w:val="22"/>
              </w:rPr>
            </w:pPr>
            <w:r>
              <w:rPr>
                <w:rFonts w:ascii="Arial" w:hAnsi="Arial" w:cs="Arial"/>
                <w:sz w:val="22"/>
                <w:szCs w:val="22"/>
              </w:rPr>
              <w:t>Donner votre avis pour le prochain CA</w:t>
            </w:r>
          </w:p>
        </w:tc>
        <w:tc>
          <w:tcPr>
            <w:tcW w:w="2105" w:type="dxa"/>
            <w:shd w:val="clear" w:color="auto" w:fill="auto"/>
          </w:tcPr>
          <w:p w:rsidR="00005707" w:rsidRDefault="00005707" w:rsidP="00005707">
            <w:pPr>
              <w:spacing w:after="0" w:line="240" w:lineRule="auto"/>
              <w:rPr>
                <w:rFonts w:ascii="Arial" w:hAnsi="Arial" w:cs="Arial"/>
                <w:sz w:val="22"/>
                <w:szCs w:val="22"/>
              </w:rPr>
            </w:pPr>
          </w:p>
          <w:p w:rsidR="008D21D2" w:rsidRDefault="008D21D2" w:rsidP="00005707">
            <w:pPr>
              <w:spacing w:after="0" w:line="240" w:lineRule="auto"/>
              <w:rPr>
                <w:rFonts w:ascii="Arial" w:hAnsi="Arial" w:cs="Arial"/>
                <w:sz w:val="22"/>
                <w:szCs w:val="22"/>
              </w:rPr>
            </w:pPr>
          </w:p>
          <w:p w:rsidR="008D21D2" w:rsidRDefault="008D21D2" w:rsidP="00005707">
            <w:pPr>
              <w:spacing w:after="0" w:line="240" w:lineRule="auto"/>
              <w:rPr>
                <w:rFonts w:ascii="Arial" w:hAnsi="Arial" w:cs="Arial"/>
                <w:sz w:val="22"/>
                <w:szCs w:val="22"/>
              </w:rPr>
            </w:pPr>
          </w:p>
          <w:p w:rsidR="008D21D2" w:rsidRPr="00763850" w:rsidRDefault="008D21D2" w:rsidP="00005707">
            <w:pPr>
              <w:spacing w:after="0" w:line="240" w:lineRule="auto"/>
              <w:rPr>
                <w:rFonts w:ascii="Arial" w:hAnsi="Arial" w:cs="Arial"/>
                <w:sz w:val="22"/>
                <w:szCs w:val="22"/>
              </w:rPr>
            </w:pPr>
            <w:r>
              <w:rPr>
                <w:rFonts w:ascii="Arial" w:hAnsi="Arial" w:cs="Arial"/>
                <w:sz w:val="22"/>
                <w:szCs w:val="22"/>
              </w:rPr>
              <w:t>31.08.18</w:t>
            </w:r>
          </w:p>
        </w:tc>
      </w:tr>
    </w:tbl>
    <w:p w:rsidR="003F57C7" w:rsidRDefault="003F57C7" w:rsidP="00944B47">
      <w:pPr>
        <w:spacing w:after="0"/>
        <w:rPr>
          <w:rFonts w:ascii="Arial" w:hAnsi="Arial" w:cs="Arial"/>
        </w:rPr>
      </w:pPr>
    </w:p>
    <w:p w:rsidR="00404279" w:rsidRDefault="00404279" w:rsidP="00944B47">
      <w:pPr>
        <w:spacing w:after="0"/>
        <w:rPr>
          <w:rFonts w:ascii="Arial" w:hAnsi="Arial" w:cs="Arial"/>
        </w:rPr>
      </w:pPr>
      <w:r w:rsidRPr="00944B47">
        <w:rPr>
          <w:rFonts w:ascii="Arial" w:hAnsi="Arial" w:cs="Arial"/>
        </w:rPr>
        <w:t xml:space="preserve">La prochaine réunion du CA est prévue </w:t>
      </w:r>
      <w:r w:rsidR="002312B7" w:rsidRPr="00944B47">
        <w:rPr>
          <w:rFonts w:ascii="Arial" w:hAnsi="Arial" w:cs="Arial"/>
        </w:rPr>
        <w:t>31 août à LLN</w:t>
      </w:r>
      <w:r w:rsidR="00944B47">
        <w:rPr>
          <w:rFonts w:ascii="Arial" w:hAnsi="Arial" w:cs="Arial"/>
        </w:rPr>
        <w:t>,</w:t>
      </w:r>
    </w:p>
    <w:p w:rsidR="002312B7" w:rsidRDefault="00944B47">
      <w:pPr>
        <w:rPr>
          <w:rFonts w:ascii="Arial" w:hAnsi="Arial" w:cs="Arial"/>
          <w:sz w:val="20"/>
          <w:szCs w:val="20"/>
        </w:rPr>
      </w:pPr>
      <w:r>
        <w:rPr>
          <w:rFonts w:ascii="Arial" w:hAnsi="Arial" w:cs="Arial"/>
        </w:rPr>
        <w:t>Une très belle fin d’année académique à tous et toutes,</w:t>
      </w:r>
    </w:p>
    <w:p w:rsidR="00404279" w:rsidRPr="00944B47" w:rsidRDefault="00404279" w:rsidP="00404279">
      <w:pPr>
        <w:jc w:val="right"/>
        <w:rPr>
          <w:rFonts w:ascii="Arial" w:hAnsi="Arial" w:cs="Arial"/>
        </w:rPr>
      </w:pPr>
      <w:r w:rsidRPr="00944B47">
        <w:rPr>
          <w:rFonts w:ascii="Arial" w:hAnsi="Arial" w:cs="Arial"/>
        </w:rPr>
        <w:t>Sophie Breedstraet, rapporteur</w:t>
      </w:r>
    </w:p>
    <w:sectPr w:rsidR="00404279" w:rsidRPr="00944B47" w:rsidSect="00005707">
      <w:footerReference w:type="default" r:id="rId1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F49" w:rsidRDefault="00361F49" w:rsidP="00AE0E1A">
      <w:pPr>
        <w:spacing w:after="0" w:line="240" w:lineRule="auto"/>
      </w:pPr>
      <w:r>
        <w:separator/>
      </w:r>
    </w:p>
  </w:endnote>
  <w:endnote w:type="continuationSeparator" w:id="0">
    <w:p w:rsidR="00361F49" w:rsidRDefault="00361F49" w:rsidP="00AE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63371"/>
      <w:docPartObj>
        <w:docPartGallery w:val="Page Numbers (Bottom of Page)"/>
        <w:docPartUnique/>
      </w:docPartObj>
    </w:sdtPr>
    <w:sdtEndPr/>
    <w:sdtContent>
      <w:p w:rsidR="000F1340" w:rsidRDefault="000F1340">
        <w:pPr>
          <w:pStyle w:val="Pieddepage"/>
          <w:jc w:val="center"/>
        </w:pPr>
        <w:r>
          <w:fldChar w:fldCharType="begin"/>
        </w:r>
        <w:r>
          <w:instrText>PAGE   \* MERGEFORMAT</w:instrText>
        </w:r>
        <w:r>
          <w:fldChar w:fldCharType="separate"/>
        </w:r>
        <w:r w:rsidR="00353EA9" w:rsidRPr="00353EA9">
          <w:rPr>
            <w:noProof/>
            <w:lang w:val="fr-FR"/>
          </w:rPr>
          <w:t>1</w:t>
        </w:r>
        <w:r>
          <w:fldChar w:fldCharType="end"/>
        </w:r>
      </w:p>
    </w:sdtContent>
  </w:sdt>
  <w:p w:rsidR="000F1340" w:rsidRDefault="000F134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F49" w:rsidRDefault="00361F49" w:rsidP="00AE0E1A">
      <w:pPr>
        <w:spacing w:after="0" w:line="240" w:lineRule="auto"/>
      </w:pPr>
      <w:r>
        <w:separator/>
      </w:r>
    </w:p>
  </w:footnote>
  <w:footnote w:type="continuationSeparator" w:id="0">
    <w:p w:rsidR="00361F49" w:rsidRDefault="00361F49" w:rsidP="00AE0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60A"/>
    <w:multiLevelType w:val="hybridMultilevel"/>
    <w:tmpl w:val="E6C81F7A"/>
    <w:lvl w:ilvl="0" w:tplc="C324CA0C">
      <w:start w:val="4"/>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43531DC"/>
    <w:multiLevelType w:val="hybridMultilevel"/>
    <w:tmpl w:val="8DF6ADF2"/>
    <w:lvl w:ilvl="0" w:tplc="6CBE364C">
      <w:start w:val="2"/>
      <w:numFmt w:val="bullet"/>
      <w:lvlText w:val="-"/>
      <w:lvlJc w:val="left"/>
      <w:pPr>
        <w:ind w:left="720" w:hanging="360"/>
      </w:pPr>
      <w:rPr>
        <w:rFonts w:ascii="Arial" w:eastAsia="MS Mincho"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707"/>
    <w:rsid w:val="0000562A"/>
    <w:rsid w:val="00005707"/>
    <w:rsid w:val="000432B4"/>
    <w:rsid w:val="00070291"/>
    <w:rsid w:val="000F1340"/>
    <w:rsid w:val="000F46BF"/>
    <w:rsid w:val="001277DF"/>
    <w:rsid w:val="00127B45"/>
    <w:rsid w:val="00165671"/>
    <w:rsid w:val="00177235"/>
    <w:rsid w:val="001F5878"/>
    <w:rsid w:val="00210425"/>
    <w:rsid w:val="002142F0"/>
    <w:rsid w:val="002312B7"/>
    <w:rsid w:val="002376A8"/>
    <w:rsid w:val="002B40E0"/>
    <w:rsid w:val="002D578F"/>
    <w:rsid w:val="002F69AB"/>
    <w:rsid w:val="00353EA9"/>
    <w:rsid w:val="00361F49"/>
    <w:rsid w:val="003B4357"/>
    <w:rsid w:val="003E3BA8"/>
    <w:rsid w:val="003F4F5D"/>
    <w:rsid w:val="003F57C7"/>
    <w:rsid w:val="00401E0D"/>
    <w:rsid w:val="00404279"/>
    <w:rsid w:val="00417176"/>
    <w:rsid w:val="00425B20"/>
    <w:rsid w:val="004504EA"/>
    <w:rsid w:val="00482508"/>
    <w:rsid w:val="00502675"/>
    <w:rsid w:val="00563C8F"/>
    <w:rsid w:val="005A01C1"/>
    <w:rsid w:val="005B29AC"/>
    <w:rsid w:val="005B39DF"/>
    <w:rsid w:val="006024DA"/>
    <w:rsid w:val="00671816"/>
    <w:rsid w:val="006A13A3"/>
    <w:rsid w:val="006B10F2"/>
    <w:rsid w:val="006C108B"/>
    <w:rsid w:val="006F32CC"/>
    <w:rsid w:val="006F5F9A"/>
    <w:rsid w:val="006F7F01"/>
    <w:rsid w:val="00735FEF"/>
    <w:rsid w:val="007360E5"/>
    <w:rsid w:val="00763850"/>
    <w:rsid w:val="00763EDA"/>
    <w:rsid w:val="007A4437"/>
    <w:rsid w:val="007B45EA"/>
    <w:rsid w:val="007B7591"/>
    <w:rsid w:val="007C1C05"/>
    <w:rsid w:val="007D0822"/>
    <w:rsid w:val="007F673C"/>
    <w:rsid w:val="0081471F"/>
    <w:rsid w:val="00814A38"/>
    <w:rsid w:val="0082396B"/>
    <w:rsid w:val="00845ED6"/>
    <w:rsid w:val="008B5856"/>
    <w:rsid w:val="008D0961"/>
    <w:rsid w:val="008D21D2"/>
    <w:rsid w:val="008D36D9"/>
    <w:rsid w:val="008D7209"/>
    <w:rsid w:val="008F10BB"/>
    <w:rsid w:val="00907D60"/>
    <w:rsid w:val="00913553"/>
    <w:rsid w:val="009173AB"/>
    <w:rsid w:val="00925BE1"/>
    <w:rsid w:val="00926421"/>
    <w:rsid w:val="00937375"/>
    <w:rsid w:val="00944B47"/>
    <w:rsid w:val="009655D6"/>
    <w:rsid w:val="0096638C"/>
    <w:rsid w:val="009954BC"/>
    <w:rsid w:val="00997784"/>
    <w:rsid w:val="00A1743E"/>
    <w:rsid w:val="00A7266B"/>
    <w:rsid w:val="00AA0C34"/>
    <w:rsid w:val="00AA7B75"/>
    <w:rsid w:val="00AB4BE7"/>
    <w:rsid w:val="00AB7BD0"/>
    <w:rsid w:val="00AD0C84"/>
    <w:rsid w:val="00AE0E1A"/>
    <w:rsid w:val="00B21DDE"/>
    <w:rsid w:val="00BB3ED4"/>
    <w:rsid w:val="00C43106"/>
    <w:rsid w:val="00C770F3"/>
    <w:rsid w:val="00CB168E"/>
    <w:rsid w:val="00CE1346"/>
    <w:rsid w:val="00D00D30"/>
    <w:rsid w:val="00D147AA"/>
    <w:rsid w:val="00D16209"/>
    <w:rsid w:val="00D507E3"/>
    <w:rsid w:val="00DA2289"/>
    <w:rsid w:val="00DE6D7F"/>
    <w:rsid w:val="00E6155C"/>
    <w:rsid w:val="00E7433B"/>
    <w:rsid w:val="00EA2702"/>
    <w:rsid w:val="00EB627D"/>
    <w:rsid w:val="00F24F3C"/>
    <w:rsid w:val="00F30ABE"/>
    <w:rsid w:val="00F80807"/>
    <w:rsid w:val="00F96660"/>
    <w:rsid w:val="00FB4A5A"/>
    <w:rsid w:val="00FD1A68"/>
    <w:rsid w:val="00FE4BF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BB"/>
    <w:pPr>
      <w:spacing w:after="200" w:line="276" w:lineRule="auto"/>
    </w:pPr>
  </w:style>
  <w:style w:type="paragraph" w:styleId="Titre1">
    <w:name w:val="heading 1"/>
    <w:basedOn w:val="Normal"/>
    <w:next w:val="Normal"/>
    <w:link w:val="Titre1Car"/>
    <w:uiPriority w:val="9"/>
    <w:qFormat/>
    <w:rsid w:val="008F1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0BB"/>
    <w:pPr>
      <w:ind w:left="720"/>
      <w:contextualSpacing/>
    </w:pPr>
  </w:style>
  <w:style w:type="paragraph" w:customStyle="1" w:styleId="Listecouleur-Accent11">
    <w:name w:val="Liste couleur - Accent 11"/>
    <w:basedOn w:val="Normal"/>
    <w:uiPriority w:val="34"/>
    <w:rsid w:val="00DA2289"/>
    <w:pPr>
      <w:ind w:left="708"/>
    </w:pPr>
  </w:style>
  <w:style w:type="character" w:customStyle="1" w:styleId="Titre1Car">
    <w:name w:val="Titre 1 Car"/>
    <w:basedOn w:val="Policepardfaut"/>
    <w:link w:val="Titre1"/>
    <w:uiPriority w:val="9"/>
    <w:rsid w:val="008F10BB"/>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8F10BB"/>
    <w:rPr>
      <w:i/>
      <w:iCs/>
    </w:rPr>
  </w:style>
  <w:style w:type="table" w:customStyle="1" w:styleId="Grilledutableau1">
    <w:name w:val="Grille du tableau1"/>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005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005707"/>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E0E1A"/>
    <w:pPr>
      <w:tabs>
        <w:tab w:val="center" w:pos="4536"/>
        <w:tab w:val="right" w:pos="9072"/>
      </w:tabs>
      <w:spacing w:after="0" w:line="240" w:lineRule="auto"/>
    </w:pPr>
  </w:style>
  <w:style w:type="character" w:customStyle="1" w:styleId="En-tteCar">
    <w:name w:val="En-tête Car"/>
    <w:basedOn w:val="Policepardfaut"/>
    <w:link w:val="En-tte"/>
    <w:uiPriority w:val="99"/>
    <w:rsid w:val="00AE0E1A"/>
  </w:style>
  <w:style w:type="paragraph" w:styleId="Pieddepage">
    <w:name w:val="footer"/>
    <w:basedOn w:val="Normal"/>
    <w:link w:val="PieddepageCar"/>
    <w:uiPriority w:val="99"/>
    <w:unhideWhenUsed/>
    <w:rsid w:val="00AE0E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E1A"/>
  </w:style>
  <w:style w:type="paragraph" w:styleId="NormalWeb">
    <w:name w:val="Normal (Web)"/>
    <w:basedOn w:val="Normal"/>
    <w:uiPriority w:val="99"/>
    <w:semiHidden/>
    <w:unhideWhenUsed/>
    <w:rsid w:val="0041717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xxmsolistparagraph">
    <w:name w:val="x_x_x_msolistparagraph"/>
    <w:basedOn w:val="Normal"/>
    <w:rsid w:val="0041717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8D21D2"/>
    <w:rPr>
      <w:color w:val="0563C1" w:themeColor="hyperlink"/>
      <w:u w:val="single"/>
    </w:rPr>
  </w:style>
  <w:style w:type="character" w:customStyle="1" w:styleId="UnresolvedMention">
    <w:name w:val="Unresolved Mention"/>
    <w:basedOn w:val="Policepardfaut"/>
    <w:uiPriority w:val="99"/>
    <w:semiHidden/>
    <w:unhideWhenUsed/>
    <w:rsid w:val="008D21D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BB"/>
    <w:pPr>
      <w:spacing w:after="200" w:line="276" w:lineRule="auto"/>
    </w:pPr>
  </w:style>
  <w:style w:type="paragraph" w:styleId="Titre1">
    <w:name w:val="heading 1"/>
    <w:basedOn w:val="Normal"/>
    <w:next w:val="Normal"/>
    <w:link w:val="Titre1Car"/>
    <w:uiPriority w:val="9"/>
    <w:qFormat/>
    <w:rsid w:val="008F1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0BB"/>
    <w:pPr>
      <w:ind w:left="720"/>
      <w:contextualSpacing/>
    </w:pPr>
  </w:style>
  <w:style w:type="paragraph" w:customStyle="1" w:styleId="Listecouleur-Accent11">
    <w:name w:val="Liste couleur - Accent 11"/>
    <w:basedOn w:val="Normal"/>
    <w:uiPriority w:val="34"/>
    <w:rsid w:val="00DA2289"/>
    <w:pPr>
      <w:ind w:left="708"/>
    </w:pPr>
  </w:style>
  <w:style w:type="character" w:customStyle="1" w:styleId="Titre1Car">
    <w:name w:val="Titre 1 Car"/>
    <w:basedOn w:val="Policepardfaut"/>
    <w:link w:val="Titre1"/>
    <w:uiPriority w:val="9"/>
    <w:rsid w:val="008F10BB"/>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8F10BB"/>
    <w:rPr>
      <w:i/>
      <w:iCs/>
    </w:rPr>
  </w:style>
  <w:style w:type="table" w:customStyle="1" w:styleId="Grilledutableau1">
    <w:name w:val="Grille du tableau1"/>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005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005707"/>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005707"/>
    <w:pPr>
      <w:spacing w:after="0" w:line="240" w:lineRule="auto"/>
    </w:pPr>
    <w:rPr>
      <w:rFonts w:eastAsia="MS Mincho"/>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E0E1A"/>
    <w:pPr>
      <w:tabs>
        <w:tab w:val="center" w:pos="4536"/>
        <w:tab w:val="right" w:pos="9072"/>
      </w:tabs>
      <w:spacing w:after="0" w:line="240" w:lineRule="auto"/>
    </w:pPr>
  </w:style>
  <w:style w:type="character" w:customStyle="1" w:styleId="En-tteCar">
    <w:name w:val="En-tête Car"/>
    <w:basedOn w:val="Policepardfaut"/>
    <w:link w:val="En-tte"/>
    <w:uiPriority w:val="99"/>
    <w:rsid w:val="00AE0E1A"/>
  </w:style>
  <w:style w:type="paragraph" w:styleId="Pieddepage">
    <w:name w:val="footer"/>
    <w:basedOn w:val="Normal"/>
    <w:link w:val="PieddepageCar"/>
    <w:uiPriority w:val="99"/>
    <w:unhideWhenUsed/>
    <w:rsid w:val="00AE0E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E1A"/>
  </w:style>
  <w:style w:type="paragraph" w:styleId="NormalWeb">
    <w:name w:val="Normal (Web)"/>
    <w:basedOn w:val="Normal"/>
    <w:uiPriority w:val="99"/>
    <w:semiHidden/>
    <w:unhideWhenUsed/>
    <w:rsid w:val="0041717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xxmsolistparagraph">
    <w:name w:val="x_x_x_msolistparagraph"/>
    <w:basedOn w:val="Normal"/>
    <w:rsid w:val="0041717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8D21D2"/>
    <w:rPr>
      <w:color w:val="0563C1" w:themeColor="hyperlink"/>
      <w:u w:val="single"/>
    </w:rPr>
  </w:style>
  <w:style w:type="character" w:customStyle="1" w:styleId="UnresolvedMention">
    <w:name w:val="Unresolved Mention"/>
    <w:basedOn w:val="Policepardfaut"/>
    <w:uiPriority w:val="99"/>
    <w:semiHidden/>
    <w:unhideWhenUsed/>
    <w:rsid w:val="008D21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8668">
      <w:bodyDiv w:val="1"/>
      <w:marLeft w:val="0"/>
      <w:marRight w:val="0"/>
      <w:marTop w:val="0"/>
      <w:marBottom w:val="0"/>
      <w:divBdr>
        <w:top w:val="none" w:sz="0" w:space="0" w:color="auto"/>
        <w:left w:val="none" w:sz="0" w:space="0" w:color="auto"/>
        <w:bottom w:val="none" w:sz="0" w:space="0" w:color="auto"/>
        <w:right w:val="none" w:sz="0" w:space="0" w:color="auto"/>
      </w:divBdr>
      <w:divsChild>
        <w:div w:id="2049252752">
          <w:marLeft w:val="0"/>
          <w:marRight w:val="0"/>
          <w:marTop w:val="0"/>
          <w:marBottom w:val="0"/>
          <w:divBdr>
            <w:top w:val="none" w:sz="0" w:space="0" w:color="auto"/>
            <w:left w:val="none" w:sz="0" w:space="0" w:color="auto"/>
            <w:bottom w:val="none" w:sz="0" w:space="0" w:color="auto"/>
            <w:right w:val="none" w:sz="0" w:space="0" w:color="auto"/>
          </w:divBdr>
        </w:div>
        <w:div w:id="841503929">
          <w:marLeft w:val="0"/>
          <w:marRight w:val="0"/>
          <w:marTop w:val="0"/>
          <w:marBottom w:val="0"/>
          <w:divBdr>
            <w:top w:val="none" w:sz="0" w:space="0" w:color="auto"/>
            <w:left w:val="none" w:sz="0" w:space="0" w:color="auto"/>
            <w:bottom w:val="none" w:sz="0" w:space="0" w:color="auto"/>
            <w:right w:val="none" w:sz="0" w:space="0" w:color="auto"/>
          </w:divBdr>
        </w:div>
        <w:div w:id="1608268673">
          <w:marLeft w:val="0"/>
          <w:marRight w:val="0"/>
          <w:marTop w:val="0"/>
          <w:marBottom w:val="0"/>
          <w:divBdr>
            <w:top w:val="none" w:sz="0" w:space="0" w:color="auto"/>
            <w:left w:val="none" w:sz="0" w:space="0" w:color="auto"/>
            <w:bottom w:val="none" w:sz="0" w:space="0" w:color="auto"/>
            <w:right w:val="none" w:sz="0" w:space="0" w:color="auto"/>
          </w:divBdr>
        </w:div>
        <w:div w:id="1830052835">
          <w:marLeft w:val="0"/>
          <w:marRight w:val="0"/>
          <w:marTop w:val="0"/>
          <w:marBottom w:val="0"/>
          <w:divBdr>
            <w:top w:val="none" w:sz="0" w:space="0" w:color="auto"/>
            <w:left w:val="none" w:sz="0" w:space="0" w:color="auto"/>
            <w:bottom w:val="none" w:sz="0" w:space="0" w:color="auto"/>
            <w:right w:val="none" w:sz="0" w:space="0" w:color="auto"/>
          </w:divBdr>
          <w:divsChild>
            <w:div w:id="1359041740">
              <w:marLeft w:val="0"/>
              <w:marRight w:val="0"/>
              <w:marTop w:val="0"/>
              <w:marBottom w:val="0"/>
              <w:divBdr>
                <w:top w:val="none" w:sz="0" w:space="0" w:color="auto"/>
                <w:left w:val="none" w:sz="0" w:space="0" w:color="auto"/>
                <w:bottom w:val="none" w:sz="0" w:space="0" w:color="auto"/>
                <w:right w:val="none" w:sz="0" w:space="0" w:color="auto"/>
              </w:divBdr>
            </w:div>
            <w:div w:id="1085538530">
              <w:marLeft w:val="0"/>
              <w:marRight w:val="0"/>
              <w:marTop w:val="0"/>
              <w:marBottom w:val="0"/>
              <w:divBdr>
                <w:top w:val="none" w:sz="0" w:space="0" w:color="auto"/>
                <w:left w:val="none" w:sz="0" w:space="0" w:color="auto"/>
                <w:bottom w:val="none" w:sz="0" w:space="0" w:color="auto"/>
                <w:right w:val="none" w:sz="0" w:space="0" w:color="auto"/>
              </w:divBdr>
            </w:div>
            <w:div w:id="1954054062">
              <w:marLeft w:val="0"/>
              <w:marRight w:val="0"/>
              <w:marTop w:val="0"/>
              <w:marBottom w:val="0"/>
              <w:divBdr>
                <w:top w:val="none" w:sz="0" w:space="0" w:color="auto"/>
                <w:left w:val="none" w:sz="0" w:space="0" w:color="auto"/>
                <w:bottom w:val="none" w:sz="0" w:space="0" w:color="auto"/>
                <w:right w:val="none" w:sz="0" w:space="0" w:color="auto"/>
              </w:divBdr>
            </w:div>
          </w:divsChild>
        </w:div>
        <w:div w:id="341247200">
          <w:marLeft w:val="0"/>
          <w:marRight w:val="0"/>
          <w:marTop w:val="0"/>
          <w:marBottom w:val="0"/>
          <w:divBdr>
            <w:top w:val="none" w:sz="0" w:space="0" w:color="auto"/>
            <w:left w:val="none" w:sz="0" w:space="0" w:color="auto"/>
            <w:bottom w:val="none" w:sz="0" w:space="0" w:color="auto"/>
            <w:right w:val="none" w:sz="0" w:space="0" w:color="auto"/>
          </w:divBdr>
          <w:divsChild>
            <w:div w:id="291058750">
              <w:marLeft w:val="0"/>
              <w:marRight w:val="0"/>
              <w:marTop w:val="0"/>
              <w:marBottom w:val="0"/>
              <w:divBdr>
                <w:top w:val="none" w:sz="0" w:space="0" w:color="auto"/>
                <w:left w:val="none" w:sz="0" w:space="0" w:color="auto"/>
                <w:bottom w:val="none" w:sz="0" w:space="0" w:color="auto"/>
                <w:right w:val="none" w:sz="0" w:space="0" w:color="auto"/>
              </w:divBdr>
            </w:div>
            <w:div w:id="14732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nufacture-urbain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5470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PRIMINFO</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Breedstraet</dc:creator>
  <cp:lastModifiedBy>ROBERT Marielle</cp:lastModifiedBy>
  <cp:revision>2</cp:revision>
  <dcterms:created xsi:type="dcterms:W3CDTF">2018-12-07T10:39:00Z</dcterms:created>
  <dcterms:modified xsi:type="dcterms:W3CDTF">2018-12-07T10:39:00Z</dcterms:modified>
</cp:coreProperties>
</file>