
<file path=[Content_Types].xml><?xml version="1.0" encoding="utf-8"?>
<Types xmlns="http://schemas.openxmlformats.org/package/2006/content-types">
  <Default Extension="bin" ContentType="application/vnd.openxmlformats-officedocument.oleObject"/>
  <Default Extension="emf" ContentType="image/x-emf"/>
  <Default Extension="rels" ContentType="application/vnd.openxmlformats-package.relationships+xml"/>
  <Default Extension="vsdx" ContentType="application/vnd.ms-visio.drawing"/>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6386ECAC" w14:textId="7D8E8C14" w:rsidR="002427C8" w:rsidRDefault="00B365A3" w:rsidP="00B365A3">
      <w:pPr>
        <w:pStyle w:val="1"/>
      </w:pPr>
      <w:r>
        <w:rPr>
          <w:rFonts w:hint="eastAsia"/>
        </w:rPr>
        <w:t>第一章</w:t>
      </w:r>
    </w:p>
    <w:p w14:paraId="60A0E715" w14:textId="2AF47D06" w:rsidR="00B365A3" w:rsidRDefault="00E05D62" w:rsidP="00E05D62">
      <w:pPr>
        <w:pStyle w:val="2"/>
      </w:pPr>
      <w:r>
        <w:rPr>
          <w:rFonts w:hint="eastAsia"/>
        </w:rPr>
        <w:t>姿态解算</w:t>
      </w:r>
    </w:p>
    <w:p w14:paraId="006D0AC0" w14:textId="6DFE05E5" w:rsidR="00825488" w:rsidRDefault="00E85DA9" w:rsidP="00825488">
      <w:pPr>
        <w:ind w:firstLine="420"/>
      </w:pPr>
      <w:r>
        <w:rPr>
          <w:rFonts w:hint="eastAsia"/>
        </w:rPr>
        <w:t>MPU</w:t>
      </w:r>
      <w:r>
        <w:t>6050</w:t>
      </w:r>
      <w:r>
        <w:rPr>
          <w:rFonts w:hint="eastAsia"/>
        </w:rPr>
        <w:t>芯片内部集成的陀螺仪参数如表所示。</w:t>
      </w:r>
      <w:r w:rsidR="00AC33BD">
        <w:rPr>
          <w:rFonts w:hint="eastAsia"/>
        </w:rPr>
        <w:t>设置测量范围为</w:t>
      </w:r>
      <w:r w:rsidR="00AC33BD" w:rsidRPr="00AC33BD">
        <w:rPr>
          <w:position w:val="-8"/>
        </w:rPr>
        <w:object w:dxaOrig="243" w:dyaOrig="283" w14:anchorId="794033E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2pt;height:14pt" o:ole="">
            <v:imagedata r:id="rId8" o:title=""/>
          </v:shape>
          <o:OLEObject Type="Embed" ProgID="Equation.AxMath" ShapeID="_x0000_i1025" DrawAspect="Content" ObjectID="_1671537593" r:id="rId9"/>
        </w:object>
      </w:r>
      <w:r w:rsidR="00AC33BD">
        <w:t xml:space="preserve">2000 </w:t>
      </w:r>
      <w:r w:rsidR="00AC33BD" w:rsidRPr="00AC33BD">
        <w:t>°</w:t>
      </w:r>
      <w:r w:rsidR="00AC33BD">
        <w:t>/s</w:t>
      </w:r>
      <w:r w:rsidR="00AC33BD">
        <w:rPr>
          <w:rFonts w:hint="eastAsia"/>
        </w:rPr>
        <w:t>，对应分辨率为</w:t>
      </w:r>
      <w:r w:rsidR="00AC33BD">
        <w:rPr>
          <w:rFonts w:hint="eastAsia"/>
        </w:rPr>
        <w:t>1</w:t>
      </w:r>
      <w:r w:rsidR="00AC33BD">
        <w:t xml:space="preserve">6.4 </w:t>
      </w:r>
      <w:r w:rsidR="00AC33BD">
        <w:rPr>
          <w:rFonts w:hint="eastAsia"/>
        </w:rPr>
        <w:t>LSB</w:t>
      </w:r>
      <w:r w:rsidR="00AC33BD">
        <w:t>/</w:t>
      </w:r>
      <w:r w:rsidR="00AC33BD">
        <w:rPr>
          <w:rFonts w:hint="eastAsia"/>
        </w:rPr>
        <w:t>(</w:t>
      </w:r>
      <w:r w:rsidR="00AC33BD" w:rsidRPr="00AC33BD">
        <w:t>°</w:t>
      </w:r>
      <w:r w:rsidR="00AC33BD">
        <w:t>/s)</w:t>
      </w:r>
      <w:r w:rsidR="00BF01CC">
        <w:rPr>
          <w:rFonts w:hint="eastAsia"/>
        </w:rPr>
        <w:t>，主控制器通过</w:t>
      </w:r>
      <w:r w:rsidR="00BF01CC">
        <w:rPr>
          <w:rFonts w:hint="eastAsia"/>
        </w:rPr>
        <w:t>I2C</w:t>
      </w:r>
      <w:r w:rsidR="00BF01CC">
        <w:rPr>
          <w:rFonts w:hint="eastAsia"/>
        </w:rPr>
        <w:t>接口读取经</w:t>
      </w:r>
      <w:r w:rsidR="00BF01CC">
        <w:rPr>
          <w:rFonts w:hint="eastAsia"/>
        </w:rPr>
        <w:t>1</w:t>
      </w:r>
      <w:r w:rsidR="00BF01CC">
        <w:t>6</w:t>
      </w:r>
      <w:r w:rsidR="00BF01CC">
        <w:rPr>
          <w:rFonts w:hint="eastAsia"/>
        </w:rPr>
        <w:t>位</w:t>
      </w:r>
      <w:r w:rsidR="00BF01CC">
        <w:rPr>
          <w:rFonts w:hint="eastAsia"/>
        </w:rPr>
        <w:t>ADC</w:t>
      </w:r>
      <w:r w:rsidR="00BF01CC">
        <w:rPr>
          <w:rFonts w:hint="eastAsia"/>
        </w:rPr>
        <w:t>转换后的陀螺仪测量值</w:t>
      </w:r>
      <w:r w:rsidR="00AC33BD">
        <w:rPr>
          <w:rFonts w:hint="eastAsia"/>
        </w:rPr>
        <w:t>。</w:t>
      </w:r>
      <w:r w:rsidR="0052786D">
        <w:rPr>
          <w:rFonts w:hint="eastAsia"/>
        </w:rPr>
        <w:t>陀螺仪的测量值为角速度，将角速度对时间积分得到载体的旋转角度</w:t>
      </w:r>
      <w:r w:rsidR="00694F14">
        <w:rPr>
          <w:rFonts w:hint="eastAsia"/>
        </w:rPr>
        <w:t>，通过提高陀螺仪的采样频率，可减少积分误差，由于本陀螺仪的采样频率最高可达</w:t>
      </w:r>
      <w:r w:rsidR="00694F14">
        <w:rPr>
          <w:rFonts w:hint="eastAsia"/>
        </w:rPr>
        <w:t>8kHz</w:t>
      </w:r>
      <w:r w:rsidR="00694F14">
        <w:rPr>
          <w:rFonts w:hint="eastAsia"/>
        </w:rPr>
        <w:t>，因此积分误差可以忽略</w:t>
      </w:r>
      <w:r w:rsidR="0052786D">
        <w:rPr>
          <w:rFonts w:hint="eastAsia"/>
        </w:rPr>
        <w:t>。</w:t>
      </w:r>
    </w:p>
    <w:tbl>
      <w:tblPr>
        <w:tblStyle w:val="af5"/>
        <w:tblW w:w="8364" w:type="dxa"/>
        <w:jc w:val="center"/>
        <w:tblBorders>
          <w:top w:val="single" w:sz="12" w:space="0" w:color="auto"/>
          <w:left w:val="none" w:sz="0" w:space="0" w:color="auto"/>
          <w:bottom w:val="single" w:sz="12" w:space="0" w:color="auto"/>
          <w:right w:val="none" w:sz="0" w:space="0" w:color="auto"/>
          <w:insideH w:val="single" w:sz="8" w:space="0" w:color="auto"/>
          <w:insideV w:val="none" w:sz="0" w:space="0" w:color="auto"/>
        </w:tblBorders>
        <w:tblLook w:val="04A0" w:firstRow="1" w:lastRow="0" w:firstColumn="1" w:lastColumn="0" w:noHBand="0" w:noVBand="1"/>
      </w:tblPr>
      <w:tblGrid>
        <w:gridCol w:w="1418"/>
        <w:gridCol w:w="1134"/>
        <w:gridCol w:w="1418"/>
        <w:gridCol w:w="4394"/>
      </w:tblGrid>
      <w:tr w:rsidR="00360C38" w14:paraId="097AF91A" w14:textId="0DCB3A6F" w:rsidTr="00AC33BD">
        <w:trPr>
          <w:jc w:val="center"/>
        </w:trPr>
        <w:tc>
          <w:tcPr>
            <w:tcW w:w="1418" w:type="dxa"/>
            <w:tcBorders>
              <w:top w:val="single" w:sz="12" w:space="0" w:color="auto"/>
              <w:bottom w:val="single" w:sz="8" w:space="0" w:color="auto"/>
            </w:tcBorders>
            <w:vAlign w:val="center"/>
          </w:tcPr>
          <w:p w14:paraId="51237C84" w14:textId="7189D97B" w:rsidR="00360C38" w:rsidRPr="00360C38" w:rsidRDefault="00360C38" w:rsidP="00360C38">
            <w:pPr>
              <w:pStyle w:val="a0"/>
              <w:ind w:firstLineChars="0" w:firstLine="0"/>
              <w:jc w:val="center"/>
              <w:rPr>
                <w:sz w:val="20"/>
                <w:szCs w:val="22"/>
              </w:rPr>
            </w:pPr>
            <w:r w:rsidRPr="00360C38">
              <w:rPr>
                <w:rFonts w:hint="eastAsia"/>
                <w:sz w:val="20"/>
                <w:szCs w:val="22"/>
              </w:rPr>
              <w:t>ADC</w:t>
            </w:r>
            <w:r w:rsidRPr="00360C38">
              <w:rPr>
                <w:rFonts w:hint="eastAsia"/>
                <w:sz w:val="20"/>
                <w:szCs w:val="22"/>
              </w:rPr>
              <w:t>分辨率</w:t>
            </w:r>
          </w:p>
        </w:tc>
        <w:tc>
          <w:tcPr>
            <w:tcW w:w="1134" w:type="dxa"/>
            <w:tcBorders>
              <w:top w:val="single" w:sz="12" w:space="0" w:color="auto"/>
              <w:bottom w:val="single" w:sz="8" w:space="0" w:color="auto"/>
            </w:tcBorders>
            <w:vAlign w:val="center"/>
          </w:tcPr>
          <w:p w14:paraId="3B597F24" w14:textId="73245E3B" w:rsidR="00360C38" w:rsidRDefault="00360C38" w:rsidP="00360C38">
            <w:pPr>
              <w:pStyle w:val="a0"/>
              <w:ind w:firstLineChars="0" w:firstLine="0"/>
              <w:jc w:val="center"/>
            </w:pPr>
            <w:r>
              <w:rPr>
                <w:rFonts w:hint="eastAsia"/>
              </w:rPr>
              <w:t>线性误差</w:t>
            </w:r>
          </w:p>
        </w:tc>
        <w:tc>
          <w:tcPr>
            <w:tcW w:w="1418" w:type="dxa"/>
            <w:tcBorders>
              <w:top w:val="single" w:sz="12" w:space="0" w:color="auto"/>
              <w:bottom w:val="single" w:sz="8" w:space="0" w:color="auto"/>
            </w:tcBorders>
            <w:vAlign w:val="center"/>
          </w:tcPr>
          <w:p w14:paraId="736F5494" w14:textId="13A18000" w:rsidR="00360C38" w:rsidRDefault="00360C38" w:rsidP="00360C38">
            <w:pPr>
              <w:pStyle w:val="a0"/>
              <w:ind w:firstLineChars="0" w:firstLine="0"/>
              <w:jc w:val="center"/>
            </w:pPr>
            <w:r>
              <w:rPr>
                <w:rFonts w:hint="eastAsia"/>
              </w:rPr>
              <w:t>输出频率</w:t>
            </w:r>
          </w:p>
        </w:tc>
        <w:tc>
          <w:tcPr>
            <w:tcW w:w="4394" w:type="dxa"/>
            <w:tcBorders>
              <w:top w:val="single" w:sz="12" w:space="0" w:color="auto"/>
              <w:bottom w:val="single" w:sz="8" w:space="0" w:color="auto"/>
            </w:tcBorders>
            <w:vAlign w:val="center"/>
          </w:tcPr>
          <w:p w14:paraId="56DFB706" w14:textId="78ECF335" w:rsidR="00360C38" w:rsidRDefault="00360C38" w:rsidP="00360C38">
            <w:pPr>
              <w:pStyle w:val="a0"/>
              <w:ind w:firstLineChars="0" w:firstLine="0"/>
              <w:jc w:val="center"/>
            </w:pPr>
            <w:r>
              <w:rPr>
                <w:rFonts w:hint="eastAsia"/>
              </w:rPr>
              <w:t>测量范围</w:t>
            </w:r>
          </w:p>
        </w:tc>
      </w:tr>
      <w:tr w:rsidR="00360C38" w14:paraId="28A95140" w14:textId="54ED8211" w:rsidTr="00AC33BD">
        <w:trPr>
          <w:jc w:val="center"/>
        </w:trPr>
        <w:tc>
          <w:tcPr>
            <w:tcW w:w="1418" w:type="dxa"/>
            <w:tcBorders>
              <w:top w:val="single" w:sz="8" w:space="0" w:color="auto"/>
              <w:bottom w:val="single" w:sz="12" w:space="0" w:color="auto"/>
            </w:tcBorders>
            <w:vAlign w:val="center"/>
          </w:tcPr>
          <w:p w14:paraId="6901AA37" w14:textId="66695BE4" w:rsidR="00360C38" w:rsidRDefault="00360C38" w:rsidP="00360C38">
            <w:pPr>
              <w:pStyle w:val="a0"/>
              <w:ind w:firstLineChars="0" w:firstLine="0"/>
              <w:jc w:val="center"/>
            </w:pPr>
            <w:r>
              <w:rPr>
                <w:rFonts w:hint="eastAsia"/>
              </w:rPr>
              <w:t>1</w:t>
            </w:r>
            <w:r>
              <w:t>6</w:t>
            </w:r>
            <w:r>
              <w:rPr>
                <w:rFonts w:hint="eastAsia"/>
              </w:rPr>
              <w:t>位</w:t>
            </w:r>
          </w:p>
        </w:tc>
        <w:tc>
          <w:tcPr>
            <w:tcW w:w="1134" w:type="dxa"/>
            <w:tcBorders>
              <w:top w:val="single" w:sz="8" w:space="0" w:color="auto"/>
              <w:bottom w:val="single" w:sz="12" w:space="0" w:color="auto"/>
            </w:tcBorders>
            <w:vAlign w:val="center"/>
          </w:tcPr>
          <w:p w14:paraId="18E47E60" w14:textId="1401679E" w:rsidR="00360C38" w:rsidRDefault="00360C38" w:rsidP="00360C38">
            <w:pPr>
              <w:pStyle w:val="a0"/>
              <w:ind w:firstLineChars="0" w:firstLine="0"/>
              <w:jc w:val="center"/>
            </w:pPr>
            <w:r>
              <w:rPr>
                <w:rFonts w:hint="eastAsia"/>
              </w:rPr>
              <w:t>0</w:t>
            </w:r>
            <w:r>
              <w:t>.1</w:t>
            </w:r>
            <w:r w:rsidRPr="00360C38">
              <w:t>°</w:t>
            </w:r>
            <w:r>
              <w:t>/</w:t>
            </w:r>
            <w:r>
              <w:rPr>
                <w:rFonts w:hint="eastAsia"/>
              </w:rPr>
              <w:t>s</w:t>
            </w:r>
          </w:p>
        </w:tc>
        <w:tc>
          <w:tcPr>
            <w:tcW w:w="1418" w:type="dxa"/>
            <w:tcBorders>
              <w:top w:val="single" w:sz="8" w:space="0" w:color="auto"/>
              <w:bottom w:val="single" w:sz="12" w:space="0" w:color="auto"/>
            </w:tcBorders>
            <w:vAlign w:val="center"/>
          </w:tcPr>
          <w:p w14:paraId="10D0D95B" w14:textId="40B6F18A" w:rsidR="00360C38" w:rsidRDefault="00360C38" w:rsidP="00360C38">
            <w:pPr>
              <w:pStyle w:val="a0"/>
              <w:ind w:firstLineChars="0" w:firstLine="0"/>
              <w:jc w:val="center"/>
            </w:pPr>
            <w:r>
              <w:rPr>
                <w:rFonts w:hint="eastAsia"/>
              </w:rPr>
              <w:t>最高</w:t>
            </w:r>
            <w:r>
              <w:rPr>
                <w:rFonts w:hint="eastAsia"/>
              </w:rPr>
              <w:t>8</w:t>
            </w:r>
            <w:r>
              <w:t>000</w:t>
            </w:r>
            <w:r>
              <w:rPr>
                <w:rFonts w:hint="eastAsia"/>
              </w:rPr>
              <w:t>Hz</w:t>
            </w:r>
          </w:p>
        </w:tc>
        <w:tc>
          <w:tcPr>
            <w:tcW w:w="4394" w:type="dxa"/>
            <w:tcBorders>
              <w:top w:val="single" w:sz="8" w:space="0" w:color="auto"/>
              <w:bottom w:val="single" w:sz="12" w:space="0" w:color="auto"/>
            </w:tcBorders>
            <w:vAlign w:val="center"/>
          </w:tcPr>
          <w:p w14:paraId="6402ECD4" w14:textId="6F4DB24C" w:rsidR="00360C38" w:rsidRDefault="00360C38" w:rsidP="00360C38">
            <w:pPr>
              <w:pStyle w:val="a0"/>
              <w:ind w:firstLineChars="0" w:firstLine="0"/>
              <w:jc w:val="center"/>
            </w:pPr>
            <w:r w:rsidRPr="00294B11">
              <w:rPr>
                <w:position w:val="-8"/>
              </w:rPr>
              <w:object w:dxaOrig="243" w:dyaOrig="283" w14:anchorId="353B3C21">
                <v:shape id="_x0000_i1026" type="#_x0000_t75" style="width:12pt;height:14pt" o:ole="">
                  <v:imagedata r:id="rId8" o:title=""/>
                </v:shape>
                <o:OLEObject Type="Embed" ProgID="Equation.AxMath" ShapeID="_x0000_i1026" DrawAspect="Content" ObjectID="_1671537594" r:id="rId10"/>
              </w:object>
            </w:r>
            <w:r>
              <w:t>250</w:t>
            </w:r>
            <w:r w:rsidRPr="00360C38">
              <w:t>°</w:t>
            </w:r>
            <w:r>
              <w:t>/</w:t>
            </w:r>
            <w:r>
              <w:rPr>
                <w:rFonts w:hint="eastAsia"/>
              </w:rPr>
              <w:t>s</w:t>
            </w:r>
            <w:r>
              <w:rPr>
                <w:rFonts w:hint="eastAsia"/>
              </w:rPr>
              <w:t>、</w:t>
            </w:r>
            <w:r w:rsidRPr="00294B11">
              <w:rPr>
                <w:position w:val="-8"/>
              </w:rPr>
              <w:object w:dxaOrig="243" w:dyaOrig="283" w14:anchorId="3C7E8BD7">
                <v:shape id="_x0000_i1027" type="#_x0000_t75" style="width:12pt;height:14pt" o:ole="">
                  <v:imagedata r:id="rId8" o:title=""/>
                </v:shape>
                <o:OLEObject Type="Embed" ProgID="Equation.AxMath" ShapeID="_x0000_i1027" DrawAspect="Content" ObjectID="_1671537595" r:id="rId11"/>
              </w:object>
            </w:r>
            <w:r>
              <w:t>500</w:t>
            </w:r>
            <w:r w:rsidRPr="00360C38">
              <w:t>°</w:t>
            </w:r>
            <w:r>
              <w:t>/</w:t>
            </w:r>
            <w:r>
              <w:rPr>
                <w:rFonts w:hint="eastAsia"/>
              </w:rPr>
              <w:t>s</w:t>
            </w:r>
            <w:r>
              <w:t xml:space="preserve"> </w:t>
            </w:r>
            <w:r>
              <w:rPr>
                <w:rFonts w:hint="eastAsia"/>
              </w:rPr>
              <w:t>、</w:t>
            </w:r>
            <w:r w:rsidRPr="00294B11">
              <w:rPr>
                <w:position w:val="-8"/>
              </w:rPr>
              <w:object w:dxaOrig="243" w:dyaOrig="283" w14:anchorId="5DC78661">
                <v:shape id="_x0000_i1028" type="#_x0000_t75" style="width:12pt;height:14pt" o:ole="">
                  <v:imagedata r:id="rId8" o:title=""/>
                </v:shape>
                <o:OLEObject Type="Embed" ProgID="Equation.AxMath" ShapeID="_x0000_i1028" DrawAspect="Content" ObjectID="_1671537596" r:id="rId12"/>
              </w:object>
            </w:r>
            <w:r>
              <w:t>1000</w:t>
            </w:r>
            <w:r w:rsidRPr="00360C38">
              <w:t>°</w:t>
            </w:r>
            <w:r>
              <w:t>/</w:t>
            </w:r>
            <w:r>
              <w:rPr>
                <w:rFonts w:hint="eastAsia"/>
              </w:rPr>
              <w:t>s</w:t>
            </w:r>
            <w:r>
              <w:rPr>
                <w:rFonts w:hint="eastAsia"/>
              </w:rPr>
              <w:t>、</w:t>
            </w:r>
            <w:r w:rsidRPr="00294B11">
              <w:rPr>
                <w:position w:val="-8"/>
              </w:rPr>
              <w:object w:dxaOrig="243" w:dyaOrig="283" w14:anchorId="4A7B17D2">
                <v:shape id="_x0000_i1029" type="#_x0000_t75" style="width:12pt;height:14pt" o:ole="">
                  <v:imagedata r:id="rId8" o:title=""/>
                </v:shape>
                <o:OLEObject Type="Embed" ProgID="Equation.AxMath" ShapeID="_x0000_i1029" DrawAspect="Content" ObjectID="_1671537597" r:id="rId13"/>
              </w:object>
            </w:r>
            <w:r>
              <w:t>2000</w:t>
            </w:r>
            <w:r w:rsidRPr="00360C38">
              <w:t>°</w:t>
            </w:r>
            <w:r>
              <w:t>/</w:t>
            </w:r>
            <w:r>
              <w:rPr>
                <w:rFonts w:hint="eastAsia"/>
              </w:rPr>
              <w:t>s</w:t>
            </w:r>
          </w:p>
        </w:tc>
      </w:tr>
    </w:tbl>
    <w:p w14:paraId="2239B72F" w14:textId="27C4E35A" w:rsidR="00E85DA9" w:rsidRPr="00AC33BD" w:rsidRDefault="0052786D" w:rsidP="00AC33BD">
      <w:pPr>
        <w:pStyle w:val="a0"/>
        <w:ind w:firstLine="420"/>
      </w:pPr>
      <w:r>
        <w:rPr>
          <w:rFonts w:hint="eastAsia"/>
        </w:rPr>
        <w:t>为验证陀螺仪的静态特性，</w:t>
      </w:r>
      <w:r w:rsidR="00AC33BD">
        <w:rPr>
          <w:rFonts w:hint="eastAsia"/>
        </w:rPr>
        <w:t>将</w:t>
      </w:r>
      <w:r w:rsidR="00AC33BD">
        <w:rPr>
          <w:rFonts w:hint="eastAsia"/>
        </w:rPr>
        <w:t>MPU</w:t>
      </w:r>
      <w:r w:rsidR="00AC33BD">
        <w:t>6050</w:t>
      </w:r>
      <w:r w:rsidR="00AC33BD">
        <w:rPr>
          <w:rFonts w:hint="eastAsia"/>
        </w:rPr>
        <w:t>水平静止放置在桌面，采集陀螺仪的原始数据，陀螺仪三轴原始</w:t>
      </w:r>
      <w:r w:rsidR="000F07F6">
        <w:rPr>
          <w:rFonts w:hint="eastAsia"/>
        </w:rPr>
        <w:t>角速度波形</w:t>
      </w:r>
      <w:r w:rsidR="00AC33BD">
        <w:rPr>
          <w:rFonts w:hint="eastAsia"/>
        </w:rPr>
        <w:t>如图所示。</w:t>
      </w:r>
    </w:p>
    <w:tbl>
      <w:tblPr>
        <w:tblStyle w:val="af5"/>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25"/>
        <w:gridCol w:w="4181"/>
      </w:tblGrid>
      <w:tr w:rsidR="00E05D62" w14:paraId="59CBBD17" w14:textId="77777777" w:rsidTr="00A462D8">
        <w:tc>
          <w:tcPr>
            <w:tcW w:w="4222" w:type="dxa"/>
            <w:vAlign w:val="center"/>
          </w:tcPr>
          <w:p w14:paraId="396B790E" w14:textId="58C01C68" w:rsidR="00E05D62" w:rsidRDefault="008E1170" w:rsidP="00E84CC7">
            <w:pPr>
              <w:spacing w:line="240" w:lineRule="auto"/>
              <w:ind w:firstLineChars="0" w:firstLine="0"/>
              <w:jc w:val="center"/>
            </w:pPr>
            <w:r>
              <w:object w:dxaOrig="6174" w:dyaOrig="4726" w14:anchorId="1B3DEC65">
                <v:shape id="_x0000_i1030" type="#_x0000_t75" style="width:196.65pt;height:167.65pt" o:ole="">
                  <v:imagedata r:id="rId14" o:title="" croptop="6264f" cropbottom="3034f" cropleft="6366f" cropright="8542f"/>
                </v:shape>
                <o:OLEObject Type="Embed" ProgID="Origin95.Graph" ShapeID="_x0000_i1030" DrawAspect="Content" ObjectID="_1671537598" r:id="rId15"/>
              </w:object>
            </w:r>
          </w:p>
        </w:tc>
        <w:tc>
          <w:tcPr>
            <w:tcW w:w="4084" w:type="dxa"/>
            <w:vAlign w:val="center"/>
          </w:tcPr>
          <w:p w14:paraId="6B0FD783" w14:textId="1857F8D3" w:rsidR="00E05D62" w:rsidRDefault="008E1170" w:rsidP="00E84CC7">
            <w:pPr>
              <w:spacing w:line="240" w:lineRule="auto"/>
              <w:ind w:firstLineChars="0" w:firstLine="0"/>
              <w:jc w:val="center"/>
            </w:pPr>
            <w:r>
              <w:object w:dxaOrig="6174" w:dyaOrig="4726" w14:anchorId="25FE1E23">
                <v:shape id="_x0000_i1031" type="#_x0000_t75" style="width:199.35pt;height:169.35pt" o:ole="">
                  <v:imagedata r:id="rId16" o:title="" croptop="6070f" cropbottom="3034f" cropleft="6217f" cropright="8468f"/>
                </v:shape>
                <o:OLEObject Type="Embed" ProgID="Origin95.Graph" ShapeID="_x0000_i1031" DrawAspect="Content" ObjectID="_1671537599" r:id="rId17"/>
              </w:object>
            </w:r>
          </w:p>
        </w:tc>
      </w:tr>
      <w:tr w:rsidR="00E05D62" w14:paraId="5D6F2E6A" w14:textId="77777777" w:rsidTr="00A462D8">
        <w:tc>
          <w:tcPr>
            <w:tcW w:w="4222" w:type="dxa"/>
            <w:vAlign w:val="center"/>
          </w:tcPr>
          <w:p w14:paraId="782208F9" w14:textId="3ADE7749" w:rsidR="00E05D62" w:rsidRDefault="00825488" w:rsidP="00E84CC7">
            <w:pPr>
              <w:spacing w:line="240" w:lineRule="auto"/>
              <w:ind w:firstLineChars="0" w:firstLine="0"/>
              <w:jc w:val="center"/>
            </w:pPr>
            <w:r>
              <w:rPr>
                <w:rFonts w:hint="eastAsia"/>
              </w:rPr>
              <w:t>陀螺仪</w:t>
            </w:r>
            <w:r>
              <w:rPr>
                <w:rFonts w:hint="eastAsia"/>
              </w:rPr>
              <w:t>x</w:t>
            </w:r>
            <w:r>
              <w:rPr>
                <w:rFonts w:hint="eastAsia"/>
              </w:rPr>
              <w:t>轴输出信号</w:t>
            </w:r>
          </w:p>
        </w:tc>
        <w:tc>
          <w:tcPr>
            <w:tcW w:w="4084" w:type="dxa"/>
            <w:vAlign w:val="center"/>
          </w:tcPr>
          <w:p w14:paraId="4CBF2EB2" w14:textId="5DEFB3FE" w:rsidR="00E05D62" w:rsidRDefault="00825488" w:rsidP="00E84CC7">
            <w:pPr>
              <w:spacing w:line="240" w:lineRule="auto"/>
              <w:ind w:firstLineChars="0" w:firstLine="0"/>
              <w:jc w:val="center"/>
            </w:pPr>
            <w:r>
              <w:rPr>
                <w:rFonts w:hint="eastAsia"/>
              </w:rPr>
              <w:t>陀螺仪</w:t>
            </w:r>
            <w:r>
              <w:rPr>
                <w:rFonts w:hint="eastAsia"/>
              </w:rPr>
              <w:t>y</w:t>
            </w:r>
            <w:r>
              <w:rPr>
                <w:rFonts w:hint="eastAsia"/>
              </w:rPr>
              <w:t>轴输出信号</w:t>
            </w:r>
          </w:p>
        </w:tc>
      </w:tr>
    </w:tbl>
    <w:p w14:paraId="28747488" w14:textId="20B7C269" w:rsidR="00E84CC7" w:rsidRDefault="008E1170" w:rsidP="00E84CC7">
      <w:pPr>
        <w:pStyle w:val="a0"/>
        <w:spacing w:line="240" w:lineRule="auto"/>
        <w:ind w:firstLine="420"/>
        <w:jc w:val="center"/>
      </w:pPr>
      <w:r>
        <w:object w:dxaOrig="6174" w:dyaOrig="4726" w14:anchorId="76727A69">
          <v:shape id="_x0000_i1032" type="#_x0000_t75" style="width:184.65pt;height:157pt" o:ole="">
            <v:imagedata r:id="rId18" o:title="" croptop="5959f" cropbottom="3021f" cropleft="6217f" cropright="8468f"/>
          </v:shape>
          <o:OLEObject Type="Embed" ProgID="Origin95.Graph" ShapeID="_x0000_i1032" DrawAspect="Content" ObjectID="_1671537600" r:id="rId19"/>
        </w:object>
      </w:r>
      <w:r w:rsidR="00BF01CC">
        <w:t xml:space="preserve">  </w:t>
      </w:r>
    </w:p>
    <w:p w14:paraId="510B69AF" w14:textId="2E14C486" w:rsidR="00825488" w:rsidRDefault="00825488" w:rsidP="00694F14">
      <w:pPr>
        <w:pStyle w:val="a0"/>
        <w:spacing w:line="240" w:lineRule="auto"/>
        <w:ind w:firstLine="420"/>
        <w:jc w:val="center"/>
      </w:pPr>
      <w:r>
        <w:rPr>
          <w:rFonts w:hint="eastAsia"/>
        </w:rPr>
        <w:t>陀螺仪</w:t>
      </w:r>
      <w:r>
        <w:rPr>
          <w:rFonts w:hint="eastAsia"/>
        </w:rPr>
        <w:t>z</w:t>
      </w:r>
      <w:r>
        <w:rPr>
          <w:rFonts w:hint="eastAsia"/>
        </w:rPr>
        <w:t>轴输出信号</w:t>
      </w:r>
    </w:p>
    <w:p w14:paraId="49E4185C" w14:textId="1ABCA332" w:rsidR="0052786D" w:rsidRPr="0052786D" w:rsidRDefault="0052786D" w:rsidP="00D15669">
      <w:pPr>
        <w:ind w:firstLine="420"/>
      </w:pPr>
      <w:r>
        <w:rPr>
          <w:rFonts w:hint="eastAsia"/>
        </w:rPr>
        <w:t>从图中可以明显看出，当</w:t>
      </w:r>
      <w:r>
        <w:rPr>
          <w:rFonts w:hint="eastAsia"/>
        </w:rPr>
        <w:t>MPU</w:t>
      </w:r>
      <w:r>
        <w:t>6050</w:t>
      </w:r>
      <w:r>
        <w:rPr>
          <w:rFonts w:hint="eastAsia"/>
        </w:rPr>
        <w:t>水平静止放置时，内置陀螺仪的测量值并非完全为零，而是会产生一定的波动，波动范围在</w:t>
      </w:r>
      <w:r>
        <w:rPr>
          <w:rFonts w:hint="eastAsia"/>
        </w:rPr>
        <w:t>1</w:t>
      </w:r>
      <w:r>
        <w:t xml:space="preserve"> </w:t>
      </w:r>
      <w:r>
        <w:rPr>
          <w:rFonts w:hint="eastAsia"/>
        </w:rPr>
        <w:t>LSB</w:t>
      </w:r>
      <w:r>
        <w:rPr>
          <w:rFonts w:hint="eastAsia"/>
        </w:rPr>
        <w:t>左右，</w:t>
      </w:r>
      <w:r w:rsidR="00694F14">
        <w:rPr>
          <w:rFonts w:hint="eastAsia"/>
        </w:rPr>
        <w:t>当对这一波动的角速度进行对时间积分时，将会产生累计误差</w:t>
      </w:r>
      <w:r w:rsidR="00BF01CC">
        <w:rPr>
          <w:rFonts w:hint="eastAsia"/>
        </w:rPr>
        <w:t>，若正方向误差和负方向误差</w:t>
      </w:r>
      <w:r w:rsidR="00D15669">
        <w:rPr>
          <w:rFonts w:hint="eastAsia"/>
        </w:rPr>
        <w:t>正好相等</w:t>
      </w:r>
      <w:r w:rsidR="00BF01CC">
        <w:rPr>
          <w:rFonts w:hint="eastAsia"/>
        </w:rPr>
        <w:t>，</w:t>
      </w:r>
      <w:r w:rsidR="00D15669">
        <w:rPr>
          <w:rFonts w:hint="eastAsia"/>
        </w:rPr>
        <w:t>该</w:t>
      </w:r>
      <w:r w:rsidR="00BF01CC">
        <w:rPr>
          <w:rFonts w:hint="eastAsia"/>
        </w:rPr>
        <w:t>累计误差</w:t>
      </w:r>
      <w:r w:rsidR="00D15669">
        <w:rPr>
          <w:rFonts w:hint="eastAsia"/>
        </w:rPr>
        <w:t>就能得到消除</w:t>
      </w:r>
      <w:r w:rsidR="00694F14">
        <w:rPr>
          <w:rFonts w:hint="eastAsia"/>
        </w:rPr>
        <w:t>。</w:t>
      </w:r>
      <w:r w:rsidR="00BF01CC">
        <w:rPr>
          <w:rFonts w:hint="eastAsia"/>
        </w:rPr>
        <w:t>但是，从图中可以看出，</w:t>
      </w:r>
      <w:r w:rsidR="00694F14">
        <w:rPr>
          <w:rFonts w:hint="eastAsia"/>
        </w:rPr>
        <w:t>陀螺仪的</w:t>
      </w:r>
      <w:r w:rsidR="00D15669">
        <w:rPr>
          <w:rFonts w:hint="eastAsia"/>
        </w:rPr>
        <w:t>测量值</w:t>
      </w:r>
      <w:r w:rsidR="00694F14">
        <w:rPr>
          <w:rFonts w:hint="eastAsia"/>
        </w:rPr>
        <w:t>几乎都朝着一个方向</w:t>
      </w:r>
      <w:r w:rsidR="00D15669">
        <w:rPr>
          <w:rFonts w:hint="eastAsia"/>
        </w:rPr>
        <w:t>波动</w:t>
      </w:r>
      <w:r w:rsidR="00694F14">
        <w:rPr>
          <w:rFonts w:hint="eastAsia"/>
        </w:rPr>
        <w:t>，</w:t>
      </w:r>
      <w:r w:rsidR="00BF01CC">
        <w:rPr>
          <w:rFonts w:hint="eastAsia"/>
        </w:rPr>
        <w:t>因此积分后的角度计算值将会朝着一个方向偏离，即产生了陀螺仪偏移现象。</w:t>
      </w:r>
      <w:r w:rsidR="00241255">
        <w:rPr>
          <w:rFonts w:hint="eastAsia"/>
        </w:rPr>
        <w:t>因此，单独采用陀螺仪进行姿态</w:t>
      </w:r>
      <w:r w:rsidR="00F03504">
        <w:rPr>
          <w:rFonts w:hint="eastAsia"/>
        </w:rPr>
        <w:t>解算</w:t>
      </w:r>
      <w:r w:rsidR="00241255">
        <w:rPr>
          <w:rFonts w:hint="eastAsia"/>
        </w:rPr>
        <w:lastRenderedPageBreak/>
        <w:t>会产生严重的偏差。</w:t>
      </w:r>
    </w:p>
    <w:p w14:paraId="3E71668B" w14:textId="002DAFB6" w:rsidR="00AC33BD" w:rsidRPr="00AC33BD" w:rsidRDefault="00AC33BD" w:rsidP="00AC33BD">
      <w:pPr>
        <w:ind w:firstLine="420"/>
      </w:pPr>
      <w:r>
        <w:rPr>
          <w:rFonts w:hint="eastAsia"/>
        </w:rPr>
        <w:t>MPU</w:t>
      </w:r>
      <w:r>
        <w:t>6050</w:t>
      </w:r>
      <w:r>
        <w:rPr>
          <w:rFonts w:hint="eastAsia"/>
        </w:rPr>
        <w:t>芯片内部集成的</w:t>
      </w:r>
      <w:r w:rsidR="00241255">
        <w:rPr>
          <w:rFonts w:hint="eastAsia"/>
        </w:rPr>
        <w:t>加速度计</w:t>
      </w:r>
      <w:r>
        <w:rPr>
          <w:rFonts w:hint="eastAsia"/>
        </w:rPr>
        <w:t>参数如表所示。设置加速度计的量程为</w:t>
      </w:r>
      <w:r w:rsidRPr="00AC33BD">
        <w:rPr>
          <w:position w:val="-8"/>
        </w:rPr>
        <w:object w:dxaOrig="243" w:dyaOrig="283" w14:anchorId="0FBAEBE3">
          <v:shape id="_x0000_i1033" type="#_x0000_t75" style="width:12pt;height:14pt" o:ole="">
            <v:imagedata r:id="rId8" o:title=""/>
          </v:shape>
          <o:OLEObject Type="Embed" ProgID="Equation.AxMath" ShapeID="_x0000_i1033" DrawAspect="Content" ObjectID="_1671537601" r:id="rId20"/>
        </w:object>
      </w:r>
      <w:r>
        <w:t>2</w:t>
      </w:r>
      <w:r>
        <w:rPr>
          <w:rFonts w:hint="eastAsia"/>
        </w:rPr>
        <w:t>g</w:t>
      </w:r>
      <w:r>
        <w:rPr>
          <w:rFonts w:hint="eastAsia"/>
        </w:rPr>
        <w:t>，对应的分辨率为</w:t>
      </w:r>
      <w:r>
        <w:rPr>
          <w:rFonts w:hint="eastAsia"/>
        </w:rPr>
        <w:t>1</w:t>
      </w:r>
      <w:r>
        <w:t xml:space="preserve">6384 </w:t>
      </w:r>
      <w:r>
        <w:rPr>
          <w:rFonts w:hint="eastAsia"/>
        </w:rPr>
        <w:t>LSB/</w:t>
      </w:r>
      <w:r>
        <w:t>g</w:t>
      </w:r>
      <w:r w:rsidR="002413FB">
        <w:rPr>
          <w:rFonts w:hint="eastAsia"/>
        </w:rPr>
        <w:t>，主控制器同样通过</w:t>
      </w:r>
      <w:r w:rsidR="002413FB">
        <w:rPr>
          <w:rFonts w:hint="eastAsia"/>
        </w:rPr>
        <w:t>I2C</w:t>
      </w:r>
      <w:r w:rsidR="002413FB">
        <w:rPr>
          <w:rFonts w:hint="eastAsia"/>
        </w:rPr>
        <w:t>接口读取经</w:t>
      </w:r>
      <w:r w:rsidR="002413FB">
        <w:rPr>
          <w:rFonts w:hint="eastAsia"/>
        </w:rPr>
        <w:t>1</w:t>
      </w:r>
      <w:r w:rsidR="002413FB">
        <w:t>6</w:t>
      </w:r>
      <w:r w:rsidR="002413FB">
        <w:rPr>
          <w:rFonts w:hint="eastAsia"/>
        </w:rPr>
        <w:t>位</w:t>
      </w:r>
      <w:r w:rsidR="002413FB">
        <w:rPr>
          <w:rFonts w:hint="eastAsia"/>
        </w:rPr>
        <w:t>ADC</w:t>
      </w:r>
      <w:r w:rsidR="002413FB">
        <w:rPr>
          <w:rFonts w:hint="eastAsia"/>
        </w:rPr>
        <w:t>转换后的加速度计测量值</w:t>
      </w:r>
      <w:r>
        <w:rPr>
          <w:rFonts w:hint="eastAsia"/>
        </w:rPr>
        <w:t>。</w:t>
      </w:r>
    </w:p>
    <w:tbl>
      <w:tblPr>
        <w:tblStyle w:val="af5"/>
        <w:tblW w:w="8080" w:type="dxa"/>
        <w:jc w:val="center"/>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631"/>
        <w:gridCol w:w="1488"/>
        <w:gridCol w:w="1701"/>
        <w:gridCol w:w="3260"/>
      </w:tblGrid>
      <w:tr w:rsidR="00360C38" w14:paraId="5AFB61DC" w14:textId="2636F004" w:rsidTr="00241255">
        <w:trPr>
          <w:jc w:val="center"/>
        </w:trPr>
        <w:tc>
          <w:tcPr>
            <w:tcW w:w="1631" w:type="dxa"/>
            <w:tcBorders>
              <w:top w:val="single" w:sz="12" w:space="0" w:color="auto"/>
              <w:bottom w:val="single" w:sz="8" w:space="0" w:color="auto"/>
            </w:tcBorders>
            <w:vAlign w:val="center"/>
          </w:tcPr>
          <w:p w14:paraId="628771B7" w14:textId="77777777" w:rsidR="00360C38" w:rsidRDefault="00360C38" w:rsidP="00360C38">
            <w:pPr>
              <w:pStyle w:val="a0"/>
              <w:ind w:firstLineChars="0" w:firstLine="0"/>
              <w:jc w:val="center"/>
            </w:pPr>
            <w:r>
              <w:rPr>
                <w:rFonts w:hint="eastAsia"/>
              </w:rPr>
              <w:t>ADC</w:t>
            </w:r>
            <w:r>
              <w:rPr>
                <w:rFonts w:hint="eastAsia"/>
              </w:rPr>
              <w:t>分辨率</w:t>
            </w:r>
          </w:p>
        </w:tc>
        <w:tc>
          <w:tcPr>
            <w:tcW w:w="1488" w:type="dxa"/>
            <w:tcBorders>
              <w:top w:val="single" w:sz="12" w:space="0" w:color="auto"/>
              <w:bottom w:val="single" w:sz="8" w:space="0" w:color="auto"/>
            </w:tcBorders>
            <w:vAlign w:val="center"/>
          </w:tcPr>
          <w:p w14:paraId="1E5611C8" w14:textId="77777777" w:rsidR="00360C38" w:rsidRDefault="00360C38" w:rsidP="00360C38">
            <w:pPr>
              <w:pStyle w:val="a0"/>
              <w:ind w:firstLineChars="0" w:firstLine="0"/>
              <w:jc w:val="center"/>
            </w:pPr>
            <w:r>
              <w:rPr>
                <w:rFonts w:hint="eastAsia"/>
              </w:rPr>
              <w:t>线性误差</w:t>
            </w:r>
          </w:p>
        </w:tc>
        <w:tc>
          <w:tcPr>
            <w:tcW w:w="1701" w:type="dxa"/>
            <w:tcBorders>
              <w:top w:val="single" w:sz="12" w:space="0" w:color="auto"/>
              <w:bottom w:val="single" w:sz="8" w:space="0" w:color="auto"/>
            </w:tcBorders>
            <w:vAlign w:val="center"/>
          </w:tcPr>
          <w:p w14:paraId="66F4DE27" w14:textId="77777777" w:rsidR="00360C38" w:rsidRDefault="00360C38" w:rsidP="00360C38">
            <w:pPr>
              <w:pStyle w:val="a0"/>
              <w:ind w:firstLineChars="0" w:firstLine="0"/>
              <w:jc w:val="center"/>
            </w:pPr>
            <w:r>
              <w:rPr>
                <w:rFonts w:hint="eastAsia"/>
              </w:rPr>
              <w:t>输出频率</w:t>
            </w:r>
          </w:p>
        </w:tc>
        <w:tc>
          <w:tcPr>
            <w:tcW w:w="3260" w:type="dxa"/>
            <w:tcBorders>
              <w:top w:val="single" w:sz="12" w:space="0" w:color="auto"/>
              <w:bottom w:val="single" w:sz="8" w:space="0" w:color="auto"/>
            </w:tcBorders>
            <w:vAlign w:val="center"/>
          </w:tcPr>
          <w:p w14:paraId="24A29A4E" w14:textId="27FCB5EF" w:rsidR="00360C38" w:rsidRDefault="00360C38" w:rsidP="00360C38">
            <w:pPr>
              <w:pStyle w:val="a0"/>
              <w:ind w:firstLineChars="0" w:firstLine="0"/>
              <w:jc w:val="center"/>
            </w:pPr>
            <w:r>
              <w:rPr>
                <w:rFonts w:hint="eastAsia"/>
              </w:rPr>
              <w:t>测量范围</w:t>
            </w:r>
          </w:p>
        </w:tc>
      </w:tr>
      <w:tr w:rsidR="00360C38" w14:paraId="77926668" w14:textId="2BF86BBC" w:rsidTr="00241255">
        <w:trPr>
          <w:jc w:val="center"/>
        </w:trPr>
        <w:tc>
          <w:tcPr>
            <w:tcW w:w="1631" w:type="dxa"/>
            <w:tcBorders>
              <w:top w:val="single" w:sz="8" w:space="0" w:color="auto"/>
              <w:bottom w:val="single" w:sz="12" w:space="0" w:color="auto"/>
            </w:tcBorders>
            <w:vAlign w:val="center"/>
          </w:tcPr>
          <w:p w14:paraId="2DD0F501" w14:textId="77777777" w:rsidR="00360C38" w:rsidRDefault="00360C38" w:rsidP="00360C38">
            <w:pPr>
              <w:pStyle w:val="a0"/>
              <w:ind w:firstLineChars="0" w:firstLine="0"/>
              <w:jc w:val="center"/>
            </w:pPr>
            <w:r>
              <w:rPr>
                <w:rFonts w:hint="eastAsia"/>
              </w:rPr>
              <w:t>1</w:t>
            </w:r>
            <w:r>
              <w:t>6</w:t>
            </w:r>
            <w:r>
              <w:rPr>
                <w:rFonts w:hint="eastAsia"/>
              </w:rPr>
              <w:t>位</w:t>
            </w:r>
          </w:p>
        </w:tc>
        <w:tc>
          <w:tcPr>
            <w:tcW w:w="1488" w:type="dxa"/>
            <w:tcBorders>
              <w:top w:val="single" w:sz="8" w:space="0" w:color="auto"/>
              <w:bottom w:val="single" w:sz="12" w:space="0" w:color="auto"/>
            </w:tcBorders>
            <w:vAlign w:val="center"/>
          </w:tcPr>
          <w:p w14:paraId="62779F53" w14:textId="77777777" w:rsidR="00360C38" w:rsidRDefault="00360C38" w:rsidP="00360C38">
            <w:pPr>
              <w:pStyle w:val="a0"/>
              <w:ind w:firstLineChars="0" w:firstLine="0"/>
              <w:jc w:val="center"/>
            </w:pPr>
            <w:r>
              <w:rPr>
                <w:rFonts w:hint="eastAsia"/>
              </w:rPr>
              <w:t>0</w:t>
            </w:r>
            <w:r>
              <w:t>.1</w:t>
            </w:r>
            <w:r>
              <w:rPr>
                <w:rFonts w:hint="eastAsia"/>
              </w:rPr>
              <w:t>g</w:t>
            </w:r>
          </w:p>
        </w:tc>
        <w:tc>
          <w:tcPr>
            <w:tcW w:w="1701" w:type="dxa"/>
            <w:tcBorders>
              <w:top w:val="single" w:sz="8" w:space="0" w:color="auto"/>
              <w:bottom w:val="single" w:sz="12" w:space="0" w:color="auto"/>
            </w:tcBorders>
            <w:vAlign w:val="center"/>
          </w:tcPr>
          <w:p w14:paraId="22281AA1" w14:textId="77777777" w:rsidR="00360C38" w:rsidRDefault="00360C38" w:rsidP="00360C38">
            <w:pPr>
              <w:pStyle w:val="a0"/>
              <w:ind w:firstLineChars="0" w:firstLine="0"/>
              <w:jc w:val="center"/>
            </w:pPr>
            <w:r>
              <w:rPr>
                <w:rFonts w:hint="eastAsia"/>
              </w:rPr>
              <w:t>最高</w:t>
            </w:r>
            <w:r>
              <w:rPr>
                <w:rFonts w:hint="eastAsia"/>
              </w:rPr>
              <w:t>1</w:t>
            </w:r>
            <w:r>
              <w:t>000</w:t>
            </w:r>
            <w:r>
              <w:rPr>
                <w:rFonts w:hint="eastAsia"/>
              </w:rPr>
              <w:t>Hz</w:t>
            </w:r>
          </w:p>
        </w:tc>
        <w:tc>
          <w:tcPr>
            <w:tcW w:w="3260" w:type="dxa"/>
            <w:tcBorders>
              <w:top w:val="single" w:sz="8" w:space="0" w:color="auto"/>
              <w:bottom w:val="single" w:sz="12" w:space="0" w:color="auto"/>
            </w:tcBorders>
            <w:vAlign w:val="center"/>
          </w:tcPr>
          <w:p w14:paraId="7449D7A5" w14:textId="75159EDE" w:rsidR="00360C38" w:rsidRDefault="00360C38" w:rsidP="00360C38">
            <w:pPr>
              <w:pStyle w:val="a0"/>
              <w:ind w:firstLineChars="0" w:firstLine="0"/>
              <w:jc w:val="center"/>
            </w:pPr>
            <w:r w:rsidRPr="00294B11">
              <w:rPr>
                <w:position w:val="-8"/>
              </w:rPr>
              <w:object w:dxaOrig="243" w:dyaOrig="283" w14:anchorId="24DC5424">
                <v:shape id="_x0000_i1034" type="#_x0000_t75" style="width:12pt;height:14pt" o:ole="">
                  <v:imagedata r:id="rId8" o:title=""/>
                </v:shape>
                <o:OLEObject Type="Embed" ProgID="Equation.AxMath" ShapeID="_x0000_i1034" DrawAspect="Content" ObjectID="_1671537602" r:id="rId21"/>
              </w:object>
            </w:r>
            <w:r>
              <w:t>2</w:t>
            </w:r>
            <w:r>
              <w:rPr>
                <w:rFonts w:hint="eastAsia"/>
              </w:rPr>
              <w:t>g</w:t>
            </w:r>
            <w:r>
              <w:rPr>
                <w:rFonts w:hint="eastAsia"/>
              </w:rPr>
              <w:t>、</w:t>
            </w:r>
            <w:r w:rsidRPr="00294B11">
              <w:rPr>
                <w:position w:val="-8"/>
              </w:rPr>
              <w:object w:dxaOrig="243" w:dyaOrig="283" w14:anchorId="3394AA0B">
                <v:shape id="_x0000_i1035" type="#_x0000_t75" style="width:12pt;height:14pt" o:ole="">
                  <v:imagedata r:id="rId8" o:title=""/>
                </v:shape>
                <o:OLEObject Type="Embed" ProgID="Equation.AxMath" ShapeID="_x0000_i1035" DrawAspect="Content" ObjectID="_1671537603" r:id="rId22"/>
              </w:object>
            </w:r>
            <w:r>
              <w:t>4g</w:t>
            </w:r>
            <w:r w:rsidRPr="00294B11">
              <w:rPr>
                <w:position w:val="-8"/>
              </w:rPr>
              <w:object w:dxaOrig="243" w:dyaOrig="283" w14:anchorId="694C2DFA">
                <v:shape id="_x0000_i1036" type="#_x0000_t75" style="width:12pt;height:14pt" o:ole="">
                  <v:imagedata r:id="rId8" o:title=""/>
                </v:shape>
                <o:OLEObject Type="Embed" ProgID="Equation.AxMath" ShapeID="_x0000_i1036" DrawAspect="Content" ObjectID="_1671537604" r:id="rId23"/>
              </w:object>
            </w:r>
            <w:r>
              <w:t>8g</w:t>
            </w:r>
            <w:r w:rsidRPr="00294B11">
              <w:rPr>
                <w:position w:val="-8"/>
              </w:rPr>
              <w:object w:dxaOrig="243" w:dyaOrig="283" w14:anchorId="2A8CC2B0">
                <v:shape id="_x0000_i1037" type="#_x0000_t75" style="width:12pt;height:14pt" o:ole="">
                  <v:imagedata r:id="rId8" o:title=""/>
                </v:shape>
                <o:OLEObject Type="Embed" ProgID="Equation.AxMath" ShapeID="_x0000_i1037" DrawAspect="Content" ObjectID="_1671537605" r:id="rId24"/>
              </w:object>
            </w:r>
            <w:r>
              <w:t>16g</w:t>
            </w:r>
          </w:p>
        </w:tc>
      </w:tr>
    </w:tbl>
    <w:p w14:paraId="11B3AD7A" w14:textId="5FD56BF9" w:rsidR="0005454F" w:rsidRDefault="002413FB" w:rsidP="0005454F">
      <w:pPr>
        <w:pStyle w:val="a0"/>
        <w:ind w:firstLine="420"/>
      </w:pPr>
      <w:r>
        <w:rPr>
          <w:rFonts w:hint="eastAsia"/>
        </w:rPr>
        <w:t>为验证加速度计的静态特性，将</w:t>
      </w:r>
      <w:r w:rsidR="00AC33BD">
        <w:rPr>
          <w:rFonts w:hint="eastAsia"/>
        </w:rPr>
        <w:t>MPU</w:t>
      </w:r>
      <w:r w:rsidR="00AC33BD">
        <w:t>6050</w:t>
      </w:r>
      <w:r w:rsidR="00AC33BD">
        <w:rPr>
          <w:rFonts w:hint="eastAsia"/>
        </w:rPr>
        <w:t>水平静止放置，读取的三轴加速度计原始</w:t>
      </w:r>
      <w:r>
        <w:rPr>
          <w:rFonts w:hint="eastAsia"/>
        </w:rPr>
        <w:t>测量值，读取结果</w:t>
      </w:r>
      <w:r w:rsidR="00AC33BD">
        <w:rPr>
          <w:rFonts w:hint="eastAsia"/>
        </w:rPr>
        <w:t>如图所示。</w:t>
      </w:r>
    </w:p>
    <w:tbl>
      <w:tblPr>
        <w:tblStyle w:val="af5"/>
        <w:tblW w:w="0" w:type="auto"/>
        <w:tblLook w:val="04A0" w:firstRow="1" w:lastRow="0" w:firstColumn="1" w:lastColumn="0" w:noHBand="0" w:noVBand="1"/>
      </w:tblPr>
      <w:tblGrid>
        <w:gridCol w:w="4181"/>
        <w:gridCol w:w="4115"/>
      </w:tblGrid>
      <w:tr w:rsidR="000F07F6" w14:paraId="60A53A41" w14:textId="77777777" w:rsidTr="00DE0B40">
        <w:tc>
          <w:tcPr>
            <w:tcW w:w="4148" w:type="dxa"/>
            <w:vAlign w:val="center"/>
          </w:tcPr>
          <w:p w14:paraId="0DECE8B8" w14:textId="06E027E0" w:rsidR="000F07F6" w:rsidRDefault="00DE0B40" w:rsidP="00DE0B40">
            <w:pPr>
              <w:pStyle w:val="a0"/>
              <w:spacing w:line="240" w:lineRule="auto"/>
              <w:ind w:firstLineChars="0" w:firstLine="0"/>
              <w:jc w:val="center"/>
            </w:pPr>
            <w:r>
              <w:object w:dxaOrig="6174" w:dyaOrig="4726" w14:anchorId="59434CF9">
                <v:shape id="_x0000_i1038" type="#_x0000_t75" style="width:202pt;height:162pt" o:ole="">
                  <v:imagedata r:id="rId25" o:title="" croptop="5655f" cropbottom="3327f" cropleft="3226f" cropright="8234f"/>
                </v:shape>
                <o:OLEObject Type="Embed" ProgID="Origin95.Graph" ShapeID="_x0000_i1038" DrawAspect="Content" ObjectID="_1671537606" r:id="rId26"/>
              </w:object>
            </w:r>
          </w:p>
        </w:tc>
        <w:tc>
          <w:tcPr>
            <w:tcW w:w="4148" w:type="dxa"/>
            <w:vAlign w:val="center"/>
          </w:tcPr>
          <w:p w14:paraId="54A88939" w14:textId="5F8C6499" w:rsidR="000F07F6" w:rsidRDefault="00DE0B40" w:rsidP="00DE0B40">
            <w:pPr>
              <w:pStyle w:val="a0"/>
              <w:spacing w:line="240" w:lineRule="auto"/>
              <w:ind w:firstLineChars="0" w:firstLine="0"/>
              <w:jc w:val="center"/>
            </w:pPr>
            <w:r>
              <w:object w:dxaOrig="6174" w:dyaOrig="4726" w14:anchorId="164F2A36">
                <v:shape id="_x0000_i1039" type="#_x0000_t75" style="width:198.35pt;height:160.35pt" o:ole="">
                  <v:imagedata r:id="rId27" o:title="" croptop="5655f" cropbottom="3438f" cropleft="3905f" cropright="8150f"/>
                </v:shape>
                <o:OLEObject Type="Embed" ProgID="Origin95.Graph" ShapeID="_x0000_i1039" DrawAspect="Content" ObjectID="_1671537607" r:id="rId28"/>
              </w:object>
            </w:r>
          </w:p>
        </w:tc>
      </w:tr>
      <w:tr w:rsidR="000F07F6" w14:paraId="6FBA488D" w14:textId="77777777" w:rsidTr="00DE0B40">
        <w:tc>
          <w:tcPr>
            <w:tcW w:w="4148" w:type="dxa"/>
            <w:vAlign w:val="center"/>
          </w:tcPr>
          <w:p w14:paraId="3DB8B4B1" w14:textId="646669CF" w:rsidR="000F07F6" w:rsidRDefault="00DE0B40" w:rsidP="00DE0B40">
            <w:pPr>
              <w:pStyle w:val="a0"/>
              <w:ind w:firstLineChars="0" w:firstLine="0"/>
              <w:jc w:val="center"/>
            </w:pPr>
            <w:r>
              <w:rPr>
                <w:rFonts w:hint="eastAsia"/>
              </w:rPr>
              <w:t>x</w:t>
            </w:r>
            <w:r>
              <w:rPr>
                <w:rFonts w:hint="eastAsia"/>
              </w:rPr>
              <w:t>轴加速度原始值</w:t>
            </w:r>
          </w:p>
        </w:tc>
        <w:tc>
          <w:tcPr>
            <w:tcW w:w="4148" w:type="dxa"/>
            <w:vAlign w:val="center"/>
          </w:tcPr>
          <w:p w14:paraId="71F8C569" w14:textId="0C86C600" w:rsidR="000F07F6" w:rsidRDefault="00DE0B40" w:rsidP="00DE0B40">
            <w:pPr>
              <w:pStyle w:val="a0"/>
              <w:ind w:firstLineChars="0" w:firstLine="0"/>
              <w:jc w:val="center"/>
            </w:pPr>
            <w:r>
              <w:rPr>
                <w:rFonts w:hint="eastAsia"/>
              </w:rPr>
              <w:t>y</w:t>
            </w:r>
            <w:r>
              <w:rPr>
                <w:rFonts w:hint="eastAsia"/>
              </w:rPr>
              <w:t>轴加速度原始值</w:t>
            </w:r>
          </w:p>
        </w:tc>
      </w:tr>
    </w:tbl>
    <w:p w14:paraId="298AB710" w14:textId="68175C81" w:rsidR="001A02A9" w:rsidRDefault="007A50CE" w:rsidP="00E84CC7">
      <w:pPr>
        <w:pStyle w:val="a0"/>
        <w:spacing w:line="240" w:lineRule="auto"/>
        <w:ind w:firstLine="420"/>
        <w:jc w:val="center"/>
      </w:pPr>
      <w:r>
        <w:object w:dxaOrig="7295" w:dyaOrig="5570" w14:anchorId="069A3A9F">
          <v:shape id="_x0000_i1040" type="#_x0000_t75" style="width:204.65pt;height:158.35pt" o:ole="">
            <v:imagedata r:id="rId29" o:title="" croptop="5870f" cropbottom="3200f" cropleft="2102f" cropright="7951f"/>
          </v:shape>
          <o:OLEObject Type="Embed" ProgID="Origin95.Graph" ShapeID="_x0000_i1040" DrawAspect="Content" ObjectID="_1671537608" r:id="rId30"/>
        </w:object>
      </w:r>
    </w:p>
    <w:p w14:paraId="1746EF28" w14:textId="669E4147" w:rsidR="001A02A9" w:rsidRDefault="00DE0B40" w:rsidP="00825488">
      <w:pPr>
        <w:pStyle w:val="a0"/>
        <w:ind w:firstLine="420"/>
        <w:jc w:val="center"/>
      </w:pPr>
      <w:r>
        <w:rPr>
          <w:rFonts w:hint="eastAsia"/>
        </w:rPr>
        <w:t>z</w:t>
      </w:r>
      <w:r>
        <w:rPr>
          <w:rFonts w:hint="eastAsia"/>
        </w:rPr>
        <w:t>轴加速度原始值</w:t>
      </w:r>
    </w:p>
    <w:p w14:paraId="3A2793B3" w14:textId="412FE5E2" w:rsidR="0055283D" w:rsidRPr="0055283D" w:rsidRDefault="00DE0B40" w:rsidP="00381C60">
      <w:pPr>
        <w:ind w:firstLine="420"/>
      </w:pPr>
      <w:r>
        <w:rPr>
          <w:rFonts w:hint="eastAsia"/>
        </w:rPr>
        <w:t>从图中可以看出，</w:t>
      </w:r>
      <w:r>
        <w:rPr>
          <w:rFonts w:hint="eastAsia"/>
        </w:rPr>
        <w:t>x</w:t>
      </w:r>
      <w:r>
        <w:rPr>
          <w:rFonts w:hint="eastAsia"/>
        </w:rPr>
        <w:t>轴和</w:t>
      </w:r>
      <w:r>
        <w:rPr>
          <w:rFonts w:hint="eastAsia"/>
        </w:rPr>
        <w:t>y</w:t>
      </w:r>
      <w:r>
        <w:rPr>
          <w:rFonts w:hint="eastAsia"/>
        </w:rPr>
        <w:t>轴的加速度计测量值不为零，这是由于</w:t>
      </w:r>
      <w:r>
        <w:rPr>
          <w:rFonts w:hint="eastAsia"/>
        </w:rPr>
        <w:t>MPU</w:t>
      </w:r>
      <w:r>
        <w:t>6050</w:t>
      </w:r>
      <w:r>
        <w:rPr>
          <w:rFonts w:hint="eastAsia"/>
        </w:rPr>
        <w:t>放置时与水平位置有一定的偏差的原因。同时，也可以明显看出，即使</w:t>
      </w:r>
      <w:r>
        <w:rPr>
          <w:rFonts w:hint="eastAsia"/>
        </w:rPr>
        <w:t>MPU</w:t>
      </w:r>
      <w:r>
        <w:t>6050</w:t>
      </w:r>
      <w:r>
        <w:rPr>
          <w:rFonts w:hint="eastAsia"/>
        </w:rPr>
        <w:t>静止时，加速度计测量值也有一定的波动，</w:t>
      </w:r>
      <w:r w:rsidR="00381C60">
        <w:rPr>
          <w:rFonts w:hint="eastAsia"/>
        </w:rPr>
        <w:t>最大波动在</w:t>
      </w:r>
      <w:r w:rsidR="0028479D">
        <w:t>50</w:t>
      </w:r>
      <w:r w:rsidR="00381C60">
        <w:t xml:space="preserve"> </w:t>
      </w:r>
      <w:r w:rsidR="00381C60">
        <w:rPr>
          <w:rFonts w:hint="eastAsia"/>
        </w:rPr>
        <w:t>LSB</w:t>
      </w:r>
      <w:r w:rsidR="0028479D">
        <w:rPr>
          <w:rFonts w:hint="eastAsia"/>
        </w:rPr>
        <w:t>左右，对应的加速度计测量值误差为</w:t>
      </w:r>
      <w:r w:rsidR="0028479D">
        <w:rPr>
          <w:rFonts w:hint="eastAsia"/>
        </w:rPr>
        <w:t>0</w:t>
      </w:r>
      <w:r w:rsidR="0028479D">
        <w:t>.003</w:t>
      </w:r>
      <w:r w:rsidR="0028479D">
        <w:rPr>
          <w:rFonts w:hint="eastAsia"/>
        </w:rPr>
        <w:t>g</w:t>
      </w:r>
      <w:r w:rsidR="00381C60">
        <w:rPr>
          <w:rFonts w:hint="eastAsia"/>
        </w:rPr>
        <w:t>，</w:t>
      </w:r>
      <w:r w:rsidR="0028479D">
        <w:rPr>
          <w:rFonts w:hint="eastAsia"/>
        </w:rPr>
        <w:t>因此</w:t>
      </w:r>
      <w:r w:rsidR="0028479D">
        <w:rPr>
          <w:rFonts w:hint="eastAsia"/>
        </w:rPr>
        <w:t>MPU</w:t>
      </w:r>
      <w:r w:rsidR="0028479D">
        <w:t>6050</w:t>
      </w:r>
      <w:r w:rsidR="0028479D">
        <w:rPr>
          <w:rFonts w:hint="eastAsia"/>
        </w:rPr>
        <w:t>内部加速度计在静止</w:t>
      </w:r>
      <w:r w:rsidR="00C91D99">
        <w:rPr>
          <w:rFonts w:hint="eastAsia"/>
        </w:rPr>
        <w:t>测量</w:t>
      </w:r>
      <w:r w:rsidR="0028479D">
        <w:rPr>
          <w:rFonts w:hint="eastAsia"/>
        </w:rPr>
        <w:t>时具有较高的测量精度</w:t>
      </w:r>
      <w:r>
        <w:rPr>
          <w:rFonts w:hint="eastAsia"/>
        </w:rPr>
        <w:t>。</w:t>
      </w:r>
      <w:r w:rsidR="002413FB">
        <w:rPr>
          <w:rFonts w:hint="eastAsia"/>
        </w:rPr>
        <w:t>但是，利用重力检测载体倾角存在无法检测偏航角的问题</w:t>
      </w:r>
      <w:r w:rsidR="00241255">
        <w:rPr>
          <w:rFonts w:hint="eastAsia"/>
        </w:rPr>
        <w:t>，</w:t>
      </w:r>
      <w:r w:rsidR="002413FB">
        <w:rPr>
          <w:rFonts w:hint="eastAsia"/>
        </w:rPr>
        <w:t>同时，加速度计</w:t>
      </w:r>
      <w:r w:rsidR="00241255">
        <w:rPr>
          <w:rFonts w:hint="eastAsia"/>
        </w:rPr>
        <w:t>不能区分重力加速度和外力加速度，当载体运动产生振动时，加速度计难以反应重力的实际值，因此，单独使用加速度计计算姿态存在缺陷。</w:t>
      </w:r>
    </w:p>
    <w:p w14:paraId="569C9651" w14:textId="3EC15A48" w:rsidR="003113FD" w:rsidRDefault="003113FD" w:rsidP="003113FD">
      <w:pPr>
        <w:pStyle w:val="3"/>
        <w:numPr>
          <w:ilvl w:val="0"/>
          <w:numId w:val="0"/>
        </w:numPr>
      </w:pPr>
      <w:r>
        <w:rPr>
          <w:rFonts w:hint="eastAsia"/>
        </w:rPr>
        <w:lastRenderedPageBreak/>
        <w:t>四元数姿态解算</w:t>
      </w:r>
    </w:p>
    <w:p w14:paraId="1AB15E17" w14:textId="1A7F874F" w:rsidR="00D15669" w:rsidRPr="00D15669" w:rsidRDefault="00D15669" w:rsidP="00D15669">
      <w:pPr>
        <w:ind w:firstLine="420"/>
      </w:pPr>
      <w:r>
        <w:rPr>
          <w:rFonts w:hint="eastAsia"/>
        </w:rPr>
        <w:t>从上一小节可知，单独利用陀螺仪或者加速度计都无法解算出姿态角，需要同时利用两种传感器</w:t>
      </w:r>
      <w:r w:rsidR="00241255">
        <w:rPr>
          <w:rFonts w:hint="eastAsia"/>
        </w:rPr>
        <w:t>数据</w:t>
      </w:r>
      <w:r>
        <w:rPr>
          <w:rFonts w:hint="eastAsia"/>
        </w:rPr>
        <w:t>进行</w:t>
      </w:r>
      <w:r w:rsidR="00241255">
        <w:rPr>
          <w:rFonts w:hint="eastAsia"/>
        </w:rPr>
        <w:t>滤波、</w:t>
      </w:r>
      <w:r>
        <w:rPr>
          <w:rFonts w:hint="eastAsia"/>
        </w:rPr>
        <w:t>融合，进一步解算出姿态角。</w:t>
      </w:r>
    </w:p>
    <w:p w14:paraId="308DC424" w14:textId="51CD711B" w:rsidR="003113FD" w:rsidRDefault="00F85296" w:rsidP="003113FD">
      <w:pPr>
        <w:pStyle w:val="a0"/>
        <w:ind w:firstLine="420"/>
      </w:pPr>
      <w:r>
        <w:rPr>
          <w:rFonts w:hint="eastAsia"/>
        </w:rPr>
        <w:t>欧拉角法</w:t>
      </w:r>
      <w:r w:rsidR="00912D20">
        <w:rPr>
          <w:rFonts w:hint="eastAsia"/>
        </w:rPr>
        <w:t>、</w:t>
      </w:r>
      <w:r>
        <w:rPr>
          <w:rFonts w:hint="eastAsia"/>
        </w:rPr>
        <w:t>方向余弦法</w:t>
      </w:r>
      <w:r w:rsidR="00912D20">
        <w:rPr>
          <w:rFonts w:hint="eastAsia"/>
        </w:rPr>
        <w:t>以及四元数法</w:t>
      </w:r>
      <w:r>
        <w:rPr>
          <w:rFonts w:hint="eastAsia"/>
        </w:rPr>
        <w:t>是三种</w:t>
      </w:r>
      <w:r w:rsidR="00981122">
        <w:rPr>
          <w:rFonts w:hint="eastAsia"/>
        </w:rPr>
        <w:t>目前</w:t>
      </w:r>
      <w:r>
        <w:rPr>
          <w:rFonts w:hint="eastAsia"/>
        </w:rPr>
        <w:t>常用的姿态解算方法</w:t>
      </w:r>
      <w:r w:rsidR="00E60864">
        <w:rPr>
          <w:rFonts w:hint="eastAsia"/>
        </w:rPr>
        <w:t>。其中，</w:t>
      </w:r>
      <w:r w:rsidR="00912D20">
        <w:rPr>
          <w:rFonts w:hint="eastAsia"/>
        </w:rPr>
        <w:t>欧拉角</w:t>
      </w:r>
      <w:r>
        <w:rPr>
          <w:rFonts w:hint="eastAsia"/>
        </w:rPr>
        <w:t>法在</w:t>
      </w:r>
      <w:r w:rsidR="00912D20">
        <w:rPr>
          <w:rFonts w:hint="eastAsia"/>
        </w:rPr>
        <w:t>进行姿态解算时会出现</w:t>
      </w:r>
      <w:r w:rsidR="00F87C88">
        <w:rPr>
          <w:rFonts w:hint="eastAsia"/>
        </w:rPr>
        <w:t>奇点</w:t>
      </w:r>
      <w:r w:rsidR="00981122">
        <w:rPr>
          <w:rFonts w:hint="eastAsia"/>
        </w:rPr>
        <w:t>问题</w:t>
      </w:r>
      <w:r w:rsidR="00912D20">
        <w:rPr>
          <w:rFonts w:hint="eastAsia"/>
        </w:rPr>
        <w:t>（角度为</w:t>
      </w:r>
      <w:r w:rsidR="00912D20">
        <w:rPr>
          <w:rFonts w:hint="eastAsia"/>
        </w:rPr>
        <w:t>9</w:t>
      </w:r>
      <w:r w:rsidR="00912D20">
        <w:t>0</w:t>
      </w:r>
      <w:r w:rsidR="00912D20" w:rsidRPr="00912D20">
        <w:t>°</w:t>
      </w:r>
      <w:r w:rsidR="00912D20">
        <w:rPr>
          <w:rFonts w:hint="eastAsia"/>
        </w:rPr>
        <w:t>时加速度计进行姿态解算的反三角函数无解）</w:t>
      </w:r>
      <w:r w:rsidR="005E0144">
        <w:rPr>
          <w:rFonts w:hint="eastAsia"/>
        </w:rPr>
        <w:t>，不能用于全姿态的解算</w:t>
      </w:r>
      <w:r w:rsidR="00E60864">
        <w:rPr>
          <w:rFonts w:hint="eastAsia"/>
        </w:rPr>
        <w:t>；</w:t>
      </w:r>
      <w:r>
        <w:rPr>
          <w:rFonts w:hint="eastAsia"/>
        </w:rPr>
        <w:t>方向余弦法虽然可用于全姿态的解算，但</w:t>
      </w:r>
      <w:r w:rsidR="00786994">
        <w:rPr>
          <w:rFonts w:hint="eastAsia"/>
        </w:rPr>
        <w:t>由于</w:t>
      </w:r>
      <w:r w:rsidR="00E60864">
        <w:rPr>
          <w:rFonts w:hint="eastAsia"/>
        </w:rPr>
        <w:t>过程</w:t>
      </w:r>
      <w:r w:rsidR="00786994">
        <w:rPr>
          <w:rFonts w:hint="eastAsia"/>
        </w:rPr>
        <w:t>参数过多导致</w:t>
      </w:r>
      <w:r>
        <w:rPr>
          <w:rFonts w:hint="eastAsia"/>
        </w:rPr>
        <w:t>计算量大，不能满足实时</w:t>
      </w:r>
      <w:r w:rsidR="00786994">
        <w:rPr>
          <w:rFonts w:hint="eastAsia"/>
        </w:rPr>
        <w:t>姿态解算</w:t>
      </w:r>
      <w:r>
        <w:rPr>
          <w:rFonts w:hint="eastAsia"/>
        </w:rPr>
        <w:t>要求</w:t>
      </w:r>
      <w:r w:rsidR="00F87C88">
        <w:rPr>
          <w:rFonts w:hint="eastAsia"/>
        </w:rPr>
        <w:t>。四元数描述法是在欧拉角描述法的基础上进行变换得到的，可以避免欧拉角描述法的奇点问题</w:t>
      </w:r>
      <w:r>
        <w:rPr>
          <w:rFonts w:hint="eastAsia"/>
        </w:rPr>
        <w:t>且计算量小</w:t>
      </w:r>
      <w:r w:rsidR="00607DD8">
        <w:rPr>
          <w:rFonts w:hint="eastAsia"/>
        </w:rPr>
        <w:t>，因此，本文</w:t>
      </w:r>
      <w:r>
        <w:rPr>
          <w:rFonts w:hint="eastAsia"/>
        </w:rPr>
        <w:t>选择</w:t>
      </w:r>
      <w:r w:rsidR="00607DD8">
        <w:rPr>
          <w:rFonts w:hint="eastAsia"/>
        </w:rPr>
        <w:t>四元数法进行实时姿态解算</w:t>
      </w:r>
      <w:r w:rsidR="00912D20">
        <w:rPr>
          <w:rFonts w:hint="eastAsia"/>
        </w:rPr>
        <w:t>。</w:t>
      </w:r>
    </w:p>
    <w:p w14:paraId="62C68070" w14:textId="419FC949" w:rsidR="006A107B" w:rsidRDefault="006A107B" w:rsidP="003113FD">
      <w:pPr>
        <w:pStyle w:val="a0"/>
        <w:ind w:firstLine="420"/>
      </w:pPr>
      <w:r>
        <w:rPr>
          <w:rFonts w:hint="eastAsia"/>
        </w:rPr>
        <w:t>四元数姿态表达式是一个四参数的表达式。</w:t>
      </w:r>
      <w:r w:rsidR="00B432C0">
        <w:rPr>
          <w:rFonts w:hint="eastAsia"/>
        </w:rPr>
        <w:t>其</w:t>
      </w:r>
      <w:r>
        <w:rPr>
          <w:rFonts w:hint="eastAsia"/>
        </w:rPr>
        <w:t>基本思路是：一个坐标系到另一个坐标系的变换可以通过绕一个定义在参考系中的矢量的单</w:t>
      </w:r>
      <w:r w:rsidR="00E60864">
        <w:rPr>
          <w:rFonts w:hint="eastAsia"/>
        </w:rPr>
        <w:t>次</w:t>
      </w:r>
      <w:r>
        <w:rPr>
          <w:rFonts w:hint="eastAsia"/>
        </w:rPr>
        <w:t>转</w:t>
      </w:r>
      <w:r w:rsidR="00E60864">
        <w:rPr>
          <w:rFonts w:hint="eastAsia"/>
        </w:rPr>
        <w:t>动</w:t>
      </w:r>
      <w:r>
        <w:rPr>
          <w:rFonts w:hint="eastAsia"/>
        </w:rPr>
        <w:t>来实现。四元数用符号</w:t>
      </w:r>
      <w:r w:rsidR="00AD5815" w:rsidRPr="00263F57">
        <w:rPr>
          <w:position w:val="-10"/>
        </w:rPr>
        <w:object w:dxaOrig="184" w:dyaOrig="293" w14:anchorId="553BF5A6">
          <v:shape id="_x0000_i1041" type="#_x0000_t75" style="width:9pt;height:15pt" o:ole="">
            <v:imagedata r:id="rId31" o:title=""/>
          </v:shape>
          <o:OLEObject Type="Embed" ProgID="Equation.AxMath" ShapeID="_x0000_i1041" DrawAspect="Content" ObjectID="_1671537609" r:id="rId32"/>
        </w:object>
      </w:r>
      <w:r>
        <w:rPr>
          <w:rFonts w:hint="eastAsia"/>
        </w:rPr>
        <w:t>来表示，它是一个具有四个元素的矢量，这些元素是该矢量方向和转动大小的函数</w:t>
      </w:r>
      <w:r w:rsidR="00F03504">
        <w:rPr>
          <w:rFonts w:hint="eastAsia"/>
        </w:rPr>
        <w:t>，</w:t>
      </w:r>
      <w:r>
        <w:rPr>
          <w:rFonts w:hint="eastAsia"/>
        </w:rPr>
        <w:t>其表达式为：</w:t>
      </w:r>
    </w:p>
    <w:p w14:paraId="32059A75" w14:textId="418DF940" w:rsidR="006A107B" w:rsidRDefault="00AD5815" w:rsidP="006A107B">
      <w:pPr>
        <w:pStyle w:val="a0"/>
        <w:ind w:firstLine="420"/>
        <w:jc w:val="center"/>
      </w:pPr>
      <w:r w:rsidRPr="00263F57">
        <w:rPr>
          <w:position w:val="-10"/>
        </w:rPr>
        <w:object w:dxaOrig="2357" w:dyaOrig="349" w14:anchorId="2FE89222">
          <v:shape id="_x0000_i1042" type="#_x0000_t75" style="width:118pt;height:17.65pt" o:ole="">
            <v:imagedata r:id="rId33" o:title=""/>
          </v:shape>
          <o:OLEObject Type="Embed" ProgID="Equation.AxMath" ShapeID="_x0000_i1042" DrawAspect="Content" ObjectID="_1671537610" r:id="rId34"/>
        </w:object>
      </w:r>
    </w:p>
    <w:p w14:paraId="6545DEB6" w14:textId="024CC39B" w:rsidR="00912D20" w:rsidRDefault="00912D20" w:rsidP="006A107B">
      <w:pPr>
        <w:pStyle w:val="a0"/>
        <w:ind w:firstLine="420"/>
      </w:pPr>
      <w:r>
        <w:rPr>
          <w:rFonts w:hint="eastAsia"/>
        </w:rPr>
        <w:t>四元数法姿态解算具体流程如下</w:t>
      </w:r>
      <w:r w:rsidR="006A107B">
        <w:rPr>
          <w:rFonts w:hint="eastAsia"/>
        </w:rPr>
        <w:t>：</w:t>
      </w:r>
    </w:p>
    <w:p w14:paraId="0A8A3493" w14:textId="2E8962CC" w:rsidR="006B4179" w:rsidRDefault="00DE1124" w:rsidP="00EA27E7">
      <w:pPr>
        <w:ind w:firstLine="420"/>
      </w:pPr>
      <w:r>
        <w:t>1</w:t>
      </w:r>
      <w:r>
        <w:rPr>
          <w:rFonts w:hint="eastAsia"/>
        </w:rPr>
        <w:t>）初始化四元数</w:t>
      </w:r>
      <w:r w:rsidR="00F03504">
        <w:rPr>
          <w:rFonts w:hint="eastAsia"/>
        </w:rPr>
        <w:t>。</w:t>
      </w:r>
      <w:r w:rsidR="00EA27E7">
        <w:rPr>
          <w:rFonts w:hint="eastAsia"/>
        </w:rPr>
        <w:t>将</w:t>
      </w:r>
      <w:r w:rsidR="00E60864">
        <w:rPr>
          <w:rFonts w:hint="eastAsia"/>
        </w:rPr>
        <w:t>已知载体初始姿态角带入下式可求出</w:t>
      </w:r>
      <w:r w:rsidR="00EA27E7">
        <w:rPr>
          <w:rFonts w:hint="eastAsia"/>
        </w:rPr>
        <w:t>初始</w:t>
      </w:r>
      <w:r w:rsidR="00E60864">
        <w:rPr>
          <w:rFonts w:hint="eastAsia"/>
        </w:rPr>
        <w:t>时刻的</w:t>
      </w:r>
      <w:r w:rsidR="00EA27E7">
        <w:rPr>
          <w:rFonts w:hint="eastAsia"/>
        </w:rPr>
        <w:t>四元数：</w:t>
      </w:r>
    </w:p>
    <w:p w14:paraId="3909F284" w14:textId="18E03DBA" w:rsidR="006B4179" w:rsidRDefault="00AD5815" w:rsidP="00E84CC7">
      <w:pPr>
        <w:pStyle w:val="a0"/>
        <w:spacing w:line="240" w:lineRule="auto"/>
        <w:ind w:firstLine="420"/>
        <w:jc w:val="center"/>
      </w:pPr>
      <w:r w:rsidRPr="00EA27E7">
        <w:rPr>
          <w:position w:val="-105"/>
        </w:rPr>
        <w:object w:dxaOrig="4891" w:dyaOrig="2227" w14:anchorId="0B137087">
          <v:shape id="_x0000_i1043" type="#_x0000_t75" style="width:244.65pt;height:111.35pt" o:ole="">
            <v:imagedata r:id="rId35" o:title=""/>
          </v:shape>
          <o:OLEObject Type="Embed" ProgID="Equation.AxMath" ShapeID="_x0000_i1043" DrawAspect="Content" ObjectID="_1671537611" r:id="rId36"/>
        </w:object>
      </w:r>
    </w:p>
    <w:p w14:paraId="6DACCDA7" w14:textId="679FEE58" w:rsidR="00981122" w:rsidRDefault="00981122" w:rsidP="00981122">
      <w:pPr>
        <w:ind w:firstLine="420"/>
      </w:pPr>
      <w:r>
        <w:rPr>
          <w:rFonts w:hint="eastAsia"/>
        </w:rPr>
        <w:t>其中，</w:t>
      </w:r>
      <w:r w:rsidRPr="00981122">
        <w:rPr>
          <w:position w:val="-8"/>
        </w:rPr>
        <w:object w:dxaOrig="187" w:dyaOrig="272" w14:anchorId="54DFF6DE">
          <v:shape id="_x0000_i1044" type="#_x0000_t75" style="width:9.35pt;height:13.65pt" o:ole="">
            <v:imagedata r:id="rId37" o:title=""/>
          </v:shape>
          <o:OLEObject Type="Embed" ProgID="Equation.AxMath" ShapeID="_x0000_i1044" DrawAspect="Content" ObjectID="_1671537612" r:id="rId38"/>
        </w:object>
      </w:r>
      <w:r>
        <w:rPr>
          <w:rFonts w:hint="eastAsia"/>
        </w:rPr>
        <w:t>、</w:t>
      </w:r>
      <w:r w:rsidRPr="00981122">
        <w:rPr>
          <w:position w:val="-8"/>
        </w:rPr>
        <w:object w:dxaOrig="154" w:dyaOrig="272" w14:anchorId="4BC60754">
          <v:shape id="_x0000_i1045" type="#_x0000_t75" style="width:7.35pt;height:13.65pt" o:ole="">
            <v:imagedata r:id="rId39" o:title=""/>
          </v:shape>
          <o:OLEObject Type="Embed" ProgID="Equation.AxMath" ShapeID="_x0000_i1045" DrawAspect="Content" ObjectID="_1671537613" r:id="rId40"/>
        </w:object>
      </w:r>
      <w:r>
        <w:rPr>
          <w:rFonts w:hint="eastAsia"/>
        </w:rPr>
        <w:t>、</w:t>
      </w:r>
      <w:r w:rsidRPr="00981122">
        <w:rPr>
          <w:position w:val="-8"/>
        </w:rPr>
        <w:object w:dxaOrig="209" w:dyaOrig="272" w14:anchorId="32843BDB">
          <v:shape id="_x0000_i1046" type="#_x0000_t75" style="width:10.65pt;height:13.65pt" o:ole="">
            <v:imagedata r:id="rId41" o:title=""/>
          </v:shape>
          <o:OLEObject Type="Embed" ProgID="Equation.AxMath" ShapeID="_x0000_i1046" DrawAspect="Content" ObjectID="_1671537614" r:id="rId42"/>
        </w:object>
      </w:r>
      <w:r>
        <w:rPr>
          <w:rFonts w:hint="eastAsia"/>
        </w:rPr>
        <w:t>分别</w:t>
      </w:r>
      <w:r w:rsidR="0028479D">
        <w:rPr>
          <w:rFonts w:hint="eastAsia"/>
        </w:rPr>
        <w:t>代表</w:t>
      </w:r>
      <w:r w:rsidR="005B2862">
        <w:rPr>
          <w:rFonts w:hint="eastAsia"/>
        </w:rPr>
        <w:t>滚转</w:t>
      </w:r>
      <w:r>
        <w:rPr>
          <w:rFonts w:hint="eastAsia"/>
        </w:rPr>
        <w:t>角、俯仰角和偏航角。</w:t>
      </w:r>
    </w:p>
    <w:p w14:paraId="79EC58DE" w14:textId="0F8924BB" w:rsidR="006B4179" w:rsidRDefault="000412F8" w:rsidP="003113FD">
      <w:pPr>
        <w:pStyle w:val="a0"/>
        <w:ind w:firstLine="420"/>
      </w:pPr>
      <w:r>
        <w:rPr>
          <w:rFonts w:hint="eastAsia"/>
        </w:rPr>
        <w:t>2</w:t>
      </w:r>
      <w:r>
        <w:rPr>
          <w:rFonts w:hint="eastAsia"/>
        </w:rPr>
        <w:t>）从</w:t>
      </w:r>
      <w:r>
        <w:rPr>
          <w:rFonts w:hint="eastAsia"/>
        </w:rPr>
        <w:t>MPU</w:t>
      </w:r>
      <w:r>
        <w:t>6050</w:t>
      </w:r>
      <w:r>
        <w:rPr>
          <w:rFonts w:hint="eastAsia"/>
        </w:rPr>
        <w:t>传感器</w:t>
      </w:r>
      <w:r w:rsidR="00E60864">
        <w:rPr>
          <w:rFonts w:hint="eastAsia"/>
        </w:rPr>
        <w:t>寄存器</w:t>
      </w:r>
      <w:r>
        <w:rPr>
          <w:rFonts w:hint="eastAsia"/>
        </w:rPr>
        <w:t>中</w:t>
      </w:r>
      <w:r w:rsidR="00E60864">
        <w:rPr>
          <w:rFonts w:hint="eastAsia"/>
        </w:rPr>
        <w:t>读</w:t>
      </w:r>
      <w:r>
        <w:rPr>
          <w:rFonts w:hint="eastAsia"/>
        </w:rPr>
        <w:t>取原始</w:t>
      </w:r>
      <w:r w:rsidR="00E60864">
        <w:rPr>
          <w:rFonts w:hint="eastAsia"/>
        </w:rPr>
        <w:t>三轴</w:t>
      </w:r>
      <w:r>
        <w:rPr>
          <w:rFonts w:hint="eastAsia"/>
        </w:rPr>
        <w:t>角速度</w:t>
      </w:r>
      <w:r w:rsidR="00E60864">
        <w:rPr>
          <w:rFonts w:hint="eastAsia"/>
        </w:rPr>
        <w:t>分量</w:t>
      </w:r>
      <w:r w:rsidRPr="000412F8">
        <w:rPr>
          <w:position w:val="-8"/>
        </w:rPr>
        <w:object w:dxaOrig="263" w:dyaOrig="274" w14:anchorId="7C8244AF">
          <v:shape id="_x0000_i1047" type="#_x0000_t75" style="width:13.65pt;height:14pt" o:ole="">
            <v:imagedata r:id="rId43" o:title=""/>
          </v:shape>
          <o:OLEObject Type="Embed" ProgID="Equation.AxMath" ShapeID="_x0000_i1047" DrawAspect="Content" ObjectID="_1671537615" r:id="rId44"/>
        </w:object>
      </w:r>
      <w:r>
        <w:rPr>
          <w:rFonts w:hint="eastAsia"/>
        </w:rPr>
        <w:t>、</w:t>
      </w:r>
      <w:r w:rsidR="00AD5815" w:rsidRPr="000412F8">
        <w:rPr>
          <w:position w:val="-8"/>
        </w:rPr>
        <w:object w:dxaOrig="259" w:dyaOrig="274" w14:anchorId="7AFB44BA">
          <v:shape id="_x0000_i1048" type="#_x0000_t75" style="width:13pt;height:14pt" o:ole="">
            <v:imagedata r:id="rId45" o:title=""/>
          </v:shape>
          <o:OLEObject Type="Embed" ProgID="Equation.AxMath" ShapeID="_x0000_i1048" DrawAspect="Content" ObjectID="_1671537616" r:id="rId46"/>
        </w:object>
      </w:r>
      <w:r>
        <w:rPr>
          <w:rFonts w:hint="eastAsia"/>
        </w:rPr>
        <w:t>、</w:t>
      </w:r>
      <w:r w:rsidRPr="000412F8">
        <w:rPr>
          <w:position w:val="-8"/>
        </w:rPr>
        <w:object w:dxaOrig="255" w:dyaOrig="274" w14:anchorId="79B828FE">
          <v:shape id="_x0000_i1049" type="#_x0000_t75" style="width:13pt;height:14pt" o:ole="">
            <v:imagedata r:id="rId47" o:title=""/>
          </v:shape>
          <o:OLEObject Type="Embed" ProgID="Equation.AxMath" ShapeID="_x0000_i1049" DrawAspect="Content" ObjectID="_1671537617" r:id="rId48"/>
        </w:object>
      </w:r>
      <w:r>
        <w:rPr>
          <w:rFonts w:hint="eastAsia"/>
        </w:rPr>
        <w:t>和</w:t>
      </w:r>
      <w:r w:rsidR="00E60864">
        <w:rPr>
          <w:rFonts w:hint="eastAsia"/>
        </w:rPr>
        <w:t>三轴</w:t>
      </w:r>
      <w:r>
        <w:rPr>
          <w:rFonts w:hint="eastAsia"/>
        </w:rPr>
        <w:t>加速度</w:t>
      </w:r>
      <w:r w:rsidR="00E60864">
        <w:rPr>
          <w:rFonts w:hint="eastAsia"/>
        </w:rPr>
        <w:t>分量</w:t>
      </w:r>
      <w:r w:rsidRPr="000412F8">
        <w:rPr>
          <w:position w:val="-8"/>
        </w:rPr>
        <w:object w:dxaOrig="227" w:dyaOrig="274" w14:anchorId="66357B1A">
          <v:shape id="_x0000_i1050" type="#_x0000_t75" style="width:11pt;height:14pt" o:ole="">
            <v:imagedata r:id="rId49" o:title=""/>
          </v:shape>
          <o:OLEObject Type="Embed" ProgID="Equation.AxMath" ShapeID="_x0000_i1050" DrawAspect="Content" ObjectID="_1671537618" r:id="rId50"/>
        </w:object>
      </w:r>
      <w:r>
        <w:rPr>
          <w:rFonts w:hint="eastAsia"/>
        </w:rPr>
        <w:t>、</w:t>
      </w:r>
      <w:r w:rsidRPr="000412F8">
        <w:rPr>
          <w:position w:val="-8"/>
        </w:rPr>
        <w:object w:dxaOrig="223" w:dyaOrig="274" w14:anchorId="2D7C978B">
          <v:shape id="_x0000_i1051" type="#_x0000_t75" style="width:11pt;height:14pt" o:ole="">
            <v:imagedata r:id="rId51" o:title=""/>
          </v:shape>
          <o:OLEObject Type="Embed" ProgID="Equation.AxMath" ShapeID="_x0000_i1051" DrawAspect="Content" ObjectID="_1671537619" r:id="rId52"/>
        </w:object>
      </w:r>
      <w:r>
        <w:rPr>
          <w:rFonts w:hint="eastAsia"/>
        </w:rPr>
        <w:t>、</w:t>
      </w:r>
      <w:r w:rsidRPr="000412F8">
        <w:rPr>
          <w:position w:val="-8"/>
        </w:rPr>
        <w:object w:dxaOrig="219" w:dyaOrig="274" w14:anchorId="5BF226D8">
          <v:shape id="_x0000_i1052" type="#_x0000_t75" style="width:10.65pt;height:14pt" o:ole="">
            <v:imagedata r:id="rId53" o:title=""/>
          </v:shape>
          <o:OLEObject Type="Embed" ProgID="Equation.AxMath" ShapeID="_x0000_i1052" DrawAspect="Content" ObjectID="_1671537620" r:id="rId54"/>
        </w:object>
      </w:r>
      <w:r>
        <w:rPr>
          <w:rFonts w:hint="eastAsia"/>
        </w:rPr>
        <w:t>。</w:t>
      </w:r>
    </w:p>
    <w:p w14:paraId="3038FC3C" w14:textId="3CBE5719" w:rsidR="000412F8" w:rsidRDefault="000412F8" w:rsidP="003113FD">
      <w:pPr>
        <w:pStyle w:val="a0"/>
        <w:ind w:firstLine="420"/>
      </w:pPr>
      <w:r>
        <w:t>3</w:t>
      </w:r>
      <w:r>
        <w:rPr>
          <w:rFonts w:hint="eastAsia"/>
        </w:rPr>
        <w:t>）</w:t>
      </w:r>
      <w:r w:rsidR="00981122">
        <w:rPr>
          <w:rFonts w:hint="eastAsia"/>
        </w:rPr>
        <w:t>对</w:t>
      </w:r>
      <w:r w:rsidR="00E60864">
        <w:rPr>
          <w:rFonts w:hint="eastAsia"/>
        </w:rPr>
        <w:t>三轴加速度分量</w:t>
      </w:r>
      <w:r>
        <w:rPr>
          <w:rFonts w:hint="eastAsia"/>
        </w:rPr>
        <w:t>进行归一化处理</w:t>
      </w:r>
      <w:r w:rsidR="007544DA">
        <w:rPr>
          <w:rFonts w:hint="eastAsia"/>
        </w:rPr>
        <w:t>：</w:t>
      </w:r>
    </w:p>
    <w:p w14:paraId="23972C94" w14:textId="442872B2" w:rsidR="000412F8" w:rsidRDefault="00AD5815" w:rsidP="00E84CC7">
      <w:pPr>
        <w:pStyle w:val="a0"/>
        <w:spacing w:line="240" w:lineRule="auto"/>
        <w:ind w:firstLine="420"/>
        <w:jc w:val="center"/>
      </w:pPr>
      <w:r w:rsidRPr="006A107B">
        <w:rPr>
          <w:position w:val="-85"/>
        </w:rPr>
        <w:object w:dxaOrig="2535" w:dyaOrig="1840" w14:anchorId="662AECE2">
          <v:shape id="_x0000_i1053" type="#_x0000_t75" style="width:127pt;height:91.65pt" o:ole="">
            <v:imagedata r:id="rId55" o:title=""/>
          </v:shape>
          <o:OLEObject Type="Embed" ProgID="Equation.AxMath" ShapeID="_x0000_i1053" DrawAspect="Content" ObjectID="_1671537621" r:id="rId56"/>
        </w:object>
      </w:r>
    </w:p>
    <w:p w14:paraId="1789E819" w14:textId="3F40F915" w:rsidR="000412F8" w:rsidRDefault="00263F57" w:rsidP="003113FD">
      <w:pPr>
        <w:pStyle w:val="a0"/>
        <w:ind w:firstLine="420"/>
      </w:pPr>
      <w:r>
        <w:rPr>
          <w:rFonts w:hint="eastAsia"/>
        </w:rPr>
        <w:t>4</w:t>
      </w:r>
      <w:r>
        <w:rPr>
          <w:rFonts w:hint="eastAsia"/>
        </w:rPr>
        <w:t>）</w:t>
      </w:r>
      <w:r w:rsidR="00646B84">
        <w:rPr>
          <w:rFonts w:hint="eastAsia"/>
        </w:rPr>
        <w:t>利用四元数表示的从地理坐标系变换到物体本体坐标系的姿态转换矩阵，</w:t>
      </w:r>
      <w:r>
        <w:rPr>
          <w:rFonts w:hint="eastAsia"/>
        </w:rPr>
        <w:t>从四元数中获取重力</w:t>
      </w:r>
      <w:r w:rsidR="007544DA">
        <w:rPr>
          <w:rFonts w:hint="eastAsia"/>
        </w:rPr>
        <w:t>向</w:t>
      </w:r>
      <w:r>
        <w:rPr>
          <w:rFonts w:hint="eastAsia"/>
        </w:rPr>
        <w:t>量</w:t>
      </w:r>
      <w:r w:rsidR="00F03504" w:rsidRPr="00F03504">
        <w:rPr>
          <w:position w:val="-9"/>
        </w:rPr>
        <w:object w:dxaOrig="1083" w:dyaOrig="304" w14:anchorId="777BBB15">
          <v:shape id="_x0000_i1054" type="#_x0000_t75" style="width:54pt;height:15pt" o:ole="">
            <v:imagedata r:id="rId57" o:title=""/>
          </v:shape>
          <o:OLEObject Type="Embed" ProgID="Equation.AxMath" ShapeID="_x0000_i1054" DrawAspect="Content" ObjectID="_1671537622" r:id="rId58"/>
        </w:object>
      </w:r>
      <w:r w:rsidR="007544DA">
        <w:rPr>
          <w:rFonts w:hint="eastAsia"/>
        </w:rPr>
        <w:t>：</w:t>
      </w:r>
    </w:p>
    <w:p w14:paraId="48B0026B" w14:textId="7CB8D1B0" w:rsidR="000412F8" w:rsidRDefault="00263F57" w:rsidP="00E84CC7">
      <w:pPr>
        <w:pStyle w:val="a0"/>
        <w:spacing w:line="240" w:lineRule="auto"/>
        <w:ind w:firstLine="420"/>
        <w:jc w:val="center"/>
      </w:pPr>
      <w:r w:rsidRPr="00263F57">
        <w:rPr>
          <w:position w:val="-90"/>
        </w:rPr>
        <w:object w:dxaOrig="6800" w:dyaOrig="1923" w14:anchorId="461109A9">
          <v:shape id="_x0000_i1055" type="#_x0000_t75" style="width:340pt;height:96pt" o:ole="">
            <v:imagedata r:id="rId59" o:title=""/>
          </v:shape>
          <o:OLEObject Type="Embed" ProgID="Equation.AxMath" ShapeID="_x0000_i1055" DrawAspect="Content" ObjectID="_1671537623" r:id="rId60"/>
        </w:object>
      </w:r>
    </w:p>
    <w:p w14:paraId="3E98F267" w14:textId="5C742A93" w:rsidR="000412F8" w:rsidRDefault="00822693" w:rsidP="003113FD">
      <w:pPr>
        <w:pStyle w:val="a0"/>
        <w:ind w:firstLine="420"/>
      </w:pPr>
      <w:r>
        <w:rPr>
          <w:rFonts w:hint="eastAsia"/>
        </w:rPr>
        <w:t>5</w:t>
      </w:r>
      <w:r>
        <w:rPr>
          <w:rFonts w:hint="eastAsia"/>
        </w:rPr>
        <w:t>）</w:t>
      </w:r>
      <w:r w:rsidR="007544DA">
        <w:rPr>
          <w:rFonts w:hint="eastAsia"/>
        </w:rPr>
        <w:t>将归一化后的</w:t>
      </w:r>
      <w:r w:rsidR="008F44F6">
        <w:rPr>
          <w:rFonts w:hint="eastAsia"/>
        </w:rPr>
        <w:t>MPU6050</w:t>
      </w:r>
      <w:r>
        <w:rPr>
          <w:rFonts w:hint="eastAsia"/>
        </w:rPr>
        <w:t>加速度计</w:t>
      </w:r>
      <w:r w:rsidR="008F44F6">
        <w:rPr>
          <w:rFonts w:hint="eastAsia"/>
        </w:rPr>
        <w:t>实际测量值与从四元数中提取出的重力</w:t>
      </w:r>
      <w:r w:rsidR="007544DA">
        <w:rPr>
          <w:rFonts w:hint="eastAsia"/>
        </w:rPr>
        <w:t>向量</w:t>
      </w:r>
      <w:r w:rsidR="00981122">
        <w:rPr>
          <w:rFonts w:hint="eastAsia"/>
        </w:rPr>
        <w:t>进行</w:t>
      </w:r>
      <w:r w:rsidR="007544DA">
        <w:rPr>
          <w:rFonts w:hint="eastAsia"/>
        </w:rPr>
        <w:t>叉乘获取姿态</w:t>
      </w:r>
      <w:r w:rsidR="008F44F6">
        <w:rPr>
          <w:rFonts w:hint="eastAsia"/>
        </w:rPr>
        <w:t>误差</w:t>
      </w:r>
      <w:r w:rsidR="007544DA">
        <w:rPr>
          <w:rFonts w:hint="eastAsia"/>
        </w:rPr>
        <w:t>向量</w:t>
      </w:r>
      <w:r w:rsidR="00F03504" w:rsidRPr="00F03504">
        <w:rPr>
          <w:position w:val="-9"/>
        </w:rPr>
        <w:object w:dxaOrig="1009" w:dyaOrig="304" w14:anchorId="336CAAE9">
          <v:shape id="_x0000_i1056" type="#_x0000_t75" style="width:50.65pt;height:15pt" o:ole="">
            <v:imagedata r:id="rId61" o:title=""/>
          </v:shape>
          <o:OLEObject Type="Embed" ProgID="Equation.AxMath" ShapeID="_x0000_i1056" DrawAspect="Content" ObjectID="_1671537624" r:id="rId62"/>
        </w:object>
      </w:r>
      <w:r w:rsidR="008F44F6">
        <w:rPr>
          <w:rFonts w:hint="eastAsia"/>
        </w:rPr>
        <w:t>：</w:t>
      </w:r>
    </w:p>
    <w:p w14:paraId="3B895069" w14:textId="7105F0C6" w:rsidR="008F44F6" w:rsidRDefault="00EA27E7" w:rsidP="00E84CC7">
      <w:pPr>
        <w:pStyle w:val="a0"/>
        <w:spacing w:line="240" w:lineRule="auto"/>
        <w:ind w:firstLine="420"/>
        <w:jc w:val="center"/>
      </w:pPr>
      <w:r w:rsidRPr="00EA27E7">
        <w:rPr>
          <w:position w:val="-39"/>
        </w:rPr>
        <w:object w:dxaOrig="3725" w:dyaOrig="894" w14:anchorId="68242B8E">
          <v:shape id="_x0000_i1057" type="#_x0000_t75" style="width:186.35pt;height:45pt" o:ole="">
            <v:imagedata r:id="rId63" o:title=""/>
          </v:shape>
          <o:OLEObject Type="Embed" ProgID="Equation.AxMath" ShapeID="_x0000_i1057" DrawAspect="Content" ObjectID="_1671537625" r:id="rId64"/>
        </w:object>
      </w:r>
    </w:p>
    <w:p w14:paraId="006A738B" w14:textId="033098EE" w:rsidR="008F44F6" w:rsidRDefault="007544DA" w:rsidP="008F44F6">
      <w:pPr>
        <w:ind w:firstLine="420"/>
      </w:pPr>
      <w:r>
        <w:rPr>
          <w:rFonts w:hint="eastAsia"/>
        </w:rPr>
        <w:t>6</w:t>
      </w:r>
      <w:r>
        <w:rPr>
          <w:rFonts w:hint="eastAsia"/>
        </w:rPr>
        <w:t>）对</w:t>
      </w:r>
      <w:r w:rsidR="00981122">
        <w:rPr>
          <w:rFonts w:hint="eastAsia"/>
        </w:rPr>
        <w:t>姿态</w:t>
      </w:r>
      <w:r>
        <w:rPr>
          <w:rFonts w:hint="eastAsia"/>
        </w:rPr>
        <w:t>误差</w:t>
      </w:r>
      <w:r w:rsidR="00F03504">
        <w:rPr>
          <w:rFonts w:hint="eastAsia"/>
        </w:rPr>
        <w:t>向量</w:t>
      </w:r>
      <w:r w:rsidR="00F03504" w:rsidRPr="00F03504">
        <w:rPr>
          <w:position w:val="-9"/>
        </w:rPr>
        <w:object w:dxaOrig="1009" w:dyaOrig="304" w14:anchorId="555A45B2">
          <v:shape id="_x0000_i1058" type="#_x0000_t75" style="width:50.65pt;height:15pt" o:ole="">
            <v:imagedata r:id="rId61" o:title=""/>
          </v:shape>
          <o:OLEObject Type="Embed" ProgID="Equation.AxMath" ShapeID="_x0000_i1058" DrawAspect="Content" ObjectID="_1671537626" r:id="rId65"/>
        </w:object>
      </w:r>
      <w:r>
        <w:rPr>
          <w:rFonts w:hint="eastAsia"/>
        </w:rPr>
        <w:t>进行积分</w:t>
      </w:r>
      <w:r w:rsidR="00981122">
        <w:rPr>
          <w:rFonts w:hint="eastAsia"/>
        </w:rPr>
        <w:t>：</w:t>
      </w:r>
    </w:p>
    <w:p w14:paraId="283314A4" w14:textId="734419B6" w:rsidR="008F44F6" w:rsidRDefault="007544DA" w:rsidP="00E84CC7">
      <w:pPr>
        <w:pStyle w:val="AMDisplayEquation"/>
        <w:spacing w:line="240" w:lineRule="auto"/>
        <w:ind w:firstLine="384"/>
        <w:jc w:val="center"/>
      </w:pPr>
      <w:r w:rsidRPr="007544DA">
        <w:rPr>
          <w:position w:val="-39"/>
        </w:rPr>
        <w:object w:dxaOrig="2559" w:dyaOrig="894" w14:anchorId="23248D61">
          <v:shape id="_x0000_i1059" type="#_x0000_t75" style="width:128pt;height:45pt" o:ole="">
            <v:imagedata r:id="rId66" o:title=""/>
          </v:shape>
          <o:OLEObject Type="Embed" ProgID="Equation.AxMath" ShapeID="_x0000_i1059" DrawAspect="Content" ObjectID="_1671537627" r:id="rId67"/>
        </w:object>
      </w:r>
    </w:p>
    <w:p w14:paraId="343D0016" w14:textId="05F4D214" w:rsidR="008F44F6" w:rsidRDefault="007544DA" w:rsidP="008F44F6">
      <w:pPr>
        <w:ind w:firstLine="420"/>
      </w:pPr>
      <w:r>
        <w:rPr>
          <w:rFonts w:hint="eastAsia"/>
        </w:rPr>
        <w:t>其中，</w:t>
      </w:r>
      <w:r w:rsidRPr="007544DA">
        <w:rPr>
          <w:position w:val="-8"/>
        </w:rPr>
        <w:object w:dxaOrig="524" w:dyaOrig="274" w14:anchorId="18D34CF8">
          <v:shape id="_x0000_i1060" type="#_x0000_t75" style="width:26.35pt;height:14pt" o:ole="">
            <v:imagedata r:id="rId68" o:title=""/>
          </v:shape>
          <o:OLEObject Type="Embed" ProgID="Equation.AxMath" ShapeID="_x0000_i1060" DrawAspect="Content" ObjectID="_1671537628" r:id="rId69"/>
        </w:object>
      </w:r>
      <w:r>
        <w:rPr>
          <w:rFonts w:hint="eastAsia"/>
        </w:rPr>
        <w:t>、</w:t>
      </w:r>
      <w:r w:rsidRPr="007544DA">
        <w:rPr>
          <w:position w:val="-8"/>
        </w:rPr>
        <w:object w:dxaOrig="520" w:dyaOrig="274" w14:anchorId="2B0BEA9A">
          <v:shape id="_x0000_i1061" type="#_x0000_t75" style="width:25.65pt;height:14pt" o:ole="">
            <v:imagedata r:id="rId70" o:title=""/>
          </v:shape>
          <o:OLEObject Type="Embed" ProgID="Equation.AxMath" ShapeID="_x0000_i1061" DrawAspect="Content" ObjectID="_1671537629" r:id="rId71"/>
        </w:object>
      </w:r>
      <w:r>
        <w:rPr>
          <w:rFonts w:hint="eastAsia"/>
        </w:rPr>
        <w:t>、</w:t>
      </w:r>
      <w:r w:rsidR="003A36C7" w:rsidRPr="003A36C7">
        <w:rPr>
          <w:position w:val="-8"/>
        </w:rPr>
        <w:object w:dxaOrig="516" w:dyaOrig="274" w14:anchorId="35B7744C">
          <v:shape id="_x0000_i1062" type="#_x0000_t75" style="width:25.35pt;height:14pt" o:ole="">
            <v:imagedata r:id="rId72" o:title=""/>
          </v:shape>
          <o:OLEObject Type="Embed" ProgID="Equation.AxMath" ShapeID="_x0000_i1062" DrawAspect="Content" ObjectID="_1671537630" r:id="rId73"/>
        </w:object>
      </w:r>
      <w:r w:rsidR="003A36C7">
        <w:rPr>
          <w:rFonts w:hint="eastAsia"/>
        </w:rPr>
        <w:t>为</w:t>
      </w:r>
      <w:r w:rsidR="003A36C7" w:rsidRPr="003A36C7">
        <w:rPr>
          <w:position w:val="-8"/>
        </w:rPr>
        <w:object w:dxaOrig="165" w:dyaOrig="272" w14:anchorId="4EBB5205">
          <v:shape id="_x0000_i1063" type="#_x0000_t75" style="width:8.35pt;height:13.65pt" o:ole="">
            <v:imagedata r:id="rId74" o:title=""/>
          </v:shape>
          <o:OLEObject Type="Embed" ProgID="Equation.AxMath" ShapeID="_x0000_i1063" DrawAspect="Content" ObjectID="_1671537631" r:id="rId75"/>
        </w:object>
      </w:r>
      <w:r w:rsidR="003A36C7">
        <w:rPr>
          <w:rFonts w:hint="eastAsia"/>
        </w:rPr>
        <w:t>、</w:t>
      </w:r>
      <w:r w:rsidR="003A36C7" w:rsidRPr="003A36C7">
        <w:rPr>
          <w:position w:val="-8"/>
        </w:rPr>
        <w:object w:dxaOrig="158" w:dyaOrig="272" w14:anchorId="2CC58FEA">
          <v:shape id="_x0000_i1064" type="#_x0000_t75" style="width:7.35pt;height:13.65pt" o:ole="">
            <v:imagedata r:id="rId76" o:title=""/>
          </v:shape>
          <o:OLEObject Type="Embed" ProgID="Equation.AxMath" ShapeID="_x0000_i1064" DrawAspect="Content" ObjectID="_1671537632" r:id="rId77"/>
        </w:object>
      </w:r>
      <w:r w:rsidR="003A36C7">
        <w:rPr>
          <w:rFonts w:hint="eastAsia"/>
        </w:rPr>
        <w:t>、</w:t>
      </w:r>
      <w:r w:rsidR="003A36C7" w:rsidRPr="003A36C7">
        <w:rPr>
          <w:position w:val="-8"/>
        </w:rPr>
        <w:object w:dxaOrig="152" w:dyaOrig="272" w14:anchorId="598DFFB4">
          <v:shape id="_x0000_i1065" type="#_x0000_t75" style="width:8pt;height:13.65pt" o:ole="">
            <v:imagedata r:id="rId78" o:title=""/>
          </v:shape>
          <o:OLEObject Type="Embed" ProgID="Equation.AxMath" ShapeID="_x0000_i1065" DrawAspect="Content" ObjectID="_1671537633" r:id="rId79"/>
        </w:object>
      </w:r>
      <w:r w:rsidR="003A36C7">
        <w:rPr>
          <w:rFonts w:hint="eastAsia"/>
        </w:rPr>
        <w:t>轴对应的误差积分结果，参数</w:t>
      </w:r>
      <w:r w:rsidR="003A36C7" w:rsidRPr="003A36C7">
        <w:rPr>
          <w:position w:val="-8"/>
        </w:rPr>
        <w:object w:dxaOrig="198" w:dyaOrig="274" w14:anchorId="6D04CD7F">
          <v:shape id="_x0000_i1066" type="#_x0000_t75" style="width:10pt;height:14pt" o:ole="">
            <v:imagedata r:id="rId80" o:title=""/>
          </v:shape>
          <o:OLEObject Type="Embed" ProgID="Equation.AxMath" ShapeID="_x0000_i1066" DrawAspect="Content" ObjectID="_1671537634" r:id="rId81"/>
        </w:object>
      </w:r>
      <w:r w:rsidR="003A36C7">
        <w:rPr>
          <w:rFonts w:hint="eastAsia"/>
        </w:rPr>
        <w:t>为积分系数。</w:t>
      </w:r>
    </w:p>
    <w:p w14:paraId="6361830E" w14:textId="12AB7312" w:rsidR="008F44F6" w:rsidRDefault="003A36C7" w:rsidP="008F44F6">
      <w:pPr>
        <w:pStyle w:val="a0"/>
        <w:ind w:firstLine="420"/>
      </w:pPr>
      <w:r>
        <w:rPr>
          <w:rFonts w:hint="eastAsia"/>
        </w:rPr>
        <w:t>7</w:t>
      </w:r>
      <w:r>
        <w:rPr>
          <w:rFonts w:hint="eastAsia"/>
        </w:rPr>
        <w:t>）利用所得误差积分修正</w:t>
      </w:r>
      <w:r>
        <w:rPr>
          <w:rFonts w:hint="eastAsia"/>
        </w:rPr>
        <w:t>MPU</w:t>
      </w:r>
      <w:r>
        <w:t>6050</w:t>
      </w:r>
      <w:r>
        <w:rPr>
          <w:rFonts w:hint="eastAsia"/>
        </w:rPr>
        <w:t>陀螺仪角速度测量值：</w:t>
      </w:r>
    </w:p>
    <w:p w14:paraId="6EBF01FE" w14:textId="70CDE169" w:rsidR="008F44F6" w:rsidRDefault="00216EE6" w:rsidP="00E84CC7">
      <w:pPr>
        <w:pStyle w:val="a0"/>
        <w:spacing w:line="240" w:lineRule="auto"/>
        <w:ind w:firstLine="420"/>
        <w:jc w:val="center"/>
      </w:pPr>
      <w:r w:rsidRPr="003A36C7">
        <w:rPr>
          <w:position w:val="-39"/>
        </w:rPr>
        <w:object w:dxaOrig="2808" w:dyaOrig="897" w14:anchorId="47E5FF16">
          <v:shape id="_x0000_i1067" type="#_x0000_t75" style="width:140.65pt;height:45pt" o:ole="">
            <v:imagedata r:id="rId82" o:title=""/>
          </v:shape>
          <o:OLEObject Type="Embed" ProgID="Equation.AxMath" ShapeID="_x0000_i1067" DrawAspect="Content" ObjectID="_1671537635" r:id="rId83"/>
        </w:object>
      </w:r>
    </w:p>
    <w:p w14:paraId="46C69E3E" w14:textId="211E9F69" w:rsidR="008F44F6" w:rsidRDefault="003A36C7" w:rsidP="008F44F6">
      <w:pPr>
        <w:pStyle w:val="a0"/>
        <w:ind w:firstLine="420"/>
      </w:pPr>
      <w:r>
        <w:rPr>
          <w:rFonts w:hint="eastAsia"/>
        </w:rPr>
        <w:t>其中，参数</w:t>
      </w:r>
      <w:r w:rsidRPr="003A36C7">
        <w:rPr>
          <w:position w:val="-8"/>
        </w:rPr>
        <w:object w:dxaOrig="232" w:dyaOrig="274" w14:anchorId="5BDA928D">
          <v:shape id="_x0000_i1068" type="#_x0000_t75" style="width:11.35pt;height:14pt" o:ole="">
            <v:imagedata r:id="rId84" o:title=""/>
          </v:shape>
          <o:OLEObject Type="Embed" ProgID="Equation.AxMath" ShapeID="_x0000_i1068" DrawAspect="Content" ObjectID="_1671537636" r:id="rId85"/>
        </w:object>
      </w:r>
      <w:r>
        <w:rPr>
          <w:rFonts w:hint="eastAsia"/>
        </w:rPr>
        <w:t>为修正系数，</w:t>
      </w:r>
      <w:r w:rsidRPr="003A36C7">
        <w:rPr>
          <w:position w:val="-8"/>
        </w:rPr>
        <w:object w:dxaOrig="232" w:dyaOrig="274" w14:anchorId="78F05566">
          <v:shape id="_x0000_i1069" type="#_x0000_t75" style="width:11.35pt;height:14pt" o:ole="">
            <v:imagedata r:id="rId84" o:title=""/>
          </v:shape>
          <o:OLEObject Type="Embed" ProgID="Equation.AxMath" ShapeID="_x0000_i1069" DrawAspect="Content" ObjectID="_1671537637" r:id="rId86"/>
        </w:object>
      </w:r>
      <w:r>
        <w:rPr>
          <w:rFonts w:hint="eastAsia"/>
        </w:rPr>
        <w:t>、</w:t>
      </w:r>
      <w:r w:rsidRPr="003A36C7">
        <w:rPr>
          <w:position w:val="-8"/>
        </w:rPr>
        <w:object w:dxaOrig="198" w:dyaOrig="274" w14:anchorId="1D64E233">
          <v:shape id="_x0000_i1070" type="#_x0000_t75" style="width:10pt;height:14pt" o:ole="">
            <v:imagedata r:id="rId80" o:title=""/>
          </v:shape>
          <o:OLEObject Type="Embed" ProgID="Equation.AxMath" ShapeID="_x0000_i1070" DrawAspect="Content" ObjectID="_1671537638" r:id="rId87"/>
        </w:object>
      </w:r>
      <w:r>
        <w:rPr>
          <w:rFonts w:hint="eastAsia"/>
        </w:rPr>
        <w:t>控制着陀螺仪</w:t>
      </w:r>
      <w:r w:rsidR="00D008B0">
        <w:rPr>
          <w:rFonts w:hint="eastAsia"/>
        </w:rPr>
        <w:t>误差的修正速度</w:t>
      </w:r>
      <w:r w:rsidR="00B42116">
        <w:rPr>
          <w:rFonts w:hint="eastAsia"/>
        </w:rPr>
        <w:t>，</w:t>
      </w:r>
      <w:r w:rsidR="00B42116" w:rsidRPr="00B42116">
        <w:rPr>
          <w:position w:val="-8"/>
        </w:rPr>
        <w:object w:dxaOrig="263" w:dyaOrig="276" w14:anchorId="6381A892">
          <v:shape id="_x0000_i1071" type="#_x0000_t75" style="width:13.65pt;height:13.35pt" o:ole="">
            <v:imagedata r:id="rId88" o:title=""/>
          </v:shape>
          <o:OLEObject Type="Embed" ProgID="Equation.AxMath" ShapeID="_x0000_i1071" DrawAspect="Content" ObjectID="_1671537639" r:id="rId89"/>
        </w:object>
      </w:r>
      <w:r w:rsidR="00B42116">
        <w:rPr>
          <w:rFonts w:hint="eastAsia"/>
        </w:rPr>
        <w:t>、</w:t>
      </w:r>
      <w:r w:rsidR="00B42116" w:rsidRPr="00B42116">
        <w:rPr>
          <w:position w:val="-8"/>
        </w:rPr>
        <w:object w:dxaOrig="259" w:dyaOrig="276" w14:anchorId="65786701">
          <v:shape id="_x0000_i1072" type="#_x0000_t75" style="width:13pt;height:13.35pt" o:ole="">
            <v:imagedata r:id="rId90" o:title=""/>
          </v:shape>
          <o:OLEObject Type="Embed" ProgID="Equation.AxMath" ShapeID="_x0000_i1072" DrawAspect="Content" ObjectID="_1671537640" r:id="rId91"/>
        </w:object>
      </w:r>
      <w:r w:rsidR="00B42116">
        <w:rPr>
          <w:rFonts w:hint="eastAsia"/>
        </w:rPr>
        <w:t>和</w:t>
      </w:r>
      <w:r w:rsidR="00B42116" w:rsidRPr="00B42116">
        <w:rPr>
          <w:position w:val="-8"/>
        </w:rPr>
        <w:object w:dxaOrig="255" w:dyaOrig="276" w14:anchorId="44FBFD70">
          <v:shape id="_x0000_i1073" type="#_x0000_t75" style="width:12.35pt;height:13.35pt" o:ole="">
            <v:imagedata r:id="rId92" o:title=""/>
          </v:shape>
          <o:OLEObject Type="Embed" ProgID="Equation.AxMath" ShapeID="_x0000_i1073" DrawAspect="Content" ObjectID="_1671537641" r:id="rId93"/>
        </w:object>
      </w:r>
      <w:r w:rsidR="00B42116">
        <w:rPr>
          <w:rFonts w:hint="eastAsia"/>
        </w:rPr>
        <w:t>为修正后的三轴陀螺仪值</w:t>
      </w:r>
      <w:r w:rsidR="00D008B0">
        <w:rPr>
          <w:rFonts w:hint="eastAsia"/>
        </w:rPr>
        <w:t>。</w:t>
      </w:r>
    </w:p>
    <w:p w14:paraId="54016D57" w14:textId="3BA6F160" w:rsidR="008F44F6" w:rsidRDefault="00D008B0" w:rsidP="008F44F6">
      <w:pPr>
        <w:pStyle w:val="a0"/>
        <w:ind w:firstLine="420"/>
      </w:pPr>
      <w:r>
        <w:rPr>
          <w:rFonts w:hint="eastAsia"/>
        </w:rPr>
        <w:t>8</w:t>
      </w:r>
      <w:r>
        <w:rPr>
          <w:rFonts w:hint="eastAsia"/>
        </w:rPr>
        <w:t>）利用修正后的角速度值更新四元数：</w:t>
      </w:r>
    </w:p>
    <w:p w14:paraId="0E86B70F" w14:textId="2F31A2DE" w:rsidR="00D008B0" w:rsidRDefault="00D008B0" w:rsidP="00E84CC7">
      <w:pPr>
        <w:pStyle w:val="a0"/>
        <w:spacing w:line="240" w:lineRule="auto"/>
        <w:ind w:firstLine="420"/>
        <w:jc w:val="center"/>
      </w:pPr>
      <w:r w:rsidRPr="00D008B0">
        <w:rPr>
          <w:position w:val="-105"/>
        </w:rPr>
        <w:object w:dxaOrig="3739" w:dyaOrig="2227" w14:anchorId="119952C0">
          <v:shape id="_x0000_i1074" type="#_x0000_t75" style="width:187pt;height:111pt" o:ole="">
            <v:imagedata r:id="rId94" o:title=""/>
          </v:shape>
          <o:OLEObject Type="Embed" ProgID="Equation.AxMath" ShapeID="_x0000_i1074" DrawAspect="Content" ObjectID="_1671537642" r:id="rId95"/>
        </w:object>
      </w:r>
    </w:p>
    <w:p w14:paraId="245E2A17" w14:textId="49778156" w:rsidR="008F44F6" w:rsidRDefault="00D008B0" w:rsidP="008F44F6">
      <w:pPr>
        <w:pStyle w:val="a0"/>
        <w:ind w:firstLine="420"/>
      </w:pPr>
      <w:r>
        <w:rPr>
          <w:rFonts w:hint="eastAsia"/>
        </w:rPr>
        <w:t>其中，</w:t>
      </w:r>
      <w:r w:rsidRPr="00D008B0">
        <w:rPr>
          <w:position w:val="-8"/>
        </w:rPr>
        <w:object w:dxaOrig="298" w:dyaOrig="272" w14:anchorId="4DA88C3F">
          <v:shape id="_x0000_i1075" type="#_x0000_t75" style="width:15pt;height:13.65pt" o:ole="">
            <v:imagedata r:id="rId96" o:title=""/>
          </v:shape>
          <o:OLEObject Type="Embed" ProgID="Equation.AxMath" ShapeID="_x0000_i1075" DrawAspect="Content" ObjectID="_1671537643" r:id="rId97"/>
        </w:object>
      </w:r>
      <w:r>
        <w:rPr>
          <w:rFonts w:hint="eastAsia"/>
        </w:rPr>
        <w:t>为采样时间间隔。</w:t>
      </w:r>
    </w:p>
    <w:p w14:paraId="43DA0A1B" w14:textId="3886726B" w:rsidR="008F44F6" w:rsidRDefault="00D008B0" w:rsidP="008F44F6">
      <w:pPr>
        <w:pStyle w:val="a0"/>
        <w:ind w:firstLine="420"/>
      </w:pPr>
      <w:r>
        <w:rPr>
          <w:rFonts w:hint="eastAsia"/>
        </w:rPr>
        <w:t>9</w:t>
      </w:r>
      <w:r>
        <w:rPr>
          <w:rFonts w:hint="eastAsia"/>
        </w:rPr>
        <w:t>）</w:t>
      </w:r>
      <w:r w:rsidR="00981122">
        <w:rPr>
          <w:rFonts w:hint="eastAsia"/>
        </w:rPr>
        <w:t>对</w:t>
      </w:r>
      <w:r>
        <w:rPr>
          <w:rFonts w:hint="eastAsia"/>
        </w:rPr>
        <w:t>更新后的四元数</w:t>
      </w:r>
      <w:r w:rsidR="00981122">
        <w:rPr>
          <w:rFonts w:hint="eastAsia"/>
        </w:rPr>
        <w:t>进行</w:t>
      </w:r>
      <w:r>
        <w:rPr>
          <w:rFonts w:hint="eastAsia"/>
        </w:rPr>
        <w:t>归一化</w:t>
      </w:r>
      <w:r w:rsidR="00981122">
        <w:rPr>
          <w:rFonts w:hint="eastAsia"/>
        </w:rPr>
        <w:t>处理</w:t>
      </w:r>
      <w:r>
        <w:rPr>
          <w:rFonts w:hint="eastAsia"/>
        </w:rPr>
        <w:t>：</w:t>
      </w:r>
    </w:p>
    <w:p w14:paraId="452F1253" w14:textId="0A4CB975" w:rsidR="00D008B0" w:rsidRDefault="00D008B0" w:rsidP="00E84CC7">
      <w:pPr>
        <w:pStyle w:val="a0"/>
        <w:spacing w:line="240" w:lineRule="auto"/>
        <w:ind w:firstLine="420"/>
        <w:jc w:val="center"/>
      </w:pPr>
      <w:r w:rsidRPr="00D008B0">
        <w:rPr>
          <w:position w:val="-116"/>
        </w:rPr>
        <w:object w:dxaOrig="2992" w:dyaOrig="2451" w14:anchorId="04E01588">
          <v:shape id="_x0000_i1076" type="#_x0000_t75" style="width:149.35pt;height:122.65pt" o:ole="">
            <v:imagedata r:id="rId98" o:title=""/>
          </v:shape>
          <o:OLEObject Type="Embed" ProgID="Equation.AxMath" ShapeID="_x0000_i1076" DrawAspect="Content" ObjectID="_1671537644" r:id="rId99"/>
        </w:object>
      </w:r>
    </w:p>
    <w:p w14:paraId="346369DA" w14:textId="30B88F19" w:rsidR="00D008B0" w:rsidRDefault="00D008B0" w:rsidP="00E84CC7">
      <w:pPr>
        <w:ind w:firstLine="420"/>
      </w:pPr>
      <w:r>
        <w:rPr>
          <w:rFonts w:hint="eastAsia"/>
        </w:rPr>
        <w:t>1</w:t>
      </w:r>
      <w:r>
        <w:t>0</w:t>
      </w:r>
      <w:r>
        <w:rPr>
          <w:rFonts w:hint="eastAsia"/>
        </w:rPr>
        <w:t>）</w:t>
      </w:r>
      <w:r w:rsidR="00D17D22">
        <w:rPr>
          <w:rFonts w:hint="eastAsia"/>
        </w:rPr>
        <w:t>将归一化后的四元数转换为欧拉角：</w:t>
      </w:r>
    </w:p>
    <w:p w14:paraId="1B94FD4F" w14:textId="503D945E" w:rsidR="00D17D22" w:rsidRDefault="00D17D22" w:rsidP="00E84CC7">
      <w:pPr>
        <w:pStyle w:val="a0"/>
        <w:spacing w:line="240" w:lineRule="auto"/>
        <w:ind w:firstLine="420"/>
        <w:jc w:val="center"/>
      </w:pPr>
      <w:r w:rsidRPr="00D17D22">
        <w:rPr>
          <w:position w:val="-70"/>
        </w:rPr>
        <w:object w:dxaOrig="3216" w:dyaOrig="1536" w14:anchorId="3F3FB34B">
          <v:shape id="_x0000_i1077" type="#_x0000_t75" style="width:161pt;height:76.35pt" o:ole="">
            <v:imagedata r:id="rId100" o:title=""/>
          </v:shape>
          <o:OLEObject Type="Embed" ProgID="Equation.AxMath" ShapeID="_x0000_i1077" DrawAspect="Content" ObjectID="_1671537645" r:id="rId101"/>
        </w:object>
      </w:r>
    </w:p>
    <w:p w14:paraId="18699E25" w14:textId="744E9A15" w:rsidR="00D008B0" w:rsidRDefault="00D17D22" w:rsidP="008F44F6">
      <w:pPr>
        <w:pStyle w:val="a0"/>
        <w:ind w:firstLine="420"/>
      </w:pPr>
      <w:r>
        <w:rPr>
          <w:rFonts w:hint="eastAsia"/>
        </w:rPr>
        <w:t>利用步骤</w:t>
      </w:r>
      <w:r>
        <w:rPr>
          <w:rFonts w:hint="eastAsia"/>
        </w:rPr>
        <w:t>9</w:t>
      </w:r>
      <w:r>
        <w:rPr>
          <w:rFonts w:hint="eastAsia"/>
        </w:rPr>
        <w:t>）归一化后的四元数作为下一</w:t>
      </w:r>
      <w:r w:rsidR="0094429D">
        <w:rPr>
          <w:rFonts w:hint="eastAsia"/>
        </w:rPr>
        <w:t>采样时刻</w:t>
      </w:r>
      <w:r>
        <w:rPr>
          <w:rFonts w:hint="eastAsia"/>
        </w:rPr>
        <w:t>四元</w:t>
      </w:r>
      <w:r w:rsidR="0094429D">
        <w:rPr>
          <w:rFonts w:hint="eastAsia"/>
        </w:rPr>
        <w:t>数运算</w:t>
      </w:r>
      <w:r>
        <w:rPr>
          <w:rFonts w:hint="eastAsia"/>
        </w:rPr>
        <w:t>的初始四元数，再从步骤</w:t>
      </w:r>
      <w:r w:rsidR="00F03504">
        <w:t>2</w:t>
      </w:r>
      <w:r>
        <w:rPr>
          <w:rFonts w:hint="eastAsia"/>
        </w:rPr>
        <w:t>）开始</w:t>
      </w:r>
      <w:r w:rsidR="0094429D">
        <w:rPr>
          <w:rFonts w:hint="eastAsia"/>
        </w:rPr>
        <w:t>下一次四元数运算，进而得到下一时刻的欧拉角</w:t>
      </w:r>
      <w:r w:rsidR="00B42116">
        <w:rPr>
          <w:rFonts w:hint="eastAsia"/>
        </w:rPr>
        <w:t>，实现实时姿态解算</w:t>
      </w:r>
      <w:r w:rsidR="0094429D">
        <w:rPr>
          <w:rFonts w:hint="eastAsia"/>
        </w:rPr>
        <w:t>。</w:t>
      </w:r>
    </w:p>
    <w:p w14:paraId="7FA60E14" w14:textId="067A040E" w:rsidR="00EA27E7" w:rsidRDefault="00E84CC7" w:rsidP="008F44F6">
      <w:pPr>
        <w:pStyle w:val="a0"/>
        <w:ind w:firstLine="420"/>
      </w:pPr>
      <w:r>
        <w:rPr>
          <w:rFonts w:hint="eastAsia"/>
        </w:rPr>
        <w:t>四元数姿态解算流程如图所示。</w:t>
      </w:r>
    </w:p>
    <w:p w14:paraId="10ADEEBB" w14:textId="6342F93A" w:rsidR="00EA27E7" w:rsidRDefault="008A2AE8" w:rsidP="00E84CC7">
      <w:pPr>
        <w:pStyle w:val="a0"/>
        <w:spacing w:line="240" w:lineRule="auto"/>
        <w:ind w:firstLine="420"/>
        <w:jc w:val="center"/>
      </w:pPr>
      <w:r>
        <w:object w:dxaOrig="13416" w:dyaOrig="4608" w14:anchorId="16EFFD7E">
          <v:shape id="_x0000_i1078" type="#_x0000_t75" style="width:367pt;height:126pt" o:ole="">
            <v:imagedata r:id="rId102" o:title=""/>
          </v:shape>
          <o:OLEObject Type="Embed" ProgID="Visio.Drawing.15" ShapeID="_x0000_i1078" DrawAspect="Content" ObjectID="_1671537646" r:id="rId103"/>
        </w:object>
      </w:r>
    </w:p>
    <w:p w14:paraId="175BC40D" w14:textId="74B938C7" w:rsidR="00EA27E7" w:rsidRDefault="004D1372" w:rsidP="008F44F6">
      <w:pPr>
        <w:pStyle w:val="a0"/>
        <w:ind w:firstLine="420"/>
      </w:pPr>
      <w:r>
        <w:rPr>
          <w:rFonts w:hint="eastAsia"/>
        </w:rPr>
        <w:t>MPU</w:t>
      </w:r>
      <w:r>
        <w:t>6050</w:t>
      </w:r>
      <w:r>
        <w:rPr>
          <w:rFonts w:hint="eastAsia"/>
        </w:rPr>
        <w:t>水平静止放置时，</w:t>
      </w:r>
      <w:r w:rsidR="00B40C8D">
        <w:rPr>
          <w:rFonts w:hint="eastAsia"/>
        </w:rPr>
        <w:t>基于四元数法的俯仰角姿态解算结果如图所示。</w:t>
      </w:r>
    </w:p>
    <w:p w14:paraId="7671A01A" w14:textId="02275D06" w:rsidR="00B40C8D" w:rsidRDefault="008E1170" w:rsidP="00B40C8D">
      <w:pPr>
        <w:pStyle w:val="a0"/>
        <w:spacing w:line="240" w:lineRule="auto"/>
        <w:ind w:firstLine="420"/>
        <w:jc w:val="center"/>
      </w:pPr>
      <w:r>
        <w:object w:dxaOrig="6174" w:dyaOrig="4726" w14:anchorId="3455DAB1">
          <v:shape id="_x0000_i1079" type="#_x0000_t75" style="width:213.65pt;height:166pt" o:ole="">
            <v:imagedata r:id="rId104" o:title="" croptop="6153f" cropbottom="3811f" cropleft="2844f" cropright="8012f"/>
          </v:shape>
          <o:OLEObject Type="Embed" ProgID="Origin95.Graph" ShapeID="_x0000_i1079" DrawAspect="Content" ObjectID="_1671537647" r:id="rId105"/>
        </w:object>
      </w:r>
    </w:p>
    <w:p w14:paraId="3B286FC5" w14:textId="504C6112" w:rsidR="00F14792" w:rsidRDefault="00F14792" w:rsidP="00B40C8D">
      <w:pPr>
        <w:pStyle w:val="a0"/>
        <w:spacing w:line="240" w:lineRule="auto"/>
        <w:ind w:firstLine="420"/>
        <w:jc w:val="center"/>
      </w:pPr>
      <w:r>
        <w:rPr>
          <w:rFonts w:hint="eastAsia"/>
        </w:rPr>
        <w:t>四元数法俯仰角姿态解算结果</w:t>
      </w:r>
    </w:p>
    <w:p w14:paraId="2F9D0A09" w14:textId="26EE6984" w:rsidR="00F14792" w:rsidRPr="004D1372" w:rsidRDefault="00F14792" w:rsidP="004D1372">
      <w:pPr>
        <w:ind w:firstLine="420"/>
      </w:pPr>
      <w:r>
        <w:rPr>
          <w:rFonts w:hint="eastAsia"/>
        </w:rPr>
        <w:t>从图中可以看出，</w:t>
      </w:r>
      <w:r w:rsidR="004D1372">
        <w:rPr>
          <w:rFonts w:hint="eastAsia"/>
        </w:rPr>
        <w:t>基于四元数法的俯仰角姿态解算曲线在初始阶段存在较大的波动，随着时间的增长，曲线很够很快地收敛，最终在</w:t>
      </w:r>
      <w:r w:rsidR="004D1372">
        <w:rPr>
          <w:rFonts w:hint="eastAsia"/>
        </w:rPr>
        <w:t>0</w:t>
      </w:r>
      <w:r w:rsidR="004D1372" w:rsidRPr="004D1372">
        <w:t>°</w:t>
      </w:r>
      <w:r w:rsidR="004D1372">
        <w:rPr>
          <w:rFonts w:hint="eastAsia"/>
        </w:rPr>
        <w:t>附近小幅度波动，说明该姿态解算方法能够很好的抑制由于陀螺仪飘移而产生的测量误差。</w:t>
      </w:r>
    </w:p>
    <w:p w14:paraId="72AE3B73" w14:textId="1C5A8C48" w:rsidR="00EA27E7" w:rsidRDefault="007E04F1" w:rsidP="007E04F1">
      <w:pPr>
        <w:pStyle w:val="2"/>
      </w:pPr>
      <w:r>
        <w:rPr>
          <w:rFonts w:hint="eastAsia"/>
        </w:rPr>
        <w:lastRenderedPageBreak/>
        <w:t>MPU</w:t>
      </w:r>
      <w:r>
        <w:t>6050</w:t>
      </w:r>
      <w:r>
        <w:rPr>
          <w:rFonts w:hint="eastAsia"/>
        </w:rPr>
        <w:t>内置</w:t>
      </w:r>
      <w:r>
        <w:rPr>
          <w:rFonts w:hint="eastAsia"/>
        </w:rPr>
        <w:t>DMP</w:t>
      </w:r>
      <w:r>
        <w:rPr>
          <w:rFonts w:hint="eastAsia"/>
        </w:rPr>
        <w:t>姿态解算</w:t>
      </w:r>
    </w:p>
    <w:p w14:paraId="483A5C36" w14:textId="250C47FC" w:rsidR="007E04F1" w:rsidRDefault="007E04F1" w:rsidP="0035110A">
      <w:pPr>
        <w:ind w:firstLine="420"/>
      </w:pPr>
      <w:r>
        <w:rPr>
          <w:rFonts w:hint="eastAsia"/>
        </w:rPr>
        <w:t>MPU</w:t>
      </w:r>
      <w:r>
        <w:t>6050</w:t>
      </w:r>
      <w:r>
        <w:rPr>
          <w:rFonts w:hint="eastAsia"/>
        </w:rPr>
        <w:t>传感器芯片内置了</w:t>
      </w:r>
      <w:r>
        <w:rPr>
          <w:rFonts w:hint="eastAsia"/>
        </w:rPr>
        <w:t>DM</w:t>
      </w:r>
      <w:r>
        <w:t>P</w:t>
      </w:r>
      <w:r>
        <w:rPr>
          <w:rFonts w:hint="eastAsia"/>
        </w:rPr>
        <w:t>（</w:t>
      </w:r>
      <w:r>
        <w:rPr>
          <w:rFonts w:hint="eastAsia"/>
        </w:rPr>
        <w:t>D</w:t>
      </w:r>
      <w:r>
        <w:t>igital Motion Processor</w:t>
      </w:r>
      <w:r>
        <w:rPr>
          <w:rFonts w:hint="eastAsia"/>
        </w:rPr>
        <w:t>数字运动处理器），它可以对自身陀螺仪、加速度计的数据进行滤波、融合处理，</w:t>
      </w:r>
      <w:r w:rsidR="009548E9">
        <w:rPr>
          <w:rFonts w:hint="eastAsia"/>
        </w:rPr>
        <w:t>主控制器</w:t>
      </w:r>
      <w:r>
        <w:rPr>
          <w:rFonts w:hint="eastAsia"/>
        </w:rPr>
        <w:t>直接通过</w:t>
      </w:r>
      <w:r>
        <w:rPr>
          <w:rFonts w:hint="eastAsia"/>
        </w:rPr>
        <w:t>I2C</w:t>
      </w:r>
      <w:r>
        <w:rPr>
          <w:rFonts w:hint="eastAsia"/>
        </w:rPr>
        <w:t>接口</w:t>
      </w:r>
      <w:r w:rsidR="009548E9">
        <w:rPr>
          <w:rFonts w:hint="eastAsia"/>
        </w:rPr>
        <w:t>从</w:t>
      </w:r>
      <w:r w:rsidR="009548E9">
        <w:rPr>
          <w:rFonts w:hint="eastAsia"/>
        </w:rPr>
        <w:t>DMP</w:t>
      </w:r>
      <w:r w:rsidR="009548E9">
        <w:rPr>
          <w:rFonts w:hint="eastAsia"/>
        </w:rPr>
        <w:t>寄存器或者</w:t>
      </w:r>
      <w:r w:rsidR="009548E9">
        <w:rPr>
          <w:rFonts w:hint="eastAsia"/>
        </w:rPr>
        <w:t>FIFO</w:t>
      </w:r>
      <w:r w:rsidR="009548E9">
        <w:rPr>
          <w:rFonts w:hint="eastAsia"/>
        </w:rPr>
        <w:t>缓冲区中读取</w:t>
      </w:r>
      <w:r>
        <w:rPr>
          <w:rFonts w:hint="eastAsia"/>
        </w:rPr>
        <w:t>姿态解算后的姿态</w:t>
      </w:r>
      <w:r w:rsidR="005A355E">
        <w:rPr>
          <w:rFonts w:hint="eastAsia"/>
        </w:rPr>
        <w:t>角</w:t>
      </w:r>
      <w:r>
        <w:rPr>
          <w:rFonts w:hint="eastAsia"/>
        </w:rPr>
        <w:t>。基于</w:t>
      </w:r>
      <w:r>
        <w:rPr>
          <w:rFonts w:hint="eastAsia"/>
        </w:rPr>
        <w:t>DMP</w:t>
      </w:r>
      <w:r>
        <w:rPr>
          <w:rFonts w:hint="eastAsia"/>
        </w:rPr>
        <w:t>实现的硬件姿态解算简化了程序设计，</w:t>
      </w:r>
      <w:r w:rsidR="00B40C8D">
        <w:rPr>
          <w:rFonts w:hint="eastAsia"/>
        </w:rPr>
        <w:t>主控制器只需要捕捉</w:t>
      </w:r>
      <w:r w:rsidR="00B40C8D">
        <w:rPr>
          <w:rFonts w:hint="eastAsia"/>
        </w:rPr>
        <w:t>DMP</w:t>
      </w:r>
      <w:r w:rsidR="00B40C8D">
        <w:rPr>
          <w:rFonts w:hint="eastAsia"/>
        </w:rPr>
        <w:t>解算完成时的中断，捕捉到中断后，主控制器利用</w:t>
      </w:r>
      <w:r w:rsidR="00B40C8D">
        <w:rPr>
          <w:rFonts w:hint="eastAsia"/>
        </w:rPr>
        <w:t>I</w:t>
      </w:r>
      <w:r w:rsidR="00B40C8D">
        <w:t>2</w:t>
      </w:r>
      <w:r w:rsidR="00B40C8D">
        <w:rPr>
          <w:rFonts w:hint="eastAsia"/>
        </w:rPr>
        <w:t>C</w:t>
      </w:r>
      <w:r w:rsidR="00B40C8D">
        <w:rPr>
          <w:rFonts w:hint="eastAsia"/>
        </w:rPr>
        <w:t>接口读取解算后的姿态角，降低了主控制器的运算量，提高了主控制器的利用率。</w:t>
      </w:r>
      <w:r w:rsidR="0035110A">
        <w:rPr>
          <w:rFonts w:hint="eastAsia"/>
        </w:rPr>
        <w:t>内置</w:t>
      </w:r>
      <w:r w:rsidR="0035110A">
        <w:rPr>
          <w:rFonts w:hint="eastAsia"/>
        </w:rPr>
        <w:t>DMP</w:t>
      </w:r>
      <w:r w:rsidR="0035110A">
        <w:rPr>
          <w:rFonts w:hint="eastAsia"/>
        </w:rPr>
        <w:t>模块姿态解算频率最高可达</w:t>
      </w:r>
      <w:r w:rsidR="0035110A">
        <w:rPr>
          <w:rFonts w:hint="eastAsia"/>
        </w:rPr>
        <w:t>2</w:t>
      </w:r>
      <w:r w:rsidR="0035110A">
        <w:t>00</w:t>
      </w:r>
      <w:r w:rsidR="0035110A">
        <w:rPr>
          <w:rFonts w:hint="eastAsia"/>
        </w:rPr>
        <w:t>Hz</w:t>
      </w:r>
      <w:r w:rsidR="005A355E">
        <w:rPr>
          <w:rFonts w:hint="eastAsia"/>
        </w:rPr>
        <w:t>，满足实时性要求</w:t>
      </w:r>
      <w:r w:rsidR="0035110A">
        <w:rPr>
          <w:rFonts w:hint="eastAsia"/>
        </w:rPr>
        <w:t>。</w:t>
      </w:r>
    </w:p>
    <w:p w14:paraId="344EC9EE" w14:textId="7EC46DDA" w:rsidR="00F14792" w:rsidRDefault="0035110A" w:rsidP="00CD70E5">
      <w:pPr>
        <w:pStyle w:val="a0"/>
        <w:ind w:firstLine="420"/>
      </w:pPr>
      <w:r>
        <w:rPr>
          <w:rFonts w:hint="eastAsia"/>
        </w:rPr>
        <w:t>只需要利用</w:t>
      </w:r>
      <w:r>
        <w:rPr>
          <w:rFonts w:hint="eastAsia"/>
        </w:rPr>
        <w:t>I2C</w:t>
      </w:r>
      <w:r>
        <w:rPr>
          <w:rFonts w:hint="eastAsia"/>
        </w:rPr>
        <w:t>接口对</w:t>
      </w:r>
      <w:r>
        <w:rPr>
          <w:rFonts w:hint="eastAsia"/>
        </w:rPr>
        <w:t>MPU</w:t>
      </w:r>
      <w:r>
        <w:t>6050</w:t>
      </w:r>
      <w:r>
        <w:rPr>
          <w:rFonts w:hint="eastAsia"/>
        </w:rPr>
        <w:t>内置</w:t>
      </w:r>
      <w:r>
        <w:rPr>
          <w:rFonts w:hint="eastAsia"/>
        </w:rPr>
        <w:t>DMP</w:t>
      </w:r>
      <w:r>
        <w:rPr>
          <w:rFonts w:hint="eastAsia"/>
        </w:rPr>
        <w:t>进行配置，就可以利用</w:t>
      </w:r>
      <w:r>
        <w:rPr>
          <w:rFonts w:hint="eastAsia"/>
        </w:rPr>
        <w:t>DMP</w:t>
      </w:r>
      <w:r w:rsidR="00B24900">
        <w:rPr>
          <w:rFonts w:hint="eastAsia"/>
        </w:rPr>
        <w:t>模块</w:t>
      </w:r>
      <w:r>
        <w:rPr>
          <w:rFonts w:hint="eastAsia"/>
        </w:rPr>
        <w:t>完成实时姿态解算</w:t>
      </w:r>
      <w:r w:rsidR="00B24900">
        <w:rPr>
          <w:rFonts w:hint="eastAsia"/>
        </w:rPr>
        <w:t>，</w:t>
      </w:r>
      <w:r>
        <w:rPr>
          <w:rFonts w:hint="eastAsia"/>
        </w:rPr>
        <w:t>配置流程如图所示。</w:t>
      </w:r>
      <w:r w:rsidR="00EF0A8D">
        <w:rPr>
          <w:rFonts w:hint="eastAsia"/>
        </w:rPr>
        <w:t>DMP</w:t>
      </w:r>
      <w:r w:rsidR="00EF0A8D">
        <w:rPr>
          <w:rFonts w:hint="eastAsia"/>
        </w:rPr>
        <w:t>功能配置完成后，可直接调用函数读取解算后的姿态角，</w:t>
      </w:r>
      <w:r w:rsidR="00EF0A8D">
        <w:rPr>
          <w:rFonts w:hint="eastAsia"/>
        </w:rPr>
        <w:t>MPU</w:t>
      </w:r>
      <w:r w:rsidR="00EF0A8D">
        <w:t>6050</w:t>
      </w:r>
      <w:r w:rsidR="00CD70E5">
        <w:rPr>
          <w:rFonts w:hint="eastAsia"/>
        </w:rPr>
        <w:t>水平静置时，</w:t>
      </w:r>
      <w:r w:rsidR="00EF0A8D">
        <w:rPr>
          <w:rFonts w:hint="eastAsia"/>
        </w:rPr>
        <w:t>内置</w:t>
      </w:r>
      <w:r>
        <w:rPr>
          <w:rFonts w:hint="eastAsia"/>
        </w:rPr>
        <w:t>DMP</w:t>
      </w:r>
      <w:r w:rsidR="00EF0A8D">
        <w:rPr>
          <w:rFonts w:hint="eastAsia"/>
        </w:rPr>
        <w:t>模块</w:t>
      </w:r>
      <w:r>
        <w:rPr>
          <w:rFonts w:hint="eastAsia"/>
        </w:rPr>
        <w:t>姿态解算</w:t>
      </w:r>
      <w:r w:rsidR="00EF0A8D">
        <w:rPr>
          <w:rFonts w:hint="eastAsia"/>
        </w:rPr>
        <w:t>结果</w:t>
      </w:r>
      <w:r>
        <w:rPr>
          <w:rFonts w:hint="eastAsia"/>
        </w:rPr>
        <w:t>如图所示。</w:t>
      </w:r>
    </w:p>
    <w:tbl>
      <w:tblPr>
        <w:tblStyle w:val="af5"/>
        <w:tblW w:w="0" w:type="auto"/>
        <w:tblLook w:val="04A0" w:firstRow="1" w:lastRow="0" w:firstColumn="1" w:lastColumn="0" w:noHBand="0" w:noVBand="1"/>
      </w:tblPr>
      <w:tblGrid>
        <w:gridCol w:w="4114"/>
        <w:gridCol w:w="4182"/>
      </w:tblGrid>
      <w:tr w:rsidR="00CD70E5" w14:paraId="02A517A1" w14:textId="77777777" w:rsidTr="00CD70E5">
        <w:tc>
          <w:tcPr>
            <w:tcW w:w="4148" w:type="dxa"/>
            <w:vAlign w:val="center"/>
          </w:tcPr>
          <w:p w14:paraId="0996D08C" w14:textId="01BA93AE" w:rsidR="00CD70E5" w:rsidRDefault="00CD70E5" w:rsidP="00CD70E5">
            <w:pPr>
              <w:spacing w:line="240" w:lineRule="auto"/>
              <w:ind w:firstLineChars="0" w:firstLine="0"/>
              <w:jc w:val="center"/>
            </w:pPr>
            <w:r>
              <w:object w:dxaOrig="6457" w:dyaOrig="3529" w14:anchorId="204F8467">
                <v:shape id="_x0000_i1080" type="#_x0000_t75" style="width:197.65pt;height:107.35pt" o:ole="">
                  <v:imagedata r:id="rId106" o:title=""/>
                </v:shape>
                <o:OLEObject Type="Embed" ProgID="Visio.Drawing.15" ShapeID="_x0000_i1080" DrawAspect="Content" ObjectID="_1671537648" r:id="rId107"/>
              </w:object>
            </w:r>
          </w:p>
        </w:tc>
        <w:tc>
          <w:tcPr>
            <w:tcW w:w="4148" w:type="dxa"/>
            <w:vAlign w:val="center"/>
          </w:tcPr>
          <w:p w14:paraId="79CB2DB3" w14:textId="762901AD" w:rsidR="00CD70E5" w:rsidRPr="00CD70E5" w:rsidRDefault="00CD70E5" w:rsidP="00CD70E5">
            <w:pPr>
              <w:spacing w:line="240" w:lineRule="auto"/>
              <w:ind w:firstLineChars="0" w:firstLine="0"/>
              <w:jc w:val="center"/>
            </w:pPr>
            <w:r>
              <w:object w:dxaOrig="6174" w:dyaOrig="4726" w14:anchorId="108C7BFE">
                <v:shape id="_x0000_i1081" type="#_x0000_t75" style="width:201pt;height:159.65pt" o:ole="">
                  <v:imagedata r:id="rId108" o:title="" croptop="6070f" cropbottom="3810f" cropleft="3894f" cropright="7937f"/>
                </v:shape>
                <o:OLEObject Type="Embed" ProgID="Origin95.Graph" ShapeID="_x0000_i1081" DrawAspect="Content" ObjectID="_1671537649" r:id="rId109"/>
              </w:object>
            </w:r>
          </w:p>
        </w:tc>
      </w:tr>
      <w:tr w:rsidR="00CD70E5" w14:paraId="1B9C1FFF" w14:textId="77777777" w:rsidTr="00CD70E5">
        <w:tc>
          <w:tcPr>
            <w:tcW w:w="4148" w:type="dxa"/>
            <w:vAlign w:val="center"/>
          </w:tcPr>
          <w:p w14:paraId="128828AC" w14:textId="46599C82" w:rsidR="00CD70E5" w:rsidRDefault="00C35731" w:rsidP="00CD70E5">
            <w:pPr>
              <w:ind w:firstLineChars="0" w:firstLine="0"/>
              <w:jc w:val="center"/>
              <w:rPr>
                <w:rFonts w:hint="eastAsia"/>
              </w:rPr>
            </w:pPr>
            <w:r>
              <w:rPr>
                <w:rFonts w:hint="eastAsia"/>
              </w:rPr>
              <w:t>DMP</w:t>
            </w:r>
            <w:r>
              <w:rPr>
                <w:rFonts w:hint="eastAsia"/>
              </w:rPr>
              <w:t>设置流程</w:t>
            </w:r>
          </w:p>
        </w:tc>
        <w:tc>
          <w:tcPr>
            <w:tcW w:w="4148" w:type="dxa"/>
            <w:vAlign w:val="center"/>
          </w:tcPr>
          <w:p w14:paraId="0C8D1646" w14:textId="50776888" w:rsidR="00CD70E5" w:rsidRDefault="00CD70E5" w:rsidP="00CD70E5">
            <w:pPr>
              <w:ind w:firstLineChars="0" w:firstLine="0"/>
              <w:jc w:val="center"/>
            </w:pPr>
            <w:r>
              <w:rPr>
                <w:rFonts w:hint="eastAsia"/>
              </w:rPr>
              <w:t>内置</w:t>
            </w:r>
            <w:r>
              <w:rPr>
                <w:rFonts w:hint="eastAsia"/>
              </w:rPr>
              <w:t>DMP</w:t>
            </w:r>
            <w:r>
              <w:rPr>
                <w:rFonts w:hint="eastAsia"/>
              </w:rPr>
              <w:t>姿态解算结果</w:t>
            </w:r>
          </w:p>
        </w:tc>
      </w:tr>
    </w:tbl>
    <w:p w14:paraId="6B745080" w14:textId="7707AE21" w:rsidR="00895BFD" w:rsidRDefault="00CD70E5" w:rsidP="00F14792">
      <w:pPr>
        <w:ind w:firstLine="420"/>
      </w:pPr>
      <w:r>
        <w:rPr>
          <w:rFonts w:hint="eastAsia"/>
        </w:rPr>
        <w:t>从图中可以看出，</w:t>
      </w:r>
      <w:r>
        <w:rPr>
          <w:rFonts w:hint="eastAsia"/>
        </w:rPr>
        <w:t>MPU</w:t>
      </w:r>
      <w:r>
        <w:t>6050</w:t>
      </w:r>
      <w:r>
        <w:rPr>
          <w:rFonts w:hint="eastAsia"/>
        </w:rPr>
        <w:t>内置的</w:t>
      </w:r>
      <w:r>
        <w:rPr>
          <w:rFonts w:hint="eastAsia"/>
        </w:rPr>
        <w:t>DMP</w:t>
      </w:r>
      <w:r>
        <w:rPr>
          <w:rFonts w:hint="eastAsia"/>
        </w:rPr>
        <w:t>模块能够很好的完成三个姿态角的解算，其中俯仰角和横滚角能在较短的时间内收敛至</w:t>
      </w:r>
      <w:r>
        <w:rPr>
          <w:rFonts w:hint="eastAsia"/>
        </w:rPr>
        <w:t>0</w:t>
      </w:r>
      <w:r w:rsidRPr="00CD70E5">
        <w:t>°</w:t>
      </w:r>
      <w:r>
        <w:rPr>
          <w:rFonts w:hint="eastAsia"/>
        </w:rPr>
        <w:t>左右，而偏航角存在着飘移，随着时间的累计，偏航角在逐渐的上升，相较于其他两个姿态角，偏航角的姿态解算误差较大</w:t>
      </w:r>
      <w:r w:rsidR="00AE3B13">
        <w:rPr>
          <w:rFonts w:hint="eastAsia"/>
        </w:rPr>
        <w:t>，这是由于偏航角的姿态解算需要融合磁力计数据进行修正，若直接利用陀螺仪数据进行积分求解偏航角则会产生一定的误差</w:t>
      </w:r>
      <w:r>
        <w:rPr>
          <w:rFonts w:hint="eastAsia"/>
        </w:rPr>
        <w:t>。</w:t>
      </w:r>
    </w:p>
    <w:p w14:paraId="0FBC2B5F" w14:textId="2D9FF07C" w:rsidR="00F14792" w:rsidRDefault="00AE3B13" w:rsidP="0005454F">
      <w:pPr>
        <w:pStyle w:val="a0"/>
        <w:ind w:firstLine="420"/>
      </w:pPr>
      <w:r>
        <w:rPr>
          <w:rFonts w:hint="eastAsia"/>
        </w:rPr>
        <w:t>对比分析四元数姿态解算法和</w:t>
      </w:r>
      <w:r>
        <w:rPr>
          <w:rFonts w:hint="eastAsia"/>
        </w:rPr>
        <w:t>DMP</w:t>
      </w:r>
      <w:r>
        <w:rPr>
          <w:rFonts w:hint="eastAsia"/>
        </w:rPr>
        <w:t>姿态解算法在</w:t>
      </w:r>
      <w:r>
        <w:rPr>
          <w:rFonts w:hint="eastAsia"/>
        </w:rPr>
        <w:t>MPU</w:t>
      </w:r>
      <w:r>
        <w:t>6050</w:t>
      </w:r>
      <w:r>
        <w:rPr>
          <w:rFonts w:hint="eastAsia"/>
        </w:rPr>
        <w:t>静止时的姿态解算表现，可以得出两种姿态解算方法在</w:t>
      </w:r>
      <w:r>
        <w:rPr>
          <w:rFonts w:hint="eastAsia"/>
        </w:rPr>
        <w:t>MPU</w:t>
      </w:r>
      <w:r>
        <w:t>6050</w:t>
      </w:r>
      <w:r>
        <w:rPr>
          <w:rFonts w:hint="eastAsia"/>
        </w:rPr>
        <w:t>静止时都能够很好的抑制陀螺仪的飘移现象，获得精确的姿态数据。</w:t>
      </w:r>
    </w:p>
    <w:p w14:paraId="6A700A06" w14:textId="1B03FC32" w:rsidR="0035110A" w:rsidRDefault="00BD71DB" w:rsidP="00BD71DB">
      <w:pPr>
        <w:pStyle w:val="a0"/>
        <w:ind w:firstLine="420"/>
      </w:pPr>
      <w:r>
        <w:rPr>
          <w:rFonts w:hint="eastAsia"/>
        </w:rPr>
        <w:t>为验证</w:t>
      </w:r>
      <w:r w:rsidR="00AE3B13">
        <w:rPr>
          <w:rFonts w:hint="eastAsia"/>
        </w:rPr>
        <w:t>四元数</w:t>
      </w:r>
      <w:r>
        <w:rPr>
          <w:rFonts w:hint="eastAsia"/>
        </w:rPr>
        <w:t>姿态解算法和</w:t>
      </w:r>
      <w:r>
        <w:rPr>
          <w:rFonts w:hint="eastAsia"/>
        </w:rPr>
        <w:t>DMP</w:t>
      </w:r>
      <w:r>
        <w:rPr>
          <w:rFonts w:hint="eastAsia"/>
        </w:rPr>
        <w:t>姿态解算</w:t>
      </w:r>
      <w:r w:rsidR="00AE3B13">
        <w:rPr>
          <w:rFonts w:hint="eastAsia"/>
        </w:rPr>
        <w:t>法</w:t>
      </w:r>
      <w:r>
        <w:rPr>
          <w:rFonts w:hint="eastAsia"/>
        </w:rPr>
        <w:t>的动态性能，对同一组</w:t>
      </w:r>
      <w:r w:rsidR="00EF0A8D">
        <w:rPr>
          <w:rFonts w:hint="eastAsia"/>
        </w:rPr>
        <w:t>动态</w:t>
      </w:r>
      <w:r>
        <w:rPr>
          <w:rFonts w:hint="eastAsia"/>
        </w:rPr>
        <w:t>姿态数据，</w:t>
      </w:r>
      <w:r w:rsidR="00EF0A8D">
        <w:rPr>
          <w:rFonts w:hint="eastAsia"/>
        </w:rPr>
        <w:t>运</w:t>
      </w:r>
      <w:r>
        <w:rPr>
          <w:rFonts w:hint="eastAsia"/>
        </w:rPr>
        <w:t>用</w:t>
      </w:r>
      <w:r w:rsidR="00EF0A8D">
        <w:rPr>
          <w:rFonts w:hint="eastAsia"/>
        </w:rPr>
        <w:t>上述</w:t>
      </w:r>
      <w:r>
        <w:rPr>
          <w:rFonts w:hint="eastAsia"/>
        </w:rPr>
        <w:t>两种方法进行</w:t>
      </w:r>
      <w:r w:rsidR="00AE3B13">
        <w:rPr>
          <w:rFonts w:hint="eastAsia"/>
        </w:rPr>
        <w:t>俯仰角</w:t>
      </w:r>
      <w:r>
        <w:rPr>
          <w:rFonts w:hint="eastAsia"/>
        </w:rPr>
        <w:t>姿态解算，</w:t>
      </w:r>
      <w:r w:rsidR="00EF0A8D">
        <w:rPr>
          <w:rFonts w:hint="eastAsia"/>
        </w:rPr>
        <w:t>姿态解算</w:t>
      </w:r>
      <w:r>
        <w:rPr>
          <w:rFonts w:hint="eastAsia"/>
        </w:rPr>
        <w:t>结果如图所示。</w:t>
      </w:r>
    </w:p>
    <w:p w14:paraId="253E28B2" w14:textId="658545F1" w:rsidR="00895BFD" w:rsidRDefault="00C91D99" w:rsidP="00E84CC7">
      <w:pPr>
        <w:pStyle w:val="a0"/>
        <w:spacing w:line="240" w:lineRule="auto"/>
        <w:ind w:firstLine="420"/>
        <w:jc w:val="center"/>
      </w:pPr>
      <w:r>
        <w:object w:dxaOrig="7295" w:dyaOrig="5570" w14:anchorId="7A4B00BA">
          <v:shape id="_x0000_i1082" type="#_x0000_t75" style="width:194pt;height:157pt" o:ole="">
            <v:imagedata r:id="rId110" o:title="" croptop="5932f" cropbottom="3672f" cropleft="4743f" cropright="8048f"/>
          </v:shape>
          <o:OLEObject Type="Embed" ProgID="Origin95.Graph" ShapeID="_x0000_i1082" DrawAspect="Content" ObjectID="_1671537650" r:id="rId111"/>
        </w:object>
      </w:r>
    </w:p>
    <w:p w14:paraId="18E7E891" w14:textId="0C6581F3" w:rsidR="007A50CE" w:rsidRDefault="007A50CE" w:rsidP="007A50CE">
      <w:pPr>
        <w:pStyle w:val="a0"/>
        <w:ind w:firstLine="420"/>
        <w:jc w:val="center"/>
      </w:pPr>
      <w:r>
        <w:rPr>
          <w:rFonts w:hint="eastAsia"/>
        </w:rPr>
        <w:t>软硬件姿态解算结果对比图</w:t>
      </w:r>
    </w:p>
    <w:p w14:paraId="763254E5" w14:textId="1D7A1D2C" w:rsidR="00D06610" w:rsidRPr="00D06610" w:rsidRDefault="00D94125" w:rsidP="00D94125">
      <w:pPr>
        <w:ind w:firstLine="420"/>
      </w:pPr>
      <w:r>
        <w:rPr>
          <w:rFonts w:hint="eastAsia"/>
        </w:rPr>
        <w:t>从图中可以看出，两种姿态解算方法无论是在静态阶段还是动态阶段都能取得较好的解算效果，在静态阶段，</w:t>
      </w:r>
      <w:r>
        <w:rPr>
          <w:rFonts w:hint="eastAsia"/>
        </w:rPr>
        <w:t>DMP</w:t>
      </w:r>
      <w:r>
        <w:rPr>
          <w:rFonts w:hint="eastAsia"/>
        </w:rPr>
        <w:t>姿态解算效果更好，在动态阶段，</w:t>
      </w:r>
      <w:r>
        <w:rPr>
          <w:rFonts w:hint="eastAsia"/>
        </w:rPr>
        <w:t>DMP</w:t>
      </w:r>
      <w:r>
        <w:rPr>
          <w:rFonts w:hint="eastAsia"/>
        </w:rPr>
        <w:t>姿态解算收敛速度相对更快，尤其是在姿态突变的时候，</w:t>
      </w:r>
      <w:r>
        <w:rPr>
          <w:rFonts w:hint="eastAsia"/>
        </w:rPr>
        <w:t>DMP</w:t>
      </w:r>
      <w:r>
        <w:rPr>
          <w:rFonts w:hint="eastAsia"/>
        </w:rPr>
        <w:t>姿态解算具有更好的性能。总的来说，</w:t>
      </w:r>
      <w:r>
        <w:rPr>
          <w:rFonts w:hint="eastAsia"/>
        </w:rPr>
        <w:t>DMP</w:t>
      </w:r>
      <w:r>
        <w:rPr>
          <w:rFonts w:hint="eastAsia"/>
        </w:rPr>
        <w:t>姿态解算较四元数姿态解算法具有更好的解算性能，能够快速的解算出载体的实时姿态。更为重要的是，</w:t>
      </w:r>
      <w:r>
        <w:rPr>
          <w:rFonts w:hint="eastAsia"/>
        </w:rPr>
        <w:t>DMP</w:t>
      </w:r>
      <w:r>
        <w:rPr>
          <w:rFonts w:hint="eastAsia"/>
        </w:rPr>
        <w:t>姿态解算属于硬件姿态解算，无需主控制器的参与，利用</w:t>
      </w:r>
      <w:r>
        <w:rPr>
          <w:rFonts w:hint="eastAsia"/>
        </w:rPr>
        <w:t>DMP</w:t>
      </w:r>
      <w:r>
        <w:rPr>
          <w:rFonts w:hint="eastAsia"/>
        </w:rPr>
        <w:t>姿态解算</w:t>
      </w:r>
      <w:r w:rsidR="00910D3A">
        <w:rPr>
          <w:rFonts w:hint="eastAsia"/>
        </w:rPr>
        <w:t>不仅能够解放主控制器，提高主控制器利用率，而且</w:t>
      </w:r>
      <w:r>
        <w:rPr>
          <w:rFonts w:hint="eastAsia"/>
        </w:rPr>
        <w:t>能够</w:t>
      </w:r>
      <w:r w:rsidR="00910D3A">
        <w:rPr>
          <w:rFonts w:hint="eastAsia"/>
        </w:rPr>
        <w:t>简化程序的设计，避免四元数姿态解算法反复调参问题</w:t>
      </w:r>
      <w:r>
        <w:rPr>
          <w:rFonts w:hint="eastAsia"/>
        </w:rPr>
        <w:t>。综合考虑，本文选择利用</w:t>
      </w:r>
      <w:r>
        <w:rPr>
          <w:rFonts w:hint="eastAsia"/>
        </w:rPr>
        <w:t>MPU</w:t>
      </w:r>
      <w:r>
        <w:t>6050</w:t>
      </w:r>
      <w:r>
        <w:rPr>
          <w:rFonts w:hint="eastAsia"/>
        </w:rPr>
        <w:t>内置</w:t>
      </w:r>
      <w:r>
        <w:rPr>
          <w:rFonts w:hint="eastAsia"/>
        </w:rPr>
        <w:t>DMP</w:t>
      </w:r>
      <w:r>
        <w:rPr>
          <w:rFonts w:hint="eastAsia"/>
        </w:rPr>
        <w:t>模块进行姿态解算。</w:t>
      </w:r>
    </w:p>
    <w:sectPr w:rsidR="00D06610" w:rsidRPr="00D06610" w:rsidSect="00414A40">
      <w:headerReference w:type="even" r:id="rId112"/>
      <w:headerReference w:type="default" r:id="rId113"/>
      <w:footerReference w:type="even" r:id="rId114"/>
      <w:footerReference w:type="default" r:id="rId115"/>
      <w:headerReference w:type="first" r:id="rId116"/>
      <w:footerReference w:type="first" r:id="rId117"/>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67A5CEAC" w14:textId="77777777" w:rsidR="00441FC9" w:rsidRDefault="00441FC9" w:rsidP="00697419">
      <w:pPr>
        <w:spacing w:line="240" w:lineRule="auto"/>
        <w:ind w:firstLine="420"/>
      </w:pPr>
      <w:r>
        <w:separator/>
      </w:r>
    </w:p>
  </w:endnote>
  <w:endnote w:type="continuationSeparator" w:id="0">
    <w:p w14:paraId="3592815C" w14:textId="77777777" w:rsidR="00441FC9" w:rsidRDefault="00441FC9" w:rsidP="00697419">
      <w:pPr>
        <w:spacing w:line="240" w:lineRule="auto"/>
        <w:ind w:firstLine="42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0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6FF" w:usb1="420024FF" w:usb2="02000000" w:usb3="00000000" w:csb0="0000019F" w:csb1="00000000"/>
  </w:font>
  <w:font w:name="等线 Light">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177FD90" w14:textId="77777777" w:rsidR="005418BF" w:rsidRDefault="005418BF">
    <w:pPr>
      <w:pStyle w:val="af3"/>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58AC672" w14:textId="77777777" w:rsidR="005418BF" w:rsidRDefault="005418BF">
    <w:pPr>
      <w:pStyle w:val="af3"/>
      <w:ind w:firstLine="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23AAF8F" w14:textId="77777777" w:rsidR="005418BF" w:rsidRDefault="005418BF">
    <w:pPr>
      <w:pStyle w:val="af3"/>
      <w:ind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08549B98" w14:textId="77777777" w:rsidR="00441FC9" w:rsidRDefault="00441FC9" w:rsidP="00697419">
      <w:pPr>
        <w:spacing w:line="240" w:lineRule="auto"/>
        <w:ind w:firstLine="420"/>
      </w:pPr>
      <w:r>
        <w:separator/>
      </w:r>
    </w:p>
  </w:footnote>
  <w:footnote w:type="continuationSeparator" w:id="0">
    <w:p w14:paraId="5F62B616" w14:textId="77777777" w:rsidR="00441FC9" w:rsidRDefault="00441FC9" w:rsidP="00697419">
      <w:pPr>
        <w:spacing w:line="240" w:lineRule="auto"/>
        <w:ind w:firstLine="42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E941DE8" w14:textId="77777777" w:rsidR="005418BF" w:rsidRDefault="005418BF">
    <w:pPr>
      <w:pStyle w:val="af1"/>
      <w:ind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5AC0551" w14:textId="77777777" w:rsidR="005418BF" w:rsidRDefault="005418BF" w:rsidP="009D3DC7">
    <w:pPr>
      <w:pStyle w:val="af1"/>
      <w:pBdr>
        <w:bottom w:val="none" w:sz="0" w:space="0" w:color="auto"/>
      </w:pBdr>
      <w:ind w:firstLine="36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2DB1E04" w14:textId="77777777" w:rsidR="005418BF" w:rsidRDefault="005418BF">
    <w:pPr>
      <w:pStyle w:val="af1"/>
      <w:ind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45256B69"/>
    <w:multiLevelType w:val="hybridMultilevel"/>
    <w:tmpl w:val="3DC8AC10"/>
    <w:lvl w:ilvl="0" w:tplc="F0464DBA">
      <w:start w:val="1"/>
      <w:numFmt w:val="decimal"/>
      <w:lvlText w:val="%1)"/>
      <w:lvlJc w:val="left"/>
      <w:pPr>
        <w:ind w:left="900" w:hanging="420"/>
      </w:pPr>
      <w:rPr>
        <w:rFonts w:hint="eastAsia"/>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1" w15:restartNumberingAfterBreak="0">
    <w:nsid w:val="5F21327E"/>
    <w:multiLevelType w:val="hybridMultilevel"/>
    <w:tmpl w:val="B1F2234C"/>
    <w:lvl w:ilvl="0" w:tplc="04090011">
      <w:start w:val="1"/>
      <w:numFmt w:val="decimal"/>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2" w15:restartNumberingAfterBreak="0">
    <w:nsid w:val="7B4D0644"/>
    <w:multiLevelType w:val="hybridMultilevel"/>
    <w:tmpl w:val="E200C08C"/>
    <w:lvl w:ilvl="0" w:tplc="B4384D5A">
      <w:start w:val="1"/>
      <w:numFmt w:val="decimal"/>
      <w:lvlText w:val="%1."/>
      <w:lvlJc w:val="left"/>
      <w:pPr>
        <w:ind w:left="840" w:hanging="36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3" w15:restartNumberingAfterBreak="0">
    <w:nsid w:val="7DB967D3"/>
    <w:multiLevelType w:val="multilevel"/>
    <w:tmpl w:val="20CA2A0A"/>
    <w:lvl w:ilvl="0">
      <w:start w:val="1"/>
      <w:numFmt w:val="decimal"/>
      <w:lvlText w:val="%1、"/>
      <w:lvlJc w:val="left"/>
      <w:pPr>
        <w:ind w:left="420" w:hanging="420"/>
      </w:pPr>
      <w:rPr>
        <w:rFonts w:hint="default"/>
      </w:rPr>
    </w:lvl>
    <w:lvl w:ilvl="1">
      <w:start w:val="1"/>
      <w:numFmt w:val="none"/>
      <w:pStyle w:val="2"/>
      <w:suff w:val="nothing"/>
      <w:lvlText w:val=""/>
      <w:lvlJc w:val="left"/>
      <w:pPr>
        <w:ind w:left="0" w:firstLine="0"/>
      </w:pPr>
      <w:rPr>
        <w:rFonts w:hint="eastAsia"/>
      </w:rPr>
    </w:lvl>
    <w:lvl w:ilvl="2">
      <w:start w:val="1"/>
      <w:numFmt w:val="none"/>
      <w:pStyle w:val="3"/>
      <w:suff w:val="nothing"/>
      <w:lvlText w:val=""/>
      <w:lvlJc w:val="left"/>
      <w:pPr>
        <w:ind w:left="0" w:firstLine="0"/>
      </w:pPr>
      <w:rPr>
        <w:rFonts w:hint="eastAsia"/>
      </w:rPr>
    </w:lvl>
    <w:lvl w:ilvl="3">
      <w:start w:val="1"/>
      <w:numFmt w:val="none"/>
      <w:pStyle w:val="4"/>
      <w:suff w:val="nothing"/>
      <w:lvlText w:val=""/>
      <w:lvlJc w:val="left"/>
      <w:pPr>
        <w:ind w:left="0" w:firstLine="0"/>
      </w:pPr>
      <w:rPr>
        <w:rFonts w:hint="eastAsia"/>
      </w:rPr>
    </w:lvl>
    <w:lvl w:ilvl="4">
      <w:start w:val="1"/>
      <w:numFmt w:val="none"/>
      <w:pStyle w:val="5"/>
      <w:suff w:val="nothing"/>
      <w:lvlText w:val=""/>
      <w:lvlJc w:val="left"/>
      <w:pPr>
        <w:ind w:left="0" w:firstLine="0"/>
      </w:pPr>
      <w:rPr>
        <w:rFonts w:hint="eastAsia"/>
      </w:rPr>
    </w:lvl>
    <w:lvl w:ilvl="5">
      <w:start w:val="1"/>
      <w:numFmt w:val="none"/>
      <w:pStyle w:val="6"/>
      <w:suff w:val="nothing"/>
      <w:lvlText w:val=""/>
      <w:lvlJc w:val="left"/>
      <w:pPr>
        <w:ind w:left="0" w:firstLine="0"/>
      </w:pPr>
      <w:rPr>
        <w:rFonts w:hint="eastAsia"/>
      </w:rPr>
    </w:lvl>
    <w:lvl w:ilvl="6">
      <w:start w:val="1"/>
      <w:numFmt w:val="none"/>
      <w:pStyle w:val="7"/>
      <w:suff w:val="nothing"/>
      <w:lvlText w:val=""/>
      <w:lvlJc w:val="left"/>
      <w:pPr>
        <w:ind w:left="0" w:firstLine="0"/>
      </w:pPr>
      <w:rPr>
        <w:rFonts w:hint="eastAsia"/>
      </w:rPr>
    </w:lvl>
    <w:lvl w:ilvl="7">
      <w:start w:val="1"/>
      <w:numFmt w:val="none"/>
      <w:pStyle w:val="8"/>
      <w:suff w:val="nothing"/>
      <w:lvlText w:val=""/>
      <w:lvlJc w:val="left"/>
      <w:pPr>
        <w:ind w:left="0" w:firstLine="0"/>
      </w:pPr>
      <w:rPr>
        <w:rFonts w:hint="eastAsia"/>
      </w:rPr>
    </w:lvl>
    <w:lvl w:ilvl="8">
      <w:start w:val="1"/>
      <w:numFmt w:val="none"/>
      <w:pStyle w:val="9"/>
      <w:suff w:val="nothing"/>
      <w:lvlText w:val=""/>
      <w:lvlJc w:val="left"/>
      <w:pPr>
        <w:ind w:left="0" w:firstLine="0"/>
      </w:pPr>
      <w:rPr>
        <w:rFonts w:hint="eastAsia"/>
      </w:rPr>
    </w:lvl>
  </w:abstractNum>
  <w:num w:numId="1">
    <w:abstractNumId w:val="2"/>
  </w:num>
  <w:num w:numId="2">
    <w:abstractNumId w:val="3"/>
  </w:num>
  <w:num w:numId="3">
    <w:abstractNumId w:val="1"/>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8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54B12"/>
    <w:rsid w:val="00022A78"/>
    <w:rsid w:val="000412F8"/>
    <w:rsid w:val="0005454F"/>
    <w:rsid w:val="000927E6"/>
    <w:rsid w:val="000B2A80"/>
    <w:rsid w:val="000C0363"/>
    <w:rsid w:val="000C39C4"/>
    <w:rsid w:val="000D559D"/>
    <w:rsid w:val="000E534E"/>
    <w:rsid w:val="000F07F6"/>
    <w:rsid w:val="000F5C9C"/>
    <w:rsid w:val="000F5D54"/>
    <w:rsid w:val="00107F18"/>
    <w:rsid w:val="00116236"/>
    <w:rsid w:val="00124AE6"/>
    <w:rsid w:val="001303C9"/>
    <w:rsid w:val="00132ECC"/>
    <w:rsid w:val="00164F67"/>
    <w:rsid w:val="00170374"/>
    <w:rsid w:val="0018709E"/>
    <w:rsid w:val="00197DF7"/>
    <w:rsid w:val="001A02A9"/>
    <w:rsid w:val="001B0B80"/>
    <w:rsid w:val="001B1238"/>
    <w:rsid w:val="001B6FAC"/>
    <w:rsid w:val="001C0A16"/>
    <w:rsid w:val="001C2722"/>
    <w:rsid w:val="001C4A2D"/>
    <w:rsid w:val="001D1D10"/>
    <w:rsid w:val="001D21D8"/>
    <w:rsid w:val="001E275F"/>
    <w:rsid w:val="001E49A2"/>
    <w:rsid w:val="002066DB"/>
    <w:rsid w:val="00214A19"/>
    <w:rsid w:val="00215322"/>
    <w:rsid w:val="00216EE6"/>
    <w:rsid w:val="00224FD9"/>
    <w:rsid w:val="00241255"/>
    <w:rsid w:val="002413FB"/>
    <w:rsid w:val="002417D7"/>
    <w:rsid w:val="00242374"/>
    <w:rsid w:val="002427C8"/>
    <w:rsid w:val="00257CE9"/>
    <w:rsid w:val="00263F57"/>
    <w:rsid w:val="002719C0"/>
    <w:rsid w:val="002738E7"/>
    <w:rsid w:val="0028225C"/>
    <w:rsid w:val="0028306C"/>
    <w:rsid w:val="00283874"/>
    <w:rsid w:val="0028479D"/>
    <w:rsid w:val="002878CA"/>
    <w:rsid w:val="00294B11"/>
    <w:rsid w:val="002A0B65"/>
    <w:rsid w:val="002A76FC"/>
    <w:rsid w:val="002B1A3E"/>
    <w:rsid w:val="002C067B"/>
    <w:rsid w:val="002D3524"/>
    <w:rsid w:val="002E3B27"/>
    <w:rsid w:val="002E61DE"/>
    <w:rsid w:val="00307437"/>
    <w:rsid w:val="003113FD"/>
    <w:rsid w:val="003150E8"/>
    <w:rsid w:val="00317D64"/>
    <w:rsid w:val="00343E69"/>
    <w:rsid w:val="00344F3B"/>
    <w:rsid w:val="0035110A"/>
    <w:rsid w:val="00360C38"/>
    <w:rsid w:val="00365FC9"/>
    <w:rsid w:val="00381C60"/>
    <w:rsid w:val="0038266B"/>
    <w:rsid w:val="00392245"/>
    <w:rsid w:val="0039766F"/>
    <w:rsid w:val="003A36C7"/>
    <w:rsid w:val="003B0A54"/>
    <w:rsid w:val="003B0F38"/>
    <w:rsid w:val="003B5825"/>
    <w:rsid w:val="003B5866"/>
    <w:rsid w:val="003D06AC"/>
    <w:rsid w:val="003E455F"/>
    <w:rsid w:val="00407E56"/>
    <w:rsid w:val="00414A40"/>
    <w:rsid w:val="0042060D"/>
    <w:rsid w:val="00425C13"/>
    <w:rsid w:val="00430721"/>
    <w:rsid w:val="00431E8A"/>
    <w:rsid w:val="004374D2"/>
    <w:rsid w:val="00441FC9"/>
    <w:rsid w:val="004466EB"/>
    <w:rsid w:val="00450F15"/>
    <w:rsid w:val="00454347"/>
    <w:rsid w:val="00457E76"/>
    <w:rsid w:val="004A1A9B"/>
    <w:rsid w:val="004A3373"/>
    <w:rsid w:val="004A756B"/>
    <w:rsid w:val="004B66F2"/>
    <w:rsid w:val="004C1052"/>
    <w:rsid w:val="004D1372"/>
    <w:rsid w:val="004E3ECB"/>
    <w:rsid w:val="00521E0D"/>
    <w:rsid w:val="0052786D"/>
    <w:rsid w:val="00527C8C"/>
    <w:rsid w:val="0053223D"/>
    <w:rsid w:val="0053326F"/>
    <w:rsid w:val="005418BF"/>
    <w:rsid w:val="005451D6"/>
    <w:rsid w:val="0055283D"/>
    <w:rsid w:val="00553A09"/>
    <w:rsid w:val="005670B5"/>
    <w:rsid w:val="0057026B"/>
    <w:rsid w:val="0057439A"/>
    <w:rsid w:val="0057510B"/>
    <w:rsid w:val="005860D8"/>
    <w:rsid w:val="00587F0B"/>
    <w:rsid w:val="005A355E"/>
    <w:rsid w:val="005A6984"/>
    <w:rsid w:val="005B2862"/>
    <w:rsid w:val="005E0144"/>
    <w:rsid w:val="005F15B5"/>
    <w:rsid w:val="005F288D"/>
    <w:rsid w:val="005F33DA"/>
    <w:rsid w:val="006051D3"/>
    <w:rsid w:val="00607BD1"/>
    <w:rsid w:val="00607DD8"/>
    <w:rsid w:val="00610374"/>
    <w:rsid w:val="00645275"/>
    <w:rsid w:val="00646B84"/>
    <w:rsid w:val="0065699C"/>
    <w:rsid w:val="00660F6A"/>
    <w:rsid w:val="00674DF1"/>
    <w:rsid w:val="00682CC6"/>
    <w:rsid w:val="00683217"/>
    <w:rsid w:val="0069056F"/>
    <w:rsid w:val="00692FA0"/>
    <w:rsid w:val="00693268"/>
    <w:rsid w:val="00694F14"/>
    <w:rsid w:val="00696254"/>
    <w:rsid w:val="00697419"/>
    <w:rsid w:val="006A107B"/>
    <w:rsid w:val="006A7A45"/>
    <w:rsid w:val="006B4179"/>
    <w:rsid w:val="006E2060"/>
    <w:rsid w:val="006E5C86"/>
    <w:rsid w:val="006F4EAC"/>
    <w:rsid w:val="00710A74"/>
    <w:rsid w:val="00711121"/>
    <w:rsid w:val="00723662"/>
    <w:rsid w:val="00723825"/>
    <w:rsid w:val="00734FB8"/>
    <w:rsid w:val="00740749"/>
    <w:rsid w:val="007544DA"/>
    <w:rsid w:val="00773F3A"/>
    <w:rsid w:val="00786994"/>
    <w:rsid w:val="0079471D"/>
    <w:rsid w:val="007A50CE"/>
    <w:rsid w:val="007C0DAC"/>
    <w:rsid w:val="007C296B"/>
    <w:rsid w:val="007C3D86"/>
    <w:rsid w:val="007C7E46"/>
    <w:rsid w:val="007D4164"/>
    <w:rsid w:val="007E04F1"/>
    <w:rsid w:val="007E40D7"/>
    <w:rsid w:val="007E4EBF"/>
    <w:rsid w:val="007F4E0B"/>
    <w:rsid w:val="007F5867"/>
    <w:rsid w:val="008057D1"/>
    <w:rsid w:val="008101A4"/>
    <w:rsid w:val="0081147B"/>
    <w:rsid w:val="00822693"/>
    <w:rsid w:val="00825488"/>
    <w:rsid w:val="00825B9F"/>
    <w:rsid w:val="008628F9"/>
    <w:rsid w:val="00882F2A"/>
    <w:rsid w:val="008920D2"/>
    <w:rsid w:val="00895BFD"/>
    <w:rsid w:val="00895F34"/>
    <w:rsid w:val="008A2AE8"/>
    <w:rsid w:val="008C51E7"/>
    <w:rsid w:val="008D153C"/>
    <w:rsid w:val="008E1170"/>
    <w:rsid w:val="008F1AFF"/>
    <w:rsid w:val="008F2E5D"/>
    <w:rsid w:val="008F44F6"/>
    <w:rsid w:val="00910BE9"/>
    <w:rsid w:val="00910D3A"/>
    <w:rsid w:val="00912D20"/>
    <w:rsid w:val="00917DCF"/>
    <w:rsid w:val="0092210D"/>
    <w:rsid w:val="00940716"/>
    <w:rsid w:val="0094429D"/>
    <w:rsid w:val="00946846"/>
    <w:rsid w:val="009548E9"/>
    <w:rsid w:val="00954B12"/>
    <w:rsid w:val="00973889"/>
    <w:rsid w:val="00981122"/>
    <w:rsid w:val="0098494F"/>
    <w:rsid w:val="009928AC"/>
    <w:rsid w:val="009C05B6"/>
    <w:rsid w:val="009D211F"/>
    <w:rsid w:val="009D3DC7"/>
    <w:rsid w:val="009D644D"/>
    <w:rsid w:val="009E09DC"/>
    <w:rsid w:val="009F267A"/>
    <w:rsid w:val="009F6C81"/>
    <w:rsid w:val="00A13E3B"/>
    <w:rsid w:val="00A3424F"/>
    <w:rsid w:val="00A35619"/>
    <w:rsid w:val="00A37B6C"/>
    <w:rsid w:val="00A462D8"/>
    <w:rsid w:val="00A75C97"/>
    <w:rsid w:val="00A75E69"/>
    <w:rsid w:val="00A762E6"/>
    <w:rsid w:val="00A93F77"/>
    <w:rsid w:val="00A97EB6"/>
    <w:rsid w:val="00AC33BD"/>
    <w:rsid w:val="00AD5815"/>
    <w:rsid w:val="00AE22CB"/>
    <w:rsid w:val="00AE3B13"/>
    <w:rsid w:val="00AF49DD"/>
    <w:rsid w:val="00B05001"/>
    <w:rsid w:val="00B22090"/>
    <w:rsid w:val="00B24900"/>
    <w:rsid w:val="00B30A22"/>
    <w:rsid w:val="00B329AF"/>
    <w:rsid w:val="00B34EFD"/>
    <w:rsid w:val="00B365A3"/>
    <w:rsid w:val="00B40C8D"/>
    <w:rsid w:val="00B42116"/>
    <w:rsid w:val="00B432C0"/>
    <w:rsid w:val="00B61945"/>
    <w:rsid w:val="00B74A7E"/>
    <w:rsid w:val="00B81B8F"/>
    <w:rsid w:val="00B96347"/>
    <w:rsid w:val="00BB2196"/>
    <w:rsid w:val="00BC0B8A"/>
    <w:rsid w:val="00BC1131"/>
    <w:rsid w:val="00BC376A"/>
    <w:rsid w:val="00BC73D2"/>
    <w:rsid w:val="00BD6689"/>
    <w:rsid w:val="00BD71DB"/>
    <w:rsid w:val="00BE499C"/>
    <w:rsid w:val="00BF01CC"/>
    <w:rsid w:val="00BF597D"/>
    <w:rsid w:val="00BF5F0C"/>
    <w:rsid w:val="00C21367"/>
    <w:rsid w:val="00C316B6"/>
    <w:rsid w:val="00C35731"/>
    <w:rsid w:val="00C422FD"/>
    <w:rsid w:val="00C56FE8"/>
    <w:rsid w:val="00C62FC9"/>
    <w:rsid w:val="00C65846"/>
    <w:rsid w:val="00C70477"/>
    <w:rsid w:val="00C76746"/>
    <w:rsid w:val="00C91670"/>
    <w:rsid w:val="00C91D99"/>
    <w:rsid w:val="00CA6325"/>
    <w:rsid w:val="00CB0E8C"/>
    <w:rsid w:val="00CD5169"/>
    <w:rsid w:val="00CD70E5"/>
    <w:rsid w:val="00D008B0"/>
    <w:rsid w:val="00D06610"/>
    <w:rsid w:val="00D10881"/>
    <w:rsid w:val="00D10F2A"/>
    <w:rsid w:val="00D15399"/>
    <w:rsid w:val="00D15669"/>
    <w:rsid w:val="00D17D22"/>
    <w:rsid w:val="00D4269E"/>
    <w:rsid w:val="00D51F41"/>
    <w:rsid w:val="00D671FB"/>
    <w:rsid w:val="00D94125"/>
    <w:rsid w:val="00D9754D"/>
    <w:rsid w:val="00DA6198"/>
    <w:rsid w:val="00DA73AA"/>
    <w:rsid w:val="00DE0B40"/>
    <w:rsid w:val="00DE1124"/>
    <w:rsid w:val="00DE5113"/>
    <w:rsid w:val="00E05D62"/>
    <w:rsid w:val="00E24476"/>
    <w:rsid w:val="00E37848"/>
    <w:rsid w:val="00E41C38"/>
    <w:rsid w:val="00E51490"/>
    <w:rsid w:val="00E60864"/>
    <w:rsid w:val="00E72FBA"/>
    <w:rsid w:val="00E84CC7"/>
    <w:rsid w:val="00E85DA9"/>
    <w:rsid w:val="00EA27E7"/>
    <w:rsid w:val="00EA6BE8"/>
    <w:rsid w:val="00EB4A69"/>
    <w:rsid w:val="00EC68C5"/>
    <w:rsid w:val="00EC7C9F"/>
    <w:rsid w:val="00ED1B39"/>
    <w:rsid w:val="00ED3247"/>
    <w:rsid w:val="00EE64D1"/>
    <w:rsid w:val="00EE6AF7"/>
    <w:rsid w:val="00EE73BC"/>
    <w:rsid w:val="00EF0A8D"/>
    <w:rsid w:val="00EF267C"/>
    <w:rsid w:val="00F021E3"/>
    <w:rsid w:val="00F03504"/>
    <w:rsid w:val="00F13519"/>
    <w:rsid w:val="00F14792"/>
    <w:rsid w:val="00F2264F"/>
    <w:rsid w:val="00F31995"/>
    <w:rsid w:val="00F37AF9"/>
    <w:rsid w:val="00F65EFA"/>
    <w:rsid w:val="00F83080"/>
    <w:rsid w:val="00F843A4"/>
    <w:rsid w:val="00F85296"/>
    <w:rsid w:val="00F87C88"/>
    <w:rsid w:val="00F96167"/>
    <w:rsid w:val="00FA2C16"/>
    <w:rsid w:val="00FD552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5F442C4"/>
  <w14:defaultImageDpi w14:val="32767"/>
  <w15:chartTrackingRefBased/>
  <w15:docId w15:val="{CA4FE0BA-4A73-448E-A38A-EA29FBB9B0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kern w:val="2"/>
        <w:sz w:val="21"/>
        <w:szCs w:val="22"/>
        <w:lang w:val="en-US" w:eastAsia="zh-CN" w:bidi="ar-SA"/>
      </w:rPr>
    </w:rPrDefault>
    <w:pPrDefault>
      <w:pPr>
        <w:spacing w:after="120"/>
        <w:jc w:val="both"/>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next w:val="a0"/>
    <w:qFormat/>
    <w:rsid w:val="00E84CC7"/>
    <w:pPr>
      <w:widowControl w:val="0"/>
      <w:spacing w:after="0" w:line="400" w:lineRule="exact"/>
      <w:ind w:firstLineChars="200" w:firstLine="200"/>
    </w:pPr>
    <w:rPr>
      <w:rFonts w:ascii="Times New Roman" w:eastAsia="宋体" w:hAnsi="Times New Roman" w:cs="Times New Roman"/>
      <w:szCs w:val="24"/>
    </w:rPr>
  </w:style>
  <w:style w:type="paragraph" w:styleId="1">
    <w:name w:val="heading 1"/>
    <w:basedOn w:val="a"/>
    <w:next w:val="a"/>
    <w:link w:val="10"/>
    <w:qFormat/>
    <w:rsid w:val="00B365A3"/>
    <w:pPr>
      <w:keepNext/>
      <w:keepLines/>
      <w:ind w:firstLineChars="0" w:firstLine="0"/>
      <w:jc w:val="center"/>
      <w:outlineLvl w:val="0"/>
    </w:pPr>
    <w:rPr>
      <w:rFonts w:eastAsia="黑体" w:cstheme="minorBidi"/>
      <w:bCs/>
      <w:kern w:val="44"/>
      <w:sz w:val="30"/>
      <w:szCs w:val="44"/>
    </w:rPr>
  </w:style>
  <w:style w:type="paragraph" w:styleId="2">
    <w:name w:val="heading 2"/>
    <w:basedOn w:val="a"/>
    <w:next w:val="a"/>
    <w:link w:val="20"/>
    <w:qFormat/>
    <w:rsid w:val="0065699C"/>
    <w:pPr>
      <w:keepNext/>
      <w:keepLines/>
      <w:numPr>
        <w:ilvl w:val="1"/>
        <w:numId w:val="2"/>
      </w:numPr>
      <w:ind w:firstLineChars="0"/>
      <w:outlineLvl w:val="1"/>
    </w:pPr>
    <w:rPr>
      <w:rFonts w:eastAsia="黑体" w:cstheme="minorBidi"/>
      <w:bCs/>
      <w:sz w:val="28"/>
      <w:szCs w:val="32"/>
    </w:rPr>
  </w:style>
  <w:style w:type="paragraph" w:styleId="3">
    <w:name w:val="heading 3"/>
    <w:basedOn w:val="a"/>
    <w:next w:val="a"/>
    <w:link w:val="30"/>
    <w:qFormat/>
    <w:rsid w:val="003113FD"/>
    <w:pPr>
      <w:keepNext/>
      <w:keepLines/>
      <w:numPr>
        <w:ilvl w:val="2"/>
        <w:numId w:val="2"/>
      </w:numPr>
      <w:ind w:firstLineChars="0"/>
      <w:outlineLvl w:val="2"/>
    </w:pPr>
    <w:rPr>
      <w:rFonts w:eastAsia="黑体" w:cstheme="minorBidi"/>
      <w:bCs/>
      <w:sz w:val="24"/>
      <w:szCs w:val="32"/>
    </w:rPr>
  </w:style>
  <w:style w:type="paragraph" w:styleId="4">
    <w:name w:val="heading 4"/>
    <w:basedOn w:val="a"/>
    <w:next w:val="a"/>
    <w:link w:val="40"/>
    <w:rsid w:val="00A35619"/>
    <w:pPr>
      <w:keepNext/>
      <w:keepLines/>
      <w:numPr>
        <w:ilvl w:val="3"/>
        <w:numId w:val="2"/>
      </w:numPr>
      <w:spacing w:before="280" w:after="290" w:line="376" w:lineRule="auto"/>
      <w:ind w:firstLineChars="0"/>
      <w:outlineLvl w:val="3"/>
    </w:pPr>
    <w:rPr>
      <w:rFonts w:ascii="Cambria" w:hAnsi="Cambria"/>
      <w:b/>
      <w:bCs/>
      <w:sz w:val="28"/>
      <w:szCs w:val="28"/>
    </w:rPr>
  </w:style>
  <w:style w:type="paragraph" w:styleId="5">
    <w:name w:val="heading 5"/>
    <w:basedOn w:val="a"/>
    <w:next w:val="a"/>
    <w:link w:val="50"/>
    <w:uiPriority w:val="9"/>
    <w:semiHidden/>
    <w:unhideWhenUsed/>
    <w:qFormat/>
    <w:rsid w:val="00E37848"/>
    <w:pPr>
      <w:keepNext/>
      <w:keepLines/>
      <w:numPr>
        <w:ilvl w:val="4"/>
        <w:numId w:val="2"/>
      </w:numPr>
      <w:spacing w:before="280" w:after="290" w:line="376" w:lineRule="auto"/>
      <w:ind w:firstLineChars="0"/>
      <w:outlineLvl w:val="4"/>
    </w:pPr>
    <w:rPr>
      <w:b/>
      <w:bCs/>
      <w:sz w:val="28"/>
      <w:szCs w:val="28"/>
    </w:rPr>
  </w:style>
  <w:style w:type="paragraph" w:styleId="6">
    <w:name w:val="heading 6"/>
    <w:basedOn w:val="a"/>
    <w:next w:val="a"/>
    <w:link w:val="60"/>
    <w:uiPriority w:val="9"/>
    <w:semiHidden/>
    <w:unhideWhenUsed/>
    <w:qFormat/>
    <w:rsid w:val="00E37848"/>
    <w:pPr>
      <w:keepNext/>
      <w:keepLines/>
      <w:numPr>
        <w:ilvl w:val="5"/>
        <w:numId w:val="2"/>
      </w:numPr>
      <w:spacing w:before="240" w:after="64" w:line="320" w:lineRule="auto"/>
      <w:ind w:firstLineChars="0"/>
      <w:outlineLvl w:val="5"/>
    </w:pPr>
    <w:rPr>
      <w:rFonts w:asciiTheme="majorHAnsi" w:eastAsiaTheme="majorEastAsia" w:hAnsiTheme="majorHAnsi" w:cstheme="majorBidi"/>
      <w:b/>
      <w:bCs/>
    </w:rPr>
  </w:style>
  <w:style w:type="paragraph" w:styleId="7">
    <w:name w:val="heading 7"/>
    <w:basedOn w:val="a"/>
    <w:next w:val="a"/>
    <w:link w:val="70"/>
    <w:uiPriority w:val="9"/>
    <w:semiHidden/>
    <w:unhideWhenUsed/>
    <w:qFormat/>
    <w:rsid w:val="00E37848"/>
    <w:pPr>
      <w:keepNext/>
      <w:keepLines/>
      <w:numPr>
        <w:ilvl w:val="6"/>
        <w:numId w:val="2"/>
      </w:numPr>
      <w:spacing w:before="240" w:after="64" w:line="320" w:lineRule="auto"/>
      <w:ind w:firstLineChars="0"/>
      <w:outlineLvl w:val="6"/>
    </w:pPr>
    <w:rPr>
      <w:b/>
      <w:bCs/>
    </w:rPr>
  </w:style>
  <w:style w:type="paragraph" w:styleId="8">
    <w:name w:val="heading 8"/>
    <w:basedOn w:val="a"/>
    <w:next w:val="a"/>
    <w:link w:val="80"/>
    <w:uiPriority w:val="9"/>
    <w:semiHidden/>
    <w:unhideWhenUsed/>
    <w:qFormat/>
    <w:rsid w:val="00E37848"/>
    <w:pPr>
      <w:keepNext/>
      <w:keepLines/>
      <w:numPr>
        <w:ilvl w:val="7"/>
        <w:numId w:val="2"/>
      </w:numPr>
      <w:spacing w:before="240" w:after="64" w:line="320" w:lineRule="auto"/>
      <w:ind w:firstLineChars="0"/>
      <w:outlineLvl w:val="7"/>
    </w:pPr>
    <w:rPr>
      <w:rFonts w:asciiTheme="majorHAnsi" w:eastAsiaTheme="majorEastAsia" w:hAnsiTheme="majorHAnsi" w:cstheme="majorBidi"/>
    </w:rPr>
  </w:style>
  <w:style w:type="paragraph" w:styleId="9">
    <w:name w:val="heading 9"/>
    <w:basedOn w:val="a"/>
    <w:next w:val="a"/>
    <w:link w:val="90"/>
    <w:uiPriority w:val="9"/>
    <w:semiHidden/>
    <w:unhideWhenUsed/>
    <w:qFormat/>
    <w:rsid w:val="00E37848"/>
    <w:pPr>
      <w:keepNext/>
      <w:keepLines/>
      <w:numPr>
        <w:ilvl w:val="8"/>
        <w:numId w:val="2"/>
      </w:numPr>
      <w:spacing w:before="240" w:after="64" w:line="320" w:lineRule="auto"/>
      <w:ind w:firstLineChars="0"/>
      <w:outlineLvl w:val="8"/>
    </w:pPr>
    <w:rPr>
      <w:rFonts w:asciiTheme="majorHAnsi" w:eastAsiaTheme="majorEastAsia" w:hAnsiTheme="majorHAnsi" w:cstheme="majorBidi"/>
      <w:szCs w:val="21"/>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Body Text Indent"/>
    <w:basedOn w:val="a"/>
    <w:link w:val="a5"/>
    <w:uiPriority w:val="99"/>
    <w:semiHidden/>
    <w:unhideWhenUsed/>
    <w:rsid w:val="00A35619"/>
    <w:pPr>
      <w:ind w:leftChars="200" w:left="420"/>
    </w:pPr>
  </w:style>
  <w:style w:type="character" w:customStyle="1" w:styleId="a5">
    <w:name w:val="正文文本缩进 字符"/>
    <w:basedOn w:val="a1"/>
    <w:link w:val="a4"/>
    <w:uiPriority w:val="99"/>
    <w:semiHidden/>
    <w:rsid w:val="00A35619"/>
    <w:rPr>
      <w:rFonts w:ascii="Times New Roman" w:eastAsia="宋体" w:hAnsi="Times New Roman" w:cs="Times New Roman"/>
      <w:sz w:val="24"/>
      <w:szCs w:val="24"/>
    </w:rPr>
  </w:style>
  <w:style w:type="paragraph" w:customStyle="1" w:styleId="a6">
    <w:name w:val="图片标题"/>
    <w:basedOn w:val="a"/>
    <w:link w:val="Char"/>
    <w:qFormat/>
    <w:rsid w:val="00954B12"/>
    <w:pPr>
      <w:widowControl/>
      <w:ind w:firstLine="480"/>
      <w:jc w:val="center"/>
    </w:pPr>
    <w:rPr>
      <w:rFonts w:eastAsia="黑体" w:cs="Arial"/>
    </w:rPr>
  </w:style>
  <w:style w:type="character" w:customStyle="1" w:styleId="Char">
    <w:name w:val="图片标题 Char"/>
    <w:basedOn w:val="a7"/>
    <w:link w:val="a6"/>
    <w:rsid w:val="00954B12"/>
    <w:rPr>
      <w:rFonts w:ascii="Times New Roman" w:eastAsia="黑体" w:hAnsi="Times New Roman" w:cs="Arial"/>
      <w:szCs w:val="24"/>
    </w:rPr>
  </w:style>
  <w:style w:type="paragraph" w:styleId="a8">
    <w:name w:val="Title"/>
    <w:basedOn w:val="a"/>
    <w:next w:val="a"/>
    <w:link w:val="a9"/>
    <w:qFormat/>
    <w:rsid w:val="002738E7"/>
    <w:pPr>
      <w:ind w:firstLineChars="0" w:firstLine="0"/>
      <w:jc w:val="center"/>
      <w:outlineLvl w:val="0"/>
    </w:pPr>
    <w:rPr>
      <w:rFonts w:ascii="Cambria" w:eastAsia="黑体" w:hAnsi="Cambria"/>
      <w:b/>
      <w:bCs/>
      <w:sz w:val="44"/>
      <w:szCs w:val="32"/>
    </w:rPr>
  </w:style>
  <w:style w:type="character" w:customStyle="1" w:styleId="a9">
    <w:name w:val="标题 字符"/>
    <w:link w:val="a8"/>
    <w:rsid w:val="002738E7"/>
    <w:rPr>
      <w:rFonts w:ascii="Cambria" w:eastAsia="黑体" w:hAnsi="Cambria" w:cs="Times New Roman"/>
      <w:b/>
      <w:bCs/>
      <w:sz w:val="44"/>
      <w:szCs w:val="32"/>
    </w:rPr>
  </w:style>
  <w:style w:type="character" w:customStyle="1" w:styleId="10">
    <w:name w:val="标题 1 字符"/>
    <w:link w:val="1"/>
    <w:rsid w:val="00954B12"/>
    <w:rPr>
      <w:rFonts w:ascii="Times New Roman" w:eastAsia="黑体" w:hAnsi="Times New Roman"/>
      <w:bCs/>
      <w:kern w:val="44"/>
      <w:sz w:val="30"/>
      <w:szCs w:val="44"/>
    </w:rPr>
  </w:style>
  <w:style w:type="character" w:customStyle="1" w:styleId="20">
    <w:name w:val="标题 2 字符"/>
    <w:link w:val="2"/>
    <w:rsid w:val="0065699C"/>
    <w:rPr>
      <w:rFonts w:ascii="Times New Roman" w:eastAsia="黑体" w:hAnsi="Times New Roman"/>
      <w:bCs/>
      <w:sz w:val="28"/>
      <w:szCs w:val="32"/>
    </w:rPr>
  </w:style>
  <w:style w:type="character" w:customStyle="1" w:styleId="30">
    <w:name w:val="标题 3 字符"/>
    <w:link w:val="3"/>
    <w:rsid w:val="003113FD"/>
    <w:rPr>
      <w:rFonts w:ascii="Times New Roman" w:eastAsia="黑体" w:hAnsi="Times New Roman"/>
      <w:bCs/>
      <w:sz w:val="24"/>
      <w:szCs w:val="32"/>
    </w:rPr>
  </w:style>
  <w:style w:type="character" w:customStyle="1" w:styleId="40">
    <w:name w:val="标题 4 字符"/>
    <w:link w:val="4"/>
    <w:rsid w:val="00A35619"/>
    <w:rPr>
      <w:rFonts w:ascii="Cambria" w:eastAsia="宋体" w:hAnsi="Cambria" w:cs="Times New Roman"/>
      <w:b/>
      <w:bCs/>
      <w:sz w:val="28"/>
      <w:szCs w:val="28"/>
    </w:rPr>
  </w:style>
  <w:style w:type="paragraph" w:customStyle="1" w:styleId="aa">
    <w:name w:val="表格标题"/>
    <w:basedOn w:val="a"/>
    <w:link w:val="Char0"/>
    <w:qFormat/>
    <w:rsid w:val="00A35619"/>
    <w:pPr>
      <w:ind w:firstLine="420"/>
      <w:jc w:val="center"/>
    </w:pPr>
    <w:rPr>
      <w:rFonts w:ascii="黑体" w:eastAsia="黑体" w:hAnsi="宋体" w:cstheme="minorBidi"/>
    </w:rPr>
  </w:style>
  <w:style w:type="character" w:customStyle="1" w:styleId="Char0">
    <w:name w:val="表格标题 Char"/>
    <w:link w:val="aa"/>
    <w:rsid w:val="00A35619"/>
    <w:rPr>
      <w:rFonts w:ascii="黑体" w:eastAsia="黑体" w:hAnsi="宋体"/>
      <w:szCs w:val="24"/>
    </w:rPr>
  </w:style>
  <w:style w:type="paragraph" w:styleId="ab">
    <w:name w:val="Subtitle"/>
    <w:basedOn w:val="a"/>
    <w:next w:val="a"/>
    <w:link w:val="ac"/>
    <w:rsid w:val="00A35619"/>
    <w:pPr>
      <w:jc w:val="left"/>
    </w:pPr>
    <w:rPr>
      <w:rFonts w:asciiTheme="minorHAnsi" w:eastAsiaTheme="minorEastAsia" w:hAnsiTheme="minorHAnsi" w:cstheme="minorBidi"/>
      <w:bCs/>
      <w:kern w:val="28"/>
      <w:szCs w:val="32"/>
    </w:rPr>
  </w:style>
  <w:style w:type="character" w:customStyle="1" w:styleId="ac">
    <w:name w:val="副标题 字符"/>
    <w:link w:val="ab"/>
    <w:rsid w:val="00A35619"/>
    <w:rPr>
      <w:bCs/>
      <w:kern w:val="28"/>
      <w:szCs w:val="32"/>
    </w:rPr>
  </w:style>
  <w:style w:type="character" w:styleId="ad">
    <w:name w:val="Emphasis"/>
    <w:rsid w:val="00A35619"/>
    <w:rPr>
      <w:rFonts w:eastAsia="黑体"/>
      <w:iCs/>
      <w:sz w:val="24"/>
    </w:rPr>
  </w:style>
  <w:style w:type="paragraph" w:styleId="ae">
    <w:name w:val="caption"/>
    <w:basedOn w:val="a"/>
    <w:next w:val="a"/>
    <w:link w:val="a7"/>
    <w:qFormat/>
    <w:rsid w:val="00E72FBA"/>
    <w:pPr>
      <w:spacing w:before="152" w:after="160"/>
      <w:jc w:val="center"/>
    </w:pPr>
    <w:rPr>
      <w:rFonts w:eastAsia="黑体" w:cs="Arial"/>
      <w:szCs w:val="22"/>
    </w:rPr>
  </w:style>
  <w:style w:type="character" w:customStyle="1" w:styleId="a7">
    <w:name w:val="题注 字符"/>
    <w:link w:val="ae"/>
    <w:rsid w:val="00E72FBA"/>
    <w:rPr>
      <w:rFonts w:ascii="Times New Roman" w:eastAsia="黑体" w:hAnsi="Times New Roman" w:cs="Arial"/>
    </w:rPr>
  </w:style>
  <w:style w:type="paragraph" w:styleId="a0">
    <w:name w:val="Body Text"/>
    <w:basedOn w:val="a"/>
    <w:link w:val="af"/>
    <w:uiPriority w:val="99"/>
    <w:unhideWhenUsed/>
    <w:qFormat/>
    <w:rsid w:val="00696254"/>
  </w:style>
  <w:style w:type="character" w:customStyle="1" w:styleId="af">
    <w:name w:val="正文文本 字符"/>
    <w:basedOn w:val="a1"/>
    <w:link w:val="a0"/>
    <w:uiPriority w:val="99"/>
    <w:rsid w:val="00696254"/>
    <w:rPr>
      <w:rFonts w:ascii="Times New Roman" w:eastAsia="宋体" w:hAnsi="Times New Roman" w:cs="Times New Roman"/>
      <w:sz w:val="24"/>
      <w:szCs w:val="24"/>
    </w:rPr>
  </w:style>
  <w:style w:type="character" w:styleId="af0">
    <w:name w:val="Placeholder Text"/>
    <w:basedOn w:val="a1"/>
    <w:uiPriority w:val="99"/>
    <w:semiHidden/>
    <w:rsid w:val="009D211F"/>
    <w:rPr>
      <w:color w:val="808080"/>
    </w:rPr>
  </w:style>
  <w:style w:type="paragraph" w:styleId="af1">
    <w:name w:val="header"/>
    <w:basedOn w:val="a"/>
    <w:link w:val="af2"/>
    <w:uiPriority w:val="99"/>
    <w:unhideWhenUsed/>
    <w:rsid w:val="00697419"/>
    <w:pPr>
      <w:pBdr>
        <w:bottom w:val="single" w:sz="6" w:space="1" w:color="auto"/>
      </w:pBdr>
      <w:tabs>
        <w:tab w:val="center" w:pos="4153"/>
        <w:tab w:val="right" w:pos="8306"/>
      </w:tabs>
      <w:snapToGrid w:val="0"/>
      <w:spacing w:line="240" w:lineRule="auto"/>
      <w:jc w:val="center"/>
    </w:pPr>
    <w:rPr>
      <w:sz w:val="18"/>
      <w:szCs w:val="18"/>
    </w:rPr>
  </w:style>
  <w:style w:type="character" w:customStyle="1" w:styleId="af2">
    <w:name w:val="页眉 字符"/>
    <w:basedOn w:val="a1"/>
    <w:link w:val="af1"/>
    <w:uiPriority w:val="99"/>
    <w:rsid w:val="00697419"/>
    <w:rPr>
      <w:rFonts w:ascii="Times New Roman" w:eastAsia="宋体" w:hAnsi="Times New Roman" w:cs="Times New Roman"/>
      <w:sz w:val="18"/>
      <w:szCs w:val="18"/>
    </w:rPr>
  </w:style>
  <w:style w:type="paragraph" w:styleId="af3">
    <w:name w:val="footer"/>
    <w:basedOn w:val="a"/>
    <w:link w:val="af4"/>
    <w:uiPriority w:val="99"/>
    <w:unhideWhenUsed/>
    <w:rsid w:val="00697419"/>
    <w:pPr>
      <w:tabs>
        <w:tab w:val="center" w:pos="4153"/>
        <w:tab w:val="right" w:pos="8306"/>
      </w:tabs>
      <w:snapToGrid w:val="0"/>
      <w:spacing w:line="240" w:lineRule="auto"/>
      <w:jc w:val="left"/>
    </w:pPr>
    <w:rPr>
      <w:sz w:val="18"/>
      <w:szCs w:val="18"/>
    </w:rPr>
  </w:style>
  <w:style w:type="character" w:customStyle="1" w:styleId="af4">
    <w:name w:val="页脚 字符"/>
    <w:basedOn w:val="a1"/>
    <w:link w:val="af3"/>
    <w:uiPriority w:val="99"/>
    <w:rsid w:val="00697419"/>
    <w:rPr>
      <w:rFonts w:ascii="Times New Roman" w:eastAsia="宋体" w:hAnsi="Times New Roman" w:cs="Times New Roman"/>
      <w:sz w:val="18"/>
      <w:szCs w:val="18"/>
    </w:rPr>
  </w:style>
  <w:style w:type="paragraph" w:customStyle="1" w:styleId="AMDisplayEquation">
    <w:name w:val="AMDisplayEquation"/>
    <w:basedOn w:val="a0"/>
    <w:next w:val="a"/>
    <w:link w:val="AMDisplayEquation0"/>
    <w:rsid w:val="0018709E"/>
    <w:pPr>
      <w:tabs>
        <w:tab w:val="center" w:pos="4160"/>
        <w:tab w:val="right" w:pos="8300"/>
      </w:tabs>
      <w:ind w:firstLineChars="183" w:firstLine="439"/>
    </w:pPr>
  </w:style>
  <w:style w:type="character" w:customStyle="1" w:styleId="AMDisplayEquation0">
    <w:name w:val="AMDisplayEquation 字符"/>
    <w:basedOn w:val="af"/>
    <w:link w:val="AMDisplayEquation"/>
    <w:rsid w:val="0018709E"/>
    <w:rPr>
      <w:rFonts w:ascii="Times New Roman" w:eastAsia="宋体" w:hAnsi="Times New Roman" w:cs="Times New Roman"/>
      <w:sz w:val="24"/>
      <w:szCs w:val="24"/>
    </w:rPr>
  </w:style>
  <w:style w:type="table" w:styleId="af5">
    <w:name w:val="Table Grid"/>
    <w:basedOn w:val="a2"/>
    <w:uiPriority w:val="39"/>
    <w:rsid w:val="00414A40"/>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cimalAligned">
    <w:name w:val="Decimal Aligned"/>
    <w:basedOn w:val="a"/>
    <w:uiPriority w:val="40"/>
    <w:qFormat/>
    <w:rsid w:val="001303C9"/>
    <w:pPr>
      <w:widowControl/>
      <w:tabs>
        <w:tab w:val="decimal" w:pos="360"/>
      </w:tabs>
      <w:spacing w:after="200" w:line="276" w:lineRule="auto"/>
      <w:ind w:firstLineChars="0" w:firstLine="0"/>
      <w:jc w:val="left"/>
    </w:pPr>
    <w:rPr>
      <w:rFonts w:asciiTheme="minorHAnsi" w:eastAsiaTheme="minorEastAsia" w:hAnsiTheme="minorHAnsi"/>
      <w:kern w:val="0"/>
      <w:sz w:val="22"/>
      <w:szCs w:val="22"/>
    </w:rPr>
  </w:style>
  <w:style w:type="paragraph" w:styleId="af6">
    <w:name w:val="footnote text"/>
    <w:basedOn w:val="a"/>
    <w:link w:val="af7"/>
    <w:uiPriority w:val="99"/>
    <w:unhideWhenUsed/>
    <w:rsid w:val="001303C9"/>
    <w:pPr>
      <w:widowControl/>
      <w:spacing w:line="240" w:lineRule="auto"/>
      <w:ind w:firstLineChars="0" w:firstLine="0"/>
      <w:jc w:val="left"/>
    </w:pPr>
    <w:rPr>
      <w:rFonts w:asciiTheme="minorHAnsi" w:eastAsiaTheme="minorEastAsia" w:hAnsiTheme="minorHAnsi"/>
      <w:kern w:val="0"/>
      <w:sz w:val="20"/>
      <w:szCs w:val="20"/>
    </w:rPr>
  </w:style>
  <w:style w:type="character" w:customStyle="1" w:styleId="af7">
    <w:name w:val="脚注文本 字符"/>
    <w:basedOn w:val="a1"/>
    <w:link w:val="af6"/>
    <w:uiPriority w:val="99"/>
    <w:rsid w:val="001303C9"/>
    <w:rPr>
      <w:rFonts w:cs="Times New Roman"/>
      <w:kern w:val="0"/>
      <w:sz w:val="20"/>
      <w:szCs w:val="20"/>
    </w:rPr>
  </w:style>
  <w:style w:type="character" w:styleId="af8">
    <w:name w:val="Subtle Emphasis"/>
    <w:basedOn w:val="a1"/>
    <w:uiPriority w:val="19"/>
    <w:qFormat/>
    <w:rsid w:val="001303C9"/>
    <w:rPr>
      <w:i/>
      <w:iCs/>
    </w:rPr>
  </w:style>
  <w:style w:type="table" w:styleId="-1">
    <w:name w:val="Light Shading Accent 1"/>
    <w:basedOn w:val="a2"/>
    <w:uiPriority w:val="60"/>
    <w:rsid w:val="001303C9"/>
    <w:pPr>
      <w:spacing w:after="0"/>
      <w:jc w:val="left"/>
    </w:pPr>
    <w:rPr>
      <w:color w:val="2F5496" w:themeColor="accent1" w:themeShade="BF"/>
      <w:kern w:val="0"/>
      <w:sz w:val="22"/>
    </w:rPr>
    <w:tblPr>
      <w:tblStyleRowBandSize w:val="1"/>
      <w:tblStyleColBandSize w:val="1"/>
      <w:tblBorders>
        <w:top w:val="single" w:sz="8" w:space="0" w:color="4472C4" w:themeColor="accent1"/>
        <w:bottom w:val="single" w:sz="8" w:space="0" w:color="4472C4" w:themeColor="accent1"/>
      </w:tblBorders>
    </w:tblPr>
    <w:tblStylePr w:type="firstRow">
      <w:pPr>
        <w:spacing w:before="0" w:after="0" w:line="240" w:lineRule="auto"/>
      </w:pPr>
      <w:rPr>
        <w:b/>
        <w:bCs/>
      </w:rPr>
      <w:tblPr/>
      <w:tcPr>
        <w:tcBorders>
          <w:top w:val="single" w:sz="8" w:space="0" w:color="4472C4" w:themeColor="accent1"/>
          <w:left w:val="nil"/>
          <w:bottom w:val="single" w:sz="8" w:space="0" w:color="4472C4" w:themeColor="accent1"/>
          <w:right w:val="nil"/>
          <w:insideH w:val="nil"/>
          <w:insideV w:val="nil"/>
        </w:tcBorders>
      </w:tcPr>
    </w:tblStylePr>
    <w:tblStylePr w:type="lastRow">
      <w:pPr>
        <w:spacing w:before="0" w:after="0" w:line="240" w:lineRule="auto"/>
      </w:pPr>
      <w:rPr>
        <w:b/>
        <w:bCs/>
      </w:rPr>
      <w:tblPr/>
      <w:tcPr>
        <w:tcBorders>
          <w:top w:val="single" w:sz="8" w:space="0" w:color="4472C4" w:themeColor="accent1"/>
          <w:left w:val="nil"/>
          <w:bottom w:val="single" w:sz="8" w:space="0" w:color="4472C4"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DBF0" w:themeFill="accent1" w:themeFillTint="3F"/>
      </w:tcPr>
    </w:tblStylePr>
    <w:tblStylePr w:type="band1Horz">
      <w:tblPr/>
      <w:tcPr>
        <w:tcBorders>
          <w:left w:val="nil"/>
          <w:right w:val="nil"/>
          <w:insideH w:val="nil"/>
          <w:insideV w:val="nil"/>
        </w:tcBorders>
        <w:shd w:val="clear" w:color="auto" w:fill="D0DBF0" w:themeFill="accent1" w:themeFillTint="3F"/>
      </w:tcPr>
    </w:tblStylePr>
  </w:style>
  <w:style w:type="character" w:customStyle="1" w:styleId="50">
    <w:name w:val="标题 5 字符"/>
    <w:basedOn w:val="a1"/>
    <w:link w:val="5"/>
    <w:uiPriority w:val="9"/>
    <w:semiHidden/>
    <w:rsid w:val="00E37848"/>
    <w:rPr>
      <w:rFonts w:ascii="Times New Roman" w:eastAsia="宋体" w:hAnsi="Times New Roman" w:cs="Times New Roman"/>
      <w:b/>
      <w:bCs/>
      <w:sz w:val="28"/>
      <w:szCs w:val="28"/>
    </w:rPr>
  </w:style>
  <w:style w:type="character" w:customStyle="1" w:styleId="60">
    <w:name w:val="标题 6 字符"/>
    <w:basedOn w:val="a1"/>
    <w:link w:val="6"/>
    <w:uiPriority w:val="9"/>
    <w:semiHidden/>
    <w:rsid w:val="00E37848"/>
    <w:rPr>
      <w:rFonts w:asciiTheme="majorHAnsi" w:eastAsiaTheme="majorEastAsia" w:hAnsiTheme="majorHAnsi" w:cstheme="majorBidi"/>
      <w:b/>
      <w:bCs/>
      <w:sz w:val="24"/>
      <w:szCs w:val="24"/>
    </w:rPr>
  </w:style>
  <w:style w:type="character" w:customStyle="1" w:styleId="70">
    <w:name w:val="标题 7 字符"/>
    <w:basedOn w:val="a1"/>
    <w:link w:val="7"/>
    <w:uiPriority w:val="9"/>
    <w:semiHidden/>
    <w:rsid w:val="00E37848"/>
    <w:rPr>
      <w:rFonts w:ascii="Times New Roman" w:eastAsia="宋体" w:hAnsi="Times New Roman" w:cs="Times New Roman"/>
      <w:b/>
      <w:bCs/>
      <w:sz w:val="24"/>
      <w:szCs w:val="24"/>
    </w:rPr>
  </w:style>
  <w:style w:type="character" w:customStyle="1" w:styleId="80">
    <w:name w:val="标题 8 字符"/>
    <w:basedOn w:val="a1"/>
    <w:link w:val="8"/>
    <w:uiPriority w:val="9"/>
    <w:semiHidden/>
    <w:rsid w:val="00E37848"/>
    <w:rPr>
      <w:rFonts w:asciiTheme="majorHAnsi" w:eastAsiaTheme="majorEastAsia" w:hAnsiTheme="majorHAnsi" w:cstheme="majorBidi"/>
      <w:sz w:val="24"/>
      <w:szCs w:val="24"/>
    </w:rPr>
  </w:style>
  <w:style w:type="character" w:customStyle="1" w:styleId="90">
    <w:name w:val="标题 9 字符"/>
    <w:basedOn w:val="a1"/>
    <w:link w:val="9"/>
    <w:uiPriority w:val="9"/>
    <w:semiHidden/>
    <w:rsid w:val="00E37848"/>
    <w:rPr>
      <w:rFonts w:asciiTheme="majorHAnsi" w:eastAsiaTheme="majorEastAsia" w:hAnsiTheme="majorHAnsi" w:cstheme="majorBidi"/>
      <w:szCs w:val="21"/>
    </w:rPr>
  </w:style>
  <w:style w:type="character" w:styleId="af9">
    <w:name w:val="annotation reference"/>
    <w:basedOn w:val="a1"/>
    <w:uiPriority w:val="99"/>
    <w:semiHidden/>
    <w:unhideWhenUsed/>
    <w:rsid w:val="003B5866"/>
    <w:rPr>
      <w:sz w:val="21"/>
      <w:szCs w:val="21"/>
    </w:rPr>
  </w:style>
  <w:style w:type="paragraph" w:styleId="afa">
    <w:name w:val="annotation text"/>
    <w:basedOn w:val="a"/>
    <w:link w:val="afb"/>
    <w:uiPriority w:val="99"/>
    <w:semiHidden/>
    <w:unhideWhenUsed/>
    <w:rsid w:val="003B5866"/>
    <w:pPr>
      <w:jc w:val="left"/>
    </w:pPr>
  </w:style>
  <w:style w:type="character" w:customStyle="1" w:styleId="afb">
    <w:name w:val="批注文字 字符"/>
    <w:basedOn w:val="a1"/>
    <w:link w:val="afa"/>
    <w:uiPriority w:val="99"/>
    <w:semiHidden/>
    <w:rsid w:val="003B5866"/>
    <w:rPr>
      <w:rFonts w:ascii="Times New Roman" w:eastAsia="宋体" w:hAnsi="Times New Roman" w:cs="Times New Roman"/>
      <w:sz w:val="24"/>
      <w:szCs w:val="24"/>
    </w:rPr>
  </w:style>
  <w:style w:type="paragraph" w:styleId="afc">
    <w:name w:val="annotation subject"/>
    <w:basedOn w:val="afa"/>
    <w:next w:val="afa"/>
    <w:link w:val="afd"/>
    <w:uiPriority w:val="99"/>
    <w:semiHidden/>
    <w:unhideWhenUsed/>
    <w:rsid w:val="003B5866"/>
    <w:rPr>
      <w:b/>
      <w:bCs/>
    </w:rPr>
  </w:style>
  <w:style w:type="character" w:customStyle="1" w:styleId="afd">
    <w:name w:val="批注主题 字符"/>
    <w:basedOn w:val="afb"/>
    <w:link w:val="afc"/>
    <w:uiPriority w:val="99"/>
    <w:semiHidden/>
    <w:rsid w:val="003B5866"/>
    <w:rPr>
      <w:rFonts w:ascii="Times New Roman" w:eastAsia="宋体" w:hAnsi="Times New Roman" w:cs="Times New Roman"/>
      <w:b/>
      <w:bCs/>
      <w:sz w:val="24"/>
      <w:szCs w:val="24"/>
    </w:rPr>
  </w:style>
  <w:style w:type="paragraph" w:styleId="afe">
    <w:name w:val="Balloon Text"/>
    <w:basedOn w:val="a"/>
    <w:link w:val="aff"/>
    <w:uiPriority w:val="99"/>
    <w:semiHidden/>
    <w:unhideWhenUsed/>
    <w:rsid w:val="003B5866"/>
    <w:pPr>
      <w:spacing w:line="240" w:lineRule="auto"/>
    </w:pPr>
    <w:rPr>
      <w:sz w:val="18"/>
      <w:szCs w:val="18"/>
    </w:rPr>
  </w:style>
  <w:style w:type="character" w:customStyle="1" w:styleId="aff">
    <w:name w:val="批注框文本 字符"/>
    <w:basedOn w:val="a1"/>
    <w:link w:val="afe"/>
    <w:uiPriority w:val="99"/>
    <w:semiHidden/>
    <w:rsid w:val="003B5866"/>
    <w:rPr>
      <w:rFonts w:ascii="Times New Roman" w:eastAsia="宋体" w:hAnsi="Times New Roman" w:cs="Times New Roma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8369968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oleObject" Target="embeddings/oleObject14.bin"/><Relationship Id="rId117" Type="http://schemas.openxmlformats.org/officeDocument/2006/relationships/footer" Target="footer3.xml"/><Relationship Id="rId21" Type="http://schemas.openxmlformats.org/officeDocument/2006/relationships/oleObject" Target="embeddings/oleObject10.bin"/><Relationship Id="rId42" Type="http://schemas.openxmlformats.org/officeDocument/2006/relationships/oleObject" Target="embeddings/oleObject22.bin"/><Relationship Id="rId47" Type="http://schemas.openxmlformats.org/officeDocument/2006/relationships/image" Target="media/image16.wmf"/><Relationship Id="rId63" Type="http://schemas.openxmlformats.org/officeDocument/2006/relationships/image" Target="media/image24.wmf"/><Relationship Id="rId68" Type="http://schemas.openxmlformats.org/officeDocument/2006/relationships/image" Target="media/image26.wmf"/><Relationship Id="rId84" Type="http://schemas.openxmlformats.org/officeDocument/2006/relationships/image" Target="media/image34.wmf"/><Relationship Id="rId89" Type="http://schemas.openxmlformats.org/officeDocument/2006/relationships/oleObject" Target="embeddings/oleObject47.bin"/><Relationship Id="rId112" Type="http://schemas.openxmlformats.org/officeDocument/2006/relationships/header" Target="header1.xml"/><Relationship Id="rId16" Type="http://schemas.openxmlformats.org/officeDocument/2006/relationships/image" Target="media/image3.wmf"/><Relationship Id="rId107" Type="http://schemas.openxmlformats.org/officeDocument/2006/relationships/package" Target="embeddings/Microsoft_Visio_Drawing1.vsdx"/><Relationship Id="rId11" Type="http://schemas.openxmlformats.org/officeDocument/2006/relationships/oleObject" Target="embeddings/oleObject3.bin"/><Relationship Id="rId24" Type="http://schemas.openxmlformats.org/officeDocument/2006/relationships/oleObject" Target="embeddings/oleObject13.bin"/><Relationship Id="rId32" Type="http://schemas.openxmlformats.org/officeDocument/2006/relationships/oleObject" Target="embeddings/oleObject17.bin"/><Relationship Id="rId37" Type="http://schemas.openxmlformats.org/officeDocument/2006/relationships/image" Target="media/image11.wmf"/><Relationship Id="rId40" Type="http://schemas.openxmlformats.org/officeDocument/2006/relationships/oleObject" Target="embeddings/oleObject21.bin"/><Relationship Id="rId45" Type="http://schemas.openxmlformats.org/officeDocument/2006/relationships/image" Target="media/image15.wmf"/><Relationship Id="rId53" Type="http://schemas.openxmlformats.org/officeDocument/2006/relationships/image" Target="media/image19.wmf"/><Relationship Id="rId58" Type="http://schemas.openxmlformats.org/officeDocument/2006/relationships/oleObject" Target="embeddings/oleObject30.bin"/><Relationship Id="rId66" Type="http://schemas.openxmlformats.org/officeDocument/2006/relationships/image" Target="media/image25.wmf"/><Relationship Id="rId74" Type="http://schemas.openxmlformats.org/officeDocument/2006/relationships/image" Target="media/image29.wmf"/><Relationship Id="rId79" Type="http://schemas.openxmlformats.org/officeDocument/2006/relationships/oleObject" Target="embeddings/oleObject41.bin"/><Relationship Id="rId87" Type="http://schemas.openxmlformats.org/officeDocument/2006/relationships/oleObject" Target="embeddings/oleObject46.bin"/><Relationship Id="rId102" Type="http://schemas.openxmlformats.org/officeDocument/2006/relationships/image" Target="media/image42.emf"/><Relationship Id="rId110" Type="http://schemas.openxmlformats.org/officeDocument/2006/relationships/image" Target="media/image46.emf"/><Relationship Id="rId115" Type="http://schemas.openxmlformats.org/officeDocument/2006/relationships/footer" Target="footer2.xml"/><Relationship Id="rId5" Type="http://schemas.openxmlformats.org/officeDocument/2006/relationships/webSettings" Target="webSettings.xml"/><Relationship Id="rId61" Type="http://schemas.openxmlformats.org/officeDocument/2006/relationships/image" Target="media/image23.wmf"/><Relationship Id="rId82" Type="http://schemas.openxmlformats.org/officeDocument/2006/relationships/image" Target="media/image33.wmf"/><Relationship Id="rId90" Type="http://schemas.openxmlformats.org/officeDocument/2006/relationships/image" Target="media/image36.wmf"/><Relationship Id="rId95" Type="http://schemas.openxmlformats.org/officeDocument/2006/relationships/oleObject" Target="embeddings/oleObject50.bin"/><Relationship Id="rId19" Type="http://schemas.openxmlformats.org/officeDocument/2006/relationships/oleObject" Target="embeddings/oleObject8.bin"/><Relationship Id="rId14" Type="http://schemas.openxmlformats.org/officeDocument/2006/relationships/image" Target="media/image2.wmf"/><Relationship Id="rId22" Type="http://schemas.openxmlformats.org/officeDocument/2006/relationships/oleObject" Target="embeddings/oleObject11.bin"/><Relationship Id="rId27" Type="http://schemas.openxmlformats.org/officeDocument/2006/relationships/image" Target="media/image6.wmf"/><Relationship Id="rId30" Type="http://schemas.openxmlformats.org/officeDocument/2006/relationships/oleObject" Target="embeddings/oleObject16.bin"/><Relationship Id="rId35" Type="http://schemas.openxmlformats.org/officeDocument/2006/relationships/image" Target="media/image10.wmf"/><Relationship Id="rId43" Type="http://schemas.openxmlformats.org/officeDocument/2006/relationships/image" Target="media/image14.wmf"/><Relationship Id="rId48" Type="http://schemas.openxmlformats.org/officeDocument/2006/relationships/oleObject" Target="embeddings/oleObject25.bin"/><Relationship Id="rId56" Type="http://schemas.openxmlformats.org/officeDocument/2006/relationships/oleObject" Target="embeddings/oleObject29.bin"/><Relationship Id="rId64" Type="http://schemas.openxmlformats.org/officeDocument/2006/relationships/oleObject" Target="embeddings/oleObject33.bin"/><Relationship Id="rId69" Type="http://schemas.openxmlformats.org/officeDocument/2006/relationships/oleObject" Target="embeddings/oleObject36.bin"/><Relationship Id="rId77" Type="http://schemas.openxmlformats.org/officeDocument/2006/relationships/oleObject" Target="embeddings/oleObject40.bin"/><Relationship Id="rId100" Type="http://schemas.openxmlformats.org/officeDocument/2006/relationships/image" Target="media/image41.wmf"/><Relationship Id="rId105" Type="http://schemas.openxmlformats.org/officeDocument/2006/relationships/oleObject" Target="embeddings/oleObject54.bin"/><Relationship Id="rId113" Type="http://schemas.openxmlformats.org/officeDocument/2006/relationships/header" Target="header2.xml"/><Relationship Id="rId118" Type="http://schemas.openxmlformats.org/officeDocument/2006/relationships/fontTable" Target="fontTable.xml"/><Relationship Id="rId8" Type="http://schemas.openxmlformats.org/officeDocument/2006/relationships/image" Target="media/image1.wmf"/><Relationship Id="rId51" Type="http://schemas.openxmlformats.org/officeDocument/2006/relationships/image" Target="media/image18.wmf"/><Relationship Id="rId72" Type="http://schemas.openxmlformats.org/officeDocument/2006/relationships/image" Target="media/image28.wmf"/><Relationship Id="rId80" Type="http://schemas.openxmlformats.org/officeDocument/2006/relationships/image" Target="media/image32.wmf"/><Relationship Id="rId85" Type="http://schemas.openxmlformats.org/officeDocument/2006/relationships/oleObject" Target="embeddings/oleObject44.bin"/><Relationship Id="rId93" Type="http://schemas.openxmlformats.org/officeDocument/2006/relationships/oleObject" Target="embeddings/oleObject49.bin"/><Relationship Id="rId98" Type="http://schemas.openxmlformats.org/officeDocument/2006/relationships/image" Target="media/image40.wmf"/><Relationship Id="rId3" Type="http://schemas.openxmlformats.org/officeDocument/2006/relationships/styles" Target="styles.xml"/><Relationship Id="rId12" Type="http://schemas.openxmlformats.org/officeDocument/2006/relationships/oleObject" Target="embeddings/oleObject4.bin"/><Relationship Id="rId17" Type="http://schemas.openxmlformats.org/officeDocument/2006/relationships/oleObject" Target="embeddings/oleObject7.bin"/><Relationship Id="rId25" Type="http://schemas.openxmlformats.org/officeDocument/2006/relationships/image" Target="media/image5.wmf"/><Relationship Id="rId33" Type="http://schemas.openxmlformats.org/officeDocument/2006/relationships/image" Target="media/image9.wmf"/><Relationship Id="rId38" Type="http://schemas.openxmlformats.org/officeDocument/2006/relationships/oleObject" Target="embeddings/oleObject20.bin"/><Relationship Id="rId46" Type="http://schemas.openxmlformats.org/officeDocument/2006/relationships/oleObject" Target="embeddings/oleObject24.bin"/><Relationship Id="rId59" Type="http://schemas.openxmlformats.org/officeDocument/2006/relationships/image" Target="media/image22.wmf"/><Relationship Id="rId67" Type="http://schemas.openxmlformats.org/officeDocument/2006/relationships/oleObject" Target="embeddings/oleObject35.bin"/><Relationship Id="rId103" Type="http://schemas.openxmlformats.org/officeDocument/2006/relationships/package" Target="embeddings/Microsoft_Visio_Drawing.vsdx"/><Relationship Id="rId108" Type="http://schemas.openxmlformats.org/officeDocument/2006/relationships/image" Target="media/image45.wmf"/><Relationship Id="rId116" Type="http://schemas.openxmlformats.org/officeDocument/2006/relationships/header" Target="header3.xml"/><Relationship Id="rId20" Type="http://schemas.openxmlformats.org/officeDocument/2006/relationships/oleObject" Target="embeddings/oleObject9.bin"/><Relationship Id="rId41" Type="http://schemas.openxmlformats.org/officeDocument/2006/relationships/image" Target="media/image13.wmf"/><Relationship Id="rId54" Type="http://schemas.openxmlformats.org/officeDocument/2006/relationships/oleObject" Target="embeddings/oleObject28.bin"/><Relationship Id="rId62" Type="http://schemas.openxmlformats.org/officeDocument/2006/relationships/oleObject" Target="embeddings/oleObject32.bin"/><Relationship Id="rId70" Type="http://schemas.openxmlformats.org/officeDocument/2006/relationships/image" Target="media/image27.wmf"/><Relationship Id="rId75" Type="http://schemas.openxmlformats.org/officeDocument/2006/relationships/oleObject" Target="embeddings/oleObject39.bin"/><Relationship Id="rId83" Type="http://schemas.openxmlformats.org/officeDocument/2006/relationships/oleObject" Target="embeddings/oleObject43.bin"/><Relationship Id="rId88" Type="http://schemas.openxmlformats.org/officeDocument/2006/relationships/image" Target="media/image35.wmf"/><Relationship Id="rId91" Type="http://schemas.openxmlformats.org/officeDocument/2006/relationships/oleObject" Target="embeddings/oleObject48.bin"/><Relationship Id="rId96" Type="http://schemas.openxmlformats.org/officeDocument/2006/relationships/image" Target="media/image39.wmf"/><Relationship Id="rId111" Type="http://schemas.openxmlformats.org/officeDocument/2006/relationships/oleObject" Target="embeddings/oleObject56.bin"/><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oleObject" Target="embeddings/oleObject6.bin"/><Relationship Id="rId23" Type="http://schemas.openxmlformats.org/officeDocument/2006/relationships/oleObject" Target="embeddings/oleObject12.bin"/><Relationship Id="rId28" Type="http://schemas.openxmlformats.org/officeDocument/2006/relationships/oleObject" Target="embeddings/oleObject15.bin"/><Relationship Id="rId36" Type="http://schemas.openxmlformats.org/officeDocument/2006/relationships/oleObject" Target="embeddings/oleObject19.bin"/><Relationship Id="rId49" Type="http://schemas.openxmlformats.org/officeDocument/2006/relationships/image" Target="media/image17.wmf"/><Relationship Id="rId57" Type="http://schemas.openxmlformats.org/officeDocument/2006/relationships/image" Target="media/image21.wmf"/><Relationship Id="rId106" Type="http://schemas.openxmlformats.org/officeDocument/2006/relationships/image" Target="media/image44.emf"/><Relationship Id="rId114" Type="http://schemas.openxmlformats.org/officeDocument/2006/relationships/footer" Target="footer1.xml"/><Relationship Id="rId119" Type="http://schemas.openxmlformats.org/officeDocument/2006/relationships/theme" Target="theme/theme1.xml"/><Relationship Id="rId10" Type="http://schemas.openxmlformats.org/officeDocument/2006/relationships/oleObject" Target="embeddings/oleObject2.bin"/><Relationship Id="rId31" Type="http://schemas.openxmlformats.org/officeDocument/2006/relationships/image" Target="media/image8.wmf"/><Relationship Id="rId44" Type="http://schemas.openxmlformats.org/officeDocument/2006/relationships/oleObject" Target="embeddings/oleObject23.bin"/><Relationship Id="rId52" Type="http://schemas.openxmlformats.org/officeDocument/2006/relationships/oleObject" Target="embeddings/oleObject27.bin"/><Relationship Id="rId60" Type="http://schemas.openxmlformats.org/officeDocument/2006/relationships/oleObject" Target="embeddings/oleObject31.bin"/><Relationship Id="rId65" Type="http://schemas.openxmlformats.org/officeDocument/2006/relationships/oleObject" Target="embeddings/oleObject34.bin"/><Relationship Id="rId73" Type="http://schemas.openxmlformats.org/officeDocument/2006/relationships/oleObject" Target="embeddings/oleObject38.bin"/><Relationship Id="rId78" Type="http://schemas.openxmlformats.org/officeDocument/2006/relationships/image" Target="media/image31.wmf"/><Relationship Id="rId81" Type="http://schemas.openxmlformats.org/officeDocument/2006/relationships/oleObject" Target="embeddings/oleObject42.bin"/><Relationship Id="rId86" Type="http://schemas.openxmlformats.org/officeDocument/2006/relationships/oleObject" Target="embeddings/oleObject45.bin"/><Relationship Id="rId94" Type="http://schemas.openxmlformats.org/officeDocument/2006/relationships/image" Target="media/image38.wmf"/><Relationship Id="rId99" Type="http://schemas.openxmlformats.org/officeDocument/2006/relationships/oleObject" Target="embeddings/oleObject52.bin"/><Relationship Id="rId101" Type="http://schemas.openxmlformats.org/officeDocument/2006/relationships/oleObject" Target="embeddings/oleObject53.bin"/><Relationship Id="rId4" Type="http://schemas.openxmlformats.org/officeDocument/2006/relationships/settings" Target="settings.xml"/><Relationship Id="rId9" Type="http://schemas.openxmlformats.org/officeDocument/2006/relationships/oleObject" Target="embeddings/oleObject1.bin"/><Relationship Id="rId13" Type="http://schemas.openxmlformats.org/officeDocument/2006/relationships/oleObject" Target="embeddings/oleObject5.bin"/><Relationship Id="rId18" Type="http://schemas.openxmlformats.org/officeDocument/2006/relationships/image" Target="media/image4.wmf"/><Relationship Id="rId39" Type="http://schemas.openxmlformats.org/officeDocument/2006/relationships/image" Target="media/image12.wmf"/><Relationship Id="rId109" Type="http://schemas.openxmlformats.org/officeDocument/2006/relationships/oleObject" Target="embeddings/oleObject55.bin"/><Relationship Id="rId34" Type="http://schemas.openxmlformats.org/officeDocument/2006/relationships/oleObject" Target="embeddings/oleObject18.bin"/><Relationship Id="rId50" Type="http://schemas.openxmlformats.org/officeDocument/2006/relationships/oleObject" Target="embeddings/oleObject26.bin"/><Relationship Id="rId55" Type="http://schemas.openxmlformats.org/officeDocument/2006/relationships/image" Target="media/image20.wmf"/><Relationship Id="rId76" Type="http://schemas.openxmlformats.org/officeDocument/2006/relationships/image" Target="media/image30.wmf"/><Relationship Id="rId97" Type="http://schemas.openxmlformats.org/officeDocument/2006/relationships/oleObject" Target="embeddings/oleObject51.bin"/><Relationship Id="rId104" Type="http://schemas.openxmlformats.org/officeDocument/2006/relationships/image" Target="media/image43.wmf"/><Relationship Id="rId7" Type="http://schemas.openxmlformats.org/officeDocument/2006/relationships/endnotes" Target="endnotes.xml"/><Relationship Id="rId71" Type="http://schemas.openxmlformats.org/officeDocument/2006/relationships/oleObject" Target="embeddings/oleObject37.bin"/><Relationship Id="rId92" Type="http://schemas.openxmlformats.org/officeDocument/2006/relationships/image" Target="media/image37.wmf"/><Relationship Id="rId2" Type="http://schemas.openxmlformats.org/officeDocument/2006/relationships/numbering" Target="numbering.xml"/><Relationship Id="rId29" Type="http://schemas.openxmlformats.org/officeDocument/2006/relationships/image" Target="media/image7.emf"/></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769E741-A8D7-47E8-A385-91C9BAC2690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1856</TotalTime>
  <Pages>1</Pages>
  <Words>702</Words>
  <Characters>4005</Characters>
  <Application>Microsoft Office Word</Application>
  <DocSecurity>0</DocSecurity>
  <Lines>33</Lines>
  <Paragraphs>9</Paragraphs>
  <ScaleCrop>false</ScaleCrop>
  <Company/>
  <LinksUpToDate>false</LinksUpToDate>
  <CharactersWithSpaces>4698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2635481438@qq.com</dc:creator>
  <cp:keywords/>
  <dc:description/>
  <cp:lastModifiedBy>2635481438@qq.com</cp:lastModifiedBy>
  <cp:revision>135</cp:revision>
  <dcterms:created xsi:type="dcterms:W3CDTF">2020-10-31T05:05:00Z</dcterms:created>
  <dcterms:modified xsi:type="dcterms:W3CDTF">2021-01-07T07:12:00Z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MEquationNumber2">
    <vt:lpwstr>(#S1.#E1)</vt:lpwstr>
  </property>
  <property fmtid="{D5CDD505-2E9C-101B-9397-08002B2CF9AE}" pid="3" name="AMWinEqns">
    <vt:bool>true</vt:bool>
  </property>
</Properties>
</file>