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2704DA" w14:textId="21CD75EE" w:rsidR="001B6FAC" w:rsidRDefault="004B66F2" w:rsidP="002A094D">
      <w:pPr>
        <w:pStyle w:val="1"/>
      </w:pPr>
      <w:r>
        <w:rPr>
          <w:rFonts w:hint="eastAsia"/>
        </w:rPr>
        <w:t xml:space="preserve"> </w:t>
      </w:r>
    </w:p>
    <w:p w14:paraId="6231E06F" w14:textId="2E7BEC46" w:rsidR="004B66F2" w:rsidRDefault="004B66F2" w:rsidP="004B66F2">
      <w:pPr>
        <w:pStyle w:val="1"/>
      </w:pPr>
    </w:p>
    <w:p w14:paraId="63240D1F" w14:textId="1E78E13C" w:rsidR="004B66F2" w:rsidRDefault="004B66F2" w:rsidP="004B66F2">
      <w:pPr>
        <w:pStyle w:val="1"/>
      </w:pPr>
      <w:r>
        <w:rPr>
          <w:rFonts w:hint="eastAsia"/>
        </w:rPr>
        <w:t xml:space="preserve"> </w:t>
      </w:r>
      <w:r w:rsidR="00634A27">
        <w:rPr>
          <w:rFonts w:hint="eastAsia"/>
        </w:rPr>
        <w:t>超稳卫星</w:t>
      </w:r>
      <w:r>
        <w:rPr>
          <w:rFonts w:hint="eastAsia"/>
        </w:rPr>
        <w:t>平台硬件设计</w:t>
      </w:r>
    </w:p>
    <w:p w14:paraId="4E12AF98" w14:textId="457F6E93" w:rsidR="004B66F2" w:rsidRDefault="004B66F2" w:rsidP="004B66F2">
      <w:pPr>
        <w:pStyle w:val="2"/>
      </w:pPr>
      <w:r>
        <w:rPr>
          <w:rFonts w:hint="eastAsia"/>
        </w:rPr>
        <w:t>3</w:t>
      </w:r>
      <w:r>
        <w:t xml:space="preserve">.1 </w:t>
      </w:r>
      <w:r>
        <w:rPr>
          <w:rFonts w:hint="eastAsia"/>
        </w:rPr>
        <w:t>机械臂本体设计</w:t>
      </w:r>
    </w:p>
    <w:p w14:paraId="6B0197E7" w14:textId="617E32DB" w:rsidR="00062CD4" w:rsidRDefault="00634A27" w:rsidP="00C1305D">
      <w:pPr>
        <w:pStyle w:val="2"/>
      </w:pPr>
      <w:r>
        <w:rPr>
          <w:rFonts w:hint="eastAsia"/>
        </w:rPr>
        <w:t>3</w:t>
      </w:r>
      <w:r>
        <w:t>.</w:t>
      </w:r>
      <w:r w:rsidR="00C1305D">
        <w:t>2</w:t>
      </w:r>
      <w:r>
        <w:t xml:space="preserve"> </w:t>
      </w:r>
      <w:commentRangeStart w:id="0"/>
      <w:r>
        <w:rPr>
          <w:rFonts w:hint="eastAsia"/>
        </w:rPr>
        <w:t>超声</w:t>
      </w:r>
      <w:commentRangeEnd w:id="0"/>
      <w:r w:rsidR="00076768">
        <w:rPr>
          <w:rStyle w:val="afc"/>
          <w:rFonts w:eastAsia="宋体" w:cs="Times New Roman"/>
          <w:bCs w:val="0"/>
        </w:rPr>
        <w:commentReference w:id="0"/>
      </w:r>
      <w:r>
        <w:rPr>
          <w:rFonts w:hint="eastAsia"/>
        </w:rPr>
        <w:t>波</w:t>
      </w:r>
      <w:commentRangeStart w:id="1"/>
      <w:r>
        <w:rPr>
          <w:rFonts w:hint="eastAsia"/>
        </w:rPr>
        <w:t>定位系统</w:t>
      </w:r>
      <w:commentRangeEnd w:id="1"/>
      <w:r w:rsidR="007165A9">
        <w:rPr>
          <w:rStyle w:val="afc"/>
          <w:rFonts w:eastAsia="宋体" w:cs="Times New Roman"/>
          <w:bCs w:val="0"/>
        </w:rPr>
        <w:commentReference w:id="1"/>
      </w:r>
    </w:p>
    <w:p w14:paraId="23F71509" w14:textId="1FA762C2" w:rsidR="00634A27" w:rsidRDefault="00634A27" w:rsidP="00634A27">
      <w:pPr>
        <w:ind w:firstLine="420"/>
      </w:pPr>
      <w:r>
        <w:rPr>
          <w:rFonts w:hint="eastAsia"/>
        </w:rPr>
        <w:t>当调姿模块接收到上位机发送的卫星调姿指向指令时，调姿模块需要驱动调姿机械臂至距离载荷模块一定的距离处，然后打开调姿平台上的电磁铁</w:t>
      </w:r>
      <w:r w:rsidR="00E031D1">
        <w:rPr>
          <w:rFonts w:hint="eastAsia"/>
        </w:rPr>
        <w:t>同时向超声电机通入同相驱动电压</w:t>
      </w:r>
      <w:r>
        <w:rPr>
          <w:rFonts w:hint="eastAsia"/>
        </w:rPr>
        <w:t>，</w:t>
      </w:r>
      <w:r w:rsidR="00E031D1">
        <w:rPr>
          <w:rFonts w:hint="eastAsia"/>
        </w:rPr>
        <w:t>使</w:t>
      </w:r>
      <w:r>
        <w:rPr>
          <w:rFonts w:hint="eastAsia"/>
        </w:rPr>
        <w:t>载荷模块与调姿平台以最下的冲击连接在一起，接下来驱动调姿机械臂使载荷模块运动到指定的位姿。</w:t>
      </w:r>
    </w:p>
    <w:p w14:paraId="4160B9F4" w14:textId="2AEC3994" w:rsidR="00634A27" w:rsidRDefault="00634A27" w:rsidP="00634A27">
      <w:pPr>
        <w:pStyle w:val="a0"/>
        <w:ind w:firstLine="420"/>
      </w:pPr>
      <w:r>
        <w:rPr>
          <w:rFonts w:hint="eastAsia"/>
        </w:rPr>
        <w:t>在这一过程中，需要对载荷模块进行精确定位，以</w:t>
      </w:r>
      <w:r w:rsidR="00E031D1">
        <w:rPr>
          <w:rFonts w:hint="eastAsia"/>
        </w:rPr>
        <w:t>解算出在载荷模块与调姿平台连接前调姿机械臂的运动路径。对载荷模块的定位，就是确定载荷模块相对于调姿平台的距离和方位。本课题采用</w:t>
      </w:r>
      <w:r w:rsidR="00C1305D">
        <w:rPr>
          <w:rFonts w:hint="eastAsia"/>
        </w:rPr>
        <w:t>两个</w:t>
      </w:r>
      <w:r w:rsidR="00E031D1">
        <w:rPr>
          <w:rFonts w:hint="eastAsia"/>
        </w:rPr>
        <w:t>超声波测距传感器</w:t>
      </w:r>
      <w:r w:rsidR="00C1305D">
        <w:rPr>
          <w:rFonts w:hint="eastAsia"/>
        </w:rPr>
        <w:t>组成超声波定位系统</w:t>
      </w:r>
      <w:r w:rsidR="00E031D1">
        <w:rPr>
          <w:rFonts w:hint="eastAsia"/>
        </w:rPr>
        <w:t>进行载荷模块的定位。</w:t>
      </w:r>
    </w:p>
    <w:p w14:paraId="2F171C67" w14:textId="5B85CF16" w:rsidR="00E031D1" w:rsidRDefault="00C1305D" w:rsidP="00C1305D">
      <w:pPr>
        <w:pStyle w:val="3"/>
      </w:pPr>
      <w:r>
        <w:rPr>
          <w:rFonts w:hint="eastAsia"/>
        </w:rPr>
        <w:t>3</w:t>
      </w:r>
      <w:r>
        <w:t xml:space="preserve">.2.1 </w:t>
      </w:r>
      <w:r>
        <w:rPr>
          <w:rFonts w:hint="eastAsia"/>
        </w:rPr>
        <w:t>超声波传感器的测距原理</w:t>
      </w:r>
    </w:p>
    <w:p w14:paraId="2BC82634" w14:textId="4BF42E06" w:rsidR="00C1305D" w:rsidRDefault="00B37CB0" w:rsidP="00B37CB0">
      <w:pPr>
        <w:ind w:firstLine="420"/>
      </w:pPr>
      <w:r>
        <w:rPr>
          <w:rFonts w:hint="eastAsia"/>
        </w:rPr>
        <w:t>超声波测距传感器利用超声波具有方向性好、穿透能力强以及传递距离远的特点，超声波测距传感器的超声波发射探头在一定的时间间隔内发射超声波脉冲，当超声波在传递的过程中，碰到物体就会产生反射，其超声波接收探头就会接收到反射回来的脉冲信号，通过计算发射和接收脉冲之间的时间差</w:t>
      </w:r>
      <w:r w:rsidR="00EA5B7D" w:rsidRPr="00EA5B7D">
        <w:rPr>
          <w:position w:val="-12"/>
        </w:rPr>
        <w:object w:dxaOrig="341" w:dyaOrig="359" w14:anchorId="34897A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pt;height:18pt" o:ole="">
            <v:imagedata r:id="rId12" o:title=""/>
          </v:shape>
          <o:OLEObject Type="Embed" ProgID="Equation.AxMath" ShapeID="_x0000_i1025" DrawAspect="Content" ObjectID="_1668970946" r:id="rId13"/>
        </w:object>
      </w:r>
      <w:r>
        <w:rPr>
          <w:rFonts w:hint="eastAsia"/>
        </w:rPr>
        <w:t>，就可以利用超声波的传递速度求出传感器与被测物体之间的距离。测距原理如图所示。</w:t>
      </w:r>
    </w:p>
    <w:p w14:paraId="162B17BF" w14:textId="65D93657" w:rsidR="002A3FCF" w:rsidRDefault="002A3FCF" w:rsidP="002A3FCF">
      <w:pPr>
        <w:pStyle w:val="a0"/>
        <w:keepNext/>
        <w:ind w:firstLine="420"/>
        <w:jc w:val="center"/>
      </w:pPr>
      <w:r>
        <w:object w:dxaOrig="4057" w:dyaOrig="3937" w14:anchorId="25910033">
          <v:shape id="_x0000_i1026" type="#_x0000_t75" style="width:271.2pt;height:123.6pt" o:ole="">
            <v:imagedata r:id="rId14" o:title="" croptop="14888f" cropbottom="27414f" cropleft="7498f" cropright="8660f"/>
          </v:shape>
          <o:OLEObject Type="Embed" ProgID="AxGlyph.Document" ShapeID="_x0000_i1026" DrawAspect="Content" ObjectID="_1668970947" r:id="rId15"/>
        </w:object>
      </w:r>
    </w:p>
    <w:p w14:paraId="5F4584CF" w14:textId="3D22D975" w:rsidR="00C1305D" w:rsidRDefault="002A3FCF" w:rsidP="002A3FCF">
      <w:pPr>
        <w:pStyle w:val="ae"/>
        <w:ind w:firstLine="420"/>
      </w:pPr>
      <w:r>
        <w:rPr>
          <w:rFonts w:hint="eastAsia"/>
        </w:rPr>
        <w:t>图</w:t>
      </w:r>
      <w:r>
        <w:rPr>
          <w:rFonts w:hint="eastAsia"/>
        </w:rPr>
        <w:t xml:space="preserve"> </w:t>
      </w:r>
      <w:r w:rsidR="00073FDF">
        <w:fldChar w:fldCharType="begin"/>
      </w:r>
      <w:r w:rsidR="00073FDF">
        <w:instrText xml:space="preserve"> </w:instrText>
      </w:r>
      <w:r w:rsidR="00073FDF">
        <w:rPr>
          <w:rFonts w:hint="eastAsia"/>
        </w:rPr>
        <w:instrText>STYLEREF 1 \s</w:instrText>
      </w:r>
      <w:r w:rsidR="00073FDF">
        <w:instrText xml:space="preserve"> </w:instrText>
      </w:r>
      <w:r w:rsidR="00073FDF">
        <w:fldChar w:fldCharType="separate"/>
      </w:r>
      <w:r w:rsidR="00073FDF">
        <w:rPr>
          <w:noProof/>
        </w:rPr>
        <w:t>3</w:t>
      </w:r>
      <w:r w:rsidR="00073FDF">
        <w:fldChar w:fldCharType="end"/>
      </w:r>
      <w:r w:rsidR="00073FDF">
        <w:t>.</w:t>
      </w:r>
      <w:r w:rsidR="00073FDF">
        <w:fldChar w:fldCharType="begin"/>
      </w:r>
      <w:r w:rsidR="00073FDF">
        <w:instrText xml:space="preserve"> </w:instrText>
      </w:r>
      <w:r w:rsidR="00073FDF">
        <w:rPr>
          <w:rFonts w:hint="eastAsia"/>
        </w:rPr>
        <w:instrText xml:space="preserve">SEQ </w:instrText>
      </w:r>
      <w:r w:rsidR="00073FDF">
        <w:rPr>
          <w:rFonts w:hint="eastAsia"/>
        </w:rPr>
        <w:instrText>图</w:instrText>
      </w:r>
      <w:r w:rsidR="00073FDF">
        <w:rPr>
          <w:rFonts w:hint="eastAsia"/>
        </w:rPr>
        <w:instrText xml:space="preserve"> \* ARABIC \s 1</w:instrText>
      </w:r>
      <w:r w:rsidR="00073FDF">
        <w:instrText xml:space="preserve"> </w:instrText>
      </w:r>
      <w:r w:rsidR="00073FDF">
        <w:fldChar w:fldCharType="separate"/>
      </w:r>
      <w:r w:rsidR="00073FDF">
        <w:rPr>
          <w:noProof/>
        </w:rPr>
        <w:t>1</w:t>
      </w:r>
      <w:r w:rsidR="00073FDF">
        <w:fldChar w:fldCharType="end"/>
      </w:r>
      <w:r>
        <w:t xml:space="preserve"> </w:t>
      </w:r>
      <w:r>
        <w:rPr>
          <w:rFonts w:hint="eastAsia"/>
        </w:rPr>
        <w:t>超声波测距原理图</w:t>
      </w:r>
    </w:p>
    <w:p w14:paraId="1B03E295" w14:textId="1B0C9AFC" w:rsidR="00C1305D" w:rsidRDefault="002A3FCF" w:rsidP="00634A27">
      <w:pPr>
        <w:pStyle w:val="a0"/>
        <w:ind w:firstLine="420"/>
      </w:pPr>
      <w:r>
        <w:rPr>
          <w:rFonts w:hint="eastAsia"/>
        </w:rPr>
        <w:t>因此：</w:t>
      </w:r>
    </w:p>
    <w:p w14:paraId="4DA280C6" w14:textId="30219519" w:rsidR="002A3FCF" w:rsidRDefault="002A3FCF" w:rsidP="002A3FCF">
      <w:pPr>
        <w:pStyle w:val="a0"/>
        <w:ind w:firstLine="420"/>
        <w:jc w:val="center"/>
      </w:pPr>
      <w:r w:rsidRPr="002A3FCF">
        <w:rPr>
          <w:position w:val="-28"/>
        </w:rPr>
        <w:object w:dxaOrig="1785" w:dyaOrig="728" w14:anchorId="7FE1BF7D">
          <v:shape id="_x0000_i1027" type="#_x0000_t75" style="width:89.2pt;height:36.4pt" o:ole="">
            <v:imagedata r:id="rId16" o:title=""/>
          </v:shape>
          <o:OLEObject Type="Embed" ProgID="Equation.AxMath" ShapeID="_x0000_i1027" DrawAspect="Content" ObjectID="_1668970948" r:id="rId17"/>
        </w:object>
      </w:r>
    </w:p>
    <w:p w14:paraId="4BE6378B" w14:textId="0F098F36" w:rsidR="002A3FCF" w:rsidRDefault="002A3FCF" w:rsidP="00471EBE">
      <w:pPr>
        <w:pStyle w:val="a0"/>
        <w:ind w:firstLine="420"/>
      </w:pPr>
      <w:r>
        <w:rPr>
          <w:rFonts w:hint="eastAsia"/>
        </w:rPr>
        <w:lastRenderedPageBreak/>
        <w:t>其中，</w:t>
      </w:r>
      <w:r w:rsidRPr="002A3FCF">
        <w:rPr>
          <w:position w:val="-12"/>
        </w:rPr>
        <w:object w:dxaOrig="213" w:dyaOrig="359" w14:anchorId="36AF0069">
          <v:shape id="_x0000_i1028" type="#_x0000_t75" style="width:10.8pt;height:18pt" o:ole="">
            <v:imagedata r:id="rId18" o:title=""/>
          </v:shape>
          <o:OLEObject Type="Embed" ProgID="Equation.AxMath" ShapeID="_x0000_i1028" DrawAspect="Content" ObjectID="_1668970949" r:id="rId19"/>
        </w:object>
      </w:r>
      <w:r>
        <w:rPr>
          <w:rFonts w:hint="eastAsia"/>
        </w:rPr>
        <w:t>为超声波测距传感器与被测物体之间的实际距离，</w:t>
      </w:r>
      <w:r w:rsidRPr="002A3FCF">
        <w:rPr>
          <w:position w:val="-12"/>
        </w:rPr>
        <w:object w:dxaOrig="174" w:dyaOrig="359" w14:anchorId="0BD0CD61">
          <v:shape id="_x0000_i1029" type="#_x0000_t75" style="width:8.8pt;height:18pt" o:ole="">
            <v:imagedata r:id="rId20" o:title=""/>
          </v:shape>
          <o:OLEObject Type="Embed" ProgID="Equation.AxMath" ShapeID="_x0000_i1029" DrawAspect="Content" ObjectID="_1668970950" r:id="rId21"/>
        </w:object>
      </w:r>
      <w:r>
        <w:rPr>
          <w:rFonts w:hint="eastAsia"/>
        </w:rPr>
        <w:t>传感器的测量距离，</w:t>
      </w:r>
      <w:r w:rsidRPr="002A3FCF">
        <w:rPr>
          <w:position w:val="-12"/>
        </w:rPr>
        <w:object w:dxaOrig="185" w:dyaOrig="359" w14:anchorId="1DFC7766">
          <v:shape id="_x0000_i1030" type="#_x0000_t75" style="width:9.2pt;height:18pt" o:ole="">
            <v:imagedata r:id="rId22" o:title=""/>
          </v:shape>
          <o:OLEObject Type="Embed" ProgID="Equation.AxMath" ShapeID="_x0000_i1030" DrawAspect="Content" ObjectID="_1668970951" r:id="rId23"/>
        </w:object>
      </w:r>
      <w:r>
        <w:rPr>
          <w:rFonts w:hint="eastAsia"/>
        </w:rPr>
        <w:t>传感器超声波发射和接收探头之间的距离。由于</w:t>
      </w:r>
      <w:r w:rsidRPr="002A3FCF">
        <w:rPr>
          <w:position w:val="-12"/>
        </w:rPr>
        <w:object w:dxaOrig="612" w:dyaOrig="359" w14:anchorId="42333BD0">
          <v:shape id="_x0000_i1031" type="#_x0000_t75" style="width:30.8pt;height:18pt" o:ole="">
            <v:imagedata r:id="rId24" o:title=""/>
          </v:shape>
          <o:OLEObject Type="Embed" ProgID="Equation.AxMath" ShapeID="_x0000_i1031" DrawAspect="Content" ObjectID="_1668970952" r:id="rId25"/>
        </w:object>
      </w:r>
      <w:r>
        <w:rPr>
          <w:rFonts w:hint="eastAsia"/>
        </w:rPr>
        <w:t>，因此</w:t>
      </w:r>
      <w:r w:rsidRPr="002A3FCF">
        <w:rPr>
          <w:position w:val="-12"/>
        </w:rPr>
        <w:object w:dxaOrig="622" w:dyaOrig="359" w14:anchorId="4C1865BA">
          <v:shape id="_x0000_i1032" type="#_x0000_t75" style="width:31.2pt;height:18pt" o:ole="">
            <v:imagedata r:id="rId26" o:title=""/>
          </v:shape>
          <o:OLEObject Type="Embed" ProgID="Equation.AxMath" ShapeID="_x0000_i1032" DrawAspect="Content" ObjectID="_1668970953" r:id="rId27"/>
        </w:object>
      </w:r>
      <w:r>
        <w:rPr>
          <w:rFonts w:hint="eastAsia"/>
        </w:rPr>
        <w:t>。</w:t>
      </w:r>
    </w:p>
    <w:p w14:paraId="176606D0" w14:textId="463E52B6" w:rsidR="002A3FCF" w:rsidRDefault="002A3FCF" w:rsidP="00634A27">
      <w:pPr>
        <w:pStyle w:val="a0"/>
        <w:ind w:firstLine="420"/>
      </w:pPr>
      <w:r>
        <w:rPr>
          <w:rFonts w:hint="eastAsia"/>
        </w:rPr>
        <w:t>根据超声波在空气中的传输速度为</w:t>
      </w:r>
      <w:r w:rsidRPr="002A3FCF">
        <w:rPr>
          <w:position w:val="-12"/>
        </w:rPr>
        <w:object w:dxaOrig="163" w:dyaOrig="359" w14:anchorId="1A928162">
          <v:shape id="_x0000_i1033" type="#_x0000_t75" style="width:8pt;height:18pt" o:ole="">
            <v:imagedata r:id="rId28" o:title=""/>
          </v:shape>
          <o:OLEObject Type="Embed" ProgID="Equation.AxMath" ShapeID="_x0000_i1033" DrawAspect="Content" ObjectID="_1668970954" r:id="rId29"/>
        </w:object>
      </w:r>
      <w:r>
        <w:rPr>
          <w:rFonts w:hint="eastAsia"/>
        </w:rPr>
        <w:t>，由此可以求出传感器与被测物体之间的距离</w:t>
      </w:r>
      <w:r w:rsidRPr="002A3FCF">
        <w:rPr>
          <w:position w:val="-12"/>
        </w:rPr>
        <w:object w:dxaOrig="213" w:dyaOrig="359" w14:anchorId="5E1D56D8">
          <v:shape id="_x0000_i1034" type="#_x0000_t75" style="width:10.8pt;height:18pt" o:ole="">
            <v:imagedata r:id="rId18" o:title=""/>
          </v:shape>
          <o:OLEObject Type="Embed" ProgID="Equation.AxMath" ShapeID="_x0000_i1034" DrawAspect="Content" ObjectID="_1668970955" r:id="rId30"/>
        </w:object>
      </w:r>
      <w:r>
        <w:rPr>
          <w:rFonts w:hint="eastAsia"/>
        </w:rPr>
        <w:t>。</w:t>
      </w:r>
    </w:p>
    <w:p w14:paraId="0F49659D" w14:textId="4F11CDC1" w:rsidR="002A3FCF" w:rsidRDefault="002A3FCF" w:rsidP="00EA5B7D">
      <w:pPr>
        <w:pStyle w:val="a0"/>
        <w:ind w:firstLine="420"/>
        <w:jc w:val="center"/>
      </w:pPr>
      <w:r w:rsidRPr="002A3FCF">
        <w:rPr>
          <w:position w:val="-26"/>
        </w:rPr>
        <w:object w:dxaOrig="1305" w:dyaOrig="658" w14:anchorId="5A784DF9">
          <v:shape id="_x0000_i1035" type="#_x0000_t75" style="width:65.2pt;height:32.8pt" o:ole="">
            <v:imagedata r:id="rId31" o:title=""/>
          </v:shape>
          <o:OLEObject Type="Embed" ProgID="Equation.AxMath" ShapeID="_x0000_i1035" DrawAspect="Content" ObjectID="_1668970956" r:id="rId32"/>
        </w:object>
      </w:r>
    </w:p>
    <w:p w14:paraId="790F4086" w14:textId="6F589C7D" w:rsidR="00246677" w:rsidRDefault="00246677" w:rsidP="00246677">
      <w:pPr>
        <w:ind w:firstLine="420"/>
      </w:pPr>
      <w:r>
        <w:rPr>
          <w:rFonts w:hint="eastAsia"/>
        </w:rPr>
        <w:t>由于测量环境的温度会对超声波速度造成影响，因此超声波测距传感器的测量精度受到环境温度的影响。</w:t>
      </w:r>
    </w:p>
    <w:p w14:paraId="33ED1A45" w14:textId="642FA20F" w:rsidR="00EA5B7D" w:rsidRDefault="00EA5B7D" w:rsidP="00EA5B7D">
      <w:pPr>
        <w:ind w:firstLine="420"/>
      </w:pPr>
      <w:r>
        <w:rPr>
          <w:rFonts w:hint="eastAsia"/>
        </w:rPr>
        <w:t>本课题选用的超声波测距传感器为</w:t>
      </w:r>
      <w:r>
        <w:rPr>
          <w:rFonts w:hint="eastAsia"/>
        </w:rPr>
        <w:t>KS</w:t>
      </w:r>
      <w:r>
        <w:t>103</w:t>
      </w:r>
      <w:r>
        <w:rPr>
          <w:rFonts w:hint="eastAsia"/>
        </w:rPr>
        <w:t>，如图所示。该传感器通过</w:t>
      </w:r>
      <w:r>
        <w:rPr>
          <w:rFonts w:hint="eastAsia"/>
        </w:rPr>
        <w:t>IIC</w:t>
      </w:r>
      <w:r w:rsidR="00F558AA">
        <w:rPr>
          <w:rFonts w:hint="eastAsia"/>
        </w:rPr>
        <w:t>或者串口</w:t>
      </w:r>
      <w:r>
        <w:rPr>
          <w:rFonts w:hint="eastAsia"/>
        </w:rPr>
        <w:t>与主机</w:t>
      </w:r>
      <w:r>
        <w:rPr>
          <w:rFonts w:hint="eastAsia"/>
        </w:rPr>
        <w:t>MCU</w:t>
      </w:r>
      <w:r>
        <w:rPr>
          <w:rFonts w:hint="eastAsia"/>
        </w:rPr>
        <w:t>进行通讯，</w:t>
      </w:r>
      <w:r w:rsidR="00F558AA">
        <w:rPr>
          <w:rFonts w:hint="eastAsia"/>
        </w:rPr>
        <w:t>提供</w:t>
      </w:r>
      <w:r w:rsidR="00F558AA">
        <w:rPr>
          <w:rFonts w:hint="eastAsia"/>
        </w:rPr>
        <w:t>2</w:t>
      </w:r>
      <w:r w:rsidR="00F558AA">
        <w:t>0</w:t>
      </w:r>
      <w:r w:rsidR="00F558AA">
        <w:rPr>
          <w:rFonts w:hint="eastAsia"/>
        </w:rPr>
        <w:t>个可修改的</w:t>
      </w:r>
      <w:r w:rsidR="00F558AA">
        <w:rPr>
          <w:rFonts w:hint="eastAsia"/>
        </w:rPr>
        <w:t>IIC</w:t>
      </w:r>
      <w:r w:rsidR="00F558AA">
        <w:rPr>
          <w:rFonts w:hint="eastAsia"/>
        </w:rPr>
        <w:t>地址</w:t>
      </w:r>
      <w:r>
        <w:rPr>
          <w:rFonts w:hint="eastAsia"/>
        </w:rPr>
        <w:t>，包含实时温度补偿的距离探测模式，能实现更高精度的距离探测</w:t>
      </w:r>
      <w:r w:rsidR="00F558AA">
        <w:rPr>
          <w:rFonts w:hint="eastAsia"/>
        </w:rPr>
        <w:t>，具体参数如表所示</w:t>
      </w:r>
      <w:r>
        <w:rPr>
          <w:rFonts w:hint="eastAsia"/>
        </w:rPr>
        <w:t>。</w:t>
      </w:r>
      <w:r w:rsidR="00F558AA">
        <w:rPr>
          <w:rFonts w:hint="eastAsia"/>
        </w:rPr>
        <w:t>本课题采用</w:t>
      </w:r>
      <w:r w:rsidR="00F558AA">
        <w:rPr>
          <w:rFonts w:hint="eastAsia"/>
        </w:rPr>
        <w:t>IIC</w:t>
      </w:r>
      <w:r w:rsidR="00F558AA">
        <w:rPr>
          <w:rFonts w:hint="eastAsia"/>
        </w:rPr>
        <w:t>与</w:t>
      </w:r>
      <w:r w:rsidR="00F558AA">
        <w:rPr>
          <w:rFonts w:hint="eastAsia"/>
        </w:rPr>
        <w:t>MCU</w:t>
      </w:r>
      <w:r w:rsidR="00F558AA">
        <w:rPr>
          <w:rFonts w:hint="eastAsia"/>
        </w:rPr>
        <w:t>进行通讯，将两个</w:t>
      </w:r>
      <w:r w:rsidR="00F558AA">
        <w:rPr>
          <w:rFonts w:hint="eastAsia"/>
        </w:rPr>
        <w:t>KS</w:t>
      </w:r>
      <w:r w:rsidR="00F558AA">
        <w:t>103</w:t>
      </w:r>
      <w:r w:rsidR="00F558AA">
        <w:rPr>
          <w:rFonts w:hint="eastAsia"/>
        </w:rPr>
        <w:t>的</w:t>
      </w:r>
      <w:r w:rsidR="00F558AA">
        <w:rPr>
          <w:rFonts w:hint="eastAsia"/>
        </w:rPr>
        <w:t>IIC</w:t>
      </w:r>
      <w:r w:rsidR="00F558AA">
        <w:rPr>
          <w:rFonts w:hint="eastAsia"/>
        </w:rPr>
        <w:t>地址设为不同值，通过同一条</w:t>
      </w:r>
      <w:r w:rsidR="00F558AA">
        <w:rPr>
          <w:rFonts w:hint="eastAsia"/>
        </w:rPr>
        <w:t>IIC</w:t>
      </w:r>
      <w:r w:rsidR="00F558AA">
        <w:rPr>
          <w:rFonts w:hint="eastAsia"/>
        </w:rPr>
        <w:t>分时读取两个传感器的测量数据。</w:t>
      </w:r>
    </w:p>
    <w:p w14:paraId="300A1900" w14:textId="77777777" w:rsidR="00EA5B7D" w:rsidRDefault="00EA5B7D" w:rsidP="00EA5B7D">
      <w:pPr>
        <w:pStyle w:val="a0"/>
        <w:keepNext/>
        <w:ind w:firstLine="420"/>
        <w:jc w:val="center"/>
      </w:pPr>
      <w:r>
        <w:rPr>
          <w:rFonts w:hint="eastAsia"/>
          <w:noProof/>
        </w:rPr>
        <w:drawing>
          <wp:inline distT="0" distB="0" distL="0" distR="0" wp14:anchorId="78045920" wp14:editId="1D5684A7">
            <wp:extent cx="2905760" cy="13993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rotWithShape="1">
                    <a:blip r:embed="rId33" cstate="print">
                      <a:extLst>
                        <a:ext uri="{28A0092B-C50C-407E-A947-70E740481C1C}">
                          <a14:useLocalDpi xmlns:a14="http://schemas.microsoft.com/office/drawing/2010/main" val="0"/>
                        </a:ext>
                      </a:extLst>
                    </a:blip>
                    <a:srcRect t="22153" b="29689"/>
                    <a:stretch/>
                  </pic:blipFill>
                  <pic:spPr bwMode="auto">
                    <a:xfrm>
                      <a:off x="0" y="0"/>
                      <a:ext cx="2951829" cy="1421541"/>
                    </a:xfrm>
                    <a:prstGeom prst="rect">
                      <a:avLst/>
                    </a:prstGeom>
                    <a:ln>
                      <a:noFill/>
                    </a:ln>
                    <a:extLst>
                      <a:ext uri="{53640926-AAD7-44D8-BBD7-CCE9431645EC}">
                        <a14:shadowObscured xmlns:a14="http://schemas.microsoft.com/office/drawing/2010/main"/>
                      </a:ext>
                    </a:extLst>
                  </pic:spPr>
                </pic:pic>
              </a:graphicData>
            </a:graphic>
          </wp:inline>
        </w:drawing>
      </w:r>
    </w:p>
    <w:p w14:paraId="0DAAD7D9" w14:textId="0F807373" w:rsidR="00EA5B7D" w:rsidRDefault="00EA5B7D" w:rsidP="00EA5B7D">
      <w:pPr>
        <w:pStyle w:val="ae"/>
        <w:ind w:firstLine="420"/>
      </w:pPr>
      <w:r>
        <w:rPr>
          <w:rFonts w:hint="eastAsia"/>
        </w:rPr>
        <w:t>图</w:t>
      </w:r>
      <w:r>
        <w:rPr>
          <w:rFonts w:hint="eastAsia"/>
        </w:rPr>
        <w:t xml:space="preserve"> </w:t>
      </w:r>
      <w:r w:rsidR="00073FDF">
        <w:fldChar w:fldCharType="begin"/>
      </w:r>
      <w:r w:rsidR="00073FDF">
        <w:instrText xml:space="preserve"> </w:instrText>
      </w:r>
      <w:r w:rsidR="00073FDF">
        <w:rPr>
          <w:rFonts w:hint="eastAsia"/>
        </w:rPr>
        <w:instrText>STYLEREF 1 \s</w:instrText>
      </w:r>
      <w:r w:rsidR="00073FDF">
        <w:instrText xml:space="preserve"> </w:instrText>
      </w:r>
      <w:r w:rsidR="00073FDF">
        <w:fldChar w:fldCharType="separate"/>
      </w:r>
      <w:r w:rsidR="00073FDF">
        <w:rPr>
          <w:noProof/>
        </w:rPr>
        <w:t>3</w:t>
      </w:r>
      <w:r w:rsidR="00073FDF">
        <w:fldChar w:fldCharType="end"/>
      </w:r>
      <w:r w:rsidR="00073FDF">
        <w:t>.</w:t>
      </w:r>
      <w:r w:rsidR="00073FDF">
        <w:fldChar w:fldCharType="begin"/>
      </w:r>
      <w:r w:rsidR="00073FDF">
        <w:instrText xml:space="preserve"> </w:instrText>
      </w:r>
      <w:r w:rsidR="00073FDF">
        <w:rPr>
          <w:rFonts w:hint="eastAsia"/>
        </w:rPr>
        <w:instrText xml:space="preserve">SEQ </w:instrText>
      </w:r>
      <w:r w:rsidR="00073FDF">
        <w:rPr>
          <w:rFonts w:hint="eastAsia"/>
        </w:rPr>
        <w:instrText>图</w:instrText>
      </w:r>
      <w:r w:rsidR="00073FDF">
        <w:rPr>
          <w:rFonts w:hint="eastAsia"/>
        </w:rPr>
        <w:instrText xml:space="preserve"> \* ARABIC \s 1</w:instrText>
      </w:r>
      <w:r w:rsidR="00073FDF">
        <w:instrText xml:space="preserve"> </w:instrText>
      </w:r>
      <w:r w:rsidR="00073FDF">
        <w:fldChar w:fldCharType="separate"/>
      </w:r>
      <w:r w:rsidR="00073FDF">
        <w:rPr>
          <w:noProof/>
        </w:rPr>
        <w:t>2</w:t>
      </w:r>
      <w:r w:rsidR="00073FDF">
        <w:fldChar w:fldCharType="end"/>
      </w:r>
      <w:r>
        <w:t xml:space="preserve"> </w:t>
      </w:r>
      <w:r>
        <w:rPr>
          <w:rFonts w:hint="eastAsia"/>
        </w:rPr>
        <w:t>超声波测距传感器</w:t>
      </w:r>
      <w:r>
        <w:rPr>
          <w:rFonts w:hint="eastAsia"/>
        </w:rPr>
        <w:t>KS</w:t>
      </w:r>
      <w:r>
        <w:t>103</w:t>
      </w:r>
      <w:r>
        <w:rPr>
          <w:rFonts w:hint="eastAsia"/>
        </w:rPr>
        <w:t>实物图</w:t>
      </w:r>
    </w:p>
    <w:p w14:paraId="24611CD0" w14:textId="224FA79B" w:rsidR="00F558AA" w:rsidRPr="00F558AA" w:rsidRDefault="00F558AA" w:rsidP="00F558AA">
      <w:pPr>
        <w:pStyle w:val="aa"/>
      </w:pPr>
      <w:r>
        <w:rPr>
          <w:rFonts w:hint="eastAsia"/>
        </w:rPr>
        <w:t>KS</w:t>
      </w:r>
      <w:r>
        <w:t>103</w:t>
      </w:r>
      <w:r>
        <w:rPr>
          <w:rFonts w:hint="eastAsia"/>
        </w:rPr>
        <w:t>具体参数</w:t>
      </w:r>
    </w:p>
    <w:tbl>
      <w:tblPr>
        <w:tblStyle w:val="af5"/>
        <w:tblW w:w="8505" w:type="dxa"/>
        <w:jc w:val="center"/>
        <w:tblLook w:val="04A0" w:firstRow="1" w:lastRow="0" w:firstColumn="1" w:lastColumn="0" w:noHBand="0" w:noVBand="1"/>
      </w:tblPr>
      <w:tblGrid>
        <w:gridCol w:w="1660"/>
        <w:gridCol w:w="2309"/>
        <w:gridCol w:w="1985"/>
        <w:gridCol w:w="2551"/>
      </w:tblGrid>
      <w:tr w:rsidR="00F558AA" w14:paraId="508F26CF" w14:textId="77777777" w:rsidTr="003B2BEB">
        <w:trPr>
          <w:jc w:val="center"/>
        </w:trPr>
        <w:tc>
          <w:tcPr>
            <w:tcW w:w="1660" w:type="dxa"/>
          </w:tcPr>
          <w:p w14:paraId="72EBB516" w14:textId="5916F402" w:rsidR="00F558AA" w:rsidRDefault="00F558AA" w:rsidP="00F558AA">
            <w:pPr>
              <w:pStyle w:val="a0"/>
              <w:ind w:firstLineChars="0" w:firstLine="0"/>
              <w:jc w:val="center"/>
            </w:pPr>
            <w:r>
              <w:rPr>
                <w:rFonts w:hint="eastAsia"/>
              </w:rPr>
              <w:t>测量范围</w:t>
            </w:r>
            <w:r>
              <w:rPr>
                <w:rFonts w:hint="eastAsia"/>
              </w:rPr>
              <w:t>/</w:t>
            </w:r>
            <w:r w:rsidR="00246677">
              <w:rPr>
                <w:rFonts w:hint="eastAsia"/>
              </w:rPr>
              <w:t>m</w:t>
            </w:r>
            <w:r>
              <w:t>m</w:t>
            </w:r>
          </w:p>
        </w:tc>
        <w:tc>
          <w:tcPr>
            <w:tcW w:w="2309" w:type="dxa"/>
          </w:tcPr>
          <w:p w14:paraId="578EFF68" w14:textId="0AF67E5B" w:rsidR="00F558AA" w:rsidRDefault="00F558AA" w:rsidP="00F558AA">
            <w:pPr>
              <w:pStyle w:val="a0"/>
              <w:ind w:firstLineChars="0" w:firstLine="0"/>
              <w:jc w:val="center"/>
            </w:pPr>
            <w:r>
              <w:rPr>
                <w:rFonts w:hint="eastAsia"/>
              </w:rPr>
              <w:t>最高测量精度</w:t>
            </w:r>
            <w:r>
              <w:rPr>
                <w:rFonts w:hint="eastAsia"/>
              </w:rPr>
              <w:t>/</w:t>
            </w:r>
            <w:r>
              <w:t>mm</w:t>
            </w:r>
          </w:p>
        </w:tc>
        <w:tc>
          <w:tcPr>
            <w:tcW w:w="1985" w:type="dxa"/>
          </w:tcPr>
          <w:p w14:paraId="23E920B5" w14:textId="4D020BBF" w:rsidR="00F558AA" w:rsidRDefault="00F558AA" w:rsidP="00F558AA">
            <w:pPr>
              <w:pStyle w:val="a0"/>
              <w:ind w:firstLineChars="0" w:firstLine="0"/>
              <w:jc w:val="center"/>
            </w:pPr>
            <w:r>
              <w:rPr>
                <w:rFonts w:hint="eastAsia"/>
              </w:rPr>
              <w:t>测量频率</w:t>
            </w:r>
            <w:r>
              <w:rPr>
                <w:rFonts w:hint="eastAsia"/>
              </w:rPr>
              <w:t>/</w:t>
            </w:r>
            <w:r>
              <w:t>Hz</w:t>
            </w:r>
          </w:p>
        </w:tc>
        <w:tc>
          <w:tcPr>
            <w:tcW w:w="2551" w:type="dxa"/>
          </w:tcPr>
          <w:p w14:paraId="4198971F" w14:textId="3FAD2918" w:rsidR="00F558AA" w:rsidRDefault="00F558AA" w:rsidP="00F558AA">
            <w:pPr>
              <w:pStyle w:val="a0"/>
              <w:ind w:firstLineChars="0" w:firstLine="0"/>
              <w:jc w:val="center"/>
            </w:pPr>
            <w:r>
              <w:rPr>
                <w:rFonts w:hint="eastAsia"/>
              </w:rPr>
              <w:t>波束角</w:t>
            </w:r>
            <w:r>
              <w:rPr>
                <w:rFonts w:hint="eastAsia"/>
              </w:rPr>
              <w:t>/</w:t>
            </w:r>
            <w:r>
              <w:rPr>
                <w:rFonts w:hint="eastAsia"/>
              </w:rPr>
              <w:t>°</w:t>
            </w:r>
          </w:p>
        </w:tc>
      </w:tr>
      <w:tr w:rsidR="00F558AA" w14:paraId="3A74D039" w14:textId="77777777" w:rsidTr="003B2BEB">
        <w:trPr>
          <w:jc w:val="center"/>
        </w:trPr>
        <w:tc>
          <w:tcPr>
            <w:tcW w:w="1660" w:type="dxa"/>
          </w:tcPr>
          <w:p w14:paraId="1ED0C312" w14:textId="52D3D890" w:rsidR="00F558AA" w:rsidRDefault="00F558AA" w:rsidP="00F558AA">
            <w:pPr>
              <w:pStyle w:val="a0"/>
              <w:ind w:firstLineChars="0" w:firstLine="0"/>
              <w:jc w:val="center"/>
            </w:pPr>
            <w:r>
              <w:rPr>
                <w:rFonts w:hint="eastAsia"/>
              </w:rPr>
              <w:t>1</w:t>
            </w:r>
            <w:r w:rsidR="00246677">
              <w:t>0</w:t>
            </w:r>
            <w:r>
              <w:t>~800</w:t>
            </w:r>
            <w:r w:rsidR="00246677">
              <w:t>0</w:t>
            </w:r>
          </w:p>
        </w:tc>
        <w:tc>
          <w:tcPr>
            <w:tcW w:w="2309" w:type="dxa"/>
          </w:tcPr>
          <w:p w14:paraId="49D84448" w14:textId="766435A9" w:rsidR="00F558AA" w:rsidRDefault="00F558AA" w:rsidP="00F558AA">
            <w:pPr>
              <w:pStyle w:val="a0"/>
              <w:ind w:firstLineChars="0" w:firstLine="0"/>
              <w:jc w:val="center"/>
            </w:pPr>
            <w:r>
              <w:t>1</w:t>
            </w:r>
          </w:p>
        </w:tc>
        <w:tc>
          <w:tcPr>
            <w:tcW w:w="1985" w:type="dxa"/>
          </w:tcPr>
          <w:p w14:paraId="08C06796" w14:textId="3EAA3C82" w:rsidR="00F558AA" w:rsidRDefault="00F558AA" w:rsidP="00F558AA">
            <w:pPr>
              <w:pStyle w:val="a0"/>
              <w:ind w:firstLineChars="0" w:firstLine="0"/>
              <w:jc w:val="center"/>
            </w:pPr>
            <w:r>
              <w:rPr>
                <w:rFonts w:hint="eastAsia"/>
              </w:rPr>
              <w:t>5</w:t>
            </w:r>
            <w:r>
              <w:t>00</w:t>
            </w:r>
          </w:p>
        </w:tc>
        <w:tc>
          <w:tcPr>
            <w:tcW w:w="2551" w:type="dxa"/>
          </w:tcPr>
          <w:p w14:paraId="33E23064" w14:textId="77777777" w:rsidR="00F558AA" w:rsidRDefault="00F558AA" w:rsidP="00F558AA">
            <w:pPr>
              <w:pStyle w:val="a0"/>
              <w:ind w:firstLineChars="0" w:firstLine="0"/>
              <w:jc w:val="center"/>
            </w:pPr>
            <w:r>
              <w:rPr>
                <w:rFonts w:hint="eastAsia"/>
              </w:rPr>
              <w:t>3</w:t>
            </w:r>
            <w:r>
              <w:t>0</w:t>
            </w:r>
            <w:r>
              <w:rPr>
                <w:rFonts w:hint="eastAsia"/>
              </w:rPr>
              <w:t>cm</w:t>
            </w:r>
            <w:r>
              <w:rPr>
                <w:rFonts w:hint="eastAsia"/>
              </w:rPr>
              <w:t>内</w:t>
            </w:r>
            <w:r>
              <w:rPr>
                <w:rFonts w:hint="eastAsia"/>
              </w:rPr>
              <w:t>5~</w:t>
            </w:r>
            <w:r>
              <w:t>10</w:t>
            </w:r>
          </w:p>
          <w:p w14:paraId="58528868" w14:textId="4E6FD428" w:rsidR="00F558AA" w:rsidRDefault="00F558AA" w:rsidP="00F558AA">
            <w:pPr>
              <w:pStyle w:val="a0"/>
              <w:ind w:firstLineChars="0" w:firstLine="0"/>
              <w:jc w:val="center"/>
            </w:pPr>
            <w:r>
              <w:rPr>
                <w:rFonts w:hint="eastAsia"/>
              </w:rPr>
              <w:t>3</w:t>
            </w:r>
            <w:r>
              <w:t>0</w:t>
            </w:r>
            <w:r>
              <w:rPr>
                <w:rFonts w:hint="eastAsia"/>
              </w:rPr>
              <w:t>cm</w:t>
            </w:r>
            <w:r>
              <w:rPr>
                <w:rFonts w:hint="eastAsia"/>
              </w:rPr>
              <w:t>以上</w:t>
            </w:r>
            <w:r>
              <w:rPr>
                <w:rFonts w:hint="eastAsia"/>
              </w:rPr>
              <w:t>6</w:t>
            </w:r>
            <w:r>
              <w:t>0</w:t>
            </w:r>
            <w:r>
              <w:rPr>
                <w:rFonts w:hint="eastAsia"/>
              </w:rPr>
              <w:t>~</w:t>
            </w:r>
            <w:r>
              <w:t>70</w:t>
            </w:r>
          </w:p>
        </w:tc>
      </w:tr>
    </w:tbl>
    <w:p w14:paraId="069DA2B3" w14:textId="77777777" w:rsidR="00EA5B7D" w:rsidRPr="00EA5B7D" w:rsidRDefault="00EA5B7D" w:rsidP="003B2BEB">
      <w:pPr>
        <w:pStyle w:val="a0"/>
        <w:ind w:firstLineChars="0" w:firstLine="0"/>
      </w:pPr>
    </w:p>
    <w:p w14:paraId="32578537" w14:textId="52805865" w:rsidR="00EA5B7D" w:rsidRDefault="00EA5B7D" w:rsidP="00EA5B7D">
      <w:pPr>
        <w:pStyle w:val="3"/>
      </w:pPr>
      <w:r>
        <w:rPr>
          <w:rFonts w:hint="eastAsia"/>
        </w:rPr>
        <w:t>3</w:t>
      </w:r>
      <w:r>
        <w:t xml:space="preserve">.2.2 </w:t>
      </w:r>
      <w:r>
        <w:rPr>
          <w:rFonts w:hint="eastAsia"/>
        </w:rPr>
        <w:t>双超声波测距传感器定位</w:t>
      </w:r>
    </w:p>
    <w:p w14:paraId="04359BD6" w14:textId="3DB3C833" w:rsidR="00EA5B7D" w:rsidRDefault="003B2BEB" w:rsidP="003B2BEB">
      <w:pPr>
        <w:ind w:firstLine="420"/>
      </w:pPr>
      <w:r>
        <w:rPr>
          <w:rFonts w:hint="eastAsia"/>
        </w:rPr>
        <w:t>由于单超声波传感器只能测量被测物体之间的距离，不能测量被测物体相对于传感器的方向角，在载荷模块的定位阶段，调姿系统需要知道载荷模块相对于调姿平台的方向以及距离，因此单</w:t>
      </w:r>
      <w:r>
        <w:rPr>
          <w:rFonts w:hint="eastAsia"/>
        </w:rPr>
        <w:t>KS</w:t>
      </w:r>
      <w:r>
        <w:t>103</w:t>
      </w:r>
      <w:r>
        <w:rPr>
          <w:rFonts w:hint="eastAsia"/>
        </w:rPr>
        <w:t>不能满足课题的需要。根据三角定位的原理，可以通过将两个</w:t>
      </w:r>
      <w:r>
        <w:rPr>
          <w:rFonts w:hint="eastAsia"/>
        </w:rPr>
        <w:t>KS</w:t>
      </w:r>
      <w:r>
        <w:t>103</w:t>
      </w:r>
      <w:r>
        <w:rPr>
          <w:rFonts w:hint="eastAsia"/>
        </w:rPr>
        <w:t>相距一定的距离水平放置，与被测物体构成了一个三角形，如图所示。</w:t>
      </w:r>
    </w:p>
    <w:p w14:paraId="505C4C29" w14:textId="33B65DBB" w:rsidR="003B2BEB" w:rsidRDefault="003B2BEB" w:rsidP="003B2BEB">
      <w:pPr>
        <w:pStyle w:val="a0"/>
        <w:keepNext/>
        <w:ind w:firstLine="420"/>
        <w:jc w:val="center"/>
      </w:pPr>
      <w:r>
        <w:object w:dxaOrig="7660" w:dyaOrig="6567" w14:anchorId="2755CB85">
          <v:shape id="_x0000_i1036" type="#_x0000_t75" style="width:270.8pt;height:157.6pt" o:ole="">
            <v:imagedata r:id="rId34" o:title="" croptop="10378f" cropbottom="23707f" cropleft="6020f" cropright="13203f"/>
          </v:shape>
          <o:OLEObject Type="Embed" ProgID="AxGlyph.Document" ShapeID="_x0000_i1036" DrawAspect="Content" ObjectID="_1668970957" r:id="rId35"/>
        </w:object>
      </w:r>
    </w:p>
    <w:p w14:paraId="7DA7BEF5" w14:textId="2FDF5A48" w:rsidR="00C1305D" w:rsidRDefault="003B2BEB" w:rsidP="003B2BEB">
      <w:pPr>
        <w:pStyle w:val="ae"/>
        <w:ind w:firstLine="420"/>
      </w:pPr>
      <w:r>
        <w:rPr>
          <w:rFonts w:hint="eastAsia"/>
        </w:rPr>
        <w:t>图</w:t>
      </w:r>
      <w:r>
        <w:rPr>
          <w:rFonts w:hint="eastAsia"/>
        </w:rPr>
        <w:t xml:space="preserve"> </w:t>
      </w:r>
      <w:r w:rsidR="00073FDF">
        <w:fldChar w:fldCharType="begin"/>
      </w:r>
      <w:r w:rsidR="00073FDF">
        <w:instrText xml:space="preserve"> </w:instrText>
      </w:r>
      <w:r w:rsidR="00073FDF">
        <w:rPr>
          <w:rFonts w:hint="eastAsia"/>
        </w:rPr>
        <w:instrText>STYLEREF 1 \s</w:instrText>
      </w:r>
      <w:r w:rsidR="00073FDF">
        <w:instrText xml:space="preserve"> </w:instrText>
      </w:r>
      <w:r w:rsidR="00073FDF">
        <w:fldChar w:fldCharType="separate"/>
      </w:r>
      <w:r w:rsidR="00073FDF">
        <w:rPr>
          <w:noProof/>
        </w:rPr>
        <w:t>3</w:t>
      </w:r>
      <w:r w:rsidR="00073FDF">
        <w:fldChar w:fldCharType="end"/>
      </w:r>
      <w:r w:rsidR="00073FDF">
        <w:t>.</w:t>
      </w:r>
      <w:r w:rsidR="00073FDF">
        <w:fldChar w:fldCharType="begin"/>
      </w:r>
      <w:r w:rsidR="00073FDF">
        <w:instrText xml:space="preserve"> </w:instrText>
      </w:r>
      <w:r w:rsidR="00073FDF">
        <w:rPr>
          <w:rFonts w:hint="eastAsia"/>
        </w:rPr>
        <w:instrText xml:space="preserve">SEQ </w:instrText>
      </w:r>
      <w:r w:rsidR="00073FDF">
        <w:rPr>
          <w:rFonts w:hint="eastAsia"/>
        </w:rPr>
        <w:instrText>图</w:instrText>
      </w:r>
      <w:r w:rsidR="00073FDF">
        <w:rPr>
          <w:rFonts w:hint="eastAsia"/>
        </w:rPr>
        <w:instrText xml:space="preserve"> \* ARABIC \s 1</w:instrText>
      </w:r>
      <w:r w:rsidR="00073FDF">
        <w:instrText xml:space="preserve"> </w:instrText>
      </w:r>
      <w:r w:rsidR="00073FDF">
        <w:fldChar w:fldCharType="separate"/>
      </w:r>
      <w:r w:rsidR="00073FDF">
        <w:rPr>
          <w:noProof/>
        </w:rPr>
        <w:t>3</w:t>
      </w:r>
      <w:r w:rsidR="00073FDF">
        <w:fldChar w:fldCharType="end"/>
      </w:r>
      <w:r>
        <w:t xml:space="preserve"> </w:t>
      </w:r>
      <w:r>
        <w:rPr>
          <w:rFonts w:hint="eastAsia"/>
        </w:rPr>
        <w:t>双超声波测距传感器定位系统</w:t>
      </w:r>
      <w:r w:rsidR="00575720">
        <w:rPr>
          <w:rFonts w:hint="eastAsia"/>
        </w:rPr>
        <w:t>图</w:t>
      </w:r>
    </w:p>
    <w:p w14:paraId="3FB6958B" w14:textId="7A1D051F" w:rsidR="00C1305D" w:rsidRDefault="003B2BEB" w:rsidP="00246677">
      <w:pPr>
        <w:pStyle w:val="a0"/>
        <w:ind w:firstLine="420"/>
      </w:pPr>
      <w:r>
        <w:rPr>
          <w:rFonts w:hint="eastAsia"/>
        </w:rPr>
        <w:t>两个</w:t>
      </w:r>
      <w:r>
        <w:rPr>
          <w:rFonts w:hint="eastAsia"/>
        </w:rPr>
        <w:t>KS</w:t>
      </w:r>
      <w:r>
        <w:t>103</w:t>
      </w:r>
      <w:r>
        <w:rPr>
          <w:rFonts w:hint="eastAsia"/>
        </w:rPr>
        <w:t>分别放置在</w:t>
      </w:r>
      <w:r w:rsidRPr="003B2BEB">
        <w:rPr>
          <w:position w:val="-12"/>
        </w:rPr>
        <w:object w:dxaOrig="720" w:dyaOrig="359" w14:anchorId="0AB1C459">
          <v:shape id="_x0000_i1037" type="#_x0000_t75" style="width:36pt;height:18pt" o:ole="">
            <v:imagedata r:id="rId36" o:title=""/>
          </v:shape>
          <o:OLEObject Type="Embed" ProgID="Equation.AxMath" ShapeID="_x0000_i1037" DrawAspect="Content" ObjectID="_1668970958" r:id="rId37"/>
        </w:object>
      </w:r>
      <w:r>
        <w:rPr>
          <w:rFonts w:hint="eastAsia"/>
        </w:rPr>
        <w:t>两点，两点之间的距离为</w:t>
      </w:r>
      <w:r w:rsidRPr="003B2BEB">
        <w:rPr>
          <w:position w:val="-12"/>
        </w:rPr>
        <w:object w:dxaOrig="185" w:dyaOrig="359" w14:anchorId="68EED268">
          <v:shape id="_x0000_i1038" type="#_x0000_t75" style="width:9.2pt;height:18pt" o:ole="">
            <v:imagedata r:id="rId22" o:title=""/>
          </v:shape>
          <o:OLEObject Type="Embed" ProgID="Equation.AxMath" ShapeID="_x0000_i1038" DrawAspect="Content" ObjectID="_1668970959" r:id="rId38"/>
        </w:object>
      </w:r>
      <w:r w:rsidR="00246677">
        <w:t>,</w:t>
      </w:r>
      <w:r w:rsidR="00246677">
        <w:rPr>
          <w:rFonts w:hint="eastAsia"/>
        </w:rPr>
        <w:t>主机</w:t>
      </w:r>
      <w:r w:rsidR="00246677">
        <w:rPr>
          <w:rFonts w:hint="eastAsia"/>
        </w:rPr>
        <w:t>MCU</w:t>
      </w:r>
      <w:r w:rsidR="00246677">
        <w:rPr>
          <w:rFonts w:hint="eastAsia"/>
        </w:rPr>
        <w:t>分时读取两个传感器的值，获得两个传感器与被测物体</w:t>
      </w:r>
      <w:r w:rsidR="00246677" w:rsidRPr="00246677">
        <w:rPr>
          <w:position w:val="-12"/>
        </w:rPr>
        <w:object w:dxaOrig="237" w:dyaOrig="359" w14:anchorId="1F890B0A">
          <v:shape id="_x0000_i1039" type="#_x0000_t75" style="width:12pt;height:18pt" o:ole="">
            <v:imagedata r:id="rId39" o:title=""/>
          </v:shape>
          <o:OLEObject Type="Embed" ProgID="Equation.AxMath" ShapeID="_x0000_i1039" DrawAspect="Content" ObjectID="_1668970960" r:id="rId40"/>
        </w:object>
      </w:r>
      <w:r w:rsidR="00246677">
        <w:rPr>
          <w:rFonts w:hint="eastAsia"/>
        </w:rPr>
        <w:t>之间的距离</w:t>
      </w:r>
      <w:r w:rsidR="00246677" w:rsidRPr="00246677">
        <w:rPr>
          <w:position w:val="-12"/>
        </w:rPr>
        <w:object w:dxaOrig="804" w:dyaOrig="362" w14:anchorId="62F3DD05">
          <v:shape id="_x0000_i1040" type="#_x0000_t75" style="width:40.4pt;height:18pt" o:ole="">
            <v:imagedata r:id="rId41" o:title=""/>
          </v:shape>
          <o:OLEObject Type="Embed" ProgID="Equation.AxMath" ShapeID="_x0000_i1040" DrawAspect="Content" ObjectID="_1668970961" r:id="rId42"/>
        </w:object>
      </w:r>
      <w:r w:rsidR="00246677">
        <w:rPr>
          <w:rFonts w:hint="eastAsia"/>
        </w:rPr>
        <w:t>，由三角形中线定理可求解出被测物与两传感器中点</w:t>
      </w:r>
      <w:r w:rsidR="00246677" w:rsidRPr="00246677">
        <w:rPr>
          <w:position w:val="-12"/>
        </w:rPr>
        <w:object w:dxaOrig="232" w:dyaOrig="359" w14:anchorId="204A896A">
          <v:shape id="_x0000_i1041" type="#_x0000_t75" style="width:11.6pt;height:18pt" o:ole="">
            <v:imagedata r:id="rId43" o:title=""/>
          </v:shape>
          <o:OLEObject Type="Embed" ProgID="Equation.AxMath" ShapeID="_x0000_i1041" DrawAspect="Content" ObjectID="_1668970962" r:id="rId44"/>
        </w:object>
      </w:r>
      <w:r w:rsidR="00246677">
        <w:rPr>
          <w:rFonts w:hint="eastAsia"/>
        </w:rPr>
        <w:t>之间的距离</w:t>
      </w:r>
      <w:r w:rsidR="00356B04" w:rsidRPr="00356B04">
        <w:rPr>
          <w:position w:val="-12"/>
        </w:rPr>
        <w:object w:dxaOrig="213" w:dyaOrig="359" w14:anchorId="3BF7268C">
          <v:shape id="_x0000_i1042" type="#_x0000_t75" style="width:10.8pt;height:18pt" o:ole="">
            <v:imagedata r:id="rId18" o:title=""/>
          </v:shape>
          <o:OLEObject Type="Embed" ProgID="Equation.AxMath" ShapeID="_x0000_i1042" DrawAspect="Content" ObjectID="_1668970963" r:id="rId45"/>
        </w:object>
      </w:r>
      <w:r w:rsidR="00246677">
        <w:rPr>
          <w:rFonts w:hint="eastAsia"/>
        </w:rPr>
        <w:t>以及</w:t>
      </w:r>
      <w:r w:rsidR="00356B04">
        <w:rPr>
          <w:rFonts w:hint="eastAsia"/>
        </w:rPr>
        <w:t>被测物与点</w:t>
      </w:r>
      <w:r w:rsidR="00356B04" w:rsidRPr="00356B04">
        <w:rPr>
          <w:position w:val="-12"/>
        </w:rPr>
        <w:object w:dxaOrig="232" w:dyaOrig="359" w14:anchorId="296A6915">
          <v:shape id="_x0000_i1043" type="#_x0000_t75" style="width:11.6pt;height:18pt" o:ole="">
            <v:imagedata r:id="rId43" o:title=""/>
          </v:shape>
          <o:OLEObject Type="Embed" ProgID="Equation.AxMath" ShapeID="_x0000_i1043" DrawAspect="Content" ObjectID="_1668970964" r:id="rId46"/>
        </w:object>
      </w:r>
      <w:r w:rsidR="00356B04">
        <w:rPr>
          <w:rFonts w:hint="eastAsia"/>
        </w:rPr>
        <w:t>的连线与</w:t>
      </w:r>
      <w:r w:rsidR="00356B04" w:rsidRPr="00356B04">
        <w:rPr>
          <w:position w:val="-12"/>
        </w:rPr>
        <w:object w:dxaOrig="265" w:dyaOrig="359" w14:anchorId="5812DA53">
          <v:shape id="_x0000_i1044" type="#_x0000_t75" style="width:13.2pt;height:18pt" o:ole="">
            <v:imagedata r:id="rId47" o:title=""/>
          </v:shape>
          <o:OLEObject Type="Embed" ProgID="Equation.AxMath" ShapeID="_x0000_i1044" DrawAspect="Content" ObjectID="_1668970965" r:id="rId48"/>
        </w:object>
      </w:r>
      <w:r w:rsidR="00356B04">
        <w:rPr>
          <w:rFonts w:hint="eastAsia"/>
        </w:rPr>
        <w:t>轴之间的夹角</w:t>
      </w:r>
      <w:r w:rsidR="00356B04" w:rsidRPr="00356B04">
        <w:rPr>
          <w:position w:val="-12"/>
        </w:rPr>
        <w:object w:dxaOrig="212" w:dyaOrig="359" w14:anchorId="4778FD4B">
          <v:shape id="_x0000_i1045" type="#_x0000_t75" style="width:10.8pt;height:18pt" o:ole="">
            <v:imagedata r:id="rId49" o:title=""/>
          </v:shape>
          <o:OLEObject Type="Embed" ProgID="Equation.AxMath" ShapeID="_x0000_i1045" DrawAspect="Content" ObjectID="_1668970966" r:id="rId50"/>
        </w:object>
      </w:r>
      <w:r w:rsidR="00246677">
        <w:rPr>
          <w:rFonts w:hint="eastAsia"/>
        </w:rPr>
        <w:t>。</w:t>
      </w:r>
    </w:p>
    <w:p w14:paraId="75BF0E4E" w14:textId="6952037D" w:rsidR="00C1305D" w:rsidRDefault="00C1305D" w:rsidP="00246677">
      <w:pPr>
        <w:pStyle w:val="a0"/>
        <w:ind w:firstLine="420"/>
        <w:jc w:val="center"/>
      </w:pPr>
      <w:r w:rsidRPr="00ED59ED">
        <w:rPr>
          <w:position w:val="-71"/>
        </w:rPr>
        <w:object w:dxaOrig="3328" w:dyaOrig="1572" w14:anchorId="3B16B863">
          <v:shape id="_x0000_i1046" type="#_x0000_t75" style="width:166.4pt;height:78.8pt" o:ole="">
            <v:imagedata r:id="rId51" o:title=""/>
          </v:shape>
          <o:OLEObject Type="Embed" ProgID="Equation.AxMath" ShapeID="_x0000_i1046" DrawAspect="Content" ObjectID="_1668970967" r:id="rId52"/>
        </w:object>
      </w:r>
    </w:p>
    <w:p w14:paraId="0ED7A33E" w14:textId="20B85B95" w:rsidR="00356B04" w:rsidRDefault="00356B04" w:rsidP="00356B04">
      <w:pPr>
        <w:pStyle w:val="a0"/>
        <w:ind w:firstLine="420"/>
      </w:pPr>
      <w:r>
        <w:rPr>
          <w:rFonts w:hint="eastAsia"/>
        </w:rPr>
        <w:t>上述方案的缺点是，为保证定位的精度，两传感器之间的距离</w:t>
      </w:r>
      <w:r w:rsidRPr="00356B04">
        <w:rPr>
          <w:position w:val="-12"/>
        </w:rPr>
        <w:object w:dxaOrig="185" w:dyaOrig="359" w14:anchorId="5512D763">
          <v:shape id="_x0000_i1047" type="#_x0000_t75" style="width:9.2pt;height:18pt" o:ole="">
            <v:imagedata r:id="rId22" o:title=""/>
          </v:shape>
          <o:OLEObject Type="Embed" ProgID="Equation.AxMath" ShapeID="_x0000_i1047" DrawAspect="Content" ObjectID="_1668970968" r:id="rId53"/>
        </w:object>
      </w:r>
      <w:r>
        <w:rPr>
          <w:rFonts w:hint="eastAsia"/>
        </w:rPr>
        <w:t>不能过小，一般不能小于</w:t>
      </w:r>
      <w:r>
        <w:rPr>
          <w:rFonts w:hint="eastAsia"/>
        </w:rPr>
        <w:t>2</w:t>
      </w:r>
      <w:r>
        <w:t>0</w:t>
      </w:r>
      <w:r>
        <w:rPr>
          <w:rFonts w:hint="eastAsia"/>
        </w:rPr>
        <w:t>cm</w:t>
      </w:r>
      <w:r>
        <w:rPr>
          <w:rFonts w:hint="eastAsia"/>
        </w:rPr>
        <w:t>。由于本课题要求调姿模块的末端的尺寸不能过大，即</w:t>
      </w:r>
      <w:r w:rsidRPr="00ED59ED">
        <w:rPr>
          <w:position w:val="-12"/>
        </w:rPr>
        <w:object w:dxaOrig="185" w:dyaOrig="359" w14:anchorId="6D1662C2">
          <v:shape id="_x0000_i1048" type="#_x0000_t75" style="width:9.2pt;height:18pt" o:ole="">
            <v:imagedata r:id="rId22" o:title=""/>
          </v:shape>
          <o:OLEObject Type="Embed" ProgID="Equation.AxMath" ShapeID="_x0000_i1048" DrawAspect="Content" ObjectID="_1668970969" r:id="rId54"/>
        </w:object>
      </w:r>
      <w:r>
        <w:rPr>
          <w:rFonts w:hint="eastAsia"/>
        </w:rPr>
        <w:t>不能太大，且本课题的调姿平台与载荷模块之间的最小定位距离在</w:t>
      </w:r>
      <w:r>
        <w:rPr>
          <w:rFonts w:hint="eastAsia"/>
        </w:rPr>
        <w:t>2</w:t>
      </w:r>
      <w:r>
        <w:t>5c</w:t>
      </w:r>
      <w:r>
        <w:rPr>
          <w:rFonts w:hint="eastAsia"/>
        </w:rPr>
        <w:t>m</w:t>
      </w:r>
      <w:r>
        <w:rPr>
          <w:rFonts w:hint="eastAsia"/>
        </w:rPr>
        <w:t>左右，由于传感器</w:t>
      </w:r>
      <w:r>
        <w:rPr>
          <w:rFonts w:hint="eastAsia"/>
        </w:rPr>
        <w:t>KS</w:t>
      </w:r>
      <w:r>
        <w:t>103</w:t>
      </w:r>
      <w:r>
        <w:rPr>
          <w:rFonts w:hint="eastAsia"/>
        </w:rPr>
        <w:t>在</w:t>
      </w:r>
      <w:r>
        <w:rPr>
          <w:rFonts w:hint="eastAsia"/>
        </w:rPr>
        <w:t>3</w:t>
      </w:r>
      <w:r>
        <w:t>0cm</w:t>
      </w:r>
      <w:r>
        <w:rPr>
          <w:rFonts w:hint="eastAsia"/>
        </w:rPr>
        <w:t>的测量距离内的</w:t>
      </w:r>
      <w:r w:rsidR="00394969">
        <w:rPr>
          <w:rFonts w:hint="eastAsia"/>
        </w:rPr>
        <w:t>波束角为</w:t>
      </w:r>
      <w:r w:rsidR="00394969">
        <w:rPr>
          <w:rFonts w:hint="eastAsia"/>
        </w:rPr>
        <w:t>5</w:t>
      </w:r>
      <w:r w:rsidR="00394969">
        <w:rPr>
          <w:rFonts w:hint="eastAsia"/>
        </w:rPr>
        <w:t>°</w:t>
      </w:r>
      <w:r w:rsidR="00394969">
        <w:rPr>
          <w:rFonts w:hint="eastAsia"/>
        </w:rPr>
        <w:t>~</w:t>
      </w:r>
      <w:r w:rsidR="00394969">
        <w:t>10</w:t>
      </w:r>
      <w:r w:rsidR="00394969">
        <w:rPr>
          <w:rFonts w:hint="eastAsia"/>
        </w:rPr>
        <w:t>°，因此此方案的定位系统存在较大的</w:t>
      </w:r>
      <w:r w:rsidR="003B0F56">
        <w:rPr>
          <w:rFonts w:hint="eastAsia"/>
        </w:rPr>
        <w:t>定位</w:t>
      </w:r>
      <w:r w:rsidR="00394969">
        <w:rPr>
          <w:rFonts w:hint="eastAsia"/>
        </w:rPr>
        <w:t>盲区，</w:t>
      </w:r>
      <w:r>
        <w:rPr>
          <w:rFonts w:hint="eastAsia"/>
        </w:rPr>
        <w:t>因此上述方案不能满足本课题的要求。</w:t>
      </w:r>
    </w:p>
    <w:p w14:paraId="5A5E37BB" w14:textId="0DDAA82D" w:rsidR="00394969" w:rsidRDefault="003B0F56" w:rsidP="003B0F56">
      <w:pPr>
        <w:pStyle w:val="a0"/>
        <w:ind w:firstLine="420"/>
      </w:pPr>
      <w:r>
        <w:rPr>
          <w:rFonts w:hint="eastAsia"/>
        </w:rPr>
        <w:t>为解决上述方案的定位盲区问题，将两个</w:t>
      </w:r>
      <w:r>
        <w:rPr>
          <w:rFonts w:hint="eastAsia"/>
        </w:rPr>
        <w:t>KS</w:t>
      </w:r>
      <w:r>
        <w:t>103</w:t>
      </w:r>
      <w:r>
        <w:rPr>
          <w:rFonts w:hint="eastAsia"/>
        </w:rPr>
        <w:t>偏转一定的角度，传感器具体布局情况如图所示。</w:t>
      </w:r>
    </w:p>
    <w:p w14:paraId="123F3E4F" w14:textId="595E3649" w:rsidR="000E7A6F" w:rsidRDefault="00D818E0" w:rsidP="000E7A6F">
      <w:pPr>
        <w:pStyle w:val="a0"/>
        <w:keepNext/>
        <w:ind w:firstLine="420"/>
        <w:jc w:val="center"/>
      </w:pPr>
      <w:r>
        <w:object w:dxaOrig="7994" w:dyaOrig="7548" w14:anchorId="66067738">
          <v:shape id="_x0000_i1049" type="#_x0000_t75" style="width:259.6pt;height:186.8pt" o:ole="">
            <v:imagedata r:id="rId55" o:title="" croptop="9893f" cropbottom="22743f" cropleft="8594f" cropright="14367f"/>
          </v:shape>
          <o:OLEObject Type="Embed" ProgID="AxGlyph.Document" ShapeID="_x0000_i1049" DrawAspect="Content" ObjectID="_1668970970" r:id="rId56"/>
        </w:object>
      </w:r>
    </w:p>
    <w:p w14:paraId="1553E21A" w14:textId="5C2029F9" w:rsidR="000E7A6F" w:rsidRDefault="000E7A6F" w:rsidP="000E7A6F">
      <w:pPr>
        <w:pStyle w:val="ae"/>
        <w:ind w:firstLine="420"/>
      </w:pPr>
      <w:r>
        <w:rPr>
          <w:rFonts w:hint="eastAsia"/>
        </w:rPr>
        <w:t>图</w:t>
      </w:r>
      <w:r>
        <w:rPr>
          <w:rFonts w:hint="eastAsia"/>
        </w:rPr>
        <w:t xml:space="preserve"> </w:t>
      </w:r>
      <w:r w:rsidR="00073FDF">
        <w:fldChar w:fldCharType="begin"/>
      </w:r>
      <w:r w:rsidR="00073FDF">
        <w:instrText xml:space="preserve"> </w:instrText>
      </w:r>
      <w:r w:rsidR="00073FDF">
        <w:rPr>
          <w:rFonts w:hint="eastAsia"/>
        </w:rPr>
        <w:instrText>STYLEREF 1 \s</w:instrText>
      </w:r>
      <w:r w:rsidR="00073FDF">
        <w:instrText xml:space="preserve"> </w:instrText>
      </w:r>
      <w:r w:rsidR="00073FDF">
        <w:fldChar w:fldCharType="separate"/>
      </w:r>
      <w:r w:rsidR="00073FDF">
        <w:rPr>
          <w:noProof/>
        </w:rPr>
        <w:t>3</w:t>
      </w:r>
      <w:r w:rsidR="00073FDF">
        <w:fldChar w:fldCharType="end"/>
      </w:r>
      <w:r w:rsidR="00073FDF">
        <w:t>.</w:t>
      </w:r>
      <w:r w:rsidR="00073FDF">
        <w:fldChar w:fldCharType="begin"/>
      </w:r>
      <w:r w:rsidR="00073FDF">
        <w:instrText xml:space="preserve"> </w:instrText>
      </w:r>
      <w:r w:rsidR="00073FDF">
        <w:rPr>
          <w:rFonts w:hint="eastAsia"/>
        </w:rPr>
        <w:instrText xml:space="preserve">SEQ </w:instrText>
      </w:r>
      <w:r w:rsidR="00073FDF">
        <w:rPr>
          <w:rFonts w:hint="eastAsia"/>
        </w:rPr>
        <w:instrText>图</w:instrText>
      </w:r>
      <w:r w:rsidR="00073FDF">
        <w:rPr>
          <w:rFonts w:hint="eastAsia"/>
        </w:rPr>
        <w:instrText xml:space="preserve"> \* ARABIC \s 1</w:instrText>
      </w:r>
      <w:r w:rsidR="00073FDF">
        <w:instrText xml:space="preserve"> </w:instrText>
      </w:r>
      <w:r w:rsidR="00073FDF">
        <w:fldChar w:fldCharType="separate"/>
      </w:r>
      <w:r w:rsidR="00073FDF">
        <w:rPr>
          <w:noProof/>
        </w:rPr>
        <w:t>4</w:t>
      </w:r>
      <w:r w:rsidR="00073FDF">
        <w:fldChar w:fldCharType="end"/>
      </w:r>
      <w:r>
        <w:t xml:space="preserve"> </w:t>
      </w:r>
      <w:r>
        <w:rPr>
          <w:rFonts w:hint="eastAsia"/>
        </w:rPr>
        <w:t>新双超声波</w:t>
      </w:r>
      <w:r w:rsidR="00575720">
        <w:rPr>
          <w:rFonts w:hint="eastAsia"/>
        </w:rPr>
        <w:t>传感器</w:t>
      </w:r>
      <w:r>
        <w:rPr>
          <w:rFonts w:hint="eastAsia"/>
        </w:rPr>
        <w:t>定位系统图</w:t>
      </w:r>
    </w:p>
    <w:p w14:paraId="62C87390" w14:textId="52973AB6" w:rsidR="0023277D" w:rsidRDefault="000537F9" w:rsidP="00D818E0">
      <w:pPr>
        <w:ind w:firstLine="420"/>
      </w:pPr>
      <w:r>
        <w:rPr>
          <w:rFonts w:hint="eastAsia"/>
        </w:rPr>
        <w:t>两传感器对称放置在</w:t>
      </w:r>
      <w:r w:rsidR="00C4657B">
        <w:rPr>
          <w:rFonts w:hint="eastAsia"/>
        </w:rPr>
        <w:t>与水平面成</w:t>
      </w:r>
      <w:r w:rsidR="00C4657B" w:rsidRPr="00C4657B">
        <w:rPr>
          <w:position w:val="-12"/>
        </w:rPr>
        <w:object w:dxaOrig="213" w:dyaOrig="359" w14:anchorId="67BAE708">
          <v:shape id="_x0000_i1050" type="#_x0000_t75" style="width:10.8pt;height:18pt" o:ole="">
            <v:imagedata r:id="rId57" o:title=""/>
          </v:shape>
          <o:OLEObject Type="Embed" ProgID="Equation.AxMath" ShapeID="_x0000_i1050" DrawAspect="Content" ObjectID="_1668970971" r:id="rId58"/>
        </w:object>
      </w:r>
      <w:r w:rsidR="00C4657B">
        <w:rPr>
          <w:rFonts w:hint="eastAsia"/>
        </w:rPr>
        <w:t>夹角的斜面上，</w:t>
      </w:r>
      <w:r w:rsidR="00D818E0">
        <w:rPr>
          <w:rFonts w:hint="eastAsia"/>
        </w:rPr>
        <w:t>因此在式中</w:t>
      </w:r>
      <w:r w:rsidR="0023277D">
        <w:rPr>
          <w:rFonts w:hint="eastAsia"/>
        </w:rPr>
        <w:t>，</w:t>
      </w:r>
      <w:r w:rsidR="00D818E0">
        <w:rPr>
          <w:position w:val="-12"/>
        </w:rPr>
        <w:object w:dxaOrig="1607" w:dyaOrig="359" w14:anchorId="0021DCE4">
          <v:shape id="_x0000_i1051" type="#_x0000_t75" style="width:80.4pt;height:18pt" o:ole="">
            <v:imagedata r:id="rId59" o:title=""/>
          </v:shape>
          <o:OLEObject Type="Embed" ProgID="Equation.AxMath" ShapeID="_x0000_i1051" DrawAspect="Content" ObjectID="_1668970972" r:id="rId60"/>
        </w:object>
      </w:r>
      <w:r w:rsidR="0023277D">
        <w:rPr>
          <w:rFonts w:hint="eastAsia"/>
        </w:rPr>
        <w:t>。</w:t>
      </w:r>
      <w:r w:rsidR="00C4657B">
        <w:rPr>
          <w:rFonts w:hint="eastAsia"/>
        </w:rPr>
        <w:t>可求出载荷模块在调姿平台坐标系中的坐标：</w:t>
      </w:r>
    </w:p>
    <w:p w14:paraId="599E7E1F" w14:textId="3E2998F6" w:rsidR="00C4657B" w:rsidRDefault="00A5268B" w:rsidP="00A5268B">
      <w:pPr>
        <w:pStyle w:val="af9"/>
        <w:ind w:firstLine="420"/>
      </w:pPr>
      <w:r>
        <w:tab/>
      </w:r>
      <w:r w:rsidR="00776B42">
        <w:object w:dxaOrig="2397" w:dyaOrig="901" w14:anchorId="2E23C835">
          <v:shape id="_x0000_i1052" type="#_x0000_t75" style="width:120pt;height:45.2pt" o:ole="">
            <v:imagedata r:id="rId61" o:title=""/>
          </v:shape>
          <o:OLEObject Type="Embed" ProgID="Equation.AxMath" ShapeID="_x0000_i1052" DrawAspect="Content" ObjectID="_1668970973" r:id="rId62"/>
        </w:object>
      </w:r>
      <w:r>
        <w:tab/>
      </w:r>
    </w:p>
    <w:p w14:paraId="0C0574D6" w14:textId="16F7D95F" w:rsidR="004C3CDE" w:rsidRPr="004C3CDE" w:rsidRDefault="004C3CDE" w:rsidP="004C3CDE">
      <w:pPr>
        <w:pStyle w:val="a0"/>
        <w:ind w:firstLine="420"/>
      </w:pPr>
      <w:r>
        <w:rPr>
          <w:rFonts w:hint="eastAsia"/>
        </w:rPr>
        <w:t>由于本课题调姿阶段需要将调姿平台驱动至与距离载荷模块底部</w:t>
      </w:r>
      <w:r>
        <w:rPr>
          <w:rFonts w:hint="eastAsia"/>
        </w:rPr>
        <w:t>2~</w:t>
      </w:r>
      <w:r>
        <w:t>3</w:t>
      </w:r>
      <w:r>
        <w:rPr>
          <w:rFonts w:hint="eastAsia"/>
        </w:rPr>
        <w:t>mm</w:t>
      </w:r>
      <w:r>
        <w:rPr>
          <w:rFonts w:hint="eastAsia"/>
        </w:rPr>
        <w:t>处，</w:t>
      </w:r>
      <w:r w:rsidR="00471EBE">
        <w:rPr>
          <w:rFonts w:hint="eastAsia"/>
        </w:rPr>
        <w:t>因此需要知道两模块之间的相对偏转角度，</w:t>
      </w:r>
      <w:r>
        <w:rPr>
          <w:rFonts w:hint="eastAsia"/>
        </w:rPr>
        <w:t>但是超声波定位系统只能定位出载荷模块相对于调姿平台的方位和距离，不能计算出两模块之间的相对角度，因此需要在载荷模块与调姿平台上分别安装</w:t>
      </w:r>
      <w:r>
        <w:rPr>
          <w:rFonts w:hint="eastAsia"/>
        </w:rPr>
        <w:t>mpu</w:t>
      </w:r>
      <w:r>
        <w:t>6050</w:t>
      </w:r>
      <w:r>
        <w:rPr>
          <w:rFonts w:hint="eastAsia"/>
        </w:rPr>
        <w:t>，测量出两模块的相对偏转角度。</w:t>
      </w:r>
    </w:p>
    <w:p w14:paraId="6DE9B70D" w14:textId="10972D37" w:rsidR="0023277D" w:rsidRDefault="00E0352F" w:rsidP="00E0352F">
      <w:pPr>
        <w:ind w:firstLine="420"/>
      </w:pPr>
      <w:r>
        <w:rPr>
          <w:rFonts w:hint="eastAsia"/>
        </w:rPr>
        <w:t>若两模块之间存在相对角度，由于本课题定位的距离较近，那么必然会对超声波定位系统的定位精度造成影响，因此为保证定位精度，需要先根据</w:t>
      </w:r>
      <w:r>
        <w:rPr>
          <w:rFonts w:hint="eastAsia"/>
        </w:rPr>
        <w:t>mpu</w:t>
      </w:r>
      <w:r>
        <w:t>6050</w:t>
      </w:r>
      <w:r>
        <w:rPr>
          <w:rFonts w:hint="eastAsia"/>
        </w:rPr>
        <w:t>的测量数据，将调姿平台</w:t>
      </w:r>
      <w:r w:rsidR="0023277D">
        <w:rPr>
          <w:rFonts w:hint="eastAsia"/>
        </w:rPr>
        <w:t>调整至与载荷模块平行，再利用超声波定位</w:t>
      </w:r>
      <w:r>
        <w:rPr>
          <w:rFonts w:hint="eastAsia"/>
        </w:rPr>
        <w:t>系统对载荷模块进行定位</w:t>
      </w:r>
      <w:r w:rsidR="0023277D">
        <w:rPr>
          <w:rFonts w:hint="eastAsia"/>
        </w:rPr>
        <w:t>。</w:t>
      </w:r>
    </w:p>
    <w:p w14:paraId="10BB766E" w14:textId="15A3DF60" w:rsidR="00927D4F" w:rsidRPr="0023277D" w:rsidRDefault="00B2288F" w:rsidP="00634A27">
      <w:pPr>
        <w:pStyle w:val="a0"/>
        <w:ind w:firstLine="420"/>
      </w:pPr>
      <w:r>
        <w:rPr>
          <w:rFonts w:hint="eastAsia"/>
        </w:rPr>
        <w:t>但是，在具体实验过程中发现此定位方法存在一个严重的缺陷，即当两模块相对距离较近时，定位效果较差</w:t>
      </w:r>
      <w:r w:rsidR="00DB1958">
        <w:rPr>
          <w:rFonts w:hint="eastAsia"/>
        </w:rPr>
        <w:t>。</w:t>
      </w:r>
      <w:r w:rsidR="00E87EB0">
        <w:rPr>
          <w:rFonts w:hint="eastAsia"/>
        </w:rPr>
        <w:t>误差一方面来自传感器自身，当距离较近时，测量精度有所下降，另一方面，也是主要方面，由于此定位系统是基于三角定位原理的，应保证两传感器的测量路径</w:t>
      </w:r>
      <w:r w:rsidR="00E87EB0" w:rsidRPr="00E87EB0">
        <w:rPr>
          <w:position w:val="-12"/>
        </w:rPr>
        <w:object w:dxaOrig="804" w:dyaOrig="362" w14:anchorId="6A03DD3B">
          <v:shape id="_x0000_i1053" type="#_x0000_t75" style="width:40.4pt;height:18pt" o:ole="">
            <v:imagedata r:id="rId63" o:title=""/>
          </v:shape>
          <o:OLEObject Type="Embed" ProgID="Equation.AxMath" ShapeID="_x0000_i1053" DrawAspect="Content" ObjectID="_1668970974" r:id="rId64"/>
        </w:object>
      </w:r>
      <w:r w:rsidR="00E87EB0">
        <w:rPr>
          <w:rFonts w:hint="eastAsia"/>
        </w:rPr>
        <w:t>与</w:t>
      </w:r>
      <w:r w:rsidR="00E87EB0" w:rsidRPr="00E87EB0">
        <w:rPr>
          <w:position w:val="-12"/>
        </w:rPr>
        <w:object w:dxaOrig="415" w:dyaOrig="359" w14:anchorId="01BA78D0">
          <v:shape id="_x0000_i1054" type="#_x0000_t75" style="width:20.8pt;height:18pt" o:ole="">
            <v:imagedata r:id="rId65" o:title=""/>
          </v:shape>
          <o:OLEObject Type="Embed" ProgID="Equation.AxMath" ShapeID="_x0000_i1054" DrawAspect="Content" ObjectID="_1668970975" r:id="rId66"/>
        </w:object>
      </w:r>
      <w:r w:rsidR="00E87EB0">
        <w:rPr>
          <w:rFonts w:hint="eastAsia"/>
        </w:rPr>
        <w:t>组成一个三角形，当两路径之一有所偏移时，此时</w:t>
      </w:r>
      <w:r w:rsidR="003F0743">
        <w:rPr>
          <w:rFonts w:hint="eastAsia"/>
        </w:rPr>
        <w:t>三条边</w:t>
      </w:r>
      <w:r w:rsidR="00E87EB0">
        <w:rPr>
          <w:rFonts w:hint="eastAsia"/>
        </w:rPr>
        <w:t>未</w:t>
      </w:r>
      <w:r w:rsidR="003F0743">
        <w:rPr>
          <w:rFonts w:hint="eastAsia"/>
        </w:rPr>
        <w:t>构</w:t>
      </w:r>
      <w:r w:rsidR="00E87EB0">
        <w:rPr>
          <w:rFonts w:hint="eastAsia"/>
        </w:rPr>
        <w:t>成三角形，将对超声波定位系统造成较大的定位误差，尤其是当被测物距离较小时。</w:t>
      </w:r>
    </w:p>
    <w:p w14:paraId="5B5BA63D" w14:textId="7C7F7B98" w:rsidR="00927D4F" w:rsidRDefault="00E87EB0" w:rsidP="00634A27">
      <w:pPr>
        <w:pStyle w:val="a0"/>
        <w:ind w:firstLine="420"/>
      </w:pPr>
      <w:r>
        <w:rPr>
          <w:rFonts w:hint="eastAsia"/>
        </w:rPr>
        <w:t>为减小在近距离时的定位误差，将调姿模块精确地驱动至预定位置，需要引入另外的传感器</w:t>
      </w:r>
      <w:r w:rsidR="00B61A62">
        <w:rPr>
          <w:rFonts w:hint="eastAsia"/>
        </w:rPr>
        <w:t>——</w:t>
      </w:r>
      <w:r>
        <w:rPr>
          <w:rFonts w:hint="eastAsia"/>
        </w:rPr>
        <w:t>点对点激光测距传感器</w:t>
      </w:r>
      <w:r w:rsidR="00B61A62">
        <w:rPr>
          <w:rFonts w:hint="eastAsia"/>
        </w:rPr>
        <w:t>。调姿平台调姿过程如下，首先利用激光测距传感器以及两个</w:t>
      </w:r>
      <w:r w:rsidR="00B61A62">
        <w:rPr>
          <w:rFonts w:hint="eastAsia"/>
        </w:rPr>
        <w:t>mpu</w:t>
      </w:r>
      <w:r w:rsidR="00B61A62">
        <w:t>6050</w:t>
      </w:r>
      <w:r w:rsidR="00B61A62">
        <w:rPr>
          <w:rFonts w:hint="eastAsia"/>
        </w:rPr>
        <w:t>测量两模块之间的点对点距离和相对偏角，进而求出两模块之间的垂直距离，</w:t>
      </w:r>
      <w:r w:rsidR="00B61A62">
        <w:rPr>
          <w:rFonts w:hint="eastAsia"/>
        </w:rPr>
        <w:lastRenderedPageBreak/>
        <w:t>当</w:t>
      </w:r>
      <w:r w:rsidR="00073FDF">
        <w:rPr>
          <w:rFonts w:hint="eastAsia"/>
        </w:rPr>
        <w:t>两模块之间</w:t>
      </w:r>
      <w:r w:rsidR="00B61A62">
        <w:rPr>
          <w:rFonts w:hint="eastAsia"/>
        </w:rPr>
        <w:t>的</w:t>
      </w:r>
      <w:r w:rsidR="00073FDF">
        <w:rPr>
          <w:rFonts w:hint="eastAsia"/>
        </w:rPr>
        <w:t>垂直</w:t>
      </w:r>
      <w:r w:rsidR="00B61A62">
        <w:rPr>
          <w:rFonts w:hint="eastAsia"/>
        </w:rPr>
        <w:t>距离大于</w:t>
      </w:r>
      <w:r w:rsidR="00920EAB">
        <w:t>1</w:t>
      </w:r>
      <w:r w:rsidR="00B61A62">
        <w:t>0</w:t>
      </w:r>
      <w:r w:rsidR="00920EAB">
        <w:rPr>
          <w:rFonts w:hint="eastAsia"/>
        </w:rPr>
        <w:t>c</w:t>
      </w:r>
      <w:r w:rsidR="00B61A62">
        <w:rPr>
          <w:rFonts w:hint="eastAsia"/>
        </w:rPr>
        <w:t>m</w:t>
      </w:r>
      <w:r w:rsidR="00B61A62">
        <w:rPr>
          <w:rFonts w:hint="eastAsia"/>
        </w:rPr>
        <w:t>时，</w:t>
      </w:r>
      <w:r w:rsidR="00073FDF">
        <w:rPr>
          <w:rFonts w:hint="eastAsia"/>
        </w:rPr>
        <w:t>首先将调姿平台调整至与载荷模块底部平行，然后</w:t>
      </w:r>
      <w:r w:rsidR="00B61A62">
        <w:rPr>
          <w:rFonts w:hint="eastAsia"/>
        </w:rPr>
        <w:t>利用超声波定位系统将调姿平台调整到与载荷模块方向角为</w:t>
      </w:r>
      <w:r w:rsidR="00B61A62">
        <w:rPr>
          <w:rFonts w:hint="eastAsia"/>
        </w:rPr>
        <w:t>0</w:t>
      </w:r>
      <w:r w:rsidR="00B61A62">
        <w:rPr>
          <w:rFonts w:hint="eastAsia"/>
        </w:rPr>
        <w:t>且距离为</w:t>
      </w:r>
      <w:r w:rsidR="00920EAB">
        <w:t>10</w:t>
      </w:r>
      <w:r w:rsidR="00920EAB">
        <w:rPr>
          <w:rFonts w:hint="eastAsia"/>
        </w:rPr>
        <w:t>c</w:t>
      </w:r>
      <w:r w:rsidR="00B61A62">
        <w:rPr>
          <w:rFonts w:hint="eastAsia"/>
        </w:rPr>
        <w:t>m</w:t>
      </w:r>
      <w:r w:rsidR="00B61A62">
        <w:rPr>
          <w:rFonts w:hint="eastAsia"/>
        </w:rPr>
        <w:t>处，</w:t>
      </w:r>
      <w:r w:rsidR="00073FDF">
        <w:rPr>
          <w:rFonts w:hint="eastAsia"/>
        </w:rPr>
        <w:t>最后</w:t>
      </w:r>
      <w:r w:rsidR="00B61A62">
        <w:rPr>
          <w:rFonts w:hint="eastAsia"/>
        </w:rPr>
        <w:t>切换到激光测距传感器，对调姿平台进行微调，将调姿平台调整至</w:t>
      </w:r>
      <w:r w:rsidR="00920EAB">
        <w:rPr>
          <w:rFonts w:hint="eastAsia"/>
        </w:rPr>
        <w:t>预期位置</w:t>
      </w:r>
      <w:r w:rsidR="00073FDF">
        <w:rPr>
          <w:rFonts w:hint="eastAsia"/>
        </w:rPr>
        <w:t>；当两模块之间的距离小于等于</w:t>
      </w:r>
      <w:r w:rsidR="00920EAB">
        <w:rPr>
          <w:rFonts w:hint="eastAsia"/>
        </w:rPr>
        <w:t>1</w:t>
      </w:r>
      <w:r w:rsidR="00073FDF">
        <w:t>0</w:t>
      </w:r>
      <w:r w:rsidR="00920EAB">
        <w:t>c</w:t>
      </w:r>
      <w:r w:rsidR="00073FDF">
        <w:rPr>
          <w:rFonts w:hint="eastAsia"/>
        </w:rPr>
        <w:t>m</w:t>
      </w:r>
      <w:r w:rsidR="00073FDF">
        <w:rPr>
          <w:rFonts w:hint="eastAsia"/>
        </w:rPr>
        <w:t>时，直接利用激光测距传感器以及两个</w:t>
      </w:r>
      <w:r w:rsidR="00073FDF">
        <w:rPr>
          <w:rFonts w:hint="eastAsia"/>
        </w:rPr>
        <w:t>mpu</w:t>
      </w:r>
      <w:r w:rsidR="00073FDF">
        <w:t>6050</w:t>
      </w:r>
      <w:r w:rsidR="00073FDF">
        <w:rPr>
          <w:rFonts w:hint="eastAsia"/>
        </w:rPr>
        <w:t>将调姿平台调整至指定位置，调整流程如图所示</w:t>
      </w:r>
      <w:r w:rsidR="00B61A62">
        <w:rPr>
          <w:rFonts w:hint="eastAsia"/>
        </w:rPr>
        <w:t>。</w:t>
      </w:r>
    </w:p>
    <w:p w14:paraId="0C493B62" w14:textId="0B86A169" w:rsidR="00073FDF" w:rsidRDefault="00B2288F" w:rsidP="00073FDF">
      <w:pPr>
        <w:pStyle w:val="a0"/>
        <w:keepNext/>
        <w:ind w:firstLine="420"/>
        <w:jc w:val="center"/>
      </w:pPr>
      <w:r>
        <w:object w:dxaOrig="7596" w:dyaOrig="7932" w14:anchorId="2A041383">
          <v:shape id="_x0000_i1055" type="#_x0000_t75" style="width:205.2pt;height:214pt" o:ole="">
            <v:imagedata r:id="rId67" o:title=""/>
          </v:shape>
          <o:OLEObject Type="Embed" ProgID="Visio.Drawing.15" ShapeID="_x0000_i1055" DrawAspect="Content" ObjectID="_1668970976" r:id="rId68"/>
        </w:object>
      </w:r>
    </w:p>
    <w:p w14:paraId="229BE5A9" w14:textId="69CBC688" w:rsidR="00927D4F" w:rsidRDefault="00073FDF" w:rsidP="00073FDF">
      <w:pPr>
        <w:pStyle w:val="ae"/>
        <w:ind w:firstLine="420"/>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5</w:t>
      </w:r>
      <w:r>
        <w:fldChar w:fldCharType="end"/>
      </w:r>
      <w:r>
        <w:t xml:space="preserve"> </w:t>
      </w:r>
      <w:r>
        <w:rPr>
          <w:rFonts w:hint="eastAsia"/>
        </w:rPr>
        <w:t>调姿平台定位调整流程图</w:t>
      </w:r>
    </w:p>
    <w:p w14:paraId="498C44E5" w14:textId="77777777" w:rsidR="00A5268B" w:rsidRPr="00A5268B" w:rsidRDefault="00A5268B" w:rsidP="00A5268B">
      <w:pPr>
        <w:pStyle w:val="af9"/>
        <w:ind w:firstLine="422"/>
        <w:rPr>
          <w:rStyle w:val="afb"/>
        </w:rPr>
      </w:pPr>
    </w:p>
    <w:sectPr w:rsidR="00A5268B" w:rsidRPr="00A5268B" w:rsidSect="00414A40">
      <w:headerReference w:type="even" r:id="rId69"/>
      <w:headerReference w:type="default" r:id="rId70"/>
      <w:footerReference w:type="even" r:id="rId71"/>
      <w:footerReference w:type="default" r:id="rId72"/>
      <w:headerReference w:type="first" r:id="rId73"/>
      <w:footerReference w:type="first" r:id="rId7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2635481438@qq.com" w:date="2020-11-30T11:32:00Z" w:initials="2">
    <w:p w14:paraId="0E0238E1" w14:textId="7E2DD1E1" w:rsidR="00076768" w:rsidRDefault="00076768">
      <w:pPr>
        <w:pStyle w:val="afd"/>
        <w:ind w:firstLine="420"/>
      </w:pPr>
      <w:r>
        <w:rPr>
          <w:rStyle w:val="afc"/>
        </w:rPr>
        <w:annotationRef/>
      </w:r>
      <w:r>
        <w:rPr>
          <w:rFonts w:hint="eastAsia"/>
        </w:rPr>
        <w:t>由于超声波无法在真空中传播，因此选用激光测距传感器进行定位</w:t>
      </w:r>
    </w:p>
  </w:comment>
  <w:comment w:id="1" w:author="2635481438@qq.com" w:date="2020-11-28T10:08:00Z" w:initials="2">
    <w:p w14:paraId="5F862D72" w14:textId="13B39B78" w:rsidR="007165A9" w:rsidRDefault="007165A9">
      <w:pPr>
        <w:pStyle w:val="afd"/>
        <w:ind w:firstLine="420"/>
      </w:pPr>
      <w:r>
        <w:rPr>
          <w:rStyle w:val="afc"/>
        </w:rPr>
        <w:annotationRef/>
      </w:r>
      <w:r>
        <w:rPr>
          <w:rFonts w:hint="eastAsia"/>
        </w:rPr>
        <w:t>定位需要详细说明，超声波定位为辅，激光定位为主</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E0238E1" w15:done="0"/>
  <w15:commentEx w15:paraId="5F862D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6F56B0" w16cex:dateUtc="2020-11-30T03:32:00Z"/>
  <w16cex:commentExtensible w16cex:durableId="236CA037" w16cex:dateUtc="2020-11-28T02: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E0238E1" w16cid:durableId="236F56B0"/>
  <w16cid:commentId w16cid:paraId="5F862D72" w16cid:durableId="236CA0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814637" w14:textId="77777777" w:rsidR="00094249" w:rsidRDefault="00094249" w:rsidP="00697419">
      <w:pPr>
        <w:spacing w:line="240" w:lineRule="auto"/>
        <w:ind w:firstLine="420"/>
      </w:pPr>
      <w:r>
        <w:separator/>
      </w:r>
    </w:p>
  </w:endnote>
  <w:endnote w:type="continuationSeparator" w:id="0">
    <w:p w14:paraId="73821113" w14:textId="77777777" w:rsidR="00094249" w:rsidRDefault="00094249" w:rsidP="00697419">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77FD90" w14:textId="77777777" w:rsidR="009F147B" w:rsidRDefault="009F147B">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8AC672" w14:textId="77777777" w:rsidR="009F147B" w:rsidRDefault="009F147B">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3AAF8F" w14:textId="77777777" w:rsidR="009F147B" w:rsidRDefault="009F147B">
    <w:pPr>
      <w:pStyle w:val="af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7F3B7D" w14:textId="77777777" w:rsidR="00094249" w:rsidRDefault="00094249" w:rsidP="00697419">
      <w:pPr>
        <w:spacing w:line="240" w:lineRule="auto"/>
        <w:ind w:firstLine="420"/>
      </w:pPr>
      <w:r>
        <w:separator/>
      </w:r>
    </w:p>
  </w:footnote>
  <w:footnote w:type="continuationSeparator" w:id="0">
    <w:p w14:paraId="061CF6BC" w14:textId="77777777" w:rsidR="00094249" w:rsidRDefault="00094249" w:rsidP="00697419">
      <w:pPr>
        <w:spacing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941DE8" w14:textId="77777777" w:rsidR="009F147B" w:rsidRDefault="009F147B">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AC0551" w14:textId="77777777" w:rsidR="009F147B" w:rsidRDefault="009F147B" w:rsidP="009D3DC7">
    <w:pPr>
      <w:pStyle w:val="af1"/>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DB1E04" w14:textId="77777777" w:rsidR="009F147B" w:rsidRDefault="009F147B">
    <w:pPr>
      <w:pStyle w:val="af1"/>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5256B69"/>
    <w:multiLevelType w:val="hybridMultilevel"/>
    <w:tmpl w:val="3DC8AC10"/>
    <w:lvl w:ilvl="0" w:tplc="F0464DBA">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5F21327E"/>
    <w:multiLevelType w:val="hybridMultilevel"/>
    <w:tmpl w:val="B1F2234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7B4D0644"/>
    <w:multiLevelType w:val="hybridMultilevel"/>
    <w:tmpl w:val="E200C08C"/>
    <w:lvl w:ilvl="0" w:tplc="B4384D5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7DB967D3"/>
    <w:multiLevelType w:val="multilevel"/>
    <w:tmpl w:val="F28A3DF8"/>
    <w:lvl w:ilvl="0">
      <w:start w:val="1"/>
      <w:numFmt w:val="chineseCountingThousand"/>
      <w:pStyle w:val="1"/>
      <w:suff w:val="nothing"/>
      <w:lvlText w:val="第%1章"/>
      <w:lvlJc w:val="left"/>
      <w:pPr>
        <w:ind w:left="0" w:firstLine="0"/>
      </w:pPr>
      <w:rPr>
        <w:rFonts w:hint="eastAsia"/>
      </w:rPr>
    </w:lvl>
    <w:lvl w:ilvl="1">
      <w:start w:val="1"/>
      <w:numFmt w:val="none"/>
      <w:pStyle w:val="2"/>
      <w:suff w:val="nothing"/>
      <w:lvlText w:val=""/>
      <w:lvlJc w:val="left"/>
      <w:pPr>
        <w:ind w:left="0" w:firstLine="0"/>
      </w:pPr>
      <w:rPr>
        <w:rFonts w:hint="eastAsia"/>
      </w:rPr>
    </w:lvl>
    <w:lvl w:ilvl="2">
      <w:start w:val="1"/>
      <w:numFmt w:val="none"/>
      <w:pStyle w:val="3"/>
      <w:suff w:val="nothing"/>
      <w:lvlText w:val=""/>
      <w:lvlJc w:val="left"/>
      <w:pPr>
        <w:ind w:left="0" w:firstLine="0"/>
      </w:pPr>
      <w:rPr>
        <w:rFonts w:hint="eastAsia"/>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abstractNumId w:val="2"/>
  </w:num>
  <w:num w:numId="2">
    <w:abstractNumId w:val="3"/>
  </w:num>
  <w:num w:numId="3">
    <w:abstractNumId w:val="1"/>
  </w:num>
  <w:num w:numId="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2635481438@qq.com">
    <w15:presenceInfo w15:providerId="Windows Live" w15:userId="24db79dd01f0b3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B12"/>
    <w:rsid w:val="00022A78"/>
    <w:rsid w:val="000248CC"/>
    <w:rsid w:val="000537F9"/>
    <w:rsid w:val="00062CD4"/>
    <w:rsid w:val="00073FDF"/>
    <w:rsid w:val="00076768"/>
    <w:rsid w:val="000927E6"/>
    <w:rsid w:val="00094249"/>
    <w:rsid w:val="00096887"/>
    <w:rsid w:val="000B2A80"/>
    <w:rsid w:val="000C0363"/>
    <w:rsid w:val="000C39C4"/>
    <w:rsid w:val="000D559D"/>
    <w:rsid w:val="000E534E"/>
    <w:rsid w:val="000E7A6F"/>
    <w:rsid w:val="000F5C9C"/>
    <w:rsid w:val="00107F18"/>
    <w:rsid w:val="00116236"/>
    <w:rsid w:val="00124AE6"/>
    <w:rsid w:val="001303C9"/>
    <w:rsid w:val="00132ECC"/>
    <w:rsid w:val="00164F67"/>
    <w:rsid w:val="00170374"/>
    <w:rsid w:val="0018709E"/>
    <w:rsid w:val="00196AD8"/>
    <w:rsid w:val="00197DF7"/>
    <w:rsid w:val="001B0B80"/>
    <w:rsid w:val="001B1238"/>
    <w:rsid w:val="001B6FAC"/>
    <w:rsid w:val="001C0A16"/>
    <w:rsid w:val="001C0E58"/>
    <w:rsid w:val="001C2722"/>
    <w:rsid w:val="001C35ED"/>
    <w:rsid w:val="001C4A2D"/>
    <w:rsid w:val="001E275F"/>
    <w:rsid w:val="001E49A2"/>
    <w:rsid w:val="002066DB"/>
    <w:rsid w:val="00214A19"/>
    <w:rsid w:val="00215322"/>
    <w:rsid w:val="00224FD9"/>
    <w:rsid w:val="0023277D"/>
    <w:rsid w:val="002427C8"/>
    <w:rsid w:val="00246677"/>
    <w:rsid w:val="00257CE9"/>
    <w:rsid w:val="002719C0"/>
    <w:rsid w:val="002738E7"/>
    <w:rsid w:val="0028225C"/>
    <w:rsid w:val="0028306C"/>
    <w:rsid w:val="00283874"/>
    <w:rsid w:val="002878CA"/>
    <w:rsid w:val="002A094D"/>
    <w:rsid w:val="002A0B65"/>
    <w:rsid w:val="002A3FCF"/>
    <w:rsid w:val="002B1A3E"/>
    <w:rsid w:val="002C067B"/>
    <w:rsid w:val="002D3524"/>
    <w:rsid w:val="002E3B27"/>
    <w:rsid w:val="00307437"/>
    <w:rsid w:val="00317D64"/>
    <w:rsid w:val="00356B04"/>
    <w:rsid w:val="00365FC9"/>
    <w:rsid w:val="0038266B"/>
    <w:rsid w:val="00394969"/>
    <w:rsid w:val="0039766F"/>
    <w:rsid w:val="003B0A54"/>
    <w:rsid w:val="003B0F38"/>
    <w:rsid w:val="003B0F56"/>
    <w:rsid w:val="003B2BEB"/>
    <w:rsid w:val="003B5825"/>
    <w:rsid w:val="003D06AC"/>
    <w:rsid w:val="003E455F"/>
    <w:rsid w:val="003F0743"/>
    <w:rsid w:val="00407E56"/>
    <w:rsid w:val="00414A40"/>
    <w:rsid w:val="00425C13"/>
    <w:rsid w:val="00430721"/>
    <w:rsid w:val="004374D2"/>
    <w:rsid w:val="004466EB"/>
    <w:rsid w:val="00450F15"/>
    <w:rsid w:val="00454347"/>
    <w:rsid w:val="00457E76"/>
    <w:rsid w:val="00471EBE"/>
    <w:rsid w:val="004A1A9B"/>
    <w:rsid w:val="004B66F2"/>
    <w:rsid w:val="004B769F"/>
    <w:rsid w:val="004C1052"/>
    <w:rsid w:val="004C3CDE"/>
    <w:rsid w:val="00505403"/>
    <w:rsid w:val="00521E0D"/>
    <w:rsid w:val="00527C8C"/>
    <w:rsid w:val="0053223D"/>
    <w:rsid w:val="005418BF"/>
    <w:rsid w:val="005451D6"/>
    <w:rsid w:val="00553A09"/>
    <w:rsid w:val="005670B5"/>
    <w:rsid w:val="0057026B"/>
    <w:rsid w:val="005711F8"/>
    <w:rsid w:val="0057439A"/>
    <w:rsid w:val="0057510B"/>
    <w:rsid w:val="00575720"/>
    <w:rsid w:val="005860D8"/>
    <w:rsid w:val="00587F0B"/>
    <w:rsid w:val="005F15B5"/>
    <w:rsid w:val="005F288D"/>
    <w:rsid w:val="005F33DA"/>
    <w:rsid w:val="006051D3"/>
    <w:rsid w:val="00607BD1"/>
    <w:rsid w:val="00610374"/>
    <w:rsid w:val="00634A27"/>
    <w:rsid w:val="00645275"/>
    <w:rsid w:val="0065699C"/>
    <w:rsid w:val="00660F6A"/>
    <w:rsid w:val="00674DF1"/>
    <w:rsid w:val="0068057F"/>
    <w:rsid w:val="00682CC6"/>
    <w:rsid w:val="00683217"/>
    <w:rsid w:val="006903DA"/>
    <w:rsid w:val="0069056F"/>
    <w:rsid w:val="00693268"/>
    <w:rsid w:val="00696254"/>
    <w:rsid w:val="00697419"/>
    <w:rsid w:val="006A7A45"/>
    <w:rsid w:val="006E2060"/>
    <w:rsid w:val="006E5C86"/>
    <w:rsid w:val="00711121"/>
    <w:rsid w:val="007165A9"/>
    <w:rsid w:val="00723662"/>
    <w:rsid w:val="00723825"/>
    <w:rsid w:val="00734FB8"/>
    <w:rsid w:val="00740749"/>
    <w:rsid w:val="007413E9"/>
    <w:rsid w:val="00773F3A"/>
    <w:rsid w:val="00776B42"/>
    <w:rsid w:val="00792C10"/>
    <w:rsid w:val="0079471D"/>
    <w:rsid w:val="007C0DAC"/>
    <w:rsid w:val="007C296B"/>
    <w:rsid w:val="007C3D86"/>
    <w:rsid w:val="007C7E46"/>
    <w:rsid w:val="007F4E0B"/>
    <w:rsid w:val="007F5867"/>
    <w:rsid w:val="008057D1"/>
    <w:rsid w:val="008101A4"/>
    <w:rsid w:val="0081147B"/>
    <w:rsid w:val="0082141A"/>
    <w:rsid w:val="00825B9F"/>
    <w:rsid w:val="00882F2A"/>
    <w:rsid w:val="008920D2"/>
    <w:rsid w:val="00895F34"/>
    <w:rsid w:val="008D153C"/>
    <w:rsid w:val="008F1AFF"/>
    <w:rsid w:val="008F2E5D"/>
    <w:rsid w:val="00910BE9"/>
    <w:rsid w:val="00920EAB"/>
    <w:rsid w:val="0092210D"/>
    <w:rsid w:val="00927D4F"/>
    <w:rsid w:val="00935BA6"/>
    <w:rsid w:val="00940716"/>
    <w:rsid w:val="00946846"/>
    <w:rsid w:val="00954B12"/>
    <w:rsid w:val="00973889"/>
    <w:rsid w:val="0098494F"/>
    <w:rsid w:val="009928AC"/>
    <w:rsid w:val="009C05B6"/>
    <w:rsid w:val="009D211F"/>
    <w:rsid w:val="009D3DC7"/>
    <w:rsid w:val="009D644D"/>
    <w:rsid w:val="009E09DC"/>
    <w:rsid w:val="009F147B"/>
    <w:rsid w:val="009F267A"/>
    <w:rsid w:val="009F6C81"/>
    <w:rsid w:val="00A3424F"/>
    <w:rsid w:val="00A35619"/>
    <w:rsid w:val="00A37B6C"/>
    <w:rsid w:val="00A5268B"/>
    <w:rsid w:val="00A75E69"/>
    <w:rsid w:val="00A762E6"/>
    <w:rsid w:val="00A83DB6"/>
    <w:rsid w:val="00A85B99"/>
    <w:rsid w:val="00A93F77"/>
    <w:rsid w:val="00AB5D28"/>
    <w:rsid w:val="00AE22CB"/>
    <w:rsid w:val="00AF49DD"/>
    <w:rsid w:val="00B05001"/>
    <w:rsid w:val="00B22090"/>
    <w:rsid w:val="00B2288F"/>
    <w:rsid w:val="00B30A22"/>
    <w:rsid w:val="00B329AF"/>
    <w:rsid w:val="00B34EFD"/>
    <w:rsid w:val="00B37CB0"/>
    <w:rsid w:val="00B51D6A"/>
    <w:rsid w:val="00B61945"/>
    <w:rsid w:val="00B61A62"/>
    <w:rsid w:val="00B74A7E"/>
    <w:rsid w:val="00B81B8F"/>
    <w:rsid w:val="00BB2196"/>
    <w:rsid w:val="00BC0B8A"/>
    <w:rsid w:val="00BC1131"/>
    <w:rsid w:val="00BC73D2"/>
    <w:rsid w:val="00BE499C"/>
    <w:rsid w:val="00BF597D"/>
    <w:rsid w:val="00BF5F0C"/>
    <w:rsid w:val="00C1305D"/>
    <w:rsid w:val="00C21367"/>
    <w:rsid w:val="00C316B6"/>
    <w:rsid w:val="00C422FD"/>
    <w:rsid w:val="00C4657B"/>
    <w:rsid w:val="00C56FE8"/>
    <w:rsid w:val="00C65846"/>
    <w:rsid w:val="00C70477"/>
    <w:rsid w:val="00C91670"/>
    <w:rsid w:val="00CA6325"/>
    <w:rsid w:val="00CB0E8C"/>
    <w:rsid w:val="00CB5F1F"/>
    <w:rsid w:val="00CD5169"/>
    <w:rsid w:val="00CF03BC"/>
    <w:rsid w:val="00CF681A"/>
    <w:rsid w:val="00D10881"/>
    <w:rsid w:val="00D10F2A"/>
    <w:rsid w:val="00D15399"/>
    <w:rsid w:val="00D4269E"/>
    <w:rsid w:val="00D51F41"/>
    <w:rsid w:val="00D818E0"/>
    <w:rsid w:val="00DA6198"/>
    <w:rsid w:val="00DA73AA"/>
    <w:rsid w:val="00DB1958"/>
    <w:rsid w:val="00DD48D8"/>
    <w:rsid w:val="00DE5113"/>
    <w:rsid w:val="00DF783D"/>
    <w:rsid w:val="00E031D1"/>
    <w:rsid w:val="00E0352F"/>
    <w:rsid w:val="00E24476"/>
    <w:rsid w:val="00E37848"/>
    <w:rsid w:val="00E70DE6"/>
    <w:rsid w:val="00E72FBA"/>
    <w:rsid w:val="00E87EB0"/>
    <w:rsid w:val="00EA5B7D"/>
    <w:rsid w:val="00EA6BE8"/>
    <w:rsid w:val="00EB4A69"/>
    <w:rsid w:val="00EC68C5"/>
    <w:rsid w:val="00EC7C9F"/>
    <w:rsid w:val="00ED1B39"/>
    <w:rsid w:val="00ED3247"/>
    <w:rsid w:val="00EE64D1"/>
    <w:rsid w:val="00EE73BC"/>
    <w:rsid w:val="00EF267C"/>
    <w:rsid w:val="00F021E3"/>
    <w:rsid w:val="00F13519"/>
    <w:rsid w:val="00F2264F"/>
    <w:rsid w:val="00F31995"/>
    <w:rsid w:val="00F558AA"/>
    <w:rsid w:val="00F843A4"/>
    <w:rsid w:val="00FA2C16"/>
    <w:rsid w:val="00FB3F76"/>
    <w:rsid w:val="00FD55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F442C4"/>
  <w15:chartTrackingRefBased/>
  <w15:docId w15:val="{CA4FE0BA-4A73-448E-A38A-EA29FBB9B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2A094D"/>
    <w:pPr>
      <w:widowControl w:val="0"/>
      <w:spacing w:after="0" w:line="360" w:lineRule="auto"/>
      <w:ind w:firstLineChars="200" w:firstLine="200"/>
    </w:pPr>
    <w:rPr>
      <w:rFonts w:ascii="Times New Roman" w:eastAsia="宋体" w:hAnsi="Times New Roman" w:cs="Times New Roman"/>
      <w:szCs w:val="24"/>
    </w:rPr>
  </w:style>
  <w:style w:type="paragraph" w:styleId="1">
    <w:name w:val="heading 1"/>
    <w:basedOn w:val="a"/>
    <w:next w:val="a"/>
    <w:link w:val="10"/>
    <w:qFormat/>
    <w:rsid w:val="00954B12"/>
    <w:pPr>
      <w:keepNext/>
      <w:keepLines/>
      <w:numPr>
        <w:numId w:val="2"/>
      </w:numPr>
      <w:ind w:firstLineChars="0"/>
      <w:jc w:val="center"/>
      <w:outlineLvl w:val="0"/>
    </w:pPr>
    <w:rPr>
      <w:rFonts w:eastAsia="黑体" w:cstheme="minorBidi"/>
      <w:bCs/>
      <w:kern w:val="44"/>
      <w:sz w:val="30"/>
      <w:szCs w:val="44"/>
    </w:rPr>
  </w:style>
  <w:style w:type="paragraph" w:styleId="2">
    <w:name w:val="heading 2"/>
    <w:basedOn w:val="a"/>
    <w:next w:val="a"/>
    <w:link w:val="20"/>
    <w:qFormat/>
    <w:rsid w:val="0065699C"/>
    <w:pPr>
      <w:keepNext/>
      <w:keepLines/>
      <w:numPr>
        <w:ilvl w:val="1"/>
        <w:numId w:val="2"/>
      </w:numPr>
      <w:ind w:firstLineChars="0"/>
      <w:outlineLvl w:val="1"/>
    </w:pPr>
    <w:rPr>
      <w:rFonts w:eastAsia="黑体" w:cstheme="minorBidi"/>
      <w:bCs/>
      <w:sz w:val="28"/>
      <w:szCs w:val="32"/>
    </w:rPr>
  </w:style>
  <w:style w:type="paragraph" w:styleId="3">
    <w:name w:val="heading 3"/>
    <w:basedOn w:val="a"/>
    <w:next w:val="a"/>
    <w:link w:val="30"/>
    <w:qFormat/>
    <w:rsid w:val="00954B12"/>
    <w:pPr>
      <w:keepNext/>
      <w:keepLines/>
      <w:numPr>
        <w:ilvl w:val="2"/>
        <w:numId w:val="2"/>
      </w:numPr>
      <w:ind w:firstLineChars="0"/>
      <w:outlineLvl w:val="2"/>
    </w:pPr>
    <w:rPr>
      <w:rFonts w:eastAsia="黑体" w:cstheme="minorBidi"/>
      <w:bCs/>
      <w:szCs w:val="32"/>
    </w:rPr>
  </w:style>
  <w:style w:type="paragraph" w:styleId="4">
    <w:name w:val="heading 4"/>
    <w:basedOn w:val="a"/>
    <w:next w:val="a"/>
    <w:link w:val="40"/>
    <w:rsid w:val="00A35619"/>
    <w:pPr>
      <w:keepNext/>
      <w:keepLines/>
      <w:numPr>
        <w:ilvl w:val="3"/>
        <w:numId w:val="2"/>
      </w:numPr>
      <w:spacing w:before="280" w:after="290" w:line="376" w:lineRule="auto"/>
      <w:ind w:firstLineChars="0"/>
      <w:outlineLvl w:val="3"/>
    </w:pPr>
    <w:rPr>
      <w:rFonts w:ascii="Cambria" w:hAnsi="Cambria"/>
      <w:b/>
      <w:bCs/>
      <w:sz w:val="28"/>
      <w:szCs w:val="28"/>
    </w:rPr>
  </w:style>
  <w:style w:type="paragraph" w:styleId="5">
    <w:name w:val="heading 5"/>
    <w:basedOn w:val="a"/>
    <w:next w:val="a"/>
    <w:link w:val="50"/>
    <w:uiPriority w:val="9"/>
    <w:semiHidden/>
    <w:unhideWhenUsed/>
    <w:qFormat/>
    <w:rsid w:val="00E37848"/>
    <w:pPr>
      <w:keepNext/>
      <w:keepLines/>
      <w:numPr>
        <w:ilvl w:val="4"/>
        <w:numId w:val="2"/>
      </w:numPr>
      <w:spacing w:before="280" w:after="290" w:line="376" w:lineRule="auto"/>
      <w:ind w:firstLineChars="0"/>
      <w:outlineLvl w:val="4"/>
    </w:pPr>
    <w:rPr>
      <w:b/>
      <w:bCs/>
      <w:sz w:val="28"/>
      <w:szCs w:val="28"/>
    </w:rPr>
  </w:style>
  <w:style w:type="paragraph" w:styleId="6">
    <w:name w:val="heading 6"/>
    <w:basedOn w:val="a"/>
    <w:next w:val="a"/>
    <w:link w:val="60"/>
    <w:uiPriority w:val="9"/>
    <w:semiHidden/>
    <w:unhideWhenUsed/>
    <w:qFormat/>
    <w:rsid w:val="00E37848"/>
    <w:pPr>
      <w:keepNext/>
      <w:keepLines/>
      <w:numPr>
        <w:ilvl w:val="5"/>
        <w:numId w:val="2"/>
      </w:numPr>
      <w:spacing w:before="240" w:after="64" w:line="320" w:lineRule="auto"/>
      <w:ind w:firstLineChars="0"/>
      <w:outlineLvl w:val="5"/>
    </w:pPr>
    <w:rPr>
      <w:rFonts w:asciiTheme="majorHAnsi" w:eastAsiaTheme="majorEastAsia" w:hAnsiTheme="majorHAnsi" w:cstheme="majorBidi"/>
      <w:b/>
      <w:bCs/>
    </w:rPr>
  </w:style>
  <w:style w:type="paragraph" w:styleId="7">
    <w:name w:val="heading 7"/>
    <w:basedOn w:val="a"/>
    <w:next w:val="a"/>
    <w:link w:val="70"/>
    <w:uiPriority w:val="9"/>
    <w:semiHidden/>
    <w:unhideWhenUsed/>
    <w:qFormat/>
    <w:rsid w:val="00E37848"/>
    <w:pPr>
      <w:keepNext/>
      <w:keepLines/>
      <w:numPr>
        <w:ilvl w:val="6"/>
        <w:numId w:val="2"/>
      </w:numPr>
      <w:spacing w:before="240" w:after="64" w:line="320" w:lineRule="auto"/>
      <w:ind w:firstLineChars="0"/>
      <w:outlineLvl w:val="6"/>
    </w:pPr>
    <w:rPr>
      <w:b/>
      <w:bCs/>
    </w:rPr>
  </w:style>
  <w:style w:type="paragraph" w:styleId="8">
    <w:name w:val="heading 8"/>
    <w:basedOn w:val="a"/>
    <w:next w:val="a"/>
    <w:link w:val="80"/>
    <w:uiPriority w:val="9"/>
    <w:semiHidden/>
    <w:unhideWhenUsed/>
    <w:qFormat/>
    <w:rsid w:val="00E37848"/>
    <w:pPr>
      <w:keepNext/>
      <w:keepLines/>
      <w:numPr>
        <w:ilvl w:val="7"/>
        <w:numId w:val="2"/>
      </w:numPr>
      <w:spacing w:before="240" w:after="64" w:line="320" w:lineRule="auto"/>
      <w:ind w:firstLineChars="0"/>
      <w:outlineLvl w:val="7"/>
    </w:pPr>
    <w:rPr>
      <w:rFonts w:asciiTheme="majorHAnsi" w:eastAsiaTheme="majorEastAsia" w:hAnsiTheme="majorHAnsi" w:cstheme="majorBidi"/>
    </w:rPr>
  </w:style>
  <w:style w:type="paragraph" w:styleId="9">
    <w:name w:val="heading 9"/>
    <w:basedOn w:val="a"/>
    <w:next w:val="a"/>
    <w:link w:val="90"/>
    <w:uiPriority w:val="9"/>
    <w:semiHidden/>
    <w:unhideWhenUsed/>
    <w:qFormat/>
    <w:rsid w:val="00E37848"/>
    <w:pPr>
      <w:keepNext/>
      <w:keepLines/>
      <w:numPr>
        <w:ilvl w:val="8"/>
        <w:numId w:val="2"/>
      </w:numPr>
      <w:spacing w:before="240" w:after="64" w:line="320" w:lineRule="auto"/>
      <w:ind w:firstLineChars="0"/>
      <w:outlineLvl w:val="8"/>
    </w:pPr>
    <w:rPr>
      <w:rFonts w:asciiTheme="majorHAnsi" w:eastAsiaTheme="majorEastAsia" w:hAnsiTheme="majorHAnsi" w:cstheme="majorBidi"/>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Indent"/>
    <w:basedOn w:val="a"/>
    <w:link w:val="a5"/>
    <w:uiPriority w:val="99"/>
    <w:semiHidden/>
    <w:unhideWhenUsed/>
    <w:rsid w:val="00A35619"/>
    <w:pPr>
      <w:ind w:leftChars="200" w:left="420"/>
    </w:pPr>
  </w:style>
  <w:style w:type="character" w:customStyle="1" w:styleId="a5">
    <w:name w:val="正文文本缩进 字符"/>
    <w:basedOn w:val="a1"/>
    <w:link w:val="a4"/>
    <w:uiPriority w:val="99"/>
    <w:semiHidden/>
    <w:rsid w:val="00A35619"/>
    <w:rPr>
      <w:rFonts w:ascii="Times New Roman" w:eastAsia="宋体" w:hAnsi="Times New Roman" w:cs="Times New Roman"/>
      <w:sz w:val="24"/>
      <w:szCs w:val="24"/>
    </w:rPr>
  </w:style>
  <w:style w:type="paragraph" w:customStyle="1" w:styleId="a6">
    <w:name w:val="图片标题"/>
    <w:basedOn w:val="a"/>
    <w:link w:val="Char"/>
    <w:qFormat/>
    <w:rsid w:val="00954B12"/>
    <w:pPr>
      <w:widowControl/>
      <w:ind w:firstLine="480"/>
      <w:jc w:val="center"/>
    </w:pPr>
    <w:rPr>
      <w:rFonts w:eastAsia="黑体" w:cs="Arial"/>
    </w:rPr>
  </w:style>
  <w:style w:type="character" w:customStyle="1" w:styleId="Char">
    <w:name w:val="图片标题 Char"/>
    <w:basedOn w:val="a7"/>
    <w:link w:val="a6"/>
    <w:rsid w:val="00954B12"/>
    <w:rPr>
      <w:rFonts w:ascii="Times New Roman" w:eastAsia="黑体" w:hAnsi="Times New Roman" w:cs="Arial"/>
      <w:szCs w:val="24"/>
    </w:rPr>
  </w:style>
  <w:style w:type="paragraph" w:styleId="a8">
    <w:name w:val="Title"/>
    <w:basedOn w:val="a"/>
    <w:next w:val="a"/>
    <w:link w:val="a9"/>
    <w:qFormat/>
    <w:rsid w:val="002738E7"/>
    <w:pPr>
      <w:ind w:firstLineChars="0" w:firstLine="0"/>
      <w:jc w:val="center"/>
      <w:outlineLvl w:val="0"/>
    </w:pPr>
    <w:rPr>
      <w:rFonts w:ascii="Cambria" w:eastAsia="黑体" w:hAnsi="Cambria"/>
      <w:b/>
      <w:bCs/>
      <w:sz w:val="44"/>
      <w:szCs w:val="32"/>
    </w:rPr>
  </w:style>
  <w:style w:type="character" w:customStyle="1" w:styleId="a9">
    <w:name w:val="标题 字符"/>
    <w:link w:val="a8"/>
    <w:rsid w:val="002738E7"/>
    <w:rPr>
      <w:rFonts w:ascii="Cambria" w:eastAsia="黑体" w:hAnsi="Cambria" w:cs="Times New Roman"/>
      <w:b/>
      <w:bCs/>
      <w:sz w:val="44"/>
      <w:szCs w:val="32"/>
    </w:rPr>
  </w:style>
  <w:style w:type="character" w:customStyle="1" w:styleId="10">
    <w:name w:val="标题 1 字符"/>
    <w:link w:val="1"/>
    <w:rsid w:val="00954B12"/>
    <w:rPr>
      <w:rFonts w:ascii="Times New Roman" w:eastAsia="黑体" w:hAnsi="Times New Roman"/>
      <w:bCs/>
      <w:kern w:val="44"/>
      <w:sz w:val="30"/>
      <w:szCs w:val="44"/>
    </w:rPr>
  </w:style>
  <w:style w:type="character" w:customStyle="1" w:styleId="20">
    <w:name w:val="标题 2 字符"/>
    <w:link w:val="2"/>
    <w:rsid w:val="0065699C"/>
    <w:rPr>
      <w:rFonts w:ascii="Times New Roman" w:eastAsia="黑体" w:hAnsi="Times New Roman"/>
      <w:bCs/>
      <w:sz w:val="28"/>
      <w:szCs w:val="32"/>
    </w:rPr>
  </w:style>
  <w:style w:type="character" w:customStyle="1" w:styleId="30">
    <w:name w:val="标题 3 字符"/>
    <w:link w:val="3"/>
    <w:rsid w:val="00954B12"/>
    <w:rPr>
      <w:rFonts w:ascii="Times New Roman" w:eastAsia="黑体" w:hAnsi="Times New Roman"/>
      <w:bCs/>
      <w:sz w:val="24"/>
      <w:szCs w:val="32"/>
    </w:rPr>
  </w:style>
  <w:style w:type="character" w:customStyle="1" w:styleId="40">
    <w:name w:val="标题 4 字符"/>
    <w:link w:val="4"/>
    <w:rsid w:val="00A35619"/>
    <w:rPr>
      <w:rFonts w:ascii="Cambria" w:eastAsia="宋体" w:hAnsi="Cambria" w:cs="Times New Roman"/>
      <w:b/>
      <w:bCs/>
      <w:sz w:val="28"/>
      <w:szCs w:val="28"/>
    </w:rPr>
  </w:style>
  <w:style w:type="paragraph" w:customStyle="1" w:styleId="aa">
    <w:name w:val="表格标题"/>
    <w:basedOn w:val="a"/>
    <w:link w:val="Char0"/>
    <w:qFormat/>
    <w:rsid w:val="00A35619"/>
    <w:pPr>
      <w:ind w:firstLine="420"/>
      <w:jc w:val="center"/>
    </w:pPr>
    <w:rPr>
      <w:rFonts w:ascii="黑体" w:eastAsia="黑体" w:hAnsi="宋体" w:cstheme="minorBidi"/>
    </w:rPr>
  </w:style>
  <w:style w:type="character" w:customStyle="1" w:styleId="Char0">
    <w:name w:val="表格标题 Char"/>
    <w:link w:val="aa"/>
    <w:rsid w:val="00A35619"/>
    <w:rPr>
      <w:rFonts w:ascii="黑体" w:eastAsia="黑体" w:hAnsi="宋体"/>
      <w:szCs w:val="24"/>
    </w:rPr>
  </w:style>
  <w:style w:type="paragraph" w:styleId="ab">
    <w:name w:val="Subtitle"/>
    <w:basedOn w:val="a"/>
    <w:next w:val="a"/>
    <w:link w:val="ac"/>
    <w:rsid w:val="00A35619"/>
    <w:pPr>
      <w:jc w:val="left"/>
    </w:pPr>
    <w:rPr>
      <w:rFonts w:asciiTheme="minorHAnsi" w:eastAsiaTheme="minorEastAsia" w:hAnsiTheme="minorHAnsi" w:cstheme="minorBidi"/>
      <w:bCs/>
      <w:kern w:val="28"/>
      <w:szCs w:val="32"/>
    </w:rPr>
  </w:style>
  <w:style w:type="character" w:customStyle="1" w:styleId="ac">
    <w:name w:val="副标题 字符"/>
    <w:link w:val="ab"/>
    <w:rsid w:val="00A35619"/>
    <w:rPr>
      <w:bCs/>
      <w:kern w:val="28"/>
      <w:szCs w:val="32"/>
    </w:rPr>
  </w:style>
  <w:style w:type="character" w:styleId="ad">
    <w:name w:val="Emphasis"/>
    <w:rsid w:val="00A35619"/>
    <w:rPr>
      <w:rFonts w:eastAsia="黑体"/>
      <w:iCs/>
      <w:sz w:val="24"/>
    </w:rPr>
  </w:style>
  <w:style w:type="paragraph" w:styleId="ae">
    <w:name w:val="caption"/>
    <w:basedOn w:val="a"/>
    <w:next w:val="a"/>
    <w:link w:val="a7"/>
    <w:qFormat/>
    <w:rsid w:val="002A094D"/>
    <w:pPr>
      <w:spacing w:before="152" w:after="160"/>
      <w:jc w:val="center"/>
    </w:pPr>
    <w:rPr>
      <w:rFonts w:cs="Arial"/>
      <w:szCs w:val="22"/>
    </w:rPr>
  </w:style>
  <w:style w:type="character" w:customStyle="1" w:styleId="a7">
    <w:name w:val="题注 字符"/>
    <w:link w:val="ae"/>
    <w:rsid w:val="002A094D"/>
    <w:rPr>
      <w:rFonts w:ascii="Times New Roman" w:eastAsia="宋体" w:hAnsi="Times New Roman" w:cs="Arial"/>
    </w:rPr>
  </w:style>
  <w:style w:type="paragraph" w:styleId="a0">
    <w:name w:val="Body Text"/>
    <w:basedOn w:val="a"/>
    <w:link w:val="af"/>
    <w:uiPriority w:val="99"/>
    <w:unhideWhenUsed/>
    <w:qFormat/>
    <w:rsid w:val="00696254"/>
  </w:style>
  <w:style w:type="character" w:customStyle="1" w:styleId="af">
    <w:name w:val="正文文本 字符"/>
    <w:basedOn w:val="a1"/>
    <w:link w:val="a0"/>
    <w:uiPriority w:val="99"/>
    <w:rsid w:val="00696254"/>
    <w:rPr>
      <w:rFonts w:ascii="Times New Roman" w:eastAsia="宋体" w:hAnsi="Times New Roman" w:cs="Times New Roman"/>
      <w:sz w:val="24"/>
      <w:szCs w:val="24"/>
    </w:rPr>
  </w:style>
  <w:style w:type="character" w:styleId="af0">
    <w:name w:val="Placeholder Text"/>
    <w:basedOn w:val="a1"/>
    <w:uiPriority w:val="99"/>
    <w:semiHidden/>
    <w:rsid w:val="009D211F"/>
    <w:rPr>
      <w:color w:val="808080"/>
    </w:rPr>
  </w:style>
  <w:style w:type="paragraph" w:styleId="af1">
    <w:name w:val="header"/>
    <w:basedOn w:val="a"/>
    <w:link w:val="af2"/>
    <w:uiPriority w:val="99"/>
    <w:unhideWhenUsed/>
    <w:rsid w:val="00697419"/>
    <w:pPr>
      <w:pBdr>
        <w:bottom w:val="single" w:sz="6" w:space="1" w:color="auto"/>
      </w:pBdr>
      <w:tabs>
        <w:tab w:val="center" w:pos="4153"/>
        <w:tab w:val="right" w:pos="8306"/>
      </w:tabs>
      <w:snapToGrid w:val="0"/>
      <w:spacing w:line="240" w:lineRule="auto"/>
      <w:jc w:val="center"/>
    </w:pPr>
    <w:rPr>
      <w:sz w:val="18"/>
      <w:szCs w:val="18"/>
    </w:rPr>
  </w:style>
  <w:style w:type="character" w:customStyle="1" w:styleId="af2">
    <w:name w:val="页眉 字符"/>
    <w:basedOn w:val="a1"/>
    <w:link w:val="af1"/>
    <w:uiPriority w:val="99"/>
    <w:rsid w:val="00697419"/>
    <w:rPr>
      <w:rFonts w:ascii="Times New Roman" w:eastAsia="宋体" w:hAnsi="Times New Roman" w:cs="Times New Roman"/>
      <w:sz w:val="18"/>
      <w:szCs w:val="18"/>
    </w:rPr>
  </w:style>
  <w:style w:type="paragraph" w:styleId="af3">
    <w:name w:val="footer"/>
    <w:basedOn w:val="a"/>
    <w:link w:val="af4"/>
    <w:uiPriority w:val="99"/>
    <w:unhideWhenUsed/>
    <w:rsid w:val="00697419"/>
    <w:pPr>
      <w:tabs>
        <w:tab w:val="center" w:pos="4153"/>
        <w:tab w:val="right" w:pos="8306"/>
      </w:tabs>
      <w:snapToGrid w:val="0"/>
      <w:spacing w:line="240" w:lineRule="auto"/>
      <w:jc w:val="left"/>
    </w:pPr>
    <w:rPr>
      <w:sz w:val="18"/>
      <w:szCs w:val="18"/>
    </w:rPr>
  </w:style>
  <w:style w:type="character" w:customStyle="1" w:styleId="af4">
    <w:name w:val="页脚 字符"/>
    <w:basedOn w:val="a1"/>
    <w:link w:val="af3"/>
    <w:uiPriority w:val="99"/>
    <w:rsid w:val="00697419"/>
    <w:rPr>
      <w:rFonts w:ascii="Times New Roman" w:eastAsia="宋体" w:hAnsi="Times New Roman" w:cs="Times New Roman"/>
      <w:sz w:val="18"/>
      <w:szCs w:val="18"/>
    </w:rPr>
  </w:style>
  <w:style w:type="paragraph" w:customStyle="1" w:styleId="AMDisplayEquation">
    <w:name w:val="AMDisplayEquation"/>
    <w:basedOn w:val="a0"/>
    <w:next w:val="a"/>
    <w:link w:val="AMDisplayEquation0"/>
    <w:rsid w:val="0018709E"/>
    <w:pPr>
      <w:tabs>
        <w:tab w:val="center" w:pos="4160"/>
        <w:tab w:val="right" w:pos="8300"/>
      </w:tabs>
      <w:ind w:firstLineChars="183" w:firstLine="439"/>
    </w:pPr>
  </w:style>
  <w:style w:type="character" w:customStyle="1" w:styleId="AMDisplayEquation0">
    <w:name w:val="AMDisplayEquation 字符"/>
    <w:basedOn w:val="af"/>
    <w:link w:val="AMDisplayEquation"/>
    <w:rsid w:val="0018709E"/>
    <w:rPr>
      <w:rFonts w:ascii="Times New Roman" w:eastAsia="宋体" w:hAnsi="Times New Roman" w:cs="Times New Roman"/>
      <w:sz w:val="24"/>
      <w:szCs w:val="24"/>
    </w:rPr>
  </w:style>
  <w:style w:type="table" w:styleId="af5">
    <w:name w:val="Table Grid"/>
    <w:basedOn w:val="a2"/>
    <w:uiPriority w:val="39"/>
    <w:rsid w:val="00414A4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a"/>
    <w:uiPriority w:val="40"/>
    <w:qFormat/>
    <w:rsid w:val="001303C9"/>
    <w:pPr>
      <w:widowControl/>
      <w:tabs>
        <w:tab w:val="decimal" w:pos="360"/>
      </w:tabs>
      <w:spacing w:after="200" w:line="276" w:lineRule="auto"/>
      <w:ind w:firstLineChars="0" w:firstLine="0"/>
      <w:jc w:val="left"/>
    </w:pPr>
    <w:rPr>
      <w:rFonts w:asciiTheme="minorHAnsi" w:eastAsiaTheme="minorEastAsia" w:hAnsiTheme="minorHAnsi"/>
      <w:kern w:val="0"/>
      <w:sz w:val="22"/>
      <w:szCs w:val="22"/>
    </w:rPr>
  </w:style>
  <w:style w:type="paragraph" w:styleId="af6">
    <w:name w:val="footnote text"/>
    <w:basedOn w:val="a"/>
    <w:link w:val="af7"/>
    <w:uiPriority w:val="99"/>
    <w:unhideWhenUsed/>
    <w:rsid w:val="001303C9"/>
    <w:pPr>
      <w:widowControl/>
      <w:spacing w:line="240" w:lineRule="auto"/>
      <w:ind w:firstLineChars="0" w:firstLine="0"/>
      <w:jc w:val="left"/>
    </w:pPr>
    <w:rPr>
      <w:rFonts w:asciiTheme="minorHAnsi" w:eastAsiaTheme="minorEastAsia" w:hAnsiTheme="minorHAnsi"/>
      <w:kern w:val="0"/>
      <w:sz w:val="20"/>
      <w:szCs w:val="20"/>
    </w:rPr>
  </w:style>
  <w:style w:type="character" w:customStyle="1" w:styleId="af7">
    <w:name w:val="脚注文本 字符"/>
    <w:basedOn w:val="a1"/>
    <w:link w:val="af6"/>
    <w:uiPriority w:val="99"/>
    <w:rsid w:val="001303C9"/>
    <w:rPr>
      <w:rFonts w:cs="Times New Roman"/>
      <w:kern w:val="0"/>
      <w:sz w:val="20"/>
      <w:szCs w:val="20"/>
    </w:rPr>
  </w:style>
  <w:style w:type="character" w:styleId="af8">
    <w:name w:val="Subtle Emphasis"/>
    <w:basedOn w:val="a1"/>
    <w:uiPriority w:val="19"/>
    <w:qFormat/>
    <w:rsid w:val="001303C9"/>
    <w:rPr>
      <w:i/>
      <w:iCs/>
    </w:rPr>
  </w:style>
  <w:style w:type="table" w:styleId="-1">
    <w:name w:val="Light Shading Accent 1"/>
    <w:basedOn w:val="a2"/>
    <w:uiPriority w:val="60"/>
    <w:rsid w:val="001303C9"/>
    <w:pPr>
      <w:spacing w:after="0"/>
      <w:jc w:val="left"/>
    </w:pPr>
    <w:rPr>
      <w:color w:val="2F5496" w:themeColor="accent1" w:themeShade="BF"/>
      <w:kern w:val="0"/>
      <w:sz w:val="22"/>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customStyle="1" w:styleId="50">
    <w:name w:val="标题 5 字符"/>
    <w:basedOn w:val="a1"/>
    <w:link w:val="5"/>
    <w:uiPriority w:val="9"/>
    <w:semiHidden/>
    <w:rsid w:val="00E37848"/>
    <w:rPr>
      <w:rFonts w:ascii="Times New Roman" w:eastAsia="宋体" w:hAnsi="Times New Roman" w:cs="Times New Roman"/>
      <w:b/>
      <w:bCs/>
      <w:sz w:val="28"/>
      <w:szCs w:val="28"/>
    </w:rPr>
  </w:style>
  <w:style w:type="character" w:customStyle="1" w:styleId="60">
    <w:name w:val="标题 6 字符"/>
    <w:basedOn w:val="a1"/>
    <w:link w:val="6"/>
    <w:uiPriority w:val="9"/>
    <w:semiHidden/>
    <w:rsid w:val="00E37848"/>
    <w:rPr>
      <w:rFonts w:asciiTheme="majorHAnsi" w:eastAsiaTheme="majorEastAsia" w:hAnsiTheme="majorHAnsi" w:cstheme="majorBidi"/>
      <w:b/>
      <w:bCs/>
      <w:sz w:val="24"/>
      <w:szCs w:val="24"/>
    </w:rPr>
  </w:style>
  <w:style w:type="character" w:customStyle="1" w:styleId="70">
    <w:name w:val="标题 7 字符"/>
    <w:basedOn w:val="a1"/>
    <w:link w:val="7"/>
    <w:uiPriority w:val="9"/>
    <w:semiHidden/>
    <w:rsid w:val="00E37848"/>
    <w:rPr>
      <w:rFonts w:ascii="Times New Roman" w:eastAsia="宋体" w:hAnsi="Times New Roman" w:cs="Times New Roman"/>
      <w:b/>
      <w:bCs/>
      <w:sz w:val="24"/>
      <w:szCs w:val="24"/>
    </w:rPr>
  </w:style>
  <w:style w:type="character" w:customStyle="1" w:styleId="80">
    <w:name w:val="标题 8 字符"/>
    <w:basedOn w:val="a1"/>
    <w:link w:val="8"/>
    <w:uiPriority w:val="9"/>
    <w:semiHidden/>
    <w:rsid w:val="00E37848"/>
    <w:rPr>
      <w:rFonts w:asciiTheme="majorHAnsi" w:eastAsiaTheme="majorEastAsia" w:hAnsiTheme="majorHAnsi" w:cstheme="majorBidi"/>
      <w:sz w:val="24"/>
      <w:szCs w:val="24"/>
    </w:rPr>
  </w:style>
  <w:style w:type="character" w:customStyle="1" w:styleId="90">
    <w:name w:val="标题 9 字符"/>
    <w:basedOn w:val="a1"/>
    <w:link w:val="9"/>
    <w:uiPriority w:val="9"/>
    <w:semiHidden/>
    <w:rsid w:val="00E37848"/>
    <w:rPr>
      <w:rFonts w:asciiTheme="majorHAnsi" w:eastAsiaTheme="majorEastAsia" w:hAnsiTheme="majorHAnsi" w:cstheme="majorBidi"/>
      <w:szCs w:val="21"/>
    </w:rPr>
  </w:style>
  <w:style w:type="paragraph" w:customStyle="1" w:styleId="af9">
    <w:name w:val="公式"/>
    <w:basedOn w:val="a"/>
    <w:link w:val="afa"/>
    <w:qFormat/>
    <w:rsid w:val="00A5268B"/>
    <w:pPr>
      <w:tabs>
        <w:tab w:val="center" w:pos="4080"/>
        <w:tab w:val="right" w:pos="8160"/>
      </w:tabs>
      <w:ind w:firstLine="480"/>
    </w:pPr>
  </w:style>
  <w:style w:type="character" w:styleId="afb">
    <w:name w:val="Strong"/>
    <w:basedOn w:val="a1"/>
    <w:uiPriority w:val="22"/>
    <w:qFormat/>
    <w:rsid w:val="00A5268B"/>
    <w:rPr>
      <w:b/>
      <w:bCs/>
    </w:rPr>
  </w:style>
  <w:style w:type="character" w:customStyle="1" w:styleId="afa">
    <w:name w:val="公式 字符"/>
    <w:basedOn w:val="a1"/>
    <w:link w:val="af9"/>
    <w:rsid w:val="00A5268B"/>
    <w:rPr>
      <w:rFonts w:ascii="Times New Roman" w:eastAsia="宋体" w:hAnsi="Times New Roman" w:cs="Times New Roman"/>
      <w:sz w:val="24"/>
      <w:szCs w:val="24"/>
    </w:rPr>
  </w:style>
  <w:style w:type="character" w:styleId="afc">
    <w:name w:val="annotation reference"/>
    <w:basedOn w:val="a1"/>
    <w:uiPriority w:val="99"/>
    <w:semiHidden/>
    <w:unhideWhenUsed/>
    <w:rsid w:val="007165A9"/>
    <w:rPr>
      <w:sz w:val="21"/>
      <w:szCs w:val="21"/>
    </w:rPr>
  </w:style>
  <w:style w:type="paragraph" w:styleId="afd">
    <w:name w:val="annotation text"/>
    <w:basedOn w:val="a"/>
    <w:link w:val="afe"/>
    <w:uiPriority w:val="99"/>
    <w:semiHidden/>
    <w:unhideWhenUsed/>
    <w:rsid w:val="007165A9"/>
    <w:pPr>
      <w:jc w:val="left"/>
    </w:pPr>
  </w:style>
  <w:style w:type="character" w:customStyle="1" w:styleId="afe">
    <w:name w:val="批注文字 字符"/>
    <w:basedOn w:val="a1"/>
    <w:link w:val="afd"/>
    <w:uiPriority w:val="99"/>
    <w:semiHidden/>
    <w:rsid w:val="007165A9"/>
    <w:rPr>
      <w:rFonts w:ascii="Times New Roman" w:eastAsia="宋体" w:hAnsi="Times New Roman" w:cs="Times New Roman"/>
      <w:sz w:val="24"/>
      <w:szCs w:val="24"/>
    </w:rPr>
  </w:style>
  <w:style w:type="paragraph" w:styleId="aff">
    <w:name w:val="annotation subject"/>
    <w:basedOn w:val="afd"/>
    <w:next w:val="afd"/>
    <w:link w:val="aff0"/>
    <w:uiPriority w:val="99"/>
    <w:semiHidden/>
    <w:unhideWhenUsed/>
    <w:rsid w:val="007165A9"/>
    <w:rPr>
      <w:b/>
      <w:bCs/>
    </w:rPr>
  </w:style>
  <w:style w:type="character" w:customStyle="1" w:styleId="aff0">
    <w:name w:val="批注主题 字符"/>
    <w:basedOn w:val="afe"/>
    <w:link w:val="aff"/>
    <w:uiPriority w:val="99"/>
    <w:semiHidden/>
    <w:rsid w:val="007165A9"/>
    <w:rPr>
      <w:rFonts w:ascii="Times New Roman" w:eastAsia="宋体" w:hAnsi="Times New Roman" w:cs="Times New Roman"/>
      <w:b/>
      <w:bCs/>
      <w:sz w:val="24"/>
      <w:szCs w:val="24"/>
    </w:rPr>
  </w:style>
  <w:style w:type="paragraph" w:styleId="aff1">
    <w:name w:val="Balloon Text"/>
    <w:basedOn w:val="a"/>
    <w:link w:val="aff2"/>
    <w:uiPriority w:val="99"/>
    <w:semiHidden/>
    <w:unhideWhenUsed/>
    <w:rsid w:val="007165A9"/>
    <w:pPr>
      <w:spacing w:line="240" w:lineRule="auto"/>
    </w:pPr>
    <w:rPr>
      <w:sz w:val="18"/>
      <w:szCs w:val="18"/>
    </w:rPr>
  </w:style>
  <w:style w:type="character" w:customStyle="1" w:styleId="aff2">
    <w:name w:val="批注框文本 字符"/>
    <w:basedOn w:val="a1"/>
    <w:link w:val="aff1"/>
    <w:uiPriority w:val="99"/>
    <w:semiHidden/>
    <w:rsid w:val="007165A9"/>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5103779">
      <w:bodyDiv w:val="1"/>
      <w:marLeft w:val="0"/>
      <w:marRight w:val="0"/>
      <w:marTop w:val="0"/>
      <w:marBottom w:val="0"/>
      <w:divBdr>
        <w:top w:val="none" w:sz="0" w:space="0" w:color="auto"/>
        <w:left w:val="none" w:sz="0" w:space="0" w:color="auto"/>
        <w:bottom w:val="none" w:sz="0" w:space="0" w:color="auto"/>
        <w:right w:val="none" w:sz="0" w:space="0" w:color="auto"/>
      </w:divBdr>
    </w:div>
    <w:div w:id="1836996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4.wmf"/><Relationship Id="rId26" Type="http://schemas.openxmlformats.org/officeDocument/2006/relationships/image" Target="media/image8.wmf"/><Relationship Id="rId39" Type="http://schemas.openxmlformats.org/officeDocument/2006/relationships/image" Target="media/image14.wmf"/><Relationship Id="rId21" Type="http://schemas.openxmlformats.org/officeDocument/2006/relationships/oleObject" Target="embeddings/oleObject5.bin"/><Relationship Id="rId34" Type="http://schemas.openxmlformats.org/officeDocument/2006/relationships/image" Target="media/image12.emf"/><Relationship Id="rId42" Type="http://schemas.openxmlformats.org/officeDocument/2006/relationships/oleObject" Target="embeddings/oleObject16.bin"/><Relationship Id="rId47" Type="http://schemas.openxmlformats.org/officeDocument/2006/relationships/image" Target="media/image17.wmf"/><Relationship Id="rId50" Type="http://schemas.openxmlformats.org/officeDocument/2006/relationships/oleObject" Target="embeddings/oleObject21.bin"/><Relationship Id="rId55" Type="http://schemas.openxmlformats.org/officeDocument/2006/relationships/image" Target="media/image20.emf"/><Relationship Id="rId63" Type="http://schemas.openxmlformats.org/officeDocument/2006/relationships/image" Target="media/image24.wmf"/><Relationship Id="rId68" Type="http://schemas.openxmlformats.org/officeDocument/2006/relationships/package" Target="embeddings/Microsoft_Visio_Drawing.vsdx"/><Relationship Id="rId76" Type="http://schemas.microsoft.com/office/2011/relationships/people" Target="people.xml"/><Relationship Id="rId7" Type="http://schemas.openxmlformats.org/officeDocument/2006/relationships/endnotes" Target="endnotes.xml"/><Relationship Id="rId71"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3.wmf"/><Relationship Id="rId29" Type="http://schemas.openxmlformats.org/officeDocument/2006/relationships/oleObject" Target="embeddings/oleObject9.bin"/><Relationship Id="rId11" Type="http://schemas.microsoft.com/office/2018/08/relationships/commentsExtensible" Target="commentsExtensible.xml"/><Relationship Id="rId24" Type="http://schemas.openxmlformats.org/officeDocument/2006/relationships/image" Target="media/image7.wmf"/><Relationship Id="rId32" Type="http://schemas.openxmlformats.org/officeDocument/2006/relationships/oleObject" Target="embeddings/oleObject11.bin"/><Relationship Id="rId37" Type="http://schemas.openxmlformats.org/officeDocument/2006/relationships/oleObject" Target="embeddings/oleObject13.bin"/><Relationship Id="rId40" Type="http://schemas.openxmlformats.org/officeDocument/2006/relationships/oleObject" Target="embeddings/oleObject15.bin"/><Relationship Id="rId45" Type="http://schemas.openxmlformats.org/officeDocument/2006/relationships/oleObject" Target="embeddings/oleObject18.bin"/><Relationship Id="rId53" Type="http://schemas.openxmlformats.org/officeDocument/2006/relationships/oleObject" Target="embeddings/oleObject23.bin"/><Relationship Id="rId58" Type="http://schemas.openxmlformats.org/officeDocument/2006/relationships/oleObject" Target="embeddings/oleObject26.bin"/><Relationship Id="rId66" Type="http://schemas.openxmlformats.org/officeDocument/2006/relationships/oleObject" Target="embeddings/oleObject30.bin"/><Relationship Id="rId7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9.wmf"/><Relationship Id="rId36" Type="http://schemas.openxmlformats.org/officeDocument/2006/relationships/image" Target="media/image13.wmf"/><Relationship Id="rId49" Type="http://schemas.openxmlformats.org/officeDocument/2006/relationships/image" Target="media/image18.wmf"/><Relationship Id="rId57" Type="http://schemas.openxmlformats.org/officeDocument/2006/relationships/image" Target="media/image21.wmf"/><Relationship Id="rId61" Type="http://schemas.openxmlformats.org/officeDocument/2006/relationships/image" Target="media/image23.wmf"/><Relationship Id="rId10" Type="http://schemas.microsoft.com/office/2016/09/relationships/commentsIds" Target="commentsIds.xml"/><Relationship Id="rId19" Type="http://schemas.openxmlformats.org/officeDocument/2006/relationships/oleObject" Target="embeddings/oleObject4.bin"/><Relationship Id="rId31" Type="http://schemas.openxmlformats.org/officeDocument/2006/relationships/image" Target="media/image10.wmf"/><Relationship Id="rId44" Type="http://schemas.openxmlformats.org/officeDocument/2006/relationships/oleObject" Target="embeddings/oleObject17.bin"/><Relationship Id="rId52" Type="http://schemas.openxmlformats.org/officeDocument/2006/relationships/oleObject" Target="embeddings/oleObject22.bin"/><Relationship Id="rId60" Type="http://schemas.openxmlformats.org/officeDocument/2006/relationships/oleObject" Target="embeddings/oleObject27.bin"/><Relationship Id="rId65" Type="http://schemas.openxmlformats.org/officeDocument/2006/relationships/image" Target="media/image25.wmf"/><Relationship Id="rId73" Type="http://schemas.openxmlformats.org/officeDocument/2006/relationships/header" Target="head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emf"/><Relationship Id="rId22" Type="http://schemas.openxmlformats.org/officeDocument/2006/relationships/image" Target="media/image6.wmf"/><Relationship Id="rId27" Type="http://schemas.openxmlformats.org/officeDocument/2006/relationships/oleObject" Target="embeddings/oleObject8.bin"/><Relationship Id="rId30" Type="http://schemas.openxmlformats.org/officeDocument/2006/relationships/oleObject" Target="embeddings/oleObject10.bin"/><Relationship Id="rId35" Type="http://schemas.openxmlformats.org/officeDocument/2006/relationships/oleObject" Target="embeddings/oleObject12.bin"/><Relationship Id="rId43" Type="http://schemas.openxmlformats.org/officeDocument/2006/relationships/image" Target="media/image16.wmf"/><Relationship Id="rId48" Type="http://schemas.openxmlformats.org/officeDocument/2006/relationships/oleObject" Target="embeddings/oleObject20.bin"/><Relationship Id="rId56" Type="http://schemas.openxmlformats.org/officeDocument/2006/relationships/oleObject" Target="embeddings/oleObject25.bin"/><Relationship Id="rId64" Type="http://schemas.openxmlformats.org/officeDocument/2006/relationships/oleObject" Target="embeddings/oleObject29.bin"/><Relationship Id="rId69" Type="http://schemas.openxmlformats.org/officeDocument/2006/relationships/header" Target="header1.xml"/><Relationship Id="rId77"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image" Target="media/image19.wmf"/><Relationship Id="rId72"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1.wmf"/><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image" Target="media/image11.jpeg"/><Relationship Id="rId38" Type="http://schemas.openxmlformats.org/officeDocument/2006/relationships/oleObject" Target="embeddings/oleObject14.bin"/><Relationship Id="rId46" Type="http://schemas.openxmlformats.org/officeDocument/2006/relationships/oleObject" Target="embeddings/oleObject19.bin"/><Relationship Id="rId59" Type="http://schemas.openxmlformats.org/officeDocument/2006/relationships/image" Target="media/image22.wmf"/><Relationship Id="rId67" Type="http://schemas.openxmlformats.org/officeDocument/2006/relationships/image" Target="media/image26.emf"/><Relationship Id="rId20" Type="http://schemas.openxmlformats.org/officeDocument/2006/relationships/image" Target="media/image5.wmf"/><Relationship Id="rId41" Type="http://schemas.openxmlformats.org/officeDocument/2006/relationships/image" Target="media/image15.wmf"/><Relationship Id="rId54" Type="http://schemas.openxmlformats.org/officeDocument/2006/relationships/oleObject" Target="embeddings/oleObject24.bin"/><Relationship Id="rId62" Type="http://schemas.openxmlformats.org/officeDocument/2006/relationships/oleObject" Target="embeddings/oleObject28.bin"/><Relationship Id="rId70" Type="http://schemas.openxmlformats.org/officeDocument/2006/relationships/header" Target="header2.xm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69E741-A8D7-47E8-A385-91C9BAC269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1549</TotalTime>
  <Pages>1</Pages>
  <Words>494</Words>
  <Characters>2822</Characters>
  <Application>Microsoft Office Word</Application>
  <DocSecurity>0</DocSecurity>
  <Lines>23</Lines>
  <Paragraphs>6</Paragraphs>
  <ScaleCrop>false</ScaleCrop>
  <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2635481438@qq.com</dc:creator>
  <cp:keywords/>
  <dc:description/>
  <cp:lastModifiedBy>2635481438@qq.com</cp:lastModifiedBy>
  <cp:revision>114</cp:revision>
  <dcterms:created xsi:type="dcterms:W3CDTF">2020-10-31T05:05:00Z</dcterms:created>
  <dcterms:modified xsi:type="dcterms:W3CDTF">2020-12-08T14:15:00Z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EquationNumber2">
    <vt:lpwstr>(#S1.#E1)</vt:lpwstr>
  </property>
  <property fmtid="{D5CDD505-2E9C-101B-9397-08002B2CF9AE}" pid="3" name="AMWinEqns">
    <vt:bool>true</vt:bool>
  </property>
  <property fmtid="{D5CDD505-2E9C-101B-9397-08002B2CF9AE}" pid="4" name="AGFigureNumber2">
    <vt:lpwstr>(#S1.#E1)</vt:lpwstr>
  </property>
</Properties>
</file>