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yellow"/>
          <w:rtl w:val="0"/>
        </w:rPr>
        <w:t xml:space="preserve">Forfaits - DESIGN: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Problème UI – Étape 2 : Tarification (Création d’un forfait)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Écran</w:t>
      </w:r>
      <w:r w:rsidDel="00000000" w:rsidR="00000000" w:rsidRPr="00000000">
        <w:rPr>
          <w:rtl w:val="0"/>
        </w:rPr>
        <w:t xml:space="preserve"> : Création d’un forfait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Étape</w:t>
      </w:r>
      <w:r w:rsidDel="00000000" w:rsidR="00000000" w:rsidRPr="00000000">
        <w:rPr>
          <w:rtl w:val="0"/>
        </w:rPr>
        <w:t xml:space="preserve"> : Étape 2 – Tarification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Titre du formulaire</w:t>
      </w:r>
      <w:r w:rsidDel="00000000" w:rsidR="00000000" w:rsidRPr="00000000">
        <w:rPr>
          <w:rtl w:val="0"/>
        </w:rPr>
        <w:t xml:space="preserve"> :    </w:t>
      </w:r>
      <w:r w:rsidDel="00000000" w:rsidR="00000000" w:rsidRPr="00000000">
        <w:rPr>
          <w:i w:val="1"/>
          <w:iCs w:val="1"/>
          <w:rtl w:val="0"/>
        </w:rPr>
        <w:t xml:space="preserve">Définissez le prix de votre forfait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xq376x8dze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Champs concernés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Champ 1</w:t>
      </w:r>
      <w:r w:rsidDel="00000000" w:rsidR="00000000" w:rsidRPr="00000000">
        <w:rPr>
          <w:rtl w:val="0"/>
        </w:rPr>
        <w:t xml:space="preserve"> : Input – </w:t>
      </w:r>
      <w:r w:rsidDel="00000000" w:rsidR="00000000" w:rsidRPr="00000000">
        <w:rPr>
          <w:i w:val="1"/>
          <w:iCs w:val="1"/>
          <w:rtl w:val="0"/>
        </w:rPr>
        <w:t xml:space="preserve">Définissez votre prix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Champ 2</w:t>
      </w:r>
      <w:r w:rsidDel="00000000" w:rsidR="00000000" w:rsidRPr="00000000">
        <w:rPr>
          <w:rtl w:val="0"/>
        </w:rPr>
        <w:t xml:space="preserve"> : Input – </w:t>
      </w:r>
      <w:r w:rsidDel="00000000" w:rsidR="00000000" w:rsidRPr="00000000">
        <w:rPr>
          <w:i w:val="1"/>
          <w:iCs w:val="1"/>
          <w:rtl w:val="0"/>
        </w:rPr>
        <w:t xml:space="preserve">Prix de la formule</w:t>
      </w:r>
      <w:r w:rsidDel="00000000" w:rsidR="00000000" w:rsidRPr="00000000">
        <w:rPr>
          <w:rtl w:val="0"/>
        </w:rPr>
        <w:t xml:space="preserve"> (0 € / TVA)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jldzp9fru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Problème constaté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deux champs sont </w:t>
      </w:r>
      <w:r w:rsidDel="00000000" w:rsidR="00000000" w:rsidRPr="00000000">
        <w:rPr>
          <w:b w:val="1"/>
          <w:bCs w:val="1"/>
          <w:rtl w:val="0"/>
        </w:rPr>
        <w:t xml:space="preserve">alignés horizontalement</w:t>
      </w:r>
      <w:r w:rsidDel="00000000" w:rsidR="00000000" w:rsidRPr="00000000">
        <w:rPr>
          <w:rtl w:val="0"/>
        </w:rPr>
        <w:t xml:space="preserve">, mais </w:t>
      </w:r>
      <w:r w:rsidDel="00000000" w:rsidR="00000000" w:rsidRPr="00000000">
        <w:rPr>
          <w:b w:val="1"/>
          <w:bCs w:val="1"/>
          <w:rtl w:val="0"/>
        </w:rPr>
        <w:t xml:space="preserve">n’ont pas la même hauteur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hauteur de l’input “Prix de la formule / TVA” est inférieure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hauteur de l’input “Définissez votre prix” est plus grande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Cela crée une </w:t>
      </w:r>
      <w:r w:rsidDel="00000000" w:rsidR="00000000" w:rsidRPr="00000000">
        <w:rPr>
          <w:b w:val="1"/>
          <w:bCs w:val="1"/>
          <w:rtl w:val="0"/>
        </w:rPr>
        <w:t xml:space="preserve">incohérence</w:t>
      </w:r>
      <w:r w:rsidDel="00000000" w:rsidR="00000000" w:rsidRPr="00000000">
        <w:rPr>
          <w:b w:val="1"/>
          <w:bCs w:val="1"/>
          <w:rtl w:val="0"/>
        </w:rPr>
        <w:t xml:space="preserve"> visuelle</w:t>
      </w:r>
      <w:r w:rsidDel="00000000" w:rsidR="00000000" w:rsidRPr="00000000">
        <w:rPr>
          <w:rtl w:val="0"/>
        </w:rPr>
        <w:t xml:space="preserve"> et un </w:t>
      </w:r>
      <w:r w:rsidDel="00000000" w:rsidR="00000000" w:rsidRPr="00000000">
        <w:rPr>
          <w:b w:val="1"/>
          <w:bCs w:val="1"/>
          <w:rtl w:val="0"/>
        </w:rPr>
        <w:t xml:space="preserve">déséquilibre du formulaire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color w:val="000000"/>
        </w:rPr>
      </w:pPr>
      <w:bookmarkStart w:colFirst="0" w:colLast="0" w:name="_fcgaquy688c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Résultat attendu 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La même hauteur et La même largeur  avec  </w:t>
      </w:r>
      <w:r w:rsidDel="00000000" w:rsidR="00000000" w:rsidRPr="00000000">
        <w:rPr>
          <w:color w:val="000000"/>
          <w:rtl w:val="0"/>
        </w:rPr>
        <w:t xml:space="preserve">Un alignement visuel cohérent         (voir capture figma)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CAPTURE 1 (prod)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CAPTURE 2 (figma)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hn432sk550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highlight w:val="yellow"/>
          <w:rtl w:val="0"/>
        </w:rPr>
        <w:t xml:space="preserve">Forfaits - DESIGN: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Problème UI – Étape 4 : Sélection des activités (Création d’un forfait)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Écran</w:t>
      </w:r>
      <w:r w:rsidDel="00000000" w:rsidR="00000000" w:rsidRPr="00000000">
        <w:rPr>
          <w:rtl w:val="0"/>
        </w:rPr>
        <w:t xml:space="preserve"> : Création d’un forfait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Étape</w:t>
      </w:r>
      <w:r w:rsidDel="00000000" w:rsidR="00000000" w:rsidRPr="00000000">
        <w:rPr>
          <w:rtl w:val="0"/>
        </w:rPr>
        <w:t xml:space="preserve"> : Étape 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Titre du formulaire</w:t>
      </w:r>
      <w:r w:rsidDel="00000000" w:rsidR="00000000" w:rsidRPr="00000000">
        <w:rPr>
          <w:rtl w:val="0"/>
        </w:rPr>
        <w:t xml:space="preserve"> :    </w:t>
      </w:r>
      <w:r w:rsidDel="00000000" w:rsidR="00000000" w:rsidRPr="00000000">
        <w:rPr>
          <w:i w:val="1"/>
          <w:iCs w:val="1"/>
          <w:rtl w:val="0"/>
        </w:rPr>
        <w:t xml:space="preserve">Sélectionnez vos activités pour composer votre forfait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q9juybtgxc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Champs concernés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Activité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Durée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: Quantité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t0g6u4e4u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❌ Problème constaté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champs sont alignés sur la même ligne, cependant 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inputs “Activité” et “Durée” ont la même hauteur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</w:t>
      </w:r>
      <w:r w:rsidDel="00000000" w:rsidR="00000000" w:rsidRPr="00000000">
        <w:rPr>
          <w:b w:val="1"/>
          <w:bCs w:val="1"/>
          <w:rtl w:val="0"/>
        </w:rPr>
        <w:t xml:space="preserve">input “Quantité” est légèrement plus grand en hauteur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Cette différence crée une </w:t>
      </w:r>
      <w:r w:rsidDel="00000000" w:rsidR="00000000" w:rsidRPr="00000000">
        <w:rPr>
          <w:b w:val="1"/>
          <w:bCs w:val="1"/>
          <w:rtl w:val="0"/>
        </w:rPr>
        <w:t xml:space="preserve">incohérence</w:t>
      </w:r>
      <w:r w:rsidDel="00000000" w:rsidR="00000000" w:rsidRPr="00000000">
        <w:rPr>
          <w:b w:val="1"/>
          <w:bCs w:val="1"/>
          <w:rtl w:val="0"/>
        </w:rPr>
        <w:t xml:space="preserve"> visuelle</w:t>
      </w:r>
      <w:r w:rsidDel="00000000" w:rsidR="00000000" w:rsidRPr="00000000">
        <w:rPr>
          <w:rtl w:val="0"/>
        </w:rPr>
        <w:t xml:space="preserve"> dans le formulaire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iwy5c783gb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Résultat attendu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Tous les champs (</w:t>
      </w:r>
      <w:r w:rsidDel="00000000" w:rsidR="00000000" w:rsidRPr="00000000">
        <w:rPr>
          <w:b w:val="1"/>
          <w:bCs w:val="1"/>
          <w:rtl w:val="0"/>
        </w:rPr>
        <w:t xml:space="preserve">Activité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Durée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Quantité</w:t>
      </w:r>
      <w:r w:rsidDel="00000000" w:rsidR="00000000" w:rsidRPr="00000000">
        <w:rPr>
          <w:rtl w:val="0"/>
        </w:rPr>
        <w:t xml:space="preserve">) doivent avoir 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La même hauteur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alignement vertical cohérent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 présentation uniforme selon le design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VOIR  CAPTURE: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