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Execution Guide</w:t>
      </w:r>
    </w:p>
    <w:p>
      <w:r>
        <w:t>1. Checkout source code from GitHub</w:t>
      </w:r>
    </w:p>
    <w:p>
      <w:r>
        <w:t>2. Create/activate virtual environment</w:t>
      </w:r>
    </w:p>
    <w:p>
      <w:r>
        <w:t>3. Install dependencies from requirements.txt</w:t>
      </w:r>
    </w:p>
    <w:p>
      <w:r>
        <w:t>4. Execute pytest suite</w:t>
      </w:r>
    </w:p>
    <w:p>
      <w:r>
        <w:t>5. Publish HTML reports</w:t>
      </w:r>
    </w:p>
    <w:p>
      <w:r>
        <w:t>6. Archive logs and screenshots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