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Учреждение образования</w:t>
      </w: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«БЕЛОРУССКИЙ ГОСУДАРСТВЕННЫЙ УНИВЕРСИТЕТ</w:t>
      </w: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ИНФОРМАТИКИ И РАДИОЭЛЕКТРОНИКИ»</w:t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интеллектуальных</w:t>
      </w:r>
      <w:bookmarkStart w:id="0" w:name="_GoBack"/>
      <w:bookmarkEnd w:id="0"/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информационных технологий</w:t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hAnsi="Times New Roman" w:cs="Times New Roman"/>
          <w:sz w:val="30"/>
          <w:szCs w:val="30"/>
        </w:rPr>
        <w:br/>
      </w:r>
      <w:r w:rsidRPr="005904C4">
        <w:rPr>
          <w:rFonts w:ascii="Times New Roman" w:hAnsi="Times New Roman" w:cs="Times New Roman"/>
          <w:bCs/>
          <w:color w:val="000000"/>
          <w:sz w:val="30"/>
          <w:szCs w:val="30"/>
        </w:rPr>
        <w:t>Отчет по лабораторной работе №3 по теме «Минимизация логических функций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» </w:t>
      </w:r>
      <w:r w:rsidRPr="005904C4">
        <w:rPr>
          <w:rFonts w:ascii="Times New Roman" w:hAnsi="Times New Roman" w:cs="Times New Roman"/>
          <w:bCs/>
          <w:color w:val="000000"/>
          <w:sz w:val="30"/>
          <w:szCs w:val="30"/>
        </w:rPr>
        <w:t>по курсу «АОИС»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05753A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</w:t>
      </w:r>
      <w:r w:rsidR="0005753A" w:rsidRPr="000575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группы 921702: Белоус П. А.</w:t>
      </w:r>
    </w:p>
    <w:p w:rsidR="005904C4" w:rsidRPr="0005753A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5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 w:rsidR="0005753A" w:rsidRPr="0005753A">
        <w:rPr>
          <w:rFonts w:ascii="Arial" w:hAnsi="Arial" w:cs="Arial"/>
          <w:color w:val="474747"/>
          <w:sz w:val="23"/>
          <w:szCs w:val="23"/>
          <w:shd w:val="clear" w:color="auto" w:fill="FFFFFF"/>
        </w:rPr>
        <w:t xml:space="preserve"> </w:t>
      </w:r>
      <w:r w:rsidR="0005753A" w:rsidRPr="0005753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кандидат технических наук, доцент кафедры ИИТ</w:t>
      </w:r>
      <w:r w:rsidRPr="0005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Захаров В.В</w:t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МИНСК</w:t>
      </w: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2020</w:t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Цель работы</w:t>
      </w: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: 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>повторение и закрепление материала по минимизации функций, освоение навыков по использованию различных методов минимизации.</w:t>
      </w:r>
    </w:p>
    <w:p w:rsidR="005904C4" w:rsidRPr="005904C4" w:rsidRDefault="005904C4" w:rsidP="005904C4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Задание</w:t>
      </w:r>
    </w:p>
    <w:p w:rsidR="005904C4" w:rsidRPr="005904C4" w:rsidRDefault="005904C4" w:rsidP="005904C4">
      <w:pPr>
        <w:spacing w:after="200" w:line="240" w:lineRule="auto"/>
        <w:ind w:left="-737" w:firstLine="737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Составить и проверить программу, выполняющую минимизацию логических функций, представленных в СДНФ и СКНФ, тремя методами (расчетным, расчетно-табличным и табличным) для вариантов представления исходных функций, полученных в результате выполнения соответствующих вариантов преобразования ЛФ в СДНФ и СКНФ в лабораторной работе №2.</w:t>
      </w:r>
    </w:p>
    <w:p w:rsidR="005904C4" w:rsidRPr="005904C4" w:rsidRDefault="0005753A" w:rsidP="005904C4">
      <w:pPr>
        <w:spacing w:after="200" w:line="240" w:lineRule="auto"/>
        <w:ind w:left="2803" w:firstLine="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Вариант 4</w:t>
      </w:r>
    </w:p>
    <w:p w:rsidR="005904C4" w:rsidRPr="005904C4" w:rsidRDefault="005904C4" w:rsidP="005904C4">
      <w:pPr>
        <w:spacing w:after="200" w:line="240" w:lineRule="auto"/>
        <w:ind w:left="-737" w:firstLine="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Исходные данные:</w:t>
      </w:r>
    </w:p>
    <w:p w:rsidR="005904C4" w:rsidRPr="005904C4" w:rsidRDefault="00DE2435" w:rsidP="005904C4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СДНФ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 w:rsidRPr="00DE2435">
        <w:rPr>
          <w:rFonts w:ascii="Times New Roman" w:eastAsia="Times New Roman" w:hAnsi="Times New Roman" w:cs="Times New Roman"/>
          <w:sz w:val="30"/>
          <w:szCs w:val="30"/>
          <w:lang w:eastAsia="ru-RU"/>
        </w:rPr>
        <w:t>!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x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1*!x2*x3 + x1*!x2*x3+ 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x1*x2*</w:t>
      </w:r>
      <w:r w:rsidRPr="00DE2435">
        <w:rPr>
          <w:rFonts w:ascii="Times New Roman" w:eastAsia="Times New Roman" w:hAnsi="Times New Roman" w:cs="Times New Roman"/>
          <w:sz w:val="30"/>
          <w:szCs w:val="30"/>
          <w:lang w:eastAsia="ru-RU"/>
        </w:rPr>
        <w:t>!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x3+x1*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x2*x3</w:t>
      </w:r>
    </w:p>
    <w:p w:rsidR="005904C4" w:rsidRPr="005904C4" w:rsidRDefault="00DE2435" w:rsidP="005904C4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СКНФ: (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1+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2+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3)*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1+!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2+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3) *(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1+</w:t>
      </w:r>
      <w:r w:rsidRPr="00DE2435">
        <w:rPr>
          <w:rFonts w:ascii="Times New Roman" w:eastAsia="Times New Roman" w:hAnsi="Times New Roman" w:cs="Times New Roman"/>
          <w:sz w:val="30"/>
          <w:szCs w:val="30"/>
          <w:lang w:eastAsia="ru-RU"/>
        </w:rPr>
        <w:t>!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2+!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3) *(</w:t>
      </w:r>
      <w:r w:rsidRPr="00DE2435">
        <w:rPr>
          <w:rFonts w:ascii="Times New Roman" w:eastAsia="Times New Roman" w:hAnsi="Times New Roman" w:cs="Times New Roman"/>
          <w:sz w:val="30"/>
          <w:szCs w:val="30"/>
          <w:lang w:eastAsia="ru-RU"/>
        </w:rPr>
        <w:t>!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1+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2+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="005904C4"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3)</w:t>
      </w:r>
    </w:p>
    <w:p w:rsidR="005904C4" w:rsidRPr="005904C4" w:rsidRDefault="005904C4" w:rsidP="005904C4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Ход и результаты работы</w:t>
      </w:r>
    </w:p>
    <w:p w:rsidR="005904C4" w:rsidRPr="005904C4" w:rsidRDefault="005904C4" w:rsidP="005904C4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На вход программе подается 2 строки-функции </w:t>
      </w:r>
      <w:proofErr w:type="gramStart"/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вида  f</w:t>
      </w:r>
      <w:proofErr w:type="gramEnd"/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(x1, x2, x3). Первая – СДНФ, вторая – СКНФ. Отрицание программно обозначено знаком ‘!’, дизъюнкция - ‘+’, конъюнкция - ‘*’. </w:t>
      </w:r>
    </w:p>
    <w:p w:rsidR="005904C4" w:rsidRDefault="005904C4" w:rsidP="005904C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7722F6" w:rsidRPr="005904C4" w:rsidRDefault="0005753A" w:rsidP="005904C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pt">
            <v:imagedata r:id="rId5" o:title="Безымянный"/>
          </v:shape>
        </w:pict>
      </w:r>
    </w:p>
    <w:p w:rsidR="005904C4" w:rsidRPr="005904C4" w:rsidRDefault="005904C4" w:rsidP="005904C4">
      <w:pPr>
        <w:pStyle w:val="a3"/>
        <w:numPr>
          <w:ilvl w:val="0"/>
          <w:numId w:val="3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Расчетный метод</w:t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На первом этапе в этом методе минимизации для перехода от совершенной формы к сокращенной применяется правило склеивания. </w:t>
      </w:r>
    </w:p>
    <w:p w:rsidR="005904C4" w:rsidRPr="006A400D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Рассмотрим сначала функцию в СДНФ. Применив правило склеивания для дизъюнкции, получим сокращенную форму этой функции:</w:t>
      </w:r>
    </w:p>
    <w:p w:rsidR="006A400D" w:rsidRDefault="006A400D" w:rsidP="005904C4">
      <w:pPr>
        <w:rPr>
          <w:rFonts w:ascii="Times New Roman" w:hAnsi="Times New Roman" w:cs="Times New Roman"/>
          <w:noProof/>
          <w:color w:val="000000"/>
          <w:sz w:val="30"/>
          <w:szCs w:val="30"/>
          <w:lang w:eastAsia="ru-RU"/>
        </w:rPr>
      </w:pPr>
    </w:p>
    <w:p w:rsidR="005904C4" w:rsidRPr="005904C4" w:rsidRDefault="006A400D" w:rsidP="005904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3735324" cy="579120"/>
            <wp:effectExtent l="0" t="0" r="0" b="0"/>
            <wp:docPr id="4" name="Рисунок 4" descr="C:\Users\Mi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37" cy="58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Проверив это выражение на наличие лишних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импликант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>, получаем тупиковую форму исходной функции:</w:t>
      </w:r>
    </w:p>
    <w:p w:rsidR="006A400D" w:rsidRDefault="006A400D" w:rsidP="005904C4">
      <w:pPr>
        <w:rPr>
          <w:rFonts w:ascii="Times New Roman" w:hAnsi="Times New Roman" w:cs="Times New Roman"/>
          <w:noProof/>
          <w:sz w:val="30"/>
          <w:szCs w:val="30"/>
          <w:lang w:eastAsia="ru-RU"/>
        </w:rPr>
      </w:pPr>
    </w:p>
    <w:p w:rsidR="005904C4" w:rsidRPr="005904C4" w:rsidRDefault="006A400D" w:rsidP="005904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2619375" cy="381000"/>
            <wp:effectExtent l="0" t="0" r="9525" b="0"/>
            <wp:docPr id="5" name="Рисунок 5" descr="C:\Users\Mi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03" cy="3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sz w:val="30"/>
          <w:szCs w:val="30"/>
        </w:rPr>
      </w:pPr>
      <w:r w:rsidRPr="005904C4">
        <w:rPr>
          <w:rFonts w:ascii="Times New Roman" w:hAnsi="Times New Roman" w:cs="Times New Roman"/>
          <w:sz w:val="30"/>
          <w:szCs w:val="30"/>
        </w:rPr>
        <w:tab/>
        <w:t>Для получения сокращенной формы СКНФ, необходимо совершить аналогичные действия. Применим правило склеивания для конъюнкции, получаем:</w:t>
      </w:r>
    </w:p>
    <w:p w:rsidR="006A400D" w:rsidRDefault="006A400D" w:rsidP="005904C4">
      <w:pPr>
        <w:rPr>
          <w:rFonts w:ascii="Times New Roman" w:hAnsi="Times New Roman" w:cs="Times New Roman"/>
          <w:noProof/>
          <w:sz w:val="30"/>
          <w:szCs w:val="30"/>
          <w:lang w:eastAsia="ru-RU"/>
        </w:rPr>
      </w:pPr>
    </w:p>
    <w:p w:rsidR="005904C4" w:rsidRPr="005904C4" w:rsidRDefault="006A400D" w:rsidP="005904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3810000" cy="381000"/>
            <wp:effectExtent l="0" t="0" r="0" b="0"/>
            <wp:docPr id="12" name="Рисунок 12" descr="C:\Users\Mi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63" cy="38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sz w:val="30"/>
          <w:szCs w:val="30"/>
        </w:rPr>
      </w:pPr>
      <w:r w:rsidRPr="005904C4">
        <w:rPr>
          <w:rFonts w:ascii="Times New Roman" w:hAnsi="Times New Roman" w:cs="Times New Roman"/>
          <w:sz w:val="30"/>
          <w:szCs w:val="30"/>
        </w:rPr>
        <w:t xml:space="preserve">Проверяем на наличие лишних </w:t>
      </w:r>
      <w:proofErr w:type="spellStart"/>
      <w:r w:rsidRPr="005904C4">
        <w:rPr>
          <w:rFonts w:ascii="Times New Roman" w:hAnsi="Times New Roman" w:cs="Times New Roman"/>
          <w:sz w:val="30"/>
          <w:szCs w:val="30"/>
        </w:rPr>
        <w:t>импликант</w:t>
      </w:r>
      <w:proofErr w:type="spellEnd"/>
      <w:r w:rsidRPr="005904C4">
        <w:rPr>
          <w:rFonts w:ascii="Times New Roman" w:hAnsi="Times New Roman" w:cs="Times New Roman"/>
          <w:sz w:val="30"/>
          <w:szCs w:val="30"/>
        </w:rPr>
        <w:t>, получаем тупиковую форму исходной функции:</w:t>
      </w:r>
    </w:p>
    <w:p w:rsidR="006A400D" w:rsidRDefault="006A400D" w:rsidP="005904C4">
      <w:pPr>
        <w:rPr>
          <w:rFonts w:ascii="Times New Roman" w:hAnsi="Times New Roman" w:cs="Times New Roman"/>
          <w:noProof/>
          <w:sz w:val="30"/>
          <w:szCs w:val="30"/>
          <w:lang w:eastAsia="ru-RU"/>
        </w:rPr>
      </w:pPr>
    </w:p>
    <w:p w:rsidR="005904C4" w:rsidRDefault="006A400D" w:rsidP="005904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3078480" cy="426251"/>
            <wp:effectExtent l="0" t="0" r="7620" b="0"/>
            <wp:docPr id="13" name="Рисунок 13" descr="C:\Users\Mi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35" cy="43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sz w:val="30"/>
          <w:szCs w:val="30"/>
        </w:rPr>
      </w:pPr>
      <w:r w:rsidRPr="005904C4">
        <w:rPr>
          <w:rFonts w:ascii="Times New Roman" w:hAnsi="Times New Roman" w:cs="Times New Roman"/>
          <w:sz w:val="30"/>
          <w:szCs w:val="30"/>
        </w:rPr>
        <w:t>2.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 Расчетно-табличный метод (метод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Квайна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>-Мак-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Класски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>).</w:t>
      </w:r>
    </w:p>
    <w:p w:rsidR="005904C4" w:rsidRPr="005904C4" w:rsidRDefault="005904C4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sz w:val="30"/>
          <w:szCs w:val="30"/>
        </w:rPr>
        <w:tab/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1-й этап этого метода выполняется расчетным способом – производится склеивание СДНФ и СКНФ. В результате его выполнения мы получим выражения для сокращенной формы СДНФ и СКНФ соответственно. (высчитано в первом этапе) </w:t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 Для выполнения 2-го этапа минимизации в этом методе строится специальная таблица, в первой колонке которой, начиная со второй строки, будут последовательно записаны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конституэнты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 заданной совершенной формы, а первая строка будет </w:t>
      </w:r>
      <w:proofErr w:type="gram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заполнена 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имликантами</w:t>
      </w:r>
      <w:proofErr w:type="spellEnd"/>
      <w:proofErr w:type="gram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 заданной сокращенной заданной формы. </w:t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Для СДНФ получим таблицу:</w:t>
      </w:r>
    </w:p>
    <w:p w:rsidR="005904C4" w:rsidRPr="005904C4" w:rsidRDefault="006A400D" w:rsidP="005904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5946016" cy="815340"/>
            <wp:effectExtent l="0" t="0" r="0" b="3810"/>
            <wp:docPr id="14" name="Рисунок 14" descr="C:\Users\Mi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59" cy="81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35" w:rsidRDefault="005904C4" w:rsidP="00DE2435">
      <w:pPr>
        <w:ind w:firstLine="708"/>
        <w:rPr>
          <w:rFonts w:ascii="Times New Roman" w:hAnsi="Times New Roman" w:cs="Times New Roman"/>
          <w:noProof/>
          <w:sz w:val="30"/>
          <w:szCs w:val="30"/>
          <w:lang w:eastAsia="ru-RU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Определим лишнюю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импликанту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: при ее вычеркивании в каждом столбце должен остаться один или минимальное количество крестиков. Очевидно, что это вторая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импликанта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, то </w:t>
      </w:r>
      <w:proofErr w:type="gram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есть !x</w:t>
      </w:r>
      <w:proofErr w:type="gram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1*!x2. Получаем: </w:t>
      </w:r>
    </w:p>
    <w:p w:rsidR="005904C4" w:rsidRPr="00DE2435" w:rsidRDefault="00DE2435" w:rsidP="00DE2435">
      <w:pPr>
        <w:rPr>
          <w:rFonts w:ascii="Times New Roman" w:hAnsi="Times New Roman" w:cs="Times New Roman"/>
          <w:noProof/>
          <w:sz w:val="30"/>
          <w:szCs w:val="30"/>
          <w:lang w:eastAsia="ru-RU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1775460" cy="424895"/>
            <wp:effectExtent l="0" t="0" r="0" b="0"/>
            <wp:docPr id="15" name="Рисунок 15" descr="C:\Users\Mi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01" cy="44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lastRenderedPageBreak/>
        <w:tab/>
        <w:t>Для СКНФ получим таблицу:</w:t>
      </w:r>
    </w:p>
    <w:p w:rsidR="005904C4" w:rsidRPr="005904C4" w:rsidRDefault="00DE2435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5939743" cy="784860"/>
            <wp:effectExtent l="0" t="0" r="4445" b="0"/>
            <wp:docPr id="17" name="Рисунок 17" descr="C:\Users\Mi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06" cy="80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Определим лишнюю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импликанту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: при ее вычеркивании в каждом столбце должен остаться один или минимальное количество крестиков. Очевидно, что это вторая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импликанта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, то </w:t>
      </w:r>
      <w:proofErr w:type="gram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есть !x</w:t>
      </w:r>
      <w:proofErr w:type="gramEnd"/>
      <w:r w:rsidRPr="005904C4">
        <w:rPr>
          <w:rFonts w:ascii="Times New Roman" w:hAnsi="Times New Roman" w:cs="Times New Roman"/>
          <w:color w:val="000000"/>
          <w:sz w:val="30"/>
          <w:szCs w:val="30"/>
        </w:rPr>
        <w:t>1+!x2. Получаем:</w:t>
      </w:r>
    </w:p>
    <w:p w:rsidR="00DE2435" w:rsidRDefault="00DE2435" w:rsidP="005904C4">
      <w:pPr>
        <w:rPr>
          <w:rFonts w:ascii="Times New Roman" w:hAnsi="Times New Roman" w:cs="Times New Roman"/>
          <w:noProof/>
          <w:sz w:val="30"/>
          <w:szCs w:val="30"/>
          <w:lang w:eastAsia="ru-RU"/>
        </w:rPr>
      </w:pPr>
    </w:p>
    <w:p w:rsidR="005904C4" w:rsidRPr="005904C4" w:rsidRDefault="00DE2435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2308860" cy="392663"/>
            <wp:effectExtent l="0" t="0" r="0" b="7620"/>
            <wp:docPr id="18" name="Рисунок 18" descr="C:\Users\Mi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i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27" cy="44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3. Табличный метод</w:t>
      </w:r>
      <w:r w:rsidR="006D6BB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>(метод Вейча Карно)</w:t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455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Для </w:t>
      </w: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составления таблицы</w:t>
      </w:r>
      <w:r w:rsidRPr="00F8455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необходимо ввести такое понятие, как код Грея. Код Грея программно реализуется как применение операции </w:t>
      </w:r>
      <w:r w:rsidRPr="00F8455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исключающее или</w:t>
      </w:r>
      <w:r w:rsidRPr="00F84550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 xml:space="preserve"> </w:t>
      </w:r>
      <w:r w:rsidRPr="00F8455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между числами, равными исходному и ему же, но с</w:t>
      </w: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двинутому на один разряд вправо.</w:t>
      </w:r>
    </w:p>
    <w:p w:rsidR="00DE2435" w:rsidRDefault="005904C4" w:rsidP="00DE2435">
      <w:pPr>
        <w:spacing w:after="200" w:line="240" w:lineRule="auto"/>
        <w:ind w:left="-737" w:firstLine="737"/>
        <w:jc w:val="both"/>
        <w:rPr>
          <w:rFonts w:ascii="Times New Roman" w:hAnsi="Times New Roman" w:cs="Times New Roman"/>
          <w:noProof/>
          <w:color w:val="000000"/>
          <w:sz w:val="30"/>
          <w:szCs w:val="30"/>
          <w:lang w:eastAsia="ru-RU"/>
        </w:rPr>
      </w:pPr>
      <w:r w:rsidRPr="00F8455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На основании этого составим таблицу, ячейки которой пронумерованы по возрастанию, но с преобразованием в код Грея, а в ячейки будут проставлены 1, если соответствующая </w:t>
      </w: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конституанта</w:t>
      </w:r>
      <w:r w:rsidRPr="00F8455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входит в СДНФ, и 0, если в СКНФ, получаем:                                                      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:rsidR="005904C4" w:rsidRPr="005904C4" w:rsidRDefault="00DE2435" w:rsidP="00DE2435">
      <w:pPr>
        <w:spacing w:after="200" w:line="240" w:lineRule="auto"/>
        <w:jc w:val="both"/>
        <w:rPr>
          <w:rFonts w:ascii="Times New Roman" w:hAnsi="Times New Roman" w:cs="Times New Roman"/>
          <w:noProof/>
          <w:color w:val="000000"/>
          <w:sz w:val="30"/>
          <w:szCs w:val="30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3245875" cy="655320"/>
            <wp:effectExtent l="0" t="0" r="0" b="0"/>
            <wp:docPr id="20" name="Рисунок 20" descr="C:\Users\Mi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i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96" cy="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Вертикальной оси соответствует значение аргумента x1</w:t>
      </w:r>
      <w:r w:rsidRPr="005904C4">
        <w:rPr>
          <w:rFonts w:ascii="Times New Roman" w:hAnsi="Times New Roman" w:cs="Times New Roman"/>
          <w:color w:val="000000"/>
          <w:sz w:val="30"/>
          <w:szCs w:val="30"/>
          <w:vertAlign w:val="subscript"/>
        </w:rPr>
        <w:t xml:space="preserve">, 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>горизонтальной – x2x3.</w:t>
      </w:r>
    </w:p>
    <w:p w:rsidR="00DE2435" w:rsidRDefault="005904C4" w:rsidP="005904C4">
      <w:pPr>
        <w:spacing w:after="200" w:line="240" w:lineRule="auto"/>
        <w:ind w:left="-737" w:firstLine="737"/>
        <w:jc w:val="both"/>
        <w:rPr>
          <w:rFonts w:ascii="Times New Roman" w:hAnsi="Times New Roman" w:cs="Times New Roman"/>
          <w:noProof/>
          <w:color w:val="000000"/>
          <w:sz w:val="30"/>
          <w:szCs w:val="30"/>
          <w:lang w:eastAsia="ru-RU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В соответствии с этой таблицей, получаем ТДНФ и ТКНФ.</w:t>
      </w:r>
      <w:r w:rsidR="00DE2435" w:rsidRPr="00DE2435">
        <w:rPr>
          <w:rFonts w:ascii="Times New Roman" w:hAnsi="Times New Roman" w:cs="Times New Roman"/>
          <w:noProof/>
          <w:color w:val="000000"/>
          <w:sz w:val="30"/>
          <w:szCs w:val="30"/>
          <w:lang w:eastAsia="ru-RU"/>
        </w:rPr>
        <w:t xml:space="preserve"> </w:t>
      </w:r>
      <w:r w:rsidR="0005753A">
        <w:rPr>
          <w:rFonts w:ascii="Times New Roman" w:hAnsi="Times New Roman" w:cs="Times New Roman"/>
          <w:noProof/>
          <w:color w:val="000000"/>
          <w:sz w:val="30"/>
          <w:szCs w:val="30"/>
          <w:lang w:eastAsia="ru-RU"/>
        </w:rPr>
        <w:pict>
          <v:shape id="_x0000_i1026" type="#_x0000_t75" style="width:207pt;height:96pt">
            <v:imagedata r:id="rId15" o:title="Безымянный"/>
          </v:shape>
        </w:pict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b/>
          <w:color w:val="000000"/>
          <w:sz w:val="30"/>
          <w:szCs w:val="30"/>
        </w:rPr>
        <w:t>Приведенные примеры показывают, что во всех методах минимизации результат совпадает, т.е. одинаков.</w:t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5904C4" w:rsidRPr="005904C4" w:rsidRDefault="005904C4" w:rsidP="005904C4">
      <w:pPr>
        <w:pStyle w:val="a4"/>
        <w:spacing w:before="0" w:beforeAutospacing="0" w:after="200" w:afterAutospacing="0"/>
        <w:ind w:left="-737"/>
        <w:jc w:val="center"/>
        <w:rPr>
          <w:sz w:val="30"/>
          <w:szCs w:val="30"/>
        </w:rPr>
      </w:pPr>
      <w:r w:rsidRPr="005904C4">
        <w:rPr>
          <w:b/>
          <w:bCs/>
          <w:color w:val="000000"/>
          <w:sz w:val="30"/>
          <w:szCs w:val="30"/>
        </w:rPr>
        <w:t>Вывод</w:t>
      </w:r>
    </w:p>
    <w:p w:rsidR="005904C4" w:rsidRPr="005904C4" w:rsidRDefault="005904C4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5904C4">
        <w:rPr>
          <w:color w:val="000000"/>
          <w:sz w:val="30"/>
          <w:szCs w:val="30"/>
        </w:rPr>
        <w:t>Минимизацией логической функции называется процесс преобразования ее в тупиковую форму, такую, к которой уже невозможно применить правила склеивания и поглощения, а также основные свойства операций - то есть, функция упрощена до минимума.</w:t>
      </w:r>
    </w:p>
    <w:p w:rsidR="005904C4" w:rsidRPr="005904C4" w:rsidRDefault="005904C4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5904C4">
        <w:rPr>
          <w:color w:val="000000"/>
          <w:sz w:val="30"/>
          <w:szCs w:val="30"/>
        </w:rPr>
        <w:t>Основным методами минимизации являются расчетный, расчетно-табличный и табличный. </w:t>
      </w:r>
    </w:p>
    <w:p w:rsidR="005904C4" w:rsidRPr="005904C4" w:rsidRDefault="0045415E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Первый, расчетный</w:t>
      </w:r>
      <w:r w:rsidR="005904C4" w:rsidRPr="005904C4">
        <w:rPr>
          <w:color w:val="000000"/>
          <w:sz w:val="30"/>
          <w:szCs w:val="30"/>
        </w:rPr>
        <w:t>, удобен тем, что непосредственные расчеты без построения дополнительных структур приводят к тупиковой форме.</w:t>
      </w:r>
      <w:r>
        <w:rPr>
          <w:color w:val="000000"/>
          <w:sz w:val="30"/>
          <w:szCs w:val="30"/>
        </w:rPr>
        <w:t xml:space="preserve"> Однако этот пример не так нагляден.</w:t>
      </w:r>
    </w:p>
    <w:p w:rsidR="005904C4" w:rsidRPr="005904C4" w:rsidRDefault="005904C4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5904C4">
        <w:rPr>
          <w:color w:val="000000"/>
          <w:sz w:val="30"/>
          <w:szCs w:val="30"/>
        </w:rPr>
        <w:t>Второй способ удобен своей наглядностью и компактным представлением</w:t>
      </w:r>
      <w:r w:rsidR="0045415E">
        <w:rPr>
          <w:color w:val="000000"/>
          <w:sz w:val="30"/>
          <w:szCs w:val="30"/>
        </w:rPr>
        <w:t>, однако необходимы расчеты</w:t>
      </w:r>
      <w:r w:rsidRPr="005904C4">
        <w:rPr>
          <w:color w:val="000000"/>
          <w:sz w:val="30"/>
          <w:szCs w:val="30"/>
        </w:rPr>
        <w:t>. </w:t>
      </w:r>
    </w:p>
    <w:p w:rsidR="005904C4" w:rsidRPr="005904C4" w:rsidRDefault="005904C4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5904C4">
        <w:rPr>
          <w:color w:val="000000"/>
          <w:sz w:val="30"/>
          <w:szCs w:val="30"/>
        </w:rPr>
        <w:t>Третий, базирующийся на построении диаграмм Вейча-Карно, удобен тем, что из таблицы сразу же можно вывести тупиковую форму</w:t>
      </w:r>
      <w:r w:rsidR="0045415E">
        <w:rPr>
          <w:color w:val="000000"/>
          <w:sz w:val="30"/>
          <w:szCs w:val="30"/>
        </w:rPr>
        <w:t xml:space="preserve"> без каких-либо расчетов</w:t>
      </w:r>
      <w:r w:rsidRPr="005904C4">
        <w:rPr>
          <w:color w:val="000000"/>
          <w:sz w:val="30"/>
          <w:szCs w:val="30"/>
        </w:rPr>
        <w:t>.</w:t>
      </w:r>
      <w:r w:rsidR="0045415E">
        <w:rPr>
          <w:color w:val="000000"/>
          <w:sz w:val="30"/>
          <w:szCs w:val="30"/>
        </w:rPr>
        <w:t xml:space="preserve"> </w:t>
      </w:r>
    </w:p>
    <w:p w:rsidR="005904C4" w:rsidRPr="005904C4" w:rsidRDefault="005904C4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5904C4">
        <w:rPr>
          <w:color w:val="000000"/>
          <w:sz w:val="30"/>
          <w:szCs w:val="30"/>
        </w:rPr>
        <w:t>Таким образом, разнообразие методов минимизации позволяет не только минимизировать функции разной сложности, но и дает возможность выбора в реализации логических устройств и схем при некотором ограниченном наборе ресурсов.</w:t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sz w:val="30"/>
          <w:szCs w:val="30"/>
        </w:rPr>
      </w:pPr>
    </w:p>
    <w:p w:rsidR="005102EC" w:rsidRPr="005904C4" w:rsidRDefault="005102EC" w:rsidP="00F10A82">
      <w:pPr>
        <w:ind w:firstLine="708"/>
        <w:rPr>
          <w:rFonts w:ascii="Times New Roman" w:hAnsi="Times New Roman" w:cs="Times New Roman"/>
          <w:sz w:val="30"/>
          <w:szCs w:val="30"/>
        </w:rPr>
      </w:pPr>
    </w:p>
    <w:sectPr w:rsidR="005102EC" w:rsidRPr="0059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22303"/>
    <w:multiLevelType w:val="hybridMultilevel"/>
    <w:tmpl w:val="E8F0BCF6"/>
    <w:lvl w:ilvl="0" w:tplc="729AF446">
      <w:start w:val="1"/>
      <w:numFmt w:val="decimal"/>
      <w:lvlText w:val="%1."/>
      <w:lvlJc w:val="left"/>
      <w:pPr>
        <w:ind w:left="-353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367" w:hanging="360"/>
      </w:pPr>
    </w:lvl>
    <w:lvl w:ilvl="2" w:tplc="0419001B" w:tentative="1">
      <w:start w:val="1"/>
      <w:numFmt w:val="lowerRoman"/>
      <w:lvlText w:val="%3."/>
      <w:lvlJc w:val="right"/>
      <w:pPr>
        <w:ind w:left="1087" w:hanging="180"/>
      </w:pPr>
    </w:lvl>
    <w:lvl w:ilvl="3" w:tplc="0419000F" w:tentative="1">
      <w:start w:val="1"/>
      <w:numFmt w:val="decimal"/>
      <w:lvlText w:val="%4."/>
      <w:lvlJc w:val="left"/>
      <w:pPr>
        <w:ind w:left="1807" w:hanging="360"/>
      </w:pPr>
    </w:lvl>
    <w:lvl w:ilvl="4" w:tplc="04190019" w:tentative="1">
      <w:start w:val="1"/>
      <w:numFmt w:val="lowerLetter"/>
      <w:lvlText w:val="%5."/>
      <w:lvlJc w:val="left"/>
      <w:pPr>
        <w:ind w:left="2527" w:hanging="360"/>
      </w:pPr>
    </w:lvl>
    <w:lvl w:ilvl="5" w:tplc="0419001B" w:tentative="1">
      <w:start w:val="1"/>
      <w:numFmt w:val="lowerRoman"/>
      <w:lvlText w:val="%6."/>
      <w:lvlJc w:val="right"/>
      <w:pPr>
        <w:ind w:left="3247" w:hanging="180"/>
      </w:pPr>
    </w:lvl>
    <w:lvl w:ilvl="6" w:tplc="0419000F" w:tentative="1">
      <w:start w:val="1"/>
      <w:numFmt w:val="decimal"/>
      <w:lvlText w:val="%7."/>
      <w:lvlJc w:val="left"/>
      <w:pPr>
        <w:ind w:left="3967" w:hanging="360"/>
      </w:pPr>
    </w:lvl>
    <w:lvl w:ilvl="7" w:tplc="04190019" w:tentative="1">
      <w:start w:val="1"/>
      <w:numFmt w:val="lowerLetter"/>
      <w:lvlText w:val="%8."/>
      <w:lvlJc w:val="left"/>
      <w:pPr>
        <w:ind w:left="4687" w:hanging="360"/>
      </w:pPr>
    </w:lvl>
    <w:lvl w:ilvl="8" w:tplc="0419001B" w:tentative="1">
      <w:start w:val="1"/>
      <w:numFmt w:val="lowerRoman"/>
      <w:lvlText w:val="%9."/>
      <w:lvlJc w:val="right"/>
      <w:pPr>
        <w:ind w:left="5407" w:hanging="180"/>
      </w:pPr>
    </w:lvl>
  </w:abstractNum>
  <w:abstractNum w:abstractNumId="1" w15:restartNumberingAfterBreak="0">
    <w:nsid w:val="42630EEA"/>
    <w:multiLevelType w:val="hybridMultilevel"/>
    <w:tmpl w:val="C9BE1940"/>
    <w:lvl w:ilvl="0" w:tplc="DDD61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B54AD"/>
    <w:multiLevelType w:val="hybridMultilevel"/>
    <w:tmpl w:val="B4F47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46"/>
    <w:rsid w:val="0005753A"/>
    <w:rsid w:val="001300AB"/>
    <w:rsid w:val="0020468D"/>
    <w:rsid w:val="00235CF6"/>
    <w:rsid w:val="002A6804"/>
    <w:rsid w:val="002C1826"/>
    <w:rsid w:val="002D690B"/>
    <w:rsid w:val="002E12FC"/>
    <w:rsid w:val="002E65DB"/>
    <w:rsid w:val="0035513E"/>
    <w:rsid w:val="003D06DA"/>
    <w:rsid w:val="0045415E"/>
    <w:rsid w:val="005102EC"/>
    <w:rsid w:val="005904C4"/>
    <w:rsid w:val="005C158D"/>
    <w:rsid w:val="005F3530"/>
    <w:rsid w:val="00640466"/>
    <w:rsid w:val="006A400D"/>
    <w:rsid w:val="006D6BB2"/>
    <w:rsid w:val="007037DC"/>
    <w:rsid w:val="00722A46"/>
    <w:rsid w:val="007722F6"/>
    <w:rsid w:val="0086122E"/>
    <w:rsid w:val="008A4325"/>
    <w:rsid w:val="00A733D1"/>
    <w:rsid w:val="00C0762F"/>
    <w:rsid w:val="00CA7809"/>
    <w:rsid w:val="00CC4438"/>
    <w:rsid w:val="00DE2435"/>
    <w:rsid w:val="00E50E2F"/>
    <w:rsid w:val="00F10A82"/>
    <w:rsid w:val="00F11AAC"/>
    <w:rsid w:val="00F439DF"/>
    <w:rsid w:val="00F6794A"/>
    <w:rsid w:val="00F84550"/>
    <w:rsid w:val="00F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F6F0C-5515-4CDF-B82E-1C6299F8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2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2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Учетная запись Майкрософт</cp:lastModifiedBy>
  <cp:revision>15</cp:revision>
  <dcterms:created xsi:type="dcterms:W3CDTF">2020-09-28T18:23:00Z</dcterms:created>
  <dcterms:modified xsi:type="dcterms:W3CDTF">2020-11-13T09:52:00Z</dcterms:modified>
</cp:coreProperties>
</file>