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Билет 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Отношение гомоморфизма на алгебраических системах. Представление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отношения гомоморфизма на языке семантических сетей.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– реляционная структура, представляющая собой кортеж, множество элементов которого в соответствии с их атрибутами разбивается на семейство подмножеств (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,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), а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– реляционная структура, представляющая собой кортеж, множество элементов которого разбивается на семейство подмножеств (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,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). При этом: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– множество первичных элементов реляционной структуры G;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– множество знаков атрибутов реляционной структуры G;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– множество знаков связок реляционной структуры G;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– множество знаков отношений реляционной структуры G. Знаки связок и знаки отношений реляционной структуры - вторичныe элементами структуры;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– множество элементов неопределенного типа реляционной структуры G (которые в рамках этой структуры не имеют атрибутов).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Соответствие между множеством элементов реляционной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и множеством элементов реляционной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называется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гомоморфизмом</w:t>
      </w:r>
      <w:r w:rsidDel="00000000" w:rsidR="00000000" w:rsidRPr="00000000">
        <w:rPr>
          <w:sz w:val="24"/>
          <w:szCs w:val="24"/>
          <w:rtl w:val="0"/>
        </w:rPr>
        <w:t xml:space="preserve"> в том случае, если оно удовлетворяет следующим условиям: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если x ∈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то x* ∈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∪ 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если a ∈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то a* ∈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если k ∈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то k* ∈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если r ∈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то r* ∈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если d ∈ 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то d* ∈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∪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∪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∪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∪ 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если k ∈ r ∈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то k* ∈ r* ∈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если x ∈ k ∈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то x* ∈ k* ∈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если k = (..., a : x,...); k ∈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то k* = (..., a* : x*,...); k* ∈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x*, a*, k*, r*, d* есть образы элементов x, a, k, r, d в рамках рассматриваемого соответствия.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Реляционная структура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гомоморфна реляционной структуре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в том случае, если существует гомоморфизм между ними.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Реляционная структура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называется гомоморфной реляционной структуре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тогда и только тогда, когда: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каждому первичному элементу реляционной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однозначно соответствует первичный элемент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каждому сигнатурному множеству реляционной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однозначно соответствует сигнатурное множество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каждому сигнатурному отношению реляционной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однозначно соответствует сигнатурное отношение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каждому сигнатурному атрибуту реляционной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однозначно соответствует сигнатурный атрибут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кроме того: если элемент e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включён во множество s в рамках этой структуры, т. е. существует дуга ( s -&gt; e), то однозначно соответствующий ему элемент e* реляционной структуры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должен быть включён во множество s*, включённое в реляционную структуру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причём s* – элемент, однозначно соответствующий элементу s в рамках рассматриваемого отношения гомоморфизма, а также дуга ( s* -&gt; e*) включена в реляционную структуру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и также является элементом, однозначно соответствующим дуге ( s -&gt; e) в рамках рассматриваемого отношения гомоморфизма.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