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CF5" w:rsidRDefault="00F91CF5" w:rsidP="00F91C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58"/>
          <w:szCs w:val="58"/>
        </w:rPr>
      </w:pPr>
    </w:p>
    <w:p w:rsidR="00F62C31" w:rsidRPr="00F91CF5" w:rsidRDefault="00F62C31" w:rsidP="00F91C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58"/>
          <w:szCs w:val="58"/>
        </w:rPr>
      </w:pPr>
      <w:r w:rsidRPr="00F91CF5">
        <w:rPr>
          <w:rFonts w:cstheme="minorHAnsi"/>
          <w:b/>
          <w:sz w:val="58"/>
          <w:szCs w:val="58"/>
        </w:rPr>
        <w:t>Practica Script maestro para la configuración de un clúster Linux</w:t>
      </w:r>
    </w:p>
    <w:p w:rsidR="00F62C31" w:rsidRPr="00F91CF5" w:rsidRDefault="00F62C31" w:rsidP="00F62C31">
      <w:pPr>
        <w:spacing w:after="0"/>
        <w:jc w:val="center"/>
        <w:rPr>
          <w:rFonts w:ascii="Arial" w:hAnsi="Arial" w:cs="Arial"/>
          <w:b/>
          <w:sz w:val="26"/>
          <w:szCs w:val="26"/>
        </w:rPr>
      </w:pPr>
    </w:p>
    <w:p w:rsidR="00F62C31" w:rsidRPr="00F91CF5" w:rsidRDefault="00F62C31" w:rsidP="00F62C31">
      <w:pPr>
        <w:spacing w:after="0"/>
        <w:jc w:val="center"/>
        <w:rPr>
          <w:rFonts w:ascii="Arial" w:hAnsi="Arial" w:cs="Arial"/>
          <w:b/>
          <w:sz w:val="26"/>
          <w:szCs w:val="26"/>
        </w:rPr>
      </w:pPr>
      <w:r w:rsidRPr="00F91CF5">
        <w:rPr>
          <w:rFonts w:ascii="Arial" w:hAnsi="Arial" w:cs="Arial"/>
          <w:b/>
          <w:sz w:val="26"/>
          <w:szCs w:val="26"/>
        </w:rPr>
        <w:t>ADMINISTRACION DE SISTEMAS INFORMATICOS</w:t>
      </w:r>
    </w:p>
    <w:p w:rsidR="00F62C31" w:rsidRDefault="00F62C31" w:rsidP="00F62C31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:rsidR="00F62C31" w:rsidRPr="00243D22" w:rsidRDefault="00F62C31" w:rsidP="00F62C3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43D22">
        <w:rPr>
          <w:rFonts w:ascii="Arial" w:hAnsi="Arial" w:cs="Arial"/>
          <w:b/>
        </w:rPr>
        <w:t>Curso 2017/2018</w:t>
      </w:r>
    </w:p>
    <w:p w:rsidR="00F62C31" w:rsidRPr="00F62C31" w:rsidRDefault="00F62C31" w:rsidP="00F62C3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56"/>
          <w:szCs w:val="56"/>
        </w:rPr>
      </w:pPr>
    </w:p>
    <w:p w:rsidR="00235258" w:rsidRPr="00235258" w:rsidRDefault="00F62C31" w:rsidP="00F62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65B12837" wp14:editId="5860BD6A">
            <wp:extent cx="4965065" cy="4238625"/>
            <wp:effectExtent l="19050" t="19050" r="698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meetings_post_331x28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088" cy="4245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C31" w:rsidRPr="00235258" w:rsidRDefault="00F62C31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Pr="00235258" w:rsidRDefault="00235258" w:rsidP="002352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32"/>
          <w:szCs w:val="32"/>
          <w:lang w:eastAsia="es-ES"/>
        </w:rPr>
        <w:t xml:space="preserve">INTEGRANTES: </w:t>
      </w:r>
    </w:p>
    <w:p w:rsidR="00235258" w:rsidRPr="00235258" w:rsidRDefault="00F62C31" w:rsidP="0023525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Ismael Ortega Sánchez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–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1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xxxxx</w:t>
      </w:r>
      <w:r w:rsidR="00235258" w:rsidRPr="00235258">
        <w:rPr>
          <w:rFonts w:ascii="Arial" w:eastAsia="Times New Roman" w:hAnsi="Arial" w:cs="Arial"/>
          <w:color w:val="000000"/>
          <w:lang w:eastAsia="es-ES"/>
        </w:rPr>
        <w:tab/>
      </w:r>
    </w:p>
    <w:p w:rsidR="00235258" w:rsidRPr="00235258" w:rsidRDefault="00F62C31" w:rsidP="0023525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Daniel Sánchez Muñoz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- </w:t>
      </w:r>
      <w:r w:rsidRPr="00F62C31">
        <w:rPr>
          <w:rFonts w:cstheme="minorHAnsi"/>
          <w:sz w:val="28"/>
          <w:szCs w:val="28"/>
        </w:rPr>
        <w:t>130338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 </w:t>
      </w:r>
    </w:p>
    <w:p w:rsidR="00235258" w:rsidRPr="00235258" w:rsidRDefault="00235258" w:rsidP="0023525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David Amador </w:t>
      </w:r>
      <w:proofErr w:type="gramStart"/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Señorís  -</w:t>
      </w:r>
      <w:proofErr w:type="gramEnd"/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130030 </w:t>
      </w:r>
    </w:p>
    <w:p w:rsidR="00235258" w:rsidRPr="00235258" w:rsidRDefault="00235258" w:rsidP="00235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Default="00F62C31" w:rsidP="002352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s-ES"/>
        </w:rPr>
        <w:t xml:space="preserve">Grupo: </w:t>
      </w:r>
    </w:p>
    <w:p w:rsidR="00235258" w:rsidRDefault="00235258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62C31" w:rsidRDefault="00F62C31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F62C31" w:rsidSect="00F61D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35258" w:rsidRPr="00235258" w:rsidRDefault="00235258" w:rsidP="002352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lastRenderedPageBreak/>
        <w:t xml:space="preserve">INDICE </w:t>
      </w:r>
    </w:p>
    <w:p w:rsidR="00235258" w:rsidRPr="00235258" w:rsidRDefault="00235258" w:rsidP="00235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Pr="00AA7F4E" w:rsidRDefault="00235258" w:rsidP="00235258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Introducción     ………………………………………………………</w:t>
      </w:r>
      <w:r w:rsidR="0094380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="0094380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…..…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AA7F4E" w:rsidRPr="00235258" w:rsidRDefault="00AA7F4E" w:rsidP="00235258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Script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Configuración_cluster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………………………………………………………..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X</w:t>
      </w:r>
    </w:p>
    <w:p w:rsidR="00235258" w:rsidRPr="00235258" w:rsidRDefault="000415D0" w:rsidP="00235258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Montaje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  </w:t>
      </w:r>
      <w:proofErr w:type="gramStart"/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……………………………………………….………………………</w:t>
      </w:r>
      <w:proofErr w:type="gramEnd"/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X</w:t>
      </w:r>
    </w:p>
    <w:p w:rsidR="00235258" w:rsidRPr="00235258" w:rsidRDefault="000415D0" w:rsidP="00235258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RAID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</w:t>
      </w:r>
      <w:proofErr w:type="gramStart"/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……………..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…………………….……………………………………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proofErr w:type="gramEnd"/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F62C31" w:rsidRDefault="000415D0" w:rsidP="00F62C31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LVM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</w:t>
      </w:r>
      <w:proofErr w:type="gramStart"/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</w:t>
      </w:r>
      <w:r w:rsidR="00F62C31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…………………….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……..</w:t>
      </w:r>
      <w:proofErr w:type="gramEnd"/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235258" w:rsidRDefault="000415D0" w:rsidP="00FA0E25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NIS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 </w:t>
      </w:r>
      <w:proofErr w:type="gramStart"/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………………………………………………………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……..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….</w:t>
      </w:r>
      <w:proofErr w:type="gramEnd"/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235258" w:rsidRDefault="00235258" w:rsidP="00235258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5.1.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SERVIDOR NIS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 </w:t>
      </w:r>
      <w:proofErr w:type="gramStart"/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………………………………..…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….</w:t>
      </w:r>
      <w:proofErr w:type="gramEnd"/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235258" w:rsidRDefault="00235258" w:rsidP="00F62C31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5.2.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CLIENTE </w:t>
      </w:r>
      <w:proofErr w:type="gramStart"/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NIS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…</w:t>
      </w:r>
      <w:proofErr w:type="gramEnd"/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F62C31" w:rsidRDefault="000415D0" w:rsidP="00FA0E25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NFS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 ………………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F62C31" w:rsidRDefault="00F62C31" w:rsidP="00F62C31">
      <w:p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ab/>
        <w:t xml:space="preserve">6.1 SERVIDOR NFS 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……………………..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 X</w:t>
      </w:r>
    </w:p>
    <w:p w:rsidR="00F62C31" w:rsidRPr="00235258" w:rsidRDefault="00F62C31" w:rsidP="00F62C31">
      <w:p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ab/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6.2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CLIENTE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NFS  …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  X</w:t>
      </w:r>
    </w:p>
    <w:p w:rsidR="00235258" w:rsidRPr="00F62C31" w:rsidRDefault="000415D0" w:rsidP="00FA0E25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BACKUP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 …………………………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F62C31" w:rsidRDefault="00F62C31" w:rsidP="00F62C31">
      <w:p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ab/>
        <w:t xml:space="preserve">7.1 SERVIDOR BACKUP </w:t>
      </w:r>
      <w:proofErr w:type="gramStart"/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………………………..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</w:t>
      </w:r>
      <w:proofErr w:type="gramEnd"/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F62C31" w:rsidRPr="00235258" w:rsidRDefault="00F62C31" w:rsidP="00F62C31">
      <w:p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ab/>
        <w:t xml:space="preserve">7.2 CLIENTE BACKUP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……………..…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X</w:t>
      </w:r>
    </w:p>
    <w:p w:rsidR="00235258" w:rsidRPr="00F62C31" w:rsidRDefault="00F62C31" w:rsidP="00F62C31">
      <w:pPr>
        <w:numPr>
          <w:ilvl w:val="0"/>
          <w:numId w:val="1"/>
        </w:numPr>
        <w:spacing w:after="160" w:line="240" w:lineRule="auto"/>
        <w:ind w:left="717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Conclusiones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 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……………………………………………………………………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………..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 X</w:t>
      </w:r>
      <w:r w:rsidR="00235258" w:rsidRPr="00F62C3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235258" w:rsidRPr="00F62C3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235258" w:rsidRPr="00F62C3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35258" w:rsidRDefault="00235258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Default="00235258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Pr="00235258" w:rsidRDefault="00235258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477DE" w:rsidRDefault="00235258" w:rsidP="00F91CF5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 w:rsidRPr="00235258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lastRenderedPageBreak/>
        <w:t>Introducción</w:t>
      </w:r>
    </w:p>
    <w:p w:rsidR="00F433AD" w:rsidRDefault="00F433AD" w:rsidP="003477DE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Cs/>
          <w:color w:val="000000"/>
          <w:sz w:val="26"/>
          <w:szCs w:val="26"/>
          <w:lang w:eastAsia="es-ES"/>
        </w:rPr>
      </w:pPr>
    </w:p>
    <w:p w:rsidR="00F433AD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ab/>
      </w:r>
      <w:r w:rsidR="00F433AD" w:rsidRPr="00DC6221">
        <w:rPr>
          <w:rFonts w:eastAsia="Times New Roman" w:cstheme="minorHAnsi"/>
          <w:bCs/>
          <w:color w:val="000000"/>
          <w:sz w:val="26"/>
          <w:szCs w:val="26"/>
          <w:lang w:eastAsia="es-ES"/>
        </w:rPr>
        <w:t>El objetivo del proyecto era</w:t>
      </w:r>
      <w:r w:rsidRPr="00DC6221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</w:t>
      </w:r>
      <w:r w:rsidRPr="00DC6221">
        <w:rPr>
          <w:rFonts w:cstheme="minorHAnsi"/>
          <w:sz w:val="26"/>
          <w:szCs w:val="26"/>
        </w:rPr>
        <w:t xml:space="preserve">programar un script </w:t>
      </w:r>
      <w:proofErr w:type="spellStart"/>
      <w:r>
        <w:rPr>
          <w:rFonts w:cstheme="minorHAnsi"/>
          <w:sz w:val="26"/>
          <w:szCs w:val="26"/>
        </w:rPr>
        <w:t>bash</w:t>
      </w:r>
      <w:proofErr w:type="spellEnd"/>
      <w:r>
        <w:rPr>
          <w:rFonts w:cstheme="minorHAnsi"/>
          <w:sz w:val="26"/>
          <w:szCs w:val="26"/>
        </w:rPr>
        <w:t xml:space="preserve"> que sea capaz de </w:t>
      </w:r>
      <w:r w:rsidRPr="00DC6221">
        <w:rPr>
          <w:rFonts w:cstheme="minorHAnsi"/>
          <w:sz w:val="26"/>
          <w:szCs w:val="26"/>
        </w:rPr>
        <w:t>instalar y configurar de forma totalmente automá</w:t>
      </w:r>
      <w:r w:rsidRPr="00DC6221">
        <w:rPr>
          <w:rFonts w:cstheme="minorHAnsi"/>
          <w:sz w:val="26"/>
          <w:szCs w:val="26"/>
        </w:rPr>
        <w:t>tica un co</w:t>
      </w:r>
      <w:r>
        <w:rPr>
          <w:rFonts w:cstheme="minorHAnsi"/>
          <w:sz w:val="26"/>
          <w:szCs w:val="26"/>
        </w:rPr>
        <w:t xml:space="preserve">njunto de servicios </w:t>
      </w:r>
      <w:r w:rsidRPr="00DC6221">
        <w:rPr>
          <w:rFonts w:cstheme="minorHAnsi"/>
          <w:sz w:val="26"/>
          <w:szCs w:val="26"/>
        </w:rPr>
        <w:t>en un grupo de má</w:t>
      </w:r>
      <w:r w:rsidRPr="00DC6221">
        <w:rPr>
          <w:rFonts w:cstheme="minorHAnsi"/>
          <w:sz w:val="26"/>
          <w:szCs w:val="26"/>
        </w:rPr>
        <w:t xml:space="preserve">quinas conectadas a una red local para formar un </w:t>
      </w:r>
      <w:proofErr w:type="spellStart"/>
      <w:r w:rsidRPr="00DC6221">
        <w:rPr>
          <w:rFonts w:cstheme="minorHAnsi"/>
          <w:sz w:val="26"/>
          <w:szCs w:val="26"/>
        </w:rPr>
        <w:t>cluster</w:t>
      </w:r>
      <w:proofErr w:type="spellEnd"/>
      <w:r>
        <w:rPr>
          <w:rFonts w:cstheme="minorHAnsi"/>
          <w:sz w:val="26"/>
          <w:szCs w:val="26"/>
        </w:rPr>
        <w:t>.</w:t>
      </w:r>
    </w:p>
    <w:p w:rsidR="00DC6221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DC6221" w:rsidRDefault="00A51C9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DC6221">
        <w:rPr>
          <w:rFonts w:cstheme="minorHAnsi"/>
          <w:sz w:val="26"/>
          <w:szCs w:val="26"/>
        </w:rPr>
        <w:t>Para la resolución de la práctica hemos decidido utilizar varios scripts</w:t>
      </w:r>
      <w:r>
        <w:rPr>
          <w:rFonts w:cstheme="minorHAnsi"/>
          <w:sz w:val="26"/>
          <w:szCs w:val="26"/>
        </w:rPr>
        <w:t xml:space="preserve"> auxiliares</w:t>
      </w:r>
      <w:r w:rsidR="00DC6221">
        <w:rPr>
          <w:rFonts w:cstheme="minorHAnsi"/>
          <w:sz w:val="26"/>
          <w:szCs w:val="26"/>
        </w:rPr>
        <w:t>, de forma que cada servicio tiene su propio script</w:t>
      </w:r>
      <w:r>
        <w:rPr>
          <w:rFonts w:cstheme="minorHAnsi"/>
          <w:sz w:val="26"/>
          <w:szCs w:val="26"/>
        </w:rPr>
        <w:t xml:space="preserve"> que son llamados por el script </w:t>
      </w:r>
      <w:r w:rsidR="00B958CC">
        <w:rPr>
          <w:rFonts w:cstheme="minorHAnsi"/>
          <w:sz w:val="26"/>
          <w:szCs w:val="26"/>
        </w:rPr>
        <w:t xml:space="preserve">principal </w:t>
      </w:r>
      <w:r>
        <w:rPr>
          <w:rFonts w:cstheme="minorHAnsi"/>
          <w:sz w:val="26"/>
          <w:szCs w:val="26"/>
        </w:rPr>
        <w:t>Configuración_clúster</w:t>
      </w:r>
      <w:r w:rsidR="00DC6221">
        <w:rPr>
          <w:rFonts w:cstheme="minorHAnsi"/>
          <w:sz w:val="26"/>
          <w:szCs w:val="26"/>
        </w:rPr>
        <w:t>.</w:t>
      </w:r>
      <w:r>
        <w:rPr>
          <w:rFonts w:cstheme="minorHAnsi"/>
          <w:sz w:val="26"/>
          <w:szCs w:val="26"/>
        </w:rPr>
        <w:t xml:space="preserve"> </w:t>
      </w:r>
    </w:p>
    <w:p w:rsidR="00A51C9A" w:rsidRDefault="00A51C9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A51C9A" w:rsidRDefault="00A51C9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Script Principal: Configuración_clúster</w:t>
      </w:r>
    </w:p>
    <w:p w:rsidR="00A51C9A" w:rsidRDefault="00A51C9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A51C9A" w:rsidRDefault="00A51C9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Tenemos dos carpetas:</w:t>
      </w:r>
    </w:p>
    <w:p w:rsidR="00A51C9A" w:rsidRPr="00A51C9A" w:rsidRDefault="00A51C9A" w:rsidP="00A51C9A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51C9A">
        <w:rPr>
          <w:rFonts w:cstheme="minorHAnsi"/>
          <w:sz w:val="26"/>
          <w:szCs w:val="26"/>
        </w:rPr>
        <w:t>Carpeta Config: Donde se encuentran los ficheros de configuración</w:t>
      </w:r>
    </w:p>
    <w:p w:rsidR="00A51C9A" w:rsidRPr="00A51C9A" w:rsidRDefault="00A51C9A" w:rsidP="00DC6221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51C9A">
        <w:rPr>
          <w:rFonts w:cstheme="minorHAnsi"/>
          <w:sz w:val="26"/>
          <w:szCs w:val="26"/>
        </w:rPr>
        <w:t>Carpeta Servicios: Donde se encuentran los scripts de los servicios</w:t>
      </w:r>
    </w:p>
    <w:p w:rsidR="00DC6221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DC6221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Contenido de la carpeta Config: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DC6221" w:rsidTr="00A51C9A">
        <w:tc>
          <w:tcPr>
            <w:tcW w:w="2660" w:type="dxa"/>
            <w:shd w:val="clear" w:color="auto" w:fill="BFBFBF" w:themeFill="background1" w:themeFillShade="BF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Nombre fichero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Descripción</w:t>
            </w:r>
          </w:p>
        </w:tc>
      </w:tr>
      <w:tr w:rsidR="00DC6221" w:rsidTr="00A51C9A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cluster.cfg</w:t>
            </w:r>
            <w:proofErr w:type="spellEnd"/>
          </w:p>
        </w:tc>
        <w:tc>
          <w:tcPr>
            <w:tcW w:w="4536" w:type="dxa"/>
          </w:tcPr>
          <w:p w:rsidR="00DC6221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Fichero de configuración </w:t>
            </w:r>
            <w:proofErr w:type="spellStart"/>
            <w:r>
              <w:rPr>
                <w:rFonts w:cstheme="minorHAnsi"/>
                <w:sz w:val="26"/>
                <w:szCs w:val="26"/>
              </w:rPr>
              <w:t>cluster</w:t>
            </w:r>
            <w:proofErr w:type="spellEnd"/>
          </w:p>
        </w:tc>
      </w:tr>
      <w:tr w:rsidR="00DC6221" w:rsidTr="00A51C9A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mount.cfg</w:t>
            </w:r>
            <w:proofErr w:type="spellEnd"/>
          </w:p>
        </w:tc>
        <w:tc>
          <w:tcPr>
            <w:tcW w:w="4536" w:type="dxa"/>
          </w:tcPr>
          <w:p w:rsidR="00DC6221" w:rsidRDefault="00A51C9A" w:rsidP="00A51C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Fichero de configuración </w:t>
            </w:r>
            <w:proofErr w:type="spellStart"/>
            <w:r>
              <w:rPr>
                <w:rFonts w:cstheme="minorHAnsi"/>
                <w:sz w:val="26"/>
                <w:szCs w:val="26"/>
              </w:rPr>
              <w:t>mount</w:t>
            </w:r>
            <w:proofErr w:type="spellEnd"/>
          </w:p>
        </w:tc>
      </w:tr>
      <w:tr w:rsidR="00DC6221" w:rsidTr="00A51C9A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raid.cfg</w:t>
            </w:r>
            <w:proofErr w:type="spellEnd"/>
          </w:p>
        </w:tc>
        <w:tc>
          <w:tcPr>
            <w:tcW w:w="4536" w:type="dxa"/>
          </w:tcPr>
          <w:p w:rsidR="00DC6221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Fichero de configuraci</w:t>
            </w:r>
            <w:r>
              <w:rPr>
                <w:rFonts w:cstheme="minorHAnsi"/>
                <w:sz w:val="26"/>
                <w:szCs w:val="26"/>
              </w:rPr>
              <w:t>ón raid</w:t>
            </w:r>
          </w:p>
        </w:tc>
      </w:tr>
      <w:tr w:rsidR="00DC6221" w:rsidTr="00A51C9A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lvm.cfg</w:t>
            </w:r>
            <w:proofErr w:type="spellEnd"/>
          </w:p>
        </w:tc>
        <w:tc>
          <w:tcPr>
            <w:tcW w:w="4536" w:type="dxa"/>
          </w:tcPr>
          <w:p w:rsidR="00DC6221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Fichero de configuraci</w:t>
            </w:r>
            <w:r>
              <w:rPr>
                <w:rFonts w:cstheme="minorHAnsi"/>
                <w:sz w:val="26"/>
                <w:szCs w:val="26"/>
              </w:rPr>
              <w:t xml:space="preserve">ón </w:t>
            </w:r>
            <w:proofErr w:type="spellStart"/>
            <w:r>
              <w:rPr>
                <w:rFonts w:cstheme="minorHAnsi"/>
                <w:sz w:val="26"/>
                <w:szCs w:val="26"/>
              </w:rPr>
              <w:t>lvm</w:t>
            </w:r>
            <w:proofErr w:type="spellEnd"/>
          </w:p>
        </w:tc>
      </w:tr>
      <w:tr w:rsidR="00DC6221" w:rsidTr="00A51C9A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snfs.cfg</w:t>
            </w:r>
            <w:proofErr w:type="spellEnd"/>
          </w:p>
        </w:tc>
        <w:tc>
          <w:tcPr>
            <w:tcW w:w="4536" w:type="dxa"/>
          </w:tcPr>
          <w:p w:rsidR="00DC6221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Fichero de configuraci</w:t>
            </w:r>
            <w:r>
              <w:rPr>
                <w:rFonts w:cstheme="minorHAnsi"/>
                <w:sz w:val="26"/>
                <w:szCs w:val="26"/>
              </w:rPr>
              <w:t xml:space="preserve">ón </w:t>
            </w:r>
            <w:proofErr w:type="spellStart"/>
            <w:r>
              <w:rPr>
                <w:rFonts w:cstheme="minorHAnsi"/>
                <w:sz w:val="26"/>
                <w:szCs w:val="26"/>
              </w:rPr>
              <w:t>snfs</w:t>
            </w:r>
            <w:proofErr w:type="spellEnd"/>
          </w:p>
        </w:tc>
      </w:tr>
      <w:tr w:rsidR="00DC6221" w:rsidTr="00A51C9A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cnfs.cfg</w:t>
            </w:r>
            <w:proofErr w:type="spellEnd"/>
          </w:p>
        </w:tc>
        <w:tc>
          <w:tcPr>
            <w:tcW w:w="4536" w:type="dxa"/>
          </w:tcPr>
          <w:p w:rsidR="00DC6221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Fichero de configuraci</w:t>
            </w:r>
            <w:r>
              <w:rPr>
                <w:rFonts w:cstheme="minorHAnsi"/>
                <w:sz w:val="26"/>
                <w:szCs w:val="26"/>
              </w:rPr>
              <w:t xml:space="preserve">ón </w:t>
            </w:r>
            <w:proofErr w:type="spellStart"/>
            <w:r>
              <w:rPr>
                <w:rFonts w:cstheme="minorHAnsi"/>
                <w:sz w:val="26"/>
                <w:szCs w:val="26"/>
              </w:rPr>
              <w:t>cnfs</w:t>
            </w:r>
            <w:proofErr w:type="spellEnd"/>
          </w:p>
        </w:tc>
      </w:tr>
      <w:tr w:rsidR="00DC6221" w:rsidTr="00A51C9A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snis.cfg</w:t>
            </w:r>
            <w:proofErr w:type="spellEnd"/>
          </w:p>
        </w:tc>
        <w:tc>
          <w:tcPr>
            <w:tcW w:w="4536" w:type="dxa"/>
          </w:tcPr>
          <w:p w:rsidR="00DC6221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Fichero de configuraci</w:t>
            </w:r>
            <w:r>
              <w:rPr>
                <w:rFonts w:cstheme="minorHAnsi"/>
                <w:sz w:val="26"/>
                <w:szCs w:val="26"/>
              </w:rPr>
              <w:t xml:space="preserve">ón </w:t>
            </w:r>
            <w:proofErr w:type="spellStart"/>
            <w:r>
              <w:rPr>
                <w:rFonts w:cstheme="minorHAnsi"/>
                <w:sz w:val="26"/>
                <w:szCs w:val="26"/>
              </w:rPr>
              <w:t>snis</w:t>
            </w:r>
            <w:proofErr w:type="spellEnd"/>
          </w:p>
        </w:tc>
      </w:tr>
      <w:tr w:rsidR="00DC6221" w:rsidTr="00A51C9A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cnis.cfg</w:t>
            </w:r>
            <w:proofErr w:type="spellEnd"/>
          </w:p>
        </w:tc>
        <w:tc>
          <w:tcPr>
            <w:tcW w:w="4536" w:type="dxa"/>
          </w:tcPr>
          <w:p w:rsidR="00DC6221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Fichero de configuraci</w:t>
            </w:r>
            <w:r>
              <w:rPr>
                <w:rFonts w:cstheme="minorHAnsi"/>
                <w:sz w:val="26"/>
                <w:szCs w:val="26"/>
              </w:rPr>
              <w:t xml:space="preserve">ón </w:t>
            </w:r>
            <w:proofErr w:type="spellStart"/>
            <w:r>
              <w:rPr>
                <w:rFonts w:cstheme="minorHAnsi"/>
                <w:sz w:val="26"/>
                <w:szCs w:val="26"/>
              </w:rPr>
              <w:t>cnis</w:t>
            </w:r>
            <w:proofErr w:type="spellEnd"/>
          </w:p>
        </w:tc>
      </w:tr>
      <w:tr w:rsidR="00DC6221" w:rsidTr="00A51C9A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backup_server.cfg</w:t>
            </w:r>
            <w:proofErr w:type="spellEnd"/>
          </w:p>
        </w:tc>
        <w:tc>
          <w:tcPr>
            <w:tcW w:w="4536" w:type="dxa"/>
          </w:tcPr>
          <w:p w:rsidR="00DC6221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Fichero de configuraci</w:t>
            </w:r>
            <w:r>
              <w:rPr>
                <w:rFonts w:cstheme="minorHAnsi"/>
                <w:sz w:val="26"/>
                <w:szCs w:val="26"/>
              </w:rPr>
              <w:t xml:space="preserve">ón </w:t>
            </w:r>
            <w:proofErr w:type="spellStart"/>
            <w:r>
              <w:rPr>
                <w:rFonts w:cstheme="minorHAnsi"/>
                <w:sz w:val="26"/>
                <w:szCs w:val="26"/>
              </w:rPr>
              <w:t>backup_server</w:t>
            </w:r>
            <w:proofErr w:type="spellEnd"/>
          </w:p>
        </w:tc>
      </w:tr>
      <w:tr w:rsidR="00DC6221" w:rsidTr="00A51C9A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backup_</w:t>
            </w:r>
            <w:r w:rsidR="00A51C9A">
              <w:rPr>
                <w:rFonts w:cstheme="minorHAnsi"/>
                <w:sz w:val="26"/>
                <w:szCs w:val="26"/>
              </w:rPr>
              <w:t>client</w:t>
            </w:r>
            <w:r>
              <w:rPr>
                <w:rFonts w:cstheme="minorHAnsi"/>
                <w:sz w:val="26"/>
                <w:szCs w:val="26"/>
              </w:rPr>
              <w:t>.cfg</w:t>
            </w:r>
            <w:proofErr w:type="spellEnd"/>
          </w:p>
        </w:tc>
        <w:tc>
          <w:tcPr>
            <w:tcW w:w="4536" w:type="dxa"/>
          </w:tcPr>
          <w:p w:rsidR="00DC6221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Fichero de configuraci</w:t>
            </w:r>
            <w:r>
              <w:rPr>
                <w:rFonts w:cstheme="minorHAnsi"/>
                <w:sz w:val="26"/>
                <w:szCs w:val="26"/>
              </w:rPr>
              <w:t xml:space="preserve">ón </w:t>
            </w:r>
            <w:proofErr w:type="spellStart"/>
            <w:r>
              <w:rPr>
                <w:rFonts w:cstheme="minorHAnsi"/>
                <w:sz w:val="26"/>
                <w:szCs w:val="26"/>
              </w:rPr>
              <w:t>backup_client</w:t>
            </w:r>
            <w:proofErr w:type="spellEnd"/>
          </w:p>
        </w:tc>
      </w:tr>
    </w:tbl>
    <w:p w:rsidR="00DC6221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DC6221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Contenido de la carpeta </w:t>
      </w:r>
      <w:r>
        <w:rPr>
          <w:rFonts w:cstheme="minorHAnsi"/>
          <w:sz w:val="26"/>
          <w:szCs w:val="26"/>
        </w:rPr>
        <w:t>Servicios</w:t>
      </w:r>
      <w:r>
        <w:rPr>
          <w:rFonts w:cstheme="minorHAnsi"/>
          <w:sz w:val="26"/>
          <w:szCs w:val="26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835"/>
      </w:tblGrid>
      <w:tr w:rsidR="00DC6221" w:rsidTr="00DC6221">
        <w:tc>
          <w:tcPr>
            <w:tcW w:w="2660" w:type="dxa"/>
            <w:shd w:val="clear" w:color="auto" w:fill="BFBFBF" w:themeFill="background1" w:themeFillShade="BF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Nombre fichero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Descripción</w:t>
            </w:r>
          </w:p>
        </w:tc>
      </w:tr>
      <w:tr w:rsidR="00DC6221" w:rsidTr="00DC6221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m</w:t>
            </w:r>
            <w:r>
              <w:rPr>
                <w:rFonts w:cstheme="minorHAnsi"/>
                <w:sz w:val="26"/>
                <w:szCs w:val="26"/>
              </w:rPr>
              <w:t>ount.</w:t>
            </w:r>
            <w:r>
              <w:rPr>
                <w:rFonts w:cstheme="minorHAnsi"/>
                <w:sz w:val="26"/>
                <w:szCs w:val="26"/>
              </w:rPr>
              <w:t>sh</w:t>
            </w:r>
          </w:p>
        </w:tc>
        <w:tc>
          <w:tcPr>
            <w:tcW w:w="2835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Script Mount.sh</w:t>
            </w:r>
          </w:p>
        </w:tc>
      </w:tr>
      <w:tr w:rsidR="00DC6221" w:rsidTr="00DC6221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</w:t>
            </w:r>
            <w:r>
              <w:rPr>
                <w:rFonts w:cstheme="minorHAnsi"/>
                <w:sz w:val="26"/>
                <w:szCs w:val="26"/>
              </w:rPr>
              <w:t>aid.</w:t>
            </w:r>
            <w:r>
              <w:rPr>
                <w:rFonts w:cstheme="minorHAnsi"/>
                <w:sz w:val="26"/>
                <w:szCs w:val="26"/>
              </w:rPr>
              <w:t>sh</w:t>
            </w:r>
          </w:p>
        </w:tc>
        <w:tc>
          <w:tcPr>
            <w:tcW w:w="2835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Script raid.sh</w:t>
            </w:r>
          </w:p>
        </w:tc>
      </w:tr>
      <w:tr w:rsidR="00DC6221" w:rsidTr="00DC6221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</w:t>
            </w:r>
            <w:r>
              <w:rPr>
                <w:rFonts w:cstheme="minorHAnsi"/>
                <w:sz w:val="26"/>
                <w:szCs w:val="26"/>
              </w:rPr>
              <w:t>vm.</w:t>
            </w:r>
            <w:r>
              <w:rPr>
                <w:rFonts w:cstheme="minorHAnsi"/>
                <w:sz w:val="26"/>
                <w:szCs w:val="26"/>
              </w:rPr>
              <w:t>sh</w:t>
            </w:r>
          </w:p>
        </w:tc>
        <w:tc>
          <w:tcPr>
            <w:tcW w:w="2835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Script lvm.sh</w:t>
            </w:r>
          </w:p>
        </w:tc>
      </w:tr>
      <w:tr w:rsidR="00DC6221" w:rsidTr="00DC6221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nfs.</w:t>
            </w:r>
            <w:r>
              <w:rPr>
                <w:rFonts w:cstheme="minorHAnsi"/>
                <w:sz w:val="26"/>
                <w:szCs w:val="26"/>
              </w:rPr>
              <w:t>sh</w:t>
            </w:r>
          </w:p>
        </w:tc>
        <w:tc>
          <w:tcPr>
            <w:tcW w:w="2835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Script snfs.sh</w:t>
            </w:r>
          </w:p>
        </w:tc>
      </w:tr>
      <w:tr w:rsidR="00DC6221" w:rsidTr="00DC6221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cnfs.sh</w:t>
            </w:r>
          </w:p>
        </w:tc>
        <w:tc>
          <w:tcPr>
            <w:tcW w:w="2835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Script cnfs.sh</w:t>
            </w:r>
          </w:p>
        </w:tc>
      </w:tr>
      <w:tr w:rsidR="00DC6221" w:rsidTr="00DC6221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snis.sh</w:t>
            </w:r>
          </w:p>
        </w:tc>
        <w:tc>
          <w:tcPr>
            <w:tcW w:w="2835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Script snis.sh</w:t>
            </w:r>
          </w:p>
        </w:tc>
      </w:tr>
      <w:tr w:rsidR="00DC6221" w:rsidTr="00DC6221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cnis.sh</w:t>
            </w:r>
          </w:p>
        </w:tc>
        <w:tc>
          <w:tcPr>
            <w:tcW w:w="2835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Script cnis.sh</w:t>
            </w:r>
          </w:p>
        </w:tc>
      </w:tr>
      <w:tr w:rsidR="00DC6221" w:rsidTr="00DC6221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b</w:t>
            </w:r>
            <w:r>
              <w:rPr>
                <w:rFonts w:cstheme="minorHAnsi"/>
                <w:sz w:val="26"/>
                <w:szCs w:val="26"/>
              </w:rPr>
              <w:t>ackup_</w:t>
            </w:r>
            <w:r>
              <w:rPr>
                <w:rFonts w:cstheme="minorHAnsi"/>
                <w:sz w:val="26"/>
                <w:szCs w:val="26"/>
              </w:rPr>
              <w:t>server.sh</w:t>
            </w:r>
          </w:p>
        </w:tc>
        <w:tc>
          <w:tcPr>
            <w:tcW w:w="2835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Script backup_server.sh</w:t>
            </w:r>
          </w:p>
        </w:tc>
      </w:tr>
      <w:tr w:rsidR="00DC6221" w:rsidTr="00DC6221">
        <w:tc>
          <w:tcPr>
            <w:tcW w:w="2660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b</w:t>
            </w:r>
            <w:r>
              <w:rPr>
                <w:rFonts w:cstheme="minorHAnsi"/>
                <w:sz w:val="26"/>
                <w:szCs w:val="26"/>
              </w:rPr>
              <w:t>ackup_</w:t>
            </w:r>
            <w:r w:rsidR="00A51C9A">
              <w:rPr>
                <w:rFonts w:cstheme="minorHAnsi"/>
                <w:sz w:val="26"/>
                <w:szCs w:val="26"/>
              </w:rPr>
              <w:t>client</w:t>
            </w:r>
            <w:r>
              <w:rPr>
                <w:rFonts w:cstheme="minorHAnsi"/>
                <w:sz w:val="26"/>
                <w:szCs w:val="26"/>
              </w:rPr>
              <w:t>.sh</w:t>
            </w:r>
          </w:p>
        </w:tc>
        <w:tc>
          <w:tcPr>
            <w:tcW w:w="2835" w:type="dxa"/>
          </w:tcPr>
          <w:p w:rsidR="00DC6221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Script backup_client.sh</w:t>
            </w:r>
          </w:p>
        </w:tc>
      </w:tr>
    </w:tbl>
    <w:p w:rsidR="00DC6221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DC6221" w:rsidRPr="00DC6221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477DE" w:rsidRDefault="003477DE" w:rsidP="00F91CF5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lastRenderedPageBreak/>
        <w:t xml:space="preserve">Script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Configuracion_Cluster</w:t>
      </w:r>
      <w:proofErr w:type="spellEnd"/>
    </w:p>
    <w:p w:rsidR="003477DE" w:rsidRDefault="003477DE" w:rsidP="003477DE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C574F8" w:rsidRDefault="009B22C2" w:rsidP="009B22C2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FF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ab/>
      </w:r>
      <w:r w:rsidRPr="009B22C2">
        <w:rPr>
          <w:rFonts w:eastAsia="Times New Roman" w:cstheme="minorHAnsi"/>
          <w:bCs/>
          <w:color w:val="000000"/>
          <w:sz w:val="26"/>
          <w:szCs w:val="26"/>
          <w:lang w:eastAsia="es-ES"/>
        </w:rPr>
        <w:t>Hemos desarrollado un Script configuración_clúster que lo primero que hace es comprobar si el número de argumentos es correcto, de no serlo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provoca un error: </w:t>
      </w:r>
      <w:r w:rsidRPr="009B22C2">
        <w:rPr>
          <w:rFonts w:eastAsia="Times New Roman" w:cstheme="minorHAnsi"/>
          <w:bCs/>
          <w:color w:val="FF0000"/>
          <w:sz w:val="26"/>
          <w:szCs w:val="26"/>
          <w:lang w:eastAsia="es-ES"/>
        </w:rPr>
        <w:t>Uso: $0 &lt;</w:t>
      </w:r>
      <w:proofErr w:type="spellStart"/>
      <w:r w:rsidRPr="009B22C2">
        <w:rPr>
          <w:rFonts w:eastAsia="Times New Roman" w:cstheme="minorHAnsi"/>
          <w:bCs/>
          <w:color w:val="FF0000"/>
          <w:sz w:val="26"/>
          <w:szCs w:val="26"/>
          <w:lang w:eastAsia="es-ES"/>
        </w:rPr>
        <w:t>fichero_configuracion</w:t>
      </w:r>
      <w:proofErr w:type="spellEnd"/>
      <w:r w:rsidRPr="009B22C2">
        <w:rPr>
          <w:rFonts w:eastAsia="Times New Roman" w:cstheme="minorHAnsi"/>
          <w:bCs/>
          <w:color w:val="FF0000"/>
          <w:sz w:val="26"/>
          <w:szCs w:val="26"/>
          <w:lang w:eastAsia="es-ES"/>
        </w:rPr>
        <w:t>&gt;</w:t>
      </w:r>
    </w:p>
    <w:p w:rsidR="009B22C2" w:rsidRDefault="009B22C2" w:rsidP="009B22C2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FF0000"/>
          <w:sz w:val="26"/>
          <w:szCs w:val="26"/>
          <w:lang w:eastAsia="es-ES"/>
        </w:rPr>
      </w:pPr>
    </w:p>
    <w:p w:rsidR="009B22C2" w:rsidRDefault="009B22C2" w:rsidP="009B22C2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 w:themeColor="text1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FF0000"/>
          <w:sz w:val="26"/>
          <w:szCs w:val="26"/>
          <w:lang w:eastAsia="es-ES"/>
        </w:rPr>
        <w:tab/>
      </w:r>
      <w:r>
        <w:rPr>
          <w:rFonts w:eastAsia="Times New Roman" w:cstheme="minorHAnsi"/>
          <w:bCs/>
          <w:color w:val="000000" w:themeColor="text1"/>
          <w:sz w:val="26"/>
          <w:szCs w:val="26"/>
          <w:lang w:eastAsia="es-ES"/>
        </w:rPr>
        <w:t xml:space="preserve">El siguiente paso es comprobar si se encuentran disponibles todos los ficheros, en caso de que alguno no esté disponible provoca la salida: </w:t>
      </w:r>
    </w:p>
    <w:p w:rsidR="009B22C2" w:rsidRPr="009B22C2" w:rsidRDefault="009B22C2" w:rsidP="009B22C2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FF0000"/>
          <w:sz w:val="26"/>
          <w:szCs w:val="26"/>
          <w:lang w:eastAsia="es-ES"/>
        </w:rPr>
      </w:pPr>
      <w:r w:rsidRPr="009B22C2">
        <w:rPr>
          <w:rFonts w:eastAsia="Times New Roman" w:cstheme="minorHAnsi"/>
          <w:bCs/>
          <w:color w:val="FF0000"/>
          <w:sz w:val="26"/>
          <w:szCs w:val="26"/>
          <w:lang w:eastAsia="es-ES"/>
        </w:rPr>
        <w:t>CLUSTER: El fichero ./</w:t>
      </w:r>
      <w:proofErr w:type="spellStart"/>
      <w:r w:rsidRPr="009B22C2">
        <w:rPr>
          <w:rFonts w:eastAsia="Times New Roman" w:cstheme="minorHAnsi"/>
          <w:bCs/>
          <w:color w:val="FF0000"/>
          <w:sz w:val="26"/>
          <w:szCs w:val="26"/>
          <w:lang w:eastAsia="es-ES"/>
        </w:rPr>
        <w:t>conf</w:t>
      </w:r>
      <w:proofErr w:type="spellEnd"/>
      <w:r w:rsidRPr="009B22C2">
        <w:rPr>
          <w:rFonts w:eastAsia="Times New Roman" w:cstheme="minorHAnsi"/>
          <w:bCs/>
          <w:color w:val="FF0000"/>
          <w:sz w:val="26"/>
          <w:szCs w:val="26"/>
          <w:lang w:eastAsia="es-ES"/>
        </w:rPr>
        <w:t>/$</w:t>
      </w:r>
      <w:proofErr w:type="spellStart"/>
      <w:r w:rsidRPr="009B22C2">
        <w:rPr>
          <w:rFonts w:eastAsia="Times New Roman" w:cstheme="minorHAnsi"/>
          <w:bCs/>
          <w:color w:val="FF0000"/>
          <w:sz w:val="26"/>
          <w:szCs w:val="26"/>
          <w:lang w:eastAsia="es-ES"/>
        </w:rPr>
        <w:t>fich</w:t>
      </w:r>
      <w:proofErr w:type="spellEnd"/>
      <w:r w:rsidRPr="009B22C2">
        <w:rPr>
          <w:rFonts w:eastAsia="Times New Roman" w:cstheme="minorHAnsi"/>
          <w:bCs/>
          <w:color w:val="FF0000"/>
          <w:sz w:val="26"/>
          <w:szCs w:val="26"/>
          <w:lang w:eastAsia="es-ES"/>
        </w:rPr>
        <w:t xml:space="preserve"> no está disponible. Abortando ejecución.</w:t>
      </w:r>
    </w:p>
    <w:p w:rsidR="009B22C2" w:rsidRDefault="009B22C2" w:rsidP="009B22C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FF0000"/>
          <w:sz w:val="26"/>
          <w:szCs w:val="26"/>
          <w:lang w:eastAsia="es-ES"/>
        </w:rPr>
      </w:pPr>
    </w:p>
    <w:p w:rsidR="003477DE" w:rsidRDefault="009B22C2" w:rsidP="009B22C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ab/>
        <w:t>La siguiente func</w:t>
      </w:r>
      <w:r w:rsidR="00B958CC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ión de configuración_clúster es, mediante un </w:t>
      </w:r>
      <w:proofErr w:type="spellStart"/>
      <w:r w:rsidR="00B958CC">
        <w:rPr>
          <w:rFonts w:eastAsia="Times New Roman" w:cstheme="minorHAnsi"/>
          <w:bCs/>
          <w:color w:val="000000"/>
          <w:sz w:val="26"/>
          <w:szCs w:val="26"/>
          <w:lang w:eastAsia="es-ES"/>
        </w:rPr>
        <w:t>switch</w:t>
      </w:r>
      <w:proofErr w:type="spellEnd"/>
      <w:r w:rsidR="00B958CC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, 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arrancar los scripts </w:t>
      </w:r>
      <w:r w:rsidR="00B958CC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auxiliares 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de los servicios correspondientes.</w:t>
      </w:r>
    </w:p>
    <w:p w:rsidR="009B22C2" w:rsidRPr="009B22C2" w:rsidRDefault="009B22C2" w:rsidP="009B22C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p w:rsidR="009B22C2" w:rsidRPr="009B22C2" w:rsidRDefault="009B22C2" w:rsidP="003477DE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Cs/>
          <w:color w:val="000000"/>
          <w:sz w:val="34"/>
          <w:szCs w:val="34"/>
          <w:lang w:eastAsia="es-ES"/>
        </w:rPr>
      </w:pPr>
      <w:r w:rsidRPr="009B22C2">
        <w:rPr>
          <w:rFonts w:ascii="Calibri" w:eastAsia="Times New Roman" w:hAnsi="Calibri" w:cs="Calibri"/>
          <w:bCs/>
          <w:color w:val="000000"/>
          <w:sz w:val="34"/>
          <w:szCs w:val="34"/>
          <w:lang w:eastAsia="es-ES"/>
        </w:rPr>
        <w:t>…………………………………………..</w:t>
      </w:r>
    </w:p>
    <w:p w:rsidR="009B22C2" w:rsidRPr="003477DE" w:rsidRDefault="009B22C2" w:rsidP="003477DE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CF11E1" w:rsidRPr="00CF11E1" w:rsidRDefault="00AA7F4E" w:rsidP="00CF11E1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Servicio 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Montaje</w:t>
      </w:r>
    </w:p>
    <w:p w:rsidR="00CF11E1" w:rsidRDefault="00AC6A04" w:rsidP="00CF11E1">
      <w:pPr>
        <w:spacing w:after="120" w:line="240" w:lineRule="auto"/>
        <w:jc w:val="both"/>
        <w:textAlignment w:val="baseline"/>
        <w:rPr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B958CC" w:rsidRPr="00B958CC">
        <w:rPr>
          <w:rFonts w:cstheme="minorHAnsi"/>
          <w:sz w:val="26"/>
          <w:szCs w:val="26"/>
        </w:rPr>
        <w:t xml:space="preserve">Montaje de </w:t>
      </w:r>
      <w:r w:rsidR="00B958CC" w:rsidRPr="00B958CC">
        <w:rPr>
          <w:rFonts w:cstheme="minorHAnsi"/>
          <w:sz w:val="26"/>
          <w:szCs w:val="26"/>
        </w:rPr>
        <w:t>un dispositivo en un punto del árbol</w:t>
      </w:r>
      <w:r w:rsidR="00B958CC" w:rsidRPr="00B958CC">
        <w:rPr>
          <w:rFonts w:cstheme="minorHAnsi"/>
          <w:sz w:val="26"/>
          <w:szCs w:val="26"/>
        </w:rPr>
        <w:t xml:space="preserve"> de directorios</w:t>
      </w:r>
      <w:r w:rsidR="00B958CC" w:rsidRPr="00B958CC">
        <w:rPr>
          <w:rFonts w:eastAsia="Times New Roman" w:cstheme="minorHAnsi"/>
          <w:bCs/>
          <w:color w:val="000000"/>
          <w:sz w:val="26"/>
          <w:szCs w:val="26"/>
          <w:lang w:eastAsia="es-ES"/>
        </w:rPr>
        <w:t>.</w:t>
      </w:r>
    </w:p>
    <w:p w:rsidR="00F53D0A" w:rsidRDefault="00AC6A04" w:rsidP="00AC6A04">
      <w:pPr>
        <w:spacing w:after="120" w:line="240" w:lineRule="auto"/>
        <w:jc w:val="both"/>
        <w:textAlignment w:val="baseline"/>
        <w:rPr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CF11E1">
        <w:rPr>
          <w:rFonts w:cstheme="minorHAnsi"/>
          <w:sz w:val="26"/>
          <w:szCs w:val="26"/>
        </w:rPr>
        <w:t>Mount</w:t>
      </w:r>
      <w:r w:rsidR="00CF11E1" w:rsidRPr="00CF11E1">
        <w:rPr>
          <w:sz w:val="26"/>
          <w:szCs w:val="26"/>
        </w:rPr>
        <w:t>.</w:t>
      </w:r>
      <w:r w:rsidR="00CF11E1">
        <w:rPr>
          <w:sz w:val="26"/>
          <w:szCs w:val="26"/>
        </w:rPr>
        <w:t>sh intenta</w:t>
      </w:r>
      <w:r w:rsidR="00B958CC" w:rsidRPr="00B958CC">
        <w:rPr>
          <w:sz w:val="26"/>
          <w:szCs w:val="26"/>
        </w:rPr>
        <w:t xml:space="preserve"> montar el directorio en </w:t>
      </w:r>
      <w:r w:rsidR="006D4FD6">
        <w:rPr>
          <w:sz w:val="26"/>
          <w:szCs w:val="26"/>
        </w:rPr>
        <w:t>un</w:t>
      </w:r>
      <w:r w:rsidR="00B958CC" w:rsidRPr="00B958CC">
        <w:rPr>
          <w:sz w:val="26"/>
          <w:szCs w:val="26"/>
        </w:rPr>
        <w:t xml:space="preserve"> punto de montaje</w:t>
      </w:r>
      <w:r w:rsidR="006D4FD6">
        <w:rPr>
          <w:sz w:val="26"/>
          <w:szCs w:val="26"/>
        </w:rPr>
        <w:t>,</w:t>
      </w:r>
      <w:r w:rsidR="00B958CC" w:rsidRPr="00B958CC">
        <w:rPr>
          <w:sz w:val="26"/>
          <w:szCs w:val="26"/>
        </w:rPr>
        <w:t xml:space="preserve"> </w:t>
      </w:r>
      <w:r w:rsidR="00F53D0A">
        <w:rPr>
          <w:sz w:val="26"/>
          <w:szCs w:val="26"/>
        </w:rPr>
        <w:t>según</w:t>
      </w:r>
      <w:r w:rsidR="006D4FD6">
        <w:rPr>
          <w:sz w:val="26"/>
          <w:szCs w:val="26"/>
        </w:rPr>
        <w:t xml:space="preserve"> los</w:t>
      </w:r>
      <w:r>
        <w:rPr>
          <w:sz w:val="26"/>
          <w:szCs w:val="26"/>
        </w:rPr>
        <w:t xml:space="preserve"> </w:t>
      </w:r>
      <w:r w:rsidR="006D4FD6">
        <w:rPr>
          <w:sz w:val="26"/>
          <w:szCs w:val="26"/>
        </w:rPr>
        <w:t xml:space="preserve">parámetros que se han pasado </w:t>
      </w:r>
      <w:r w:rsidR="00CF11E1">
        <w:rPr>
          <w:sz w:val="26"/>
          <w:szCs w:val="26"/>
        </w:rPr>
        <w:t xml:space="preserve">en el fichero de perfil de servicio. </w:t>
      </w:r>
      <w:r w:rsidR="00B958CC" w:rsidRPr="00B958CC">
        <w:rPr>
          <w:sz w:val="26"/>
          <w:szCs w:val="26"/>
        </w:rPr>
        <w:t>Si el montaje</w:t>
      </w:r>
      <w:r w:rsidR="00CF11E1">
        <w:rPr>
          <w:sz w:val="26"/>
          <w:szCs w:val="26"/>
        </w:rPr>
        <w:t xml:space="preserve"> es correcto</w:t>
      </w:r>
      <w:r w:rsidR="00B958CC" w:rsidRPr="00B958CC">
        <w:rPr>
          <w:sz w:val="26"/>
          <w:szCs w:val="26"/>
        </w:rPr>
        <w:t xml:space="preserve">, la configuración se </w:t>
      </w:r>
      <w:r w:rsidR="00F53D0A">
        <w:rPr>
          <w:sz w:val="26"/>
          <w:szCs w:val="26"/>
        </w:rPr>
        <w:t>guarda en el fichero /etc/fstab, en caso contrario da un error.</w:t>
      </w:r>
    </w:p>
    <w:p w:rsidR="00F53D0A" w:rsidRPr="00F53D0A" w:rsidRDefault="00F53D0A" w:rsidP="00B958CC">
      <w:pPr>
        <w:spacing w:after="120" w:line="240" w:lineRule="auto"/>
        <w:jc w:val="both"/>
        <w:textAlignment w:val="baseline"/>
        <w:rPr>
          <w:sz w:val="26"/>
          <w:szCs w:val="26"/>
        </w:rPr>
      </w:pPr>
      <w:bookmarkStart w:id="0" w:name="_GoBack"/>
      <w:bookmarkEnd w:id="0"/>
    </w:p>
    <w:p w:rsidR="00C574F8" w:rsidRPr="00445420" w:rsidRDefault="00C574F8" w:rsidP="000415D0">
      <w:pPr>
        <w:spacing w:after="12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445420">
        <w:rPr>
          <w:rFonts w:cstheme="minorHAnsi"/>
          <w:sz w:val="28"/>
          <w:szCs w:val="28"/>
        </w:rPr>
        <w:t xml:space="preserve">Ejemplos de entradas y salidas esperadas: </w:t>
      </w:r>
    </w:p>
    <w:p w:rsidR="00C574F8" w:rsidRPr="00C574F8" w:rsidRDefault="00C574F8" w:rsidP="00C574F8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C574F8">
        <w:rPr>
          <w:rFonts w:cstheme="minorHAnsi"/>
          <w:sz w:val="26"/>
          <w:szCs w:val="26"/>
        </w:rPr>
        <w:t>1. Perfil de servicio recibido:</w:t>
      </w:r>
    </w:p>
    <w:p w:rsidR="00C574F8" w:rsidRPr="00C574F8" w:rsidRDefault="00C574F8" w:rsidP="00C574F8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C574F8" w:rsidRPr="00C574F8" w:rsidRDefault="00C574F8" w:rsidP="00C574F8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C574F8">
        <w:rPr>
          <w:rFonts w:cstheme="minorHAnsi"/>
          <w:sz w:val="26"/>
          <w:szCs w:val="26"/>
        </w:rPr>
        <w:t>/</w:t>
      </w:r>
      <w:proofErr w:type="spellStart"/>
      <w:r w:rsidRPr="00C574F8">
        <w:rPr>
          <w:rFonts w:cstheme="minorHAnsi"/>
          <w:sz w:val="26"/>
          <w:szCs w:val="26"/>
        </w:rPr>
        <w:t>dev</w:t>
      </w:r>
      <w:proofErr w:type="spellEnd"/>
      <w:r w:rsidRPr="00C574F8">
        <w:rPr>
          <w:rFonts w:cstheme="minorHAnsi"/>
          <w:sz w:val="26"/>
          <w:szCs w:val="26"/>
        </w:rPr>
        <w:t>/sdb1</w:t>
      </w:r>
    </w:p>
    <w:p w:rsidR="000415D0" w:rsidRDefault="00C574F8" w:rsidP="00C574F8">
      <w:pPr>
        <w:spacing w:after="120" w:line="240" w:lineRule="auto"/>
        <w:jc w:val="both"/>
        <w:textAlignment w:val="baseline"/>
        <w:rPr>
          <w:rFonts w:cstheme="minorHAnsi"/>
          <w:sz w:val="26"/>
          <w:szCs w:val="26"/>
        </w:rPr>
      </w:pPr>
      <w:r w:rsidRPr="00C574F8">
        <w:rPr>
          <w:rFonts w:cstheme="minorHAnsi"/>
          <w:sz w:val="26"/>
          <w:szCs w:val="26"/>
        </w:rPr>
        <w:t>/un/directorio/que/no/existe</w:t>
      </w:r>
    </w:p>
    <w:p w:rsidR="00C574F8" w:rsidRDefault="00C574F8" w:rsidP="00C574F8">
      <w:pPr>
        <w:spacing w:after="120" w:line="240" w:lineRule="auto"/>
        <w:jc w:val="both"/>
        <w:textAlignment w:val="baseline"/>
        <w:rPr>
          <w:rFonts w:cstheme="minorHAnsi"/>
          <w:sz w:val="26"/>
          <w:szCs w:val="26"/>
        </w:rPr>
      </w:pPr>
    </w:p>
    <w:p w:rsidR="00445420" w:rsidRDefault="00445420" w:rsidP="00C574F8">
      <w:pPr>
        <w:spacing w:after="120" w:line="240" w:lineRule="auto"/>
        <w:jc w:val="both"/>
        <w:textAlignment w:val="baseline"/>
        <w:rPr>
          <w:rFonts w:cstheme="minorHAnsi"/>
          <w:sz w:val="26"/>
          <w:szCs w:val="26"/>
        </w:rPr>
      </w:pPr>
    </w:p>
    <w:p w:rsidR="00445420" w:rsidRPr="00445420" w:rsidRDefault="00445420" w:rsidP="0044542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45420">
        <w:rPr>
          <w:rFonts w:cstheme="minorHAnsi"/>
          <w:sz w:val="26"/>
          <w:szCs w:val="26"/>
        </w:rPr>
        <w:t>2. Perfil de servicio recibido:</w:t>
      </w:r>
    </w:p>
    <w:p w:rsidR="00445420" w:rsidRPr="00445420" w:rsidRDefault="00445420" w:rsidP="0044542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445420" w:rsidRPr="00445420" w:rsidRDefault="00445420" w:rsidP="0044542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45420">
        <w:rPr>
          <w:rFonts w:cstheme="minorHAnsi"/>
          <w:sz w:val="26"/>
          <w:szCs w:val="26"/>
        </w:rPr>
        <w:t>/este/dispositivo/no/existe</w:t>
      </w:r>
    </w:p>
    <w:p w:rsidR="00445420" w:rsidRPr="00445420" w:rsidRDefault="00445420" w:rsidP="00445420">
      <w:pPr>
        <w:spacing w:after="120" w:line="240" w:lineRule="auto"/>
        <w:jc w:val="both"/>
        <w:textAlignment w:val="baseline"/>
        <w:rPr>
          <w:rFonts w:cstheme="minorHAnsi"/>
          <w:sz w:val="26"/>
          <w:szCs w:val="26"/>
        </w:rPr>
      </w:pPr>
      <w:r w:rsidRPr="00445420">
        <w:rPr>
          <w:rFonts w:cstheme="minorHAnsi"/>
          <w:sz w:val="26"/>
          <w:szCs w:val="26"/>
        </w:rPr>
        <w:t>/directorio</w:t>
      </w:r>
    </w:p>
    <w:p w:rsidR="00C574F8" w:rsidRDefault="00C574F8" w:rsidP="00C574F8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</w:p>
    <w:p w:rsidR="00445420" w:rsidRPr="00C574F8" w:rsidRDefault="00445420" w:rsidP="00C574F8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</w:p>
    <w:p w:rsidR="00445420" w:rsidRPr="00445420" w:rsidRDefault="00445420" w:rsidP="0044542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3</w:t>
      </w:r>
      <w:r w:rsidRPr="00445420">
        <w:rPr>
          <w:rFonts w:cstheme="minorHAnsi"/>
          <w:sz w:val="26"/>
          <w:szCs w:val="26"/>
        </w:rPr>
        <w:t>. Perfil de servicio recibido:</w:t>
      </w:r>
    </w:p>
    <w:p w:rsidR="00445420" w:rsidRPr="00445420" w:rsidRDefault="00445420" w:rsidP="0044542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C574F8" w:rsidRDefault="00445420" w:rsidP="000415D0">
      <w:pPr>
        <w:spacing w:after="120" w:line="240" w:lineRule="auto"/>
        <w:jc w:val="both"/>
        <w:textAlignment w:val="baseline"/>
        <w:rPr>
          <w:rFonts w:ascii="CMTT10" w:hAnsi="CMTT10" w:cs="CMTT10"/>
        </w:rPr>
      </w:pPr>
      <w:r>
        <w:rPr>
          <w:rFonts w:ascii="CMTT10" w:hAnsi="CMTT10" w:cs="CMTT10"/>
        </w:rPr>
        <w:t>/</w:t>
      </w:r>
      <w:proofErr w:type="spellStart"/>
      <w:r>
        <w:rPr>
          <w:rFonts w:ascii="CMTT10" w:hAnsi="CMTT10" w:cs="CMTT10"/>
        </w:rPr>
        <w:t>dev</w:t>
      </w:r>
      <w:proofErr w:type="spellEnd"/>
      <w:r>
        <w:rPr>
          <w:rFonts w:ascii="CMTT10" w:hAnsi="CMTT10" w:cs="CMTT10"/>
        </w:rPr>
        <w:t>/sdb1</w:t>
      </w:r>
    </w:p>
    <w:p w:rsidR="00445420" w:rsidRDefault="002F7CAC" w:rsidP="002F7CAC">
      <w:pPr>
        <w:spacing w:after="12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 w:rsidRPr="002F7CAC">
        <w:rPr>
          <w:rFonts w:ascii="Calibri" w:eastAsia="Times New Roman" w:hAnsi="Calibri" w:cs="Calibri"/>
          <w:bCs/>
          <w:noProof/>
          <w:color w:val="000000"/>
          <w:sz w:val="34"/>
          <w:szCs w:val="34"/>
          <w:lang w:eastAsia="es-ES"/>
        </w:rPr>
        <w:drawing>
          <wp:inline distT="0" distB="0" distL="0" distR="0">
            <wp:extent cx="5400040" cy="885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D0" w:rsidRDefault="000415D0" w:rsidP="000415D0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F91CF5" w:rsidRDefault="00F91CF5" w:rsidP="00F91CF5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RAID</w:t>
      </w:r>
    </w:p>
    <w:p w:rsidR="00AD5847" w:rsidRPr="00AD5847" w:rsidRDefault="00AD5847" w:rsidP="00445420">
      <w:pPr>
        <w:spacing w:after="120" w:line="240" w:lineRule="auto"/>
        <w:jc w:val="both"/>
        <w:textAlignment w:val="baseline"/>
        <w:rPr>
          <w:rFonts w:cstheme="minorHAnsi"/>
          <w:sz w:val="26"/>
          <w:szCs w:val="26"/>
        </w:rPr>
      </w:pPr>
      <w:r w:rsidRPr="00AD5847">
        <w:rPr>
          <w:rFonts w:cstheme="minorHAnsi"/>
          <w:sz w:val="26"/>
          <w:szCs w:val="26"/>
        </w:rPr>
        <w:t>Configuració</w:t>
      </w:r>
      <w:r w:rsidRPr="00AD5847">
        <w:rPr>
          <w:rFonts w:cstheme="minorHAnsi"/>
          <w:sz w:val="26"/>
          <w:szCs w:val="26"/>
        </w:rPr>
        <w:t xml:space="preserve">n de un RAID software, usando </w:t>
      </w:r>
      <w:proofErr w:type="spellStart"/>
      <w:r w:rsidRPr="00AD5847">
        <w:rPr>
          <w:rFonts w:cstheme="minorHAnsi"/>
          <w:sz w:val="26"/>
          <w:szCs w:val="26"/>
        </w:rPr>
        <w:t>mdadm</w:t>
      </w:r>
      <w:proofErr w:type="spellEnd"/>
      <w:r>
        <w:rPr>
          <w:rFonts w:cstheme="minorHAnsi"/>
          <w:sz w:val="26"/>
          <w:szCs w:val="26"/>
        </w:rPr>
        <w:t>.</w:t>
      </w:r>
    </w:p>
    <w:p w:rsidR="00AD5847" w:rsidRDefault="00AD5847" w:rsidP="00445420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F91CF5" w:rsidRDefault="00F91CF5" w:rsidP="00F91CF5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LVM</w:t>
      </w:r>
    </w:p>
    <w:p w:rsidR="00AD5847" w:rsidRPr="00AD5847" w:rsidRDefault="00AD5847" w:rsidP="00AD5847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 w:rsidRPr="00AD5847">
        <w:rPr>
          <w:rFonts w:cstheme="minorHAnsi"/>
          <w:sz w:val="26"/>
          <w:szCs w:val="26"/>
        </w:rPr>
        <w:t>Configuración de un grupo de volúmenes ló</w:t>
      </w:r>
      <w:r w:rsidRPr="00AD5847">
        <w:rPr>
          <w:rFonts w:cstheme="minorHAnsi"/>
          <w:sz w:val="26"/>
          <w:szCs w:val="26"/>
        </w:rPr>
        <w:t>gicos</w:t>
      </w:r>
    </w:p>
    <w:p w:rsidR="00445420" w:rsidRDefault="00445420" w:rsidP="00445420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445420" w:rsidRPr="00445420" w:rsidRDefault="00F91CF5" w:rsidP="00445420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NIS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6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.1 Servidor NIS</w:t>
      </w:r>
    </w:p>
    <w:p w:rsidR="00AD5847" w:rsidRPr="00AD5847" w:rsidRDefault="00AD5847" w:rsidP="00F91CF5">
      <w:pPr>
        <w:spacing w:after="120" w:line="240" w:lineRule="auto"/>
        <w:ind w:left="36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 w:rsidRPr="00AD5847">
        <w:rPr>
          <w:rFonts w:cstheme="minorHAnsi"/>
          <w:sz w:val="26"/>
          <w:szCs w:val="26"/>
        </w:rPr>
        <w:t>Configuración de un servidor de NIS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6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.2 Cliente NIS</w:t>
      </w:r>
    </w:p>
    <w:p w:rsidR="00445420" w:rsidRDefault="00AD5847" w:rsidP="00F91CF5">
      <w:pPr>
        <w:spacing w:after="120" w:line="240" w:lineRule="auto"/>
        <w:ind w:left="36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 w:rsidRPr="00AD5847">
        <w:rPr>
          <w:rFonts w:cstheme="minorHAnsi"/>
          <w:sz w:val="26"/>
          <w:szCs w:val="26"/>
        </w:rPr>
        <w:t>Configuraci</w:t>
      </w:r>
      <w:r>
        <w:rPr>
          <w:rFonts w:cstheme="minorHAnsi"/>
          <w:sz w:val="26"/>
          <w:szCs w:val="26"/>
        </w:rPr>
        <w:t>ón de un cliente</w:t>
      </w:r>
      <w:r w:rsidRPr="00AD5847">
        <w:rPr>
          <w:rFonts w:cstheme="minorHAnsi"/>
          <w:sz w:val="26"/>
          <w:szCs w:val="26"/>
        </w:rPr>
        <w:t xml:space="preserve"> de NIS</w:t>
      </w:r>
    </w:p>
    <w:p w:rsidR="00AD5847" w:rsidRPr="00AD5847" w:rsidRDefault="00AD5847" w:rsidP="00F91CF5">
      <w:pPr>
        <w:spacing w:after="120" w:line="240" w:lineRule="auto"/>
        <w:ind w:left="36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</w:p>
    <w:p w:rsidR="00F91CF5" w:rsidRDefault="00F91CF5" w:rsidP="00F91CF5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NFS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7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.1 Servidor NFS</w:t>
      </w:r>
    </w:p>
    <w:p w:rsidR="00AD5847" w:rsidRPr="00AD5847" w:rsidRDefault="00BE3396" w:rsidP="00AD5847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AD5847" w:rsidRPr="00AD5847">
        <w:rPr>
          <w:rFonts w:cstheme="minorHAnsi"/>
          <w:sz w:val="26"/>
          <w:szCs w:val="26"/>
        </w:rPr>
        <w:t>Configuració</w:t>
      </w:r>
      <w:r w:rsidR="00AD5847" w:rsidRPr="00AD5847">
        <w:rPr>
          <w:rFonts w:cstheme="minorHAnsi"/>
          <w:sz w:val="26"/>
          <w:szCs w:val="26"/>
        </w:rPr>
        <w:t>n de un servidor de NFS con una serie de</w:t>
      </w:r>
      <w:r w:rsidR="00AD5847" w:rsidRPr="00AD5847">
        <w:rPr>
          <w:rFonts w:cstheme="minorHAnsi"/>
          <w:sz w:val="26"/>
          <w:szCs w:val="26"/>
        </w:rPr>
        <w:t xml:space="preserve"> directorios que exportar. Dado </w:t>
      </w:r>
      <w:r w:rsidR="00AD5847" w:rsidRPr="00AD5847">
        <w:rPr>
          <w:rFonts w:cstheme="minorHAnsi"/>
          <w:sz w:val="26"/>
          <w:szCs w:val="26"/>
        </w:rPr>
        <w:t>que no se puede asumi</w:t>
      </w:r>
      <w:r w:rsidR="00AD5847" w:rsidRPr="00AD5847">
        <w:rPr>
          <w:rFonts w:cstheme="minorHAnsi"/>
          <w:sz w:val="26"/>
          <w:szCs w:val="26"/>
        </w:rPr>
        <w:t xml:space="preserve">r ninguna configuración de red, los directorios deberán exportarse </w:t>
      </w:r>
      <w:r w:rsidR="00AD5847" w:rsidRPr="00AD5847">
        <w:rPr>
          <w:rFonts w:cstheme="minorHAnsi"/>
          <w:sz w:val="26"/>
          <w:szCs w:val="26"/>
        </w:rPr>
        <w:t>por todas las interfaces de red del servidor.</w:t>
      </w:r>
    </w:p>
    <w:p w:rsidR="00AD5847" w:rsidRPr="00AD5847" w:rsidRDefault="00AD5847" w:rsidP="00AD5847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91CF5" w:rsidRPr="00AD5847" w:rsidRDefault="003477DE" w:rsidP="00AD5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7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.2 Cliente NFS</w:t>
      </w:r>
    </w:p>
    <w:p w:rsidR="00AD5847" w:rsidRPr="00AD5847" w:rsidRDefault="00AD5847" w:rsidP="00F91CF5">
      <w:pPr>
        <w:spacing w:after="120" w:line="240" w:lineRule="auto"/>
        <w:ind w:left="36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 w:rsidRPr="00AD5847">
        <w:rPr>
          <w:rFonts w:cstheme="minorHAnsi"/>
          <w:sz w:val="26"/>
          <w:szCs w:val="26"/>
        </w:rPr>
        <w:t>Configuraci</w:t>
      </w:r>
      <w:r>
        <w:rPr>
          <w:rFonts w:cstheme="minorHAnsi"/>
          <w:sz w:val="26"/>
          <w:szCs w:val="26"/>
        </w:rPr>
        <w:t>ón de un cliente</w:t>
      </w:r>
      <w:r>
        <w:rPr>
          <w:rFonts w:cstheme="minorHAnsi"/>
          <w:sz w:val="26"/>
          <w:szCs w:val="26"/>
        </w:rPr>
        <w:t xml:space="preserve"> de NFS</w:t>
      </w:r>
    </w:p>
    <w:p w:rsidR="00445420" w:rsidRDefault="00445420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AD5847" w:rsidRDefault="00AD5847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AD5847" w:rsidRDefault="00AD5847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F91CF5" w:rsidRDefault="00F91CF5" w:rsidP="00F91CF5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lastRenderedPageBreak/>
        <w:t>BACKUP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8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.1 Servidor Backup</w:t>
      </w:r>
    </w:p>
    <w:p w:rsidR="00AD5847" w:rsidRPr="00AD5847" w:rsidRDefault="00AD5847" w:rsidP="00F91CF5">
      <w:pPr>
        <w:spacing w:after="120" w:line="240" w:lineRule="auto"/>
        <w:ind w:left="36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 w:rsidRPr="00AD5847">
        <w:rPr>
          <w:rFonts w:cstheme="minorHAnsi"/>
          <w:sz w:val="26"/>
          <w:szCs w:val="26"/>
        </w:rPr>
        <w:t>Configuraci</w:t>
      </w:r>
      <w:r>
        <w:rPr>
          <w:rFonts w:cstheme="minorHAnsi"/>
          <w:sz w:val="26"/>
          <w:szCs w:val="26"/>
        </w:rPr>
        <w:t>ón de un cliente</w:t>
      </w:r>
      <w:r w:rsidRPr="00AD5847">
        <w:rPr>
          <w:rFonts w:cstheme="minorHAnsi"/>
          <w:sz w:val="26"/>
          <w:szCs w:val="26"/>
        </w:rPr>
        <w:t xml:space="preserve"> de </w:t>
      </w:r>
      <w:r>
        <w:rPr>
          <w:rFonts w:cstheme="minorHAnsi"/>
          <w:sz w:val="26"/>
          <w:szCs w:val="26"/>
        </w:rPr>
        <w:t>Backup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8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.2 Cliente Backup</w:t>
      </w:r>
    </w:p>
    <w:p w:rsidR="00AD5847" w:rsidRPr="00AD5847" w:rsidRDefault="00AD5847" w:rsidP="00F91CF5">
      <w:pPr>
        <w:spacing w:after="120" w:line="240" w:lineRule="auto"/>
        <w:ind w:left="36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 w:rsidRPr="00AD5847">
        <w:rPr>
          <w:rFonts w:cstheme="minorHAnsi"/>
          <w:sz w:val="26"/>
          <w:szCs w:val="26"/>
        </w:rPr>
        <w:t>Configuraci</w:t>
      </w:r>
      <w:r>
        <w:rPr>
          <w:rFonts w:cstheme="minorHAnsi"/>
          <w:sz w:val="26"/>
          <w:szCs w:val="26"/>
        </w:rPr>
        <w:t>ón de un cliente</w:t>
      </w:r>
      <w:r>
        <w:rPr>
          <w:rFonts w:cstheme="minorHAnsi"/>
          <w:sz w:val="26"/>
          <w:szCs w:val="26"/>
        </w:rPr>
        <w:t xml:space="preserve"> de Backup</w:t>
      </w:r>
    </w:p>
    <w:p w:rsidR="00445420" w:rsidRDefault="00445420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AD5847" w:rsidRPr="00686575" w:rsidRDefault="00F91CF5" w:rsidP="00AD5847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CONCLUSIONES</w:t>
      </w:r>
    </w:p>
    <w:p w:rsidR="00AD5847" w:rsidRPr="00AD5847" w:rsidRDefault="00686575" w:rsidP="00AD5847">
      <w:pPr>
        <w:spacing w:after="120" w:line="240" w:lineRule="auto"/>
        <w:ind w:left="360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ab/>
      </w:r>
      <w:r w:rsidR="00AD5847">
        <w:rPr>
          <w:rFonts w:eastAsia="Times New Roman" w:cstheme="minorHAnsi"/>
          <w:bCs/>
          <w:color w:val="000000"/>
          <w:sz w:val="26"/>
          <w:szCs w:val="26"/>
          <w:lang w:eastAsia="es-ES"/>
        </w:rPr>
        <w:t>Gracias a este proyecto hemos ampliado nuestro conocimientos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sobre </w:t>
      </w:r>
      <w:proofErr w:type="spellStart"/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bas</w:t>
      </w:r>
      <w:r w:rsidR="00AD5847">
        <w:rPr>
          <w:rFonts w:eastAsia="Times New Roman" w:cstheme="minorHAnsi"/>
          <w:bCs/>
          <w:color w:val="000000"/>
          <w:sz w:val="26"/>
          <w:szCs w:val="26"/>
          <w:lang w:eastAsia="es-ES"/>
        </w:rPr>
        <w:t>h</w:t>
      </w:r>
      <w:proofErr w:type="spellEnd"/>
      <w:r w:rsidR="00AD5847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, 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UNIX</w:t>
      </w:r>
      <w:r w:rsidR="00AD5847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y 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en la administración de sistemas.</w:t>
      </w:r>
    </w:p>
    <w:p w:rsidR="00AD5847" w:rsidRPr="00AD5847" w:rsidRDefault="00AD5847" w:rsidP="00AD5847">
      <w:pPr>
        <w:spacing w:after="120" w:line="240" w:lineRule="auto"/>
        <w:ind w:left="360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sectPr w:rsidR="00AD5847" w:rsidRPr="00AD5847" w:rsidSect="00CC1C25"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DD5" w:rsidRDefault="00956DD5" w:rsidP="00894ADC">
      <w:pPr>
        <w:spacing w:after="0" w:line="240" w:lineRule="auto"/>
      </w:pPr>
      <w:r>
        <w:separator/>
      </w:r>
    </w:p>
  </w:endnote>
  <w:endnote w:type="continuationSeparator" w:id="0">
    <w:p w:rsidR="00956DD5" w:rsidRDefault="00956DD5" w:rsidP="0089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277744"/>
      <w:docPartObj>
        <w:docPartGallery w:val="Page Numbers (Bottom of Page)"/>
        <w:docPartUnique/>
      </w:docPartObj>
    </w:sdtPr>
    <w:sdtEndPr/>
    <w:sdtContent>
      <w:p w:rsidR="00F20367" w:rsidRDefault="00B74D8B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A0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20367" w:rsidRDefault="00F203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DD5" w:rsidRDefault="00956DD5" w:rsidP="00894ADC">
      <w:pPr>
        <w:spacing w:after="0" w:line="240" w:lineRule="auto"/>
      </w:pPr>
      <w:r>
        <w:separator/>
      </w:r>
    </w:p>
  </w:footnote>
  <w:footnote w:type="continuationSeparator" w:id="0">
    <w:p w:rsidR="00956DD5" w:rsidRDefault="00956DD5" w:rsidP="00894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55"/>
    <w:multiLevelType w:val="multilevel"/>
    <w:tmpl w:val="508A3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D83774"/>
    <w:multiLevelType w:val="hybridMultilevel"/>
    <w:tmpl w:val="51929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F5FDA"/>
    <w:multiLevelType w:val="multilevel"/>
    <w:tmpl w:val="156E78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47755"/>
    <w:multiLevelType w:val="multilevel"/>
    <w:tmpl w:val="8DC2C2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07BEF"/>
    <w:multiLevelType w:val="multilevel"/>
    <w:tmpl w:val="C54A5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56AF8"/>
    <w:multiLevelType w:val="hybridMultilevel"/>
    <w:tmpl w:val="0A000D1A"/>
    <w:lvl w:ilvl="0" w:tplc="EA683E9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30250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8C10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8E03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160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005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0C6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DC7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24D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A4A77"/>
    <w:multiLevelType w:val="multilevel"/>
    <w:tmpl w:val="F99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26C65"/>
    <w:multiLevelType w:val="multilevel"/>
    <w:tmpl w:val="691CE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3B25B1"/>
    <w:multiLevelType w:val="multilevel"/>
    <w:tmpl w:val="3CFA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91706"/>
    <w:multiLevelType w:val="multilevel"/>
    <w:tmpl w:val="E31898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6686A"/>
    <w:multiLevelType w:val="hybridMultilevel"/>
    <w:tmpl w:val="0046B47C"/>
    <w:lvl w:ilvl="0" w:tplc="9A484D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526E9"/>
    <w:multiLevelType w:val="multilevel"/>
    <w:tmpl w:val="99C8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"/>
      <w:lvlJc w:val="left"/>
      <w:pPr>
        <w:ind w:left="1440" w:hanging="360"/>
      </w:pPr>
      <w:rPr>
        <w:rFonts w:ascii="Calibri" w:hAnsi="Calibri" w:cs="Calibri" w:hint="default"/>
        <w:b/>
        <w:color w:val="000000"/>
        <w:sz w:val="34"/>
        <w:u w:val="singl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CB445B"/>
    <w:multiLevelType w:val="multilevel"/>
    <w:tmpl w:val="1FD0F0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82337"/>
    <w:multiLevelType w:val="hybridMultilevel"/>
    <w:tmpl w:val="6D3CF8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A2761"/>
    <w:multiLevelType w:val="multilevel"/>
    <w:tmpl w:val="E110B6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35582B"/>
    <w:multiLevelType w:val="multilevel"/>
    <w:tmpl w:val="44AE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360BD6"/>
    <w:multiLevelType w:val="multilevel"/>
    <w:tmpl w:val="7594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82633"/>
    <w:multiLevelType w:val="multilevel"/>
    <w:tmpl w:val="3C74B6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6A7CFC"/>
    <w:multiLevelType w:val="multilevel"/>
    <w:tmpl w:val="5824F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18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8"/>
  </w:num>
  <w:num w:numId="13">
    <w:abstractNumId w:val="6"/>
  </w:num>
  <w:num w:numId="14">
    <w:abstractNumId w:val="16"/>
  </w:num>
  <w:num w:numId="15">
    <w:abstractNumId w:val="11"/>
    <w:lvlOverride w:ilvl="0">
      <w:lvl w:ilvl="0">
        <w:numFmt w:val="lowerLetter"/>
        <w:lvlText w:val="%1."/>
        <w:lvlJc w:val="left"/>
      </w:lvl>
    </w:lvlOverride>
  </w:num>
  <w:num w:numId="16">
    <w:abstractNumId w:val="5"/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17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1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5258"/>
    <w:rsid w:val="00007345"/>
    <w:rsid w:val="000415D0"/>
    <w:rsid w:val="0009633D"/>
    <w:rsid w:val="000C48A9"/>
    <w:rsid w:val="0011316F"/>
    <w:rsid w:val="001A279F"/>
    <w:rsid w:val="001B0F73"/>
    <w:rsid w:val="00235258"/>
    <w:rsid w:val="00236782"/>
    <w:rsid w:val="0027010C"/>
    <w:rsid w:val="002F7CAC"/>
    <w:rsid w:val="003477DE"/>
    <w:rsid w:val="00365EF9"/>
    <w:rsid w:val="00377AC7"/>
    <w:rsid w:val="003819BF"/>
    <w:rsid w:val="003A589C"/>
    <w:rsid w:val="003E3DAA"/>
    <w:rsid w:val="00404954"/>
    <w:rsid w:val="00411226"/>
    <w:rsid w:val="004137B1"/>
    <w:rsid w:val="00445420"/>
    <w:rsid w:val="00480DBE"/>
    <w:rsid w:val="004A3A2A"/>
    <w:rsid w:val="004F404D"/>
    <w:rsid w:val="005529FB"/>
    <w:rsid w:val="005F5B0C"/>
    <w:rsid w:val="00682FF4"/>
    <w:rsid w:val="00686575"/>
    <w:rsid w:val="006B62A6"/>
    <w:rsid w:val="006D4FD6"/>
    <w:rsid w:val="006F1608"/>
    <w:rsid w:val="007171CF"/>
    <w:rsid w:val="00757731"/>
    <w:rsid w:val="007A13FB"/>
    <w:rsid w:val="008873A9"/>
    <w:rsid w:val="00894ADC"/>
    <w:rsid w:val="008F6A8E"/>
    <w:rsid w:val="00943808"/>
    <w:rsid w:val="00956DD5"/>
    <w:rsid w:val="009B22C2"/>
    <w:rsid w:val="009E6D26"/>
    <w:rsid w:val="00A22EC2"/>
    <w:rsid w:val="00A4715D"/>
    <w:rsid w:val="00A51C9A"/>
    <w:rsid w:val="00AA41D2"/>
    <w:rsid w:val="00AA7F4E"/>
    <w:rsid w:val="00AC6A04"/>
    <w:rsid w:val="00AD5847"/>
    <w:rsid w:val="00B61498"/>
    <w:rsid w:val="00B74D8B"/>
    <w:rsid w:val="00B958CC"/>
    <w:rsid w:val="00BE3396"/>
    <w:rsid w:val="00C574F8"/>
    <w:rsid w:val="00CC1C25"/>
    <w:rsid w:val="00CF11E1"/>
    <w:rsid w:val="00D21BA4"/>
    <w:rsid w:val="00D91953"/>
    <w:rsid w:val="00DC3D1C"/>
    <w:rsid w:val="00DC6221"/>
    <w:rsid w:val="00EC7F0B"/>
    <w:rsid w:val="00EF5ABB"/>
    <w:rsid w:val="00F20367"/>
    <w:rsid w:val="00F433AD"/>
    <w:rsid w:val="00F53D0A"/>
    <w:rsid w:val="00F61DF1"/>
    <w:rsid w:val="00F62C31"/>
    <w:rsid w:val="00F91CF5"/>
    <w:rsid w:val="00FA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3121EF-F95B-4884-9183-D468A579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D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235258"/>
  </w:style>
  <w:style w:type="character" w:styleId="Hipervnculo">
    <w:name w:val="Hyperlink"/>
    <w:basedOn w:val="Fuentedeprrafopredeter"/>
    <w:uiPriority w:val="99"/>
    <w:unhideWhenUsed/>
    <w:rsid w:val="0023525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5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25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236782"/>
    <w:rPr>
      <w:b/>
      <w:bCs/>
    </w:rPr>
  </w:style>
  <w:style w:type="character" w:customStyle="1" w:styleId="selectable">
    <w:name w:val="selectable"/>
    <w:basedOn w:val="Fuentedeprrafopredeter"/>
    <w:rsid w:val="00236782"/>
  </w:style>
  <w:style w:type="paragraph" w:styleId="Prrafodelista">
    <w:name w:val="List Paragraph"/>
    <w:basedOn w:val="Normal"/>
    <w:uiPriority w:val="34"/>
    <w:qFormat/>
    <w:rsid w:val="004112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94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94ADC"/>
  </w:style>
  <w:style w:type="paragraph" w:styleId="Piedepgina">
    <w:name w:val="footer"/>
    <w:basedOn w:val="Normal"/>
    <w:link w:val="PiedepginaCar"/>
    <w:uiPriority w:val="99"/>
    <w:unhideWhenUsed/>
    <w:rsid w:val="00894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ADC"/>
  </w:style>
  <w:style w:type="table" w:styleId="Tablaconcuadrcula">
    <w:name w:val="Table Grid"/>
    <w:basedOn w:val="Tablanormal"/>
    <w:uiPriority w:val="59"/>
    <w:rsid w:val="00DC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2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88A86-C037-4D2F-81B1-DF4B32F02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martin lopez</dc:creator>
  <cp:lastModifiedBy>David Amador</cp:lastModifiedBy>
  <cp:revision>17</cp:revision>
  <dcterms:created xsi:type="dcterms:W3CDTF">2017-11-09T17:37:00Z</dcterms:created>
  <dcterms:modified xsi:type="dcterms:W3CDTF">2017-11-27T14:48:00Z</dcterms:modified>
</cp:coreProperties>
</file>