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Fonctions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Exercice 6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Écrivez une fonction qui renvoie la somme de cinq nombres fournis en argument.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Exercice 7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Écrire une fonction qui reçoit la longueur et la largeur d’une surface et qui affiche la valeur de la surface. Donnez à cette procédure le nom «Surface ».</w:t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Exercice 8 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Nombres parfaits et nombres 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 nombre parfait est un nombre égal à la somme de ses diviseurs stricts. 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Par exemple, 6 a pour diviseurs stricts 1, 2 et 3, comme 1 + 2 + 3 = 6, alors 6 est parfait.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Ecrire une fonction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entier fonction sommeDiviseursStricts (entier n)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elle doit renvoyer la somme des diviseurs stricts de n. </w:t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Ecrire la fonction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booleen fonction est Parfait (entier n),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elle doit retourner 1 si n est un nombre parfait, 0 sinon.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Ecrire une fonction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booléen fonction sontAmis (entier a, entier b)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elle doit renvoyer 1 si a et b sont amis, 0 sinon. a et b (entiers strictement positifs) sont des nombres amis si la somme des diviseurs stricts de a est égale à b et si la somme des diviseurs de b est égale à a. Le plus petit couple de nombres amis connu est 220 et 284.</w:t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Faire un programme d’appel. Afficher tous les nombres parfaits compris entre 1 et 1000.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Exercice 9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Somme des éléments pairs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Ecrivez le corps de la fonction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entier fonction sommePairs (entier T[], entier n)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qui retourne la somme des éléments pairs du tableau T à n éléments.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Exercice 10 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arithmétique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Rappelons que a % b est le reste de la division entière de a par b.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Ecrire la fonction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unites(entier 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retournant le chiffre des unités du nombre 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unites (1435) =&gt;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Ecrire la fonction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dizaines (entier 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retournant le chiffre des dizaines du nombre n 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dizaine (1438) =&gt;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Ecrire la fonction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extrait (entier n, entier p)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retournant le p ème chiffre de représentation décimale de n en partant des unités 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Extrait (14358 , 5) =&gt;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Ecrire la fonction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nbChiffres(entier 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retournant le nombre de chiffres que comporte la représentation décimale de 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Ecrire la fonction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somme Chiffres(entier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retournant la somme des chiffres de n.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Exercice 11 :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La Direction d'une entreprise désire automatiser le calcul de l'indemnité à verser aux cadres en cas de licenciement. Après un an d'ancienneté dans l'entreprise il sera alloué aux cadres licenciés une indemnité tenant compte de leur ancienneté et s'établissant comme suit :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moitié du salaire d'un mois par année d'ancienneté pour la tranche d'ancienneté entre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 et 10 ans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Au-delà de 10 ans un mois de salaire par année d'ancienneté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 indemnité supplémentaire serait allouée aux cadres âgés de plus de 45 ans de 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mois si le cadre est âgé de 46 à 49 ans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mois si le cadre est âgé de plus de 50 ans.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Ecrire une fonction qui prend en paramètre l'âge/ l'ancienneté et le dernier salaire et retourne l'indemnité du cadre. Faire le programme d’appel</w:t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pos="4536"/>
        <w:tab w:val="right" w:pos="9072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TD / TP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pos="4536"/>
        <w:tab w:val="right" w:pos="9072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384EE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extedelespacerserv">
    <w:name w:val="Placeholder Text"/>
    <w:basedOn w:val="Policepardfaut"/>
    <w:uiPriority w:val="99"/>
    <w:semiHidden w:val="1"/>
    <w:rsid w:val="00ED5FF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ED5F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ED5FFF"/>
    <w:rPr>
      <w:rFonts w:ascii="Tahoma" w:cs="Tahoma" w:hAnsi="Tahoma"/>
      <w:sz w:val="16"/>
      <w:szCs w:val="16"/>
    </w:rPr>
  </w:style>
  <w:style w:type="character" w:styleId="Titre1Car" w:customStyle="1">
    <w:name w:val="Titre 1 Car"/>
    <w:basedOn w:val="Policepardfaut"/>
    <w:link w:val="Titre1"/>
    <w:uiPriority w:val="9"/>
    <w:rsid w:val="00384EE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En-tte">
    <w:name w:val="header"/>
    <w:basedOn w:val="Normal"/>
    <w:link w:val="En-tteCar"/>
    <w:uiPriority w:val="99"/>
    <w:unhideWhenUsed w:val="1"/>
    <w:rsid w:val="00B1058B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B1058B"/>
  </w:style>
  <w:style w:type="paragraph" w:styleId="Pieddepage">
    <w:name w:val="footer"/>
    <w:basedOn w:val="Normal"/>
    <w:link w:val="PieddepageCar"/>
    <w:uiPriority w:val="99"/>
    <w:unhideWhenUsed w:val="1"/>
    <w:rsid w:val="00B1058B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B1058B"/>
  </w:style>
  <w:style w:type="paragraph" w:styleId="Paragraphedeliste">
    <w:name w:val="List Paragraph"/>
    <w:basedOn w:val="Normal"/>
    <w:uiPriority w:val="34"/>
    <w:qFormat w:val="1"/>
    <w:rsid w:val="00281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tHkNXulUh3XNrN5+z0sN/2R3Og==">AMUW2mXQ04Kyk5iVZ75TaLkjaqysHygRpKHFOY7pCSWYE+NSuenBgHdTvZtNNY5w1FtCDU7KyViZV/HeOUtAuSEY6UpcPHVkZIw+mJalG1hPMiKS2P6cTBI=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2021-02-09T08:42:00Z</dcterms:created>
  <dc:creator>loubna</dc:creator>
</cp:coreProperties>
</file>