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host/scale_host/main.py：启动入口，目前只打印开关。protocol/messages.py：检查报文。domain/models.py：程序内部的重量和状态。device/simulator.py：假秤规则。vision、fusion、storage、agent、ui 都还是空位。</w:t>
      </w:r>
    </w:p>
    <w:p>
      <w:r>
        <w:t xml:space="preserve">simulator/__main__.py：把假秤场景打到屏幕上。scripts/setup.ps1 安装环境，run_host.ps1 启动主机，run_simulator.ps1 播放场景，test.ps1 跑测试。</w:t>
      </w:r>
    </w:p>
    <w:p>
      <w:r>
        <w:t xml:space="preserve">tests/unit/ 里有协议、内部数据、假秤、启动打印和香蕉场景命令的测试。data/ 仍是空位。</w:t>
      </w:r>
    </w:p>
    <w:p>
      <w:r>
        <w:t xml:space="preserve">还没做：识别、数据库、真机联调。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