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host/scale_host/main.py：启动入口。protocol/messages.py：检查报文。domain/models.py：程序内部的重量和状态。device/simulator.py：假秤。vision、fusion、storage、agent、ui 都还是空位。</w:t>
      </w:r>
    </w:p>
    <w:p>
      <w:r>
        <w:t xml:space="preserve">tests/unit/ 里有协议、内部数据、假秤和启动打印的测试。data/ 和 simulator/scenarios/ 仍是空位。scripts/setup.ps1 用来安装 Python 环境。</w:t>
      </w:r>
    </w:p>
    <w:p>
      <w:r>
        <w:t xml:space="preserve">还没做：单独的场景命令、识别、数据库、真机联调。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