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智能电子秤软件进度</w:t>
      </w:r>
    </w:p>
    <w:p>
      <w:r>
        <w:t xml:space="preserve">这份 Word 和 README 一样，每验收完一步追加一小段。现在还不是给硬件同学的完整交付。</w:t>
      </w:r>
    </w:p>
    <w:p>
      <w:pPr>
        <w:pStyle w:val="Heading2"/>
      </w:pPr>
      <w:r>
        <w:t xml:space="preserve">0.1 仓库骨架</w:t>
      </w:r>
    </w:p>
    <w:p>
      <w:r>
        <w:t xml:space="preserve">目录已分开：文档、固件、PC 主机、模拟器、测试。固件目录还是空的。</w:t>
      </w:r>
    </w:p>
    <w:p>
      <w:pPr>
        <w:pStyle w:val="Heading2"/>
      </w:pPr>
      <w:r>
        <w:t xml:space="preserve">0.2 虚拟环境</w:t>
      </w:r>
    </w:p>
    <w:p>
      <w:r>
        <w:t xml:space="preserve">Python 依赖装在项目自己的 .venv 里，没有装进系统 Python。</w:t>
      </w:r>
    </w:p>
    <w:p>
      <w:pPr>
        <w:pStyle w:val="Heading2"/>
      </w:pPr>
      <w:r>
        <w:t xml:space="preserve">0.3 协议 V1</w:t>
      </w:r>
    </w:p>
    <w:p>
      <w:r>
        <w:t xml:space="preserve">STM32 和 PC 之间定为一行一个 JSON，串口 115200 8N1。细则在 docs/protocol.md。</w:t>
      </w:r>
    </w:p>
    <w:p>
      <w:pPr>
        <w:pStyle w:val="Heading2"/>
      </w:pPr>
      <w:r>
        <w:t xml:space="preserve">0.4 状态机</w:t>
      </w:r>
    </w:p>
    <w:p>
      <w:r>
        <w:t xml:space="preserve">八个状态和切换条件写在 docs/state-machine.md。上电不要自动去皮。过载阈值等传感器量程确认后再填。</w:t>
      </w:r>
    </w:p>
    <w:p>
      <w:r>
        <w:t xml:space="preserve">还没做：报文解析程序、模拟器、识别、数据库、真机联调。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2"/>
      <w:szCs w:val="22"/>
    </w:rPr>
  </w:style>
  <w:style w:type="paragraph" w:styleId="Heading1">
    <w:name w:val="heading 1"/>
    <w:rPr>
      <w:rFonts w:ascii="Calibri" w:hAnsi="Calibri" w:eastAsia="Microsoft YaHei"/>
      <w:b/>
      <w:sz w:val="36"/>
      <w:szCs w:val="36"/>
    </w:rPr>
  </w:style>
  <w:style w:type="paragraph" w:styleId="Heading2">
    <w:name w:val="heading 2"/>
    <w:rPr>
      <w:rFonts w:ascii="Calibri" w:hAnsi="Calibri" w:eastAsia="Microsoft YaHei"/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