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line="50" w:lineRule="exact" w:before="0"/>
        <w:ind w:left="48" w:firstLine="0"/>
        <w:rPr>
          <w:rFonts w:ascii="Times New Roman"/>
          <w:b w:val="0"/>
          <w:position w:val="0"/>
          <w:sz w:val="5"/>
        </w:rPr>
      </w:pPr>
      <w:r>
        <w:rPr>
          <w:rFonts w:ascii="Times New Roman"/>
          <w:b w:val="0"/>
          <w:position w:val="0"/>
          <w:sz w:val="5"/>
        </w:rPr>
        <mc:AlternateContent>
          <mc:Choice Requires="wps">
            <w:drawing>
              <wp:inline distT="0" distB="0" distL="0" distR="0">
                <wp:extent cx="6432550" cy="32384"/>
                <wp:effectExtent l="0" t="0" r="0" b="0"/>
                <wp:docPr id="1" name="Group 1"/>
                <wp:cNvGraphicFramePr>
                  <a:graphicFrameLocks/>
                </wp:cNvGraphicFramePr>
                <a:graphic>
                  <a:graphicData uri="http://schemas.microsoft.com/office/word/2010/wordprocessingGroup">
                    <wpg:wgp>
                      <wpg:cNvPr id="1" name="Group 1"/>
                      <wpg:cNvGrpSpPr/>
                      <wpg:grpSpPr>
                        <a:xfrm>
                          <a:off x="0" y="0"/>
                          <a:ext cx="6432550" cy="32384"/>
                          <a:chExt cx="6432550" cy="32384"/>
                        </a:xfrm>
                      </wpg:grpSpPr>
                      <wps:wsp>
                        <wps:cNvPr id="2" name="Graphic 2"/>
                        <wps:cNvSpPr/>
                        <wps:spPr>
                          <a:xfrm>
                            <a:off x="0" y="0"/>
                            <a:ext cx="6432550" cy="32384"/>
                          </a:xfrm>
                          <a:custGeom>
                            <a:avLst/>
                            <a:gdLst/>
                            <a:ahLst/>
                            <a:cxnLst/>
                            <a:rect l="l" t="t" r="r" b="b"/>
                            <a:pathLst>
                              <a:path w="6432550" h="32384">
                                <a:moveTo>
                                  <a:pt x="6432456" y="31913"/>
                                </a:moveTo>
                                <a:lnTo>
                                  <a:pt x="0" y="31913"/>
                                </a:lnTo>
                                <a:lnTo>
                                  <a:pt x="0" y="0"/>
                                </a:lnTo>
                                <a:lnTo>
                                  <a:pt x="6432456" y="0"/>
                                </a:lnTo>
                                <a:lnTo>
                                  <a:pt x="6432456" y="31913"/>
                                </a:lnTo>
                                <a:close/>
                              </a:path>
                            </a:pathLst>
                          </a:custGeom>
                          <a:solidFill>
                            <a:srgbClr val="A58255"/>
                          </a:solidFill>
                        </wps:spPr>
                        <wps:bodyPr wrap="square" lIns="0" tIns="0" rIns="0" bIns="0" rtlCol="0">
                          <a:prstTxWarp prst="textNoShape">
                            <a:avLst/>
                          </a:prstTxWarp>
                          <a:noAutofit/>
                        </wps:bodyPr>
                      </wps:wsp>
                    </wpg:wgp>
                  </a:graphicData>
                </a:graphic>
              </wp:inline>
            </w:drawing>
          </mc:Choice>
          <mc:Fallback>
            <w:pict>
              <v:group style="width:506.5pt;height:2.550pt;mso-position-horizontal-relative:char;mso-position-vertical-relative:line" id="docshapegroup1" coordorigin="0,0" coordsize="10130,51">
                <v:rect style="position:absolute;left:0;top:0;width:10130;height:51" id="docshape2" filled="true" fillcolor="#a58255" stroked="false">
                  <v:fill type="solid"/>
                </v:rect>
              </v:group>
            </w:pict>
          </mc:Fallback>
        </mc:AlternateContent>
      </w:r>
      <w:r>
        <w:rPr>
          <w:rFonts w:ascii="Times New Roman"/>
          <w:b w:val="0"/>
          <w:position w:val="0"/>
          <w:sz w:val="5"/>
        </w:rPr>
      </w:r>
    </w:p>
    <w:p>
      <w:pPr>
        <w:pStyle w:val="Title"/>
      </w:pPr>
      <w:r>
        <w:rPr/>
        <w:drawing>
          <wp:anchor distT="0" distB="0" distL="0" distR="0" allowOverlap="1" layoutInCell="1" locked="0" behindDoc="0" simplePos="0" relativeHeight="15730176">
            <wp:simplePos x="0" y="0"/>
            <wp:positionH relativeFrom="page">
              <wp:posOffset>7535010</wp:posOffset>
            </wp:positionH>
            <wp:positionV relativeFrom="paragraph">
              <wp:posOffset>-37708</wp:posOffset>
            </wp:positionV>
            <wp:extent cx="1653750" cy="708749"/>
            <wp:effectExtent l="0" t="0" r="0" b="0"/>
            <wp:wrapNone/>
            <wp:docPr id="3" name="Image 3"/>
            <wp:cNvGraphicFramePr>
              <a:graphicFrameLocks/>
            </wp:cNvGraphicFramePr>
            <a:graphic>
              <a:graphicData uri="http://schemas.openxmlformats.org/drawingml/2006/picture">
                <pic:pic>
                  <pic:nvPicPr>
                    <pic:cNvPr id="3" name="Image 3"/>
                    <pic:cNvPicPr/>
                  </pic:nvPicPr>
                  <pic:blipFill>
                    <a:blip r:embed="rId5" cstate="print"/>
                    <a:stretch>
                      <a:fillRect/>
                    </a:stretch>
                  </pic:blipFill>
                  <pic:spPr>
                    <a:xfrm>
                      <a:off x="0" y="0"/>
                      <a:ext cx="1653750" cy="708749"/>
                    </a:xfrm>
                    <a:prstGeom prst="rect">
                      <a:avLst/>
                    </a:prstGeom>
                  </pic:spPr>
                </pic:pic>
              </a:graphicData>
            </a:graphic>
          </wp:anchor>
        </w:drawing>
      </w:r>
      <w:r>
        <w:rPr>
          <w:color w:val="007068"/>
        </w:rPr>
        <w:t>Anomaly</w:t>
      </w:r>
      <w:r>
        <w:rPr>
          <w:color w:val="007068"/>
          <w:spacing w:val="-9"/>
        </w:rPr>
        <w:t> </w:t>
      </w:r>
      <w:r>
        <w:rPr>
          <w:color w:val="007068"/>
        </w:rPr>
        <w:t>detection</w:t>
      </w:r>
      <w:r>
        <w:rPr>
          <w:color w:val="007068"/>
          <w:spacing w:val="-6"/>
        </w:rPr>
        <w:t> </w:t>
      </w:r>
      <w:r>
        <w:rPr>
          <w:color w:val="007068"/>
        </w:rPr>
        <w:t>in</w:t>
      </w:r>
      <w:r>
        <w:rPr>
          <w:color w:val="007068"/>
          <w:spacing w:val="-6"/>
        </w:rPr>
        <w:t> </w:t>
      </w:r>
      <w:r>
        <w:rPr>
          <w:color w:val="007068"/>
        </w:rPr>
        <w:t>network</w:t>
      </w:r>
      <w:r>
        <w:rPr>
          <w:color w:val="007068"/>
          <w:spacing w:val="-6"/>
        </w:rPr>
        <w:t> </w:t>
      </w:r>
      <w:r>
        <w:rPr>
          <w:color w:val="007068"/>
          <w:spacing w:val="-2"/>
        </w:rPr>
        <w:t>traffic</w:t>
      </w:r>
    </w:p>
    <w:p>
      <w:pPr>
        <w:pStyle w:val="BodyText"/>
        <w:spacing w:before="2"/>
        <w:ind w:left="0" w:firstLine="0"/>
        <w:rPr>
          <w:sz w:val="17"/>
        </w:rPr>
      </w:pPr>
      <w:r>
        <w:rPr>
          <w:sz w:val="17"/>
        </w:rPr>
        <mc:AlternateContent>
          <mc:Choice Requires="wps">
            <w:drawing>
              <wp:anchor distT="0" distB="0" distL="0" distR="0" allowOverlap="1" layoutInCell="1" locked="0" behindDoc="1" simplePos="0" relativeHeight="487588352">
                <wp:simplePos x="0" y="0"/>
                <wp:positionH relativeFrom="page">
                  <wp:posOffset>716615</wp:posOffset>
                </wp:positionH>
                <wp:positionV relativeFrom="paragraph">
                  <wp:posOffset>140700</wp:posOffset>
                </wp:positionV>
                <wp:extent cx="6432550" cy="32384"/>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6432550" cy="32384"/>
                        </a:xfrm>
                        <a:custGeom>
                          <a:avLst/>
                          <a:gdLst/>
                          <a:ahLst/>
                          <a:cxnLst/>
                          <a:rect l="l" t="t" r="r" b="b"/>
                          <a:pathLst>
                            <a:path w="6432550" h="32384">
                              <a:moveTo>
                                <a:pt x="6432456" y="31913"/>
                              </a:moveTo>
                              <a:lnTo>
                                <a:pt x="0" y="31913"/>
                              </a:lnTo>
                              <a:lnTo>
                                <a:pt x="0" y="0"/>
                              </a:lnTo>
                              <a:lnTo>
                                <a:pt x="6432456" y="0"/>
                              </a:lnTo>
                              <a:lnTo>
                                <a:pt x="6432456" y="31913"/>
                              </a:lnTo>
                              <a:close/>
                            </a:path>
                          </a:pathLst>
                        </a:custGeom>
                        <a:solidFill>
                          <a:srgbClr val="A58255"/>
                        </a:solidFill>
                      </wps:spPr>
                      <wps:bodyPr wrap="square" lIns="0" tIns="0" rIns="0" bIns="0" rtlCol="0">
                        <a:prstTxWarp prst="textNoShape">
                          <a:avLst/>
                        </a:prstTxWarp>
                        <a:noAutofit/>
                      </wps:bodyPr>
                    </wps:wsp>
                  </a:graphicData>
                </a:graphic>
              </wp:anchor>
            </w:drawing>
          </mc:Choice>
          <mc:Fallback>
            <w:pict>
              <v:rect style="position:absolute;margin-left:56.426456pt;margin-top:11.078816pt;width:506.492636pt;height:2.512894pt;mso-position-horizontal-relative:page;mso-position-vertical-relative:paragraph;z-index:-15728128;mso-wrap-distance-left:0;mso-wrap-distance-right:0" id="docshape3" filled="true" fillcolor="#a58255" stroked="false">
                <v:fill type="solid"/>
                <w10:wrap type="topAndBottom"/>
              </v:rect>
            </w:pict>
          </mc:Fallback>
        </mc:AlternateContent>
      </w:r>
    </w:p>
    <w:p>
      <w:pPr>
        <w:pStyle w:val="BodyText"/>
        <w:spacing w:before="116"/>
        <w:ind w:left="0" w:firstLine="0"/>
        <w:rPr>
          <w:sz w:val="20"/>
        </w:rPr>
      </w:pPr>
    </w:p>
    <w:p>
      <w:pPr>
        <w:pStyle w:val="BodyText"/>
        <w:spacing w:after="0"/>
        <w:rPr>
          <w:sz w:val="20"/>
        </w:rPr>
        <w:sectPr>
          <w:type w:val="continuous"/>
          <w:pgSz w:w="15120" w:h="20160"/>
          <w:pgMar w:top="500" w:bottom="0" w:left="1080" w:right="360"/>
        </w:sectPr>
      </w:pPr>
    </w:p>
    <w:p>
      <w:pPr>
        <w:pStyle w:val="ListParagraph"/>
        <w:numPr>
          <w:ilvl w:val="0"/>
          <w:numId w:val="1"/>
        </w:numPr>
        <w:tabs>
          <w:tab w:pos="622" w:val="left" w:leader="none"/>
        </w:tabs>
        <w:spacing w:line="240" w:lineRule="auto" w:before="88" w:after="0"/>
        <w:ind w:left="622" w:right="0" w:hanging="395"/>
        <w:jc w:val="left"/>
        <w:rPr>
          <w:b/>
          <w:sz w:val="37"/>
        </w:rPr>
      </w:pPr>
      <w:r>
        <w:rPr>
          <w:rFonts w:ascii="Times New Roman" w:hAnsi="Times New Roman"/>
          <w:b/>
          <w:color w:val="004740"/>
          <w:sz w:val="37"/>
        </w:rPr>
        <w:t>Presenter</w:t>
      </w:r>
      <w:r>
        <w:rPr>
          <w:rFonts w:ascii="Times New Roman" w:hAnsi="Times New Roman"/>
          <w:b/>
          <w:color w:val="004740"/>
          <w:spacing w:val="-16"/>
          <w:sz w:val="37"/>
        </w:rPr>
        <w:t> </w:t>
      </w:r>
      <w:r>
        <w:rPr>
          <w:rFonts w:ascii="Times New Roman" w:hAnsi="Times New Roman"/>
          <w:b/>
          <w:color w:val="004740"/>
          <w:sz w:val="37"/>
        </w:rPr>
        <w:t>Names</w:t>
      </w:r>
      <w:r>
        <w:rPr>
          <w:rFonts w:ascii="Times New Roman" w:hAnsi="Times New Roman"/>
          <w:b/>
          <w:color w:val="004740"/>
          <w:spacing w:val="-8"/>
          <w:sz w:val="37"/>
        </w:rPr>
        <w:t> </w:t>
      </w:r>
      <w:r>
        <w:rPr>
          <w:rFonts w:ascii="Times New Roman" w:hAnsi="Times New Roman"/>
          <w:color w:val="004740"/>
          <w:spacing w:val="-10"/>
          <w:sz w:val="37"/>
        </w:rPr>
        <w:t>:</w:t>
      </w:r>
    </w:p>
    <w:p>
      <w:pPr>
        <w:pStyle w:val="ListParagraph"/>
        <w:numPr>
          <w:ilvl w:val="0"/>
          <w:numId w:val="1"/>
        </w:numPr>
        <w:tabs>
          <w:tab w:pos="622" w:val="left" w:leader="none"/>
          <w:tab w:pos="3197" w:val="left" w:leader="none"/>
        </w:tabs>
        <w:spacing w:line="240" w:lineRule="auto" w:before="13" w:after="0"/>
        <w:ind w:left="622" w:right="0" w:hanging="417"/>
        <w:jc w:val="left"/>
        <w:rPr>
          <w:b/>
          <w:sz w:val="22"/>
        </w:rPr>
      </w:pPr>
      <w:r>
        <w:rPr>
          <w:b/>
          <w:color w:val="004740"/>
          <w:sz w:val="22"/>
        </w:rPr>
        <w:t>Bhanu</w:t>
      </w:r>
      <w:r>
        <w:rPr>
          <w:b/>
          <w:color w:val="004740"/>
          <w:spacing w:val="-5"/>
          <w:sz w:val="22"/>
        </w:rPr>
        <w:t> </w:t>
      </w:r>
      <w:r>
        <w:rPr>
          <w:b/>
          <w:color w:val="004740"/>
          <w:spacing w:val="-2"/>
          <w:sz w:val="22"/>
        </w:rPr>
        <w:t>Pranav</w:t>
      </w:r>
      <w:r>
        <w:rPr>
          <w:b/>
          <w:color w:val="004740"/>
          <w:sz w:val="22"/>
        </w:rPr>
        <w:tab/>
      </w:r>
      <w:r>
        <w:rPr>
          <w:b/>
          <w:color w:val="004740"/>
          <w:spacing w:val="-2"/>
          <w:sz w:val="22"/>
        </w:rPr>
        <w:t>-VU21CSEN0100223</w:t>
      </w:r>
    </w:p>
    <w:p>
      <w:pPr>
        <w:pStyle w:val="ListParagraph"/>
        <w:numPr>
          <w:ilvl w:val="0"/>
          <w:numId w:val="1"/>
        </w:numPr>
        <w:tabs>
          <w:tab w:pos="622" w:val="left" w:leader="none"/>
          <w:tab w:pos="3158" w:val="left" w:leader="none"/>
        </w:tabs>
        <w:spacing w:line="240" w:lineRule="auto" w:before="11" w:after="0"/>
        <w:ind w:left="622" w:right="0" w:hanging="417"/>
        <w:jc w:val="left"/>
        <w:rPr>
          <w:b/>
          <w:sz w:val="22"/>
        </w:rPr>
      </w:pPr>
      <w:r>
        <w:rPr>
          <w:b/>
          <w:color w:val="004740"/>
          <w:sz w:val="22"/>
        </w:rPr>
        <w:t>Chaitanya</w:t>
      </w:r>
      <w:r>
        <w:rPr>
          <w:b/>
          <w:color w:val="004740"/>
          <w:spacing w:val="-13"/>
          <w:sz w:val="22"/>
        </w:rPr>
        <w:t> </w:t>
      </w:r>
      <w:r>
        <w:rPr>
          <w:b/>
          <w:color w:val="004740"/>
          <w:spacing w:val="-2"/>
          <w:sz w:val="22"/>
        </w:rPr>
        <w:t>Yekula</w:t>
      </w:r>
      <w:r>
        <w:rPr>
          <w:b/>
          <w:color w:val="004740"/>
          <w:sz w:val="22"/>
        </w:rPr>
        <w:tab/>
      </w:r>
      <w:r>
        <w:rPr>
          <w:b/>
          <w:color w:val="004740"/>
          <w:spacing w:val="-2"/>
          <w:sz w:val="22"/>
        </w:rPr>
        <w:t>-VU21CSEN0101400</w:t>
      </w:r>
    </w:p>
    <w:p>
      <w:pPr>
        <w:pStyle w:val="ListParagraph"/>
        <w:numPr>
          <w:ilvl w:val="0"/>
          <w:numId w:val="1"/>
        </w:numPr>
        <w:tabs>
          <w:tab w:pos="622" w:val="left" w:leader="none"/>
          <w:tab w:pos="3203" w:val="left" w:leader="none"/>
        </w:tabs>
        <w:spacing w:line="240" w:lineRule="auto" w:before="11" w:after="0"/>
        <w:ind w:left="622" w:right="0" w:hanging="417"/>
        <w:jc w:val="left"/>
        <w:rPr>
          <w:b/>
          <w:sz w:val="22"/>
        </w:rPr>
      </w:pPr>
      <w:r>
        <w:rPr>
          <w:b/>
          <w:sz w:val="22"/>
        </w:rPr>
        <mc:AlternateContent>
          <mc:Choice Requires="wps">
            <w:drawing>
              <wp:anchor distT="0" distB="0" distL="0" distR="0" allowOverlap="1" layoutInCell="1" locked="0" behindDoc="0" simplePos="0" relativeHeight="15731200">
                <wp:simplePos x="0" y="0"/>
                <wp:positionH relativeFrom="page">
                  <wp:posOffset>718487</wp:posOffset>
                </wp:positionH>
                <wp:positionV relativeFrom="paragraph">
                  <wp:posOffset>211460</wp:posOffset>
                </wp:positionV>
                <wp:extent cx="4048760" cy="3775710"/>
                <wp:effectExtent l="0" t="0" r="0" b="0"/>
                <wp:wrapNone/>
                <wp:docPr id="5" name="Group 5"/>
                <wp:cNvGraphicFramePr>
                  <a:graphicFrameLocks/>
                </wp:cNvGraphicFramePr>
                <a:graphic>
                  <a:graphicData uri="http://schemas.microsoft.com/office/word/2010/wordprocessingGroup">
                    <wpg:wgp>
                      <wpg:cNvPr id="5" name="Group 5"/>
                      <wpg:cNvGrpSpPr/>
                      <wpg:grpSpPr>
                        <a:xfrm>
                          <a:off x="0" y="0"/>
                          <a:ext cx="4048760" cy="3775710"/>
                          <a:chExt cx="4048760" cy="3775710"/>
                        </a:xfrm>
                      </wpg:grpSpPr>
                      <wps:wsp>
                        <wps:cNvPr id="6" name="Textbox 6"/>
                        <wps:cNvSpPr txBox="1"/>
                        <wps:spPr>
                          <a:xfrm>
                            <a:off x="4762" y="0"/>
                            <a:ext cx="4043679" cy="313055"/>
                          </a:xfrm>
                          <a:prstGeom prst="rect">
                            <a:avLst/>
                          </a:prstGeom>
                          <a:solidFill>
                            <a:srgbClr val="A58255"/>
                          </a:solidFill>
                        </wps:spPr>
                        <wps:txbx>
                          <w:txbxContent>
                            <w:p>
                              <w:pPr>
                                <w:spacing w:before="48"/>
                                <w:ind w:left="135" w:right="0" w:firstLine="0"/>
                                <w:jc w:val="left"/>
                                <w:rPr>
                                  <w:rFonts w:ascii="Tahoma"/>
                                  <w:b/>
                                  <w:color w:val="000000"/>
                                  <w:sz w:val="28"/>
                                </w:rPr>
                              </w:pPr>
                              <w:r>
                                <w:rPr>
                                  <w:rFonts w:ascii="Tahoma"/>
                                  <w:b/>
                                  <w:color w:val="FFFFFF"/>
                                  <w:spacing w:val="-2"/>
                                  <w:sz w:val="28"/>
                                </w:rPr>
                                <w:t>Introduction</w:t>
                              </w:r>
                            </w:p>
                          </w:txbxContent>
                        </wps:txbx>
                        <wps:bodyPr wrap="square" lIns="0" tIns="0" rIns="0" bIns="0" rtlCol="0">
                          <a:noAutofit/>
                        </wps:bodyPr>
                      </wps:wsp>
                      <wps:wsp>
                        <wps:cNvPr id="7" name="Graphic 7"/>
                        <wps:cNvSpPr/>
                        <wps:spPr>
                          <a:xfrm>
                            <a:off x="4762" y="307776"/>
                            <a:ext cx="4037329" cy="3462654"/>
                          </a:xfrm>
                          <a:custGeom>
                            <a:avLst/>
                            <a:gdLst/>
                            <a:ahLst/>
                            <a:cxnLst/>
                            <a:rect l="l" t="t" r="r" b="b"/>
                            <a:pathLst>
                              <a:path w="4037329" h="3462654">
                                <a:moveTo>
                                  <a:pt x="0" y="0"/>
                                </a:moveTo>
                                <a:lnTo>
                                  <a:pt x="4036799" y="0"/>
                                </a:lnTo>
                                <a:lnTo>
                                  <a:pt x="4036799" y="3462599"/>
                                </a:lnTo>
                                <a:lnTo>
                                  <a:pt x="0" y="3462599"/>
                                </a:lnTo>
                                <a:lnTo>
                                  <a:pt x="0" y="0"/>
                                </a:lnTo>
                                <a:close/>
                              </a:path>
                            </a:pathLst>
                          </a:custGeom>
                          <a:ln w="9524">
                            <a:solidFill>
                              <a:srgbClr val="A58255"/>
                            </a:solidFill>
                            <a:prstDash val="solid"/>
                          </a:ln>
                        </wps:spPr>
                        <wps:bodyPr wrap="square" lIns="0" tIns="0" rIns="0" bIns="0" rtlCol="0">
                          <a:prstTxWarp prst="textNoShape">
                            <a:avLst/>
                          </a:prstTxWarp>
                          <a:noAutofit/>
                        </wps:bodyPr>
                      </wps:wsp>
                      <wps:wsp>
                        <wps:cNvPr id="8" name="Textbox 8"/>
                        <wps:cNvSpPr txBox="1"/>
                        <wps:spPr>
                          <a:xfrm>
                            <a:off x="9525" y="312539"/>
                            <a:ext cx="4027804" cy="3453129"/>
                          </a:xfrm>
                          <a:prstGeom prst="rect">
                            <a:avLst/>
                          </a:prstGeom>
                        </wps:spPr>
                        <wps:txbx>
                          <w:txbxContent>
                            <w:p>
                              <w:pPr>
                                <w:spacing w:line="288" w:lineRule="auto" w:before="59"/>
                                <w:ind w:left="127" w:right="127" w:firstLine="0"/>
                                <w:jc w:val="both"/>
                                <w:rPr>
                                  <w:rFonts w:ascii="Times New Roman" w:hAnsi="Times New Roman"/>
                                  <w:sz w:val="24"/>
                                </w:rPr>
                              </w:pPr>
                              <w:r>
                                <w:rPr>
                                  <w:rFonts w:ascii="Times New Roman" w:hAnsi="Times New Roman"/>
                                  <w:sz w:val="24"/>
                                </w:rPr>
                                <w:t>Anomaly Detection Systems (ADS) play a crucial role in modern cybersecurity by identifying unusual network traffic patterns that may indicate cyberattacks. Traditional rule-based ADS rely on predefined attack signatures, making them effective only against known threats. However, these systems struggle with zero-day attacks—new or evolving cyber threats that do not match any existing signatures.</w:t>
                              </w:r>
                            </w:p>
                            <w:p>
                              <w:pPr>
                                <w:spacing w:line="288" w:lineRule="auto" w:before="240"/>
                                <w:ind w:left="127" w:right="126" w:firstLine="0"/>
                                <w:jc w:val="both"/>
                                <w:rPr>
                                  <w:rFonts w:ascii="Times New Roman" w:hAnsi="Times New Roman"/>
                                  <w:sz w:val="24"/>
                                </w:rPr>
                              </w:pPr>
                              <w:r>
                                <w:rPr>
                                  <w:rFonts w:ascii="Times New Roman" w:hAnsi="Times New Roman"/>
                                  <w:sz w:val="24"/>
                                </w:rPr>
                                <w:t>Machine Learning (ML)-based ADS provide a more adaptive approach by learning from network behavior and </w:t>
                              </w:r>
                              <w:r>
                                <w:rPr>
                                  <w:rFonts w:ascii="Times New Roman" w:hAnsi="Times New Roman"/>
                                  <w:sz w:val="24"/>
                                </w:rPr>
                                <w:t>identifying anomalies in real time. This study explores various ML models—Random Forest, XGBoost, LightGBM, and Extra Trees—to determine the most effective algorithm for anomaly detection.</w:t>
                              </w:r>
                              <w:r>
                                <w:rPr>
                                  <w:rFonts w:ascii="Times New Roman" w:hAnsi="Times New Roman"/>
                                  <w:spacing w:val="-3"/>
                                  <w:sz w:val="24"/>
                                </w:rPr>
                                <w:t> </w:t>
                              </w:r>
                              <w:r>
                                <w:rPr>
                                  <w:rFonts w:ascii="Times New Roman" w:hAnsi="Times New Roman"/>
                                  <w:sz w:val="24"/>
                                </w:rPr>
                                <w:t>Using</w:t>
                              </w:r>
                              <w:r>
                                <w:rPr>
                                  <w:rFonts w:ascii="Times New Roman" w:hAnsi="Times New Roman"/>
                                  <w:spacing w:val="-3"/>
                                  <w:sz w:val="24"/>
                                </w:rPr>
                                <w:t> </w:t>
                              </w:r>
                              <w:r>
                                <w:rPr>
                                  <w:rFonts w:ascii="Times New Roman" w:hAnsi="Times New Roman"/>
                                  <w:sz w:val="24"/>
                                </w:rPr>
                                <w:t>the</w:t>
                              </w:r>
                              <w:r>
                                <w:rPr>
                                  <w:rFonts w:ascii="Times New Roman" w:hAnsi="Times New Roman"/>
                                  <w:spacing w:val="-15"/>
                                  <w:sz w:val="24"/>
                                </w:rPr>
                                <w:t> </w:t>
                              </w:r>
                              <w:r>
                                <w:rPr>
                                  <w:rFonts w:ascii="Times New Roman" w:hAnsi="Times New Roman"/>
                                  <w:sz w:val="24"/>
                                </w:rPr>
                                <w:t>ADS2018</w:t>
                              </w:r>
                              <w:r>
                                <w:rPr>
                                  <w:rFonts w:ascii="Times New Roman" w:hAnsi="Times New Roman"/>
                                  <w:spacing w:val="-3"/>
                                  <w:sz w:val="24"/>
                                </w:rPr>
                                <w:t> </w:t>
                              </w:r>
                              <w:r>
                                <w:rPr>
                                  <w:rFonts w:ascii="Times New Roman" w:hAnsi="Times New Roman"/>
                                  <w:sz w:val="24"/>
                                </w:rPr>
                                <w:t>dataset,</w:t>
                              </w:r>
                              <w:r>
                                <w:rPr>
                                  <w:rFonts w:ascii="Times New Roman" w:hAnsi="Times New Roman"/>
                                  <w:spacing w:val="-3"/>
                                  <w:sz w:val="24"/>
                                </w:rPr>
                                <w:t> </w:t>
                              </w:r>
                              <w:r>
                                <w:rPr>
                                  <w:rFonts w:ascii="Times New Roman" w:hAnsi="Times New Roman"/>
                                  <w:sz w:val="24"/>
                                </w:rPr>
                                <w:t>we</w:t>
                              </w:r>
                              <w:r>
                                <w:rPr>
                                  <w:rFonts w:ascii="Times New Roman" w:hAnsi="Times New Roman"/>
                                  <w:spacing w:val="-3"/>
                                  <w:sz w:val="24"/>
                                </w:rPr>
                                <w:t> </w:t>
                              </w:r>
                              <w:r>
                                <w:rPr>
                                  <w:rFonts w:ascii="Times New Roman" w:hAnsi="Times New Roman"/>
                                  <w:sz w:val="24"/>
                                </w:rPr>
                                <w:t>assess</w:t>
                              </w:r>
                              <w:r>
                                <w:rPr>
                                  <w:rFonts w:ascii="Times New Roman" w:hAnsi="Times New Roman"/>
                                  <w:spacing w:val="-3"/>
                                  <w:sz w:val="24"/>
                                </w:rPr>
                                <w:t> </w:t>
                              </w:r>
                              <w:r>
                                <w:rPr>
                                  <w:rFonts w:ascii="Times New Roman" w:hAnsi="Times New Roman"/>
                                  <w:sz w:val="24"/>
                                </w:rPr>
                                <w:t>the</w:t>
                              </w:r>
                              <w:r>
                                <w:rPr>
                                  <w:rFonts w:ascii="Times New Roman" w:hAnsi="Times New Roman"/>
                                  <w:spacing w:val="-3"/>
                                  <w:sz w:val="24"/>
                                </w:rPr>
                                <w:t> </w:t>
                              </w:r>
                              <w:r>
                                <w:rPr>
                                  <w:rFonts w:ascii="Times New Roman" w:hAnsi="Times New Roman"/>
                                  <w:sz w:val="24"/>
                                </w:rPr>
                                <w:t>capability of these models in distinguishing normal network traffic from potentially malicious activity.</w:t>
                              </w:r>
                            </w:p>
                          </w:txbxContent>
                        </wps:txbx>
                        <wps:bodyPr wrap="square" lIns="0" tIns="0" rIns="0" bIns="0" rtlCol="0">
                          <a:noAutofit/>
                        </wps:bodyPr>
                      </wps:wsp>
                    </wpg:wgp>
                  </a:graphicData>
                </a:graphic>
              </wp:anchor>
            </w:drawing>
          </mc:Choice>
          <mc:Fallback>
            <w:pict>
              <v:group style="position:absolute;margin-left:56.573818pt;margin-top:16.650444pt;width:318.8pt;height:297.3pt;mso-position-horizontal-relative:page;mso-position-vertical-relative:paragraph;z-index:15731200" id="docshapegroup4" coordorigin="1131,333" coordsize="6376,5946">
                <v:shapetype id="_x0000_t202" o:spt="202" coordsize="21600,21600" path="m,l,21600r21600,l21600,xe">
                  <v:stroke joinstyle="miter"/>
                  <v:path gradientshapeok="t" o:connecttype="rect"/>
                </v:shapetype>
                <v:shape style="position:absolute;left:1138;top:333;width:6368;height:493" type="#_x0000_t202" id="docshape5" filled="true" fillcolor="#a58255" stroked="false">
                  <v:textbox inset="0,0,0,0">
                    <w:txbxContent>
                      <w:p>
                        <w:pPr>
                          <w:spacing w:before="48"/>
                          <w:ind w:left="135" w:right="0" w:firstLine="0"/>
                          <w:jc w:val="left"/>
                          <w:rPr>
                            <w:rFonts w:ascii="Tahoma"/>
                            <w:b/>
                            <w:color w:val="000000"/>
                            <w:sz w:val="28"/>
                          </w:rPr>
                        </w:pPr>
                        <w:r>
                          <w:rPr>
                            <w:rFonts w:ascii="Tahoma"/>
                            <w:b/>
                            <w:color w:val="FFFFFF"/>
                            <w:spacing w:val="-2"/>
                            <w:sz w:val="28"/>
                          </w:rPr>
                          <w:t>Introduction</w:t>
                        </w:r>
                      </w:p>
                    </w:txbxContent>
                  </v:textbox>
                  <v:fill type="solid"/>
                  <w10:wrap type="none"/>
                </v:shape>
                <v:rect style="position:absolute;left:1138;top:817;width:6358;height:5453" id="docshape6" filled="false" stroked="true" strokeweight=".75pt" strokecolor="#a58255">
                  <v:stroke dashstyle="solid"/>
                </v:rect>
                <v:shape style="position:absolute;left:1146;top:825;width:6343;height:5438" type="#_x0000_t202" id="docshape7" filled="false" stroked="false">
                  <v:textbox inset="0,0,0,0">
                    <w:txbxContent>
                      <w:p>
                        <w:pPr>
                          <w:spacing w:line="288" w:lineRule="auto" w:before="59"/>
                          <w:ind w:left="127" w:right="127" w:firstLine="0"/>
                          <w:jc w:val="both"/>
                          <w:rPr>
                            <w:rFonts w:ascii="Times New Roman" w:hAnsi="Times New Roman"/>
                            <w:sz w:val="24"/>
                          </w:rPr>
                        </w:pPr>
                        <w:r>
                          <w:rPr>
                            <w:rFonts w:ascii="Times New Roman" w:hAnsi="Times New Roman"/>
                            <w:sz w:val="24"/>
                          </w:rPr>
                          <w:t>Anomaly Detection Systems (ADS) play a crucial role in modern cybersecurity by identifying unusual network traffic patterns that may indicate cyberattacks. Traditional rule-based ADS rely on predefined attack signatures, making them effective only against known threats. However, these systems struggle with zero-day attacks—new or evolving cyber threats that do not match any existing signatures.</w:t>
                        </w:r>
                      </w:p>
                      <w:p>
                        <w:pPr>
                          <w:spacing w:line="288" w:lineRule="auto" w:before="240"/>
                          <w:ind w:left="127" w:right="126" w:firstLine="0"/>
                          <w:jc w:val="both"/>
                          <w:rPr>
                            <w:rFonts w:ascii="Times New Roman" w:hAnsi="Times New Roman"/>
                            <w:sz w:val="24"/>
                          </w:rPr>
                        </w:pPr>
                        <w:r>
                          <w:rPr>
                            <w:rFonts w:ascii="Times New Roman" w:hAnsi="Times New Roman"/>
                            <w:sz w:val="24"/>
                          </w:rPr>
                          <w:t>Machine Learning (ML)-based ADS provide a more adaptive approach by learning from network behavior and </w:t>
                        </w:r>
                        <w:r>
                          <w:rPr>
                            <w:rFonts w:ascii="Times New Roman" w:hAnsi="Times New Roman"/>
                            <w:sz w:val="24"/>
                          </w:rPr>
                          <w:t>identifying anomalies in real time. This study explores various ML models—Random Forest, XGBoost, LightGBM, and Extra Trees—to determine the most effective algorithm for anomaly detection.</w:t>
                        </w:r>
                        <w:r>
                          <w:rPr>
                            <w:rFonts w:ascii="Times New Roman" w:hAnsi="Times New Roman"/>
                            <w:spacing w:val="-3"/>
                            <w:sz w:val="24"/>
                          </w:rPr>
                          <w:t> </w:t>
                        </w:r>
                        <w:r>
                          <w:rPr>
                            <w:rFonts w:ascii="Times New Roman" w:hAnsi="Times New Roman"/>
                            <w:sz w:val="24"/>
                          </w:rPr>
                          <w:t>Using</w:t>
                        </w:r>
                        <w:r>
                          <w:rPr>
                            <w:rFonts w:ascii="Times New Roman" w:hAnsi="Times New Roman"/>
                            <w:spacing w:val="-3"/>
                            <w:sz w:val="24"/>
                          </w:rPr>
                          <w:t> </w:t>
                        </w:r>
                        <w:r>
                          <w:rPr>
                            <w:rFonts w:ascii="Times New Roman" w:hAnsi="Times New Roman"/>
                            <w:sz w:val="24"/>
                          </w:rPr>
                          <w:t>the</w:t>
                        </w:r>
                        <w:r>
                          <w:rPr>
                            <w:rFonts w:ascii="Times New Roman" w:hAnsi="Times New Roman"/>
                            <w:spacing w:val="-15"/>
                            <w:sz w:val="24"/>
                          </w:rPr>
                          <w:t> </w:t>
                        </w:r>
                        <w:r>
                          <w:rPr>
                            <w:rFonts w:ascii="Times New Roman" w:hAnsi="Times New Roman"/>
                            <w:sz w:val="24"/>
                          </w:rPr>
                          <w:t>ADS2018</w:t>
                        </w:r>
                        <w:r>
                          <w:rPr>
                            <w:rFonts w:ascii="Times New Roman" w:hAnsi="Times New Roman"/>
                            <w:spacing w:val="-3"/>
                            <w:sz w:val="24"/>
                          </w:rPr>
                          <w:t> </w:t>
                        </w:r>
                        <w:r>
                          <w:rPr>
                            <w:rFonts w:ascii="Times New Roman" w:hAnsi="Times New Roman"/>
                            <w:sz w:val="24"/>
                          </w:rPr>
                          <w:t>dataset,</w:t>
                        </w:r>
                        <w:r>
                          <w:rPr>
                            <w:rFonts w:ascii="Times New Roman" w:hAnsi="Times New Roman"/>
                            <w:spacing w:val="-3"/>
                            <w:sz w:val="24"/>
                          </w:rPr>
                          <w:t> </w:t>
                        </w:r>
                        <w:r>
                          <w:rPr>
                            <w:rFonts w:ascii="Times New Roman" w:hAnsi="Times New Roman"/>
                            <w:sz w:val="24"/>
                          </w:rPr>
                          <w:t>we</w:t>
                        </w:r>
                        <w:r>
                          <w:rPr>
                            <w:rFonts w:ascii="Times New Roman" w:hAnsi="Times New Roman"/>
                            <w:spacing w:val="-3"/>
                            <w:sz w:val="24"/>
                          </w:rPr>
                          <w:t> </w:t>
                        </w:r>
                        <w:r>
                          <w:rPr>
                            <w:rFonts w:ascii="Times New Roman" w:hAnsi="Times New Roman"/>
                            <w:sz w:val="24"/>
                          </w:rPr>
                          <w:t>assess</w:t>
                        </w:r>
                        <w:r>
                          <w:rPr>
                            <w:rFonts w:ascii="Times New Roman" w:hAnsi="Times New Roman"/>
                            <w:spacing w:val="-3"/>
                            <w:sz w:val="24"/>
                          </w:rPr>
                          <w:t> </w:t>
                        </w:r>
                        <w:r>
                          <w:rPr>
                            <w:rFonts w:ascii="Times New Roman" w:hAnsi="Times New Roman"/>
                            <w:sz w:val="24"/>
                          </w:rPr>
                          <w:t>the</w:t>
                        </w:r>
                        <w:r>
                          <w:rPr>
                            <w:rFonts w:ascii="Times New Roman" w:hAnsi="Times New Roman"/>
                            <w:spacing w:val="-3"/>
                            <w:sz w:val="24"/>
                          </w:rPr>
                          <w:t> </w:t>
                        </w:r>
                        <w:r>
                          <w:rPr>
                            <w:rFonts w:ascii="Times New Roman" w:hAnsi="Times New Roman"/>
                            <w:sz w:val="24"/>
                          </w:rPr>
                          <w:t>capability of these models in distinguishing normal network traffic from potentially malicious activity.</w:t>
                        </w:r>
                      </w:p>
                    </w:txbxContent>
                  </v:textbox>
                  <w10:wrap type="none"/>
                </v:shape>
                <w10:wrap type="none"/>
              </v:group>
            </w:pict>
          </mc:Fallback>
        </mc:AlternateContent>
      </w:r>
      <w:r>
        <w:rPr>
          <w:b/>
          <w:sz w:val="22"/>
        </w:rPr>
        <mc:AlternateContent>
          <mc:Choice Requires="wps">
            <w:drawing>
              <wp:anchor distT="0" distB="0" distL="0" distR="0" allowOverlap="1" layoutInCell="1" locked="0" behindDoc="0" simplePos="0" relativeHeight="15732224">
                <wp:simplePos x="0" y="0"/>
                <wp:positionH relativeFrom="page">
                  <wp:posOffset>5140537</wp:posOffset>
                </wp:positionH>
                <wp:positionV relativeFrom="paragraph">
                  <wp:posOffset>211460</wp:posOffset>
                </wp:positionV>
                <wp:extent cx="4053204" cy="4752340"/>
                <wp:effectExtent l="0" t="0" r="0" b="0"/>
                <wp:wrapNone/>
                <wp:docPr id="9" name="Group 9"/>
                <wp:cNvGraphicFramePr>
                  <a:graphicFrameLocks/>
                </wp:cNvGraphicFramePr>
                <a:graphic>
                  <a:graphicData uri="http://schemas.microsoft.com/office/word/2010/wordprocessingGroup">
                    <wpg:wgp>
                      <wpg:cNvPr id="9" name="Group 9"/>
                      <wpg:cNvGrpSpPr/>
                      <wpg:grpSpPr>
                        <a:xfrm>
                          <a:off x="0" y="0"/>
                          <a:ext cx="4053204" cy="4752340"/>
                          <a:chExt cx="4053204" cy="4752340"/>
                        </a:xfrm>
                      </wpg:grpSpPr>
                      <wps:wsp>
                        <wps:cNvPr id="10" name="Textbox 10"/>
                        <wps:cNvSpPr txBox="1"/>
                        <wps:spPr>
                          <a:xfrm>
                            <a:off x="4752" y="0"/>
                            <a:ext cx="4043679" cy="313055"/>
                          </a:xfrm>
                          <a:prstGeom prst="rect">
                            <a:avLst/>
                          </a:prstGeom>
                          <a:solidFill>
                            <a:srgbClr val="A58255"/>
                          </a:solidFill>
                        </wps:spPr>
                        <wps:txbx>
                          <w:txbxContent>
                            <w:p>
                              <w:pPr>
                                <w:spacing w:before="48"/>
                                <w:ind w:left="134" w:right="0" w:firstLine="0"/>
                                <w:jc w:val="left"/>
                                <w:rPr>
                                  <w:rFonts w:ascii="Tahoma"/>
                                  <w:b/>
                                  <w:color w:val="000000"/>
                                  <w:sz w:val="28"/>
                                </w:rPr>
                              </w:pPr>
                              <w:r>
                                <w:rPr>
                                  <w:rFonts w:ascii="Tahoma"/>
                                  <w:b/>
                                  <w:color w:val="FFFFFF"/>
                                  <w:spacing w:val="-4"/>
                                  <w:sz w:val="28"/>
                                </w:rPr>
                                <w:t>Findings</w:t>
                              </w:r>
                              <w:r>
                                <w:rPr>
                                  <w:rFonts w:ascii="Tahoma"/>
                                  <w:b/>
                                  <w:color w:val="FFFFFF"/>
                                  <w:spacing w:val="-10"/>
                                  <w:sz w:val="28"/>
                                </w:rPr>
                                <w:t> </w:t>
                              </w:r>
                              <w:r>
                                <w:rPr>
                                  <w:rFonts w:ascii="Tahoma"/>
                                  <w:b/>
                                  <w:color w:val="FFFFFF"/>
                                  <w:spacing w:val="-4"/>
                                  <w:sz w:val="28"/>
                                </w:rPr>
                                <w:t>and</w:t>
                              </w:r>
                              <w:r>
                                <w:rPr>
                                  <w:rFonts w:ascii="Tahoma"/>
                                  <w:b/>
                                  <w:color w:val="FFFFFF"/>
                                  <w:spacing w:val="-11"/>
                                  <w:sz w:val="28"/>
                                </w:rPr>
                                <w:t> </w:t>
                              </w:r>
                              <w:r>
                                <w:rPr>
                                  <w:rFonts w:ascii="Tahoma"/>
                                  <w:b/>
                                  <w:color w:val="FFFFFF"/>
                                  <w:spacing w:val="-4"/>
                                  <w:sz w:val="28"/>
                                </w:rPr>
                                <w:t>Results</w:t>
                              </w:r>
                            </w:p>
                          </w:txbxContent>
                        </wps:txbx>
                        <wps:bodyPr wrap="square" lIns="0" tIns="0" rIns="0" bIns="0" rtlCol="0">
                          <a:noAutofit/>
                        </wps:bodyPr>
                      </wps:wsp>
                      <wps:wsp>
                        <wps:cNvPr id="11" name="Graphic 11"/>
                        <wps:cNvSpPr/>
                        <wps:spPr>
                          <a:xfrm>
                            <a:off x="4762" y="307801"/>
                            <a:ext cx="4043679" cy="4439920"/>
                          </a:xfrm>
                          <a:custGeom>
                            <a:avLst/>
                            <a:gdLst/>
                            <a:ahLst/>
                            <a:cxnLst/>
                            <a:rect l="l" t="t" r="r" b="b"/>
                            <a:pathLst>
                              <a:path w="4043679" h="4439920">
                                <a:moveTo>
                                  <a:pt x="0" y="0"/>
                                </a:moveTo>
                                <a:lnTo>
                                  <a:pt x="4043399" y="0"/>
                                </a:lnTo>
                                <a:lnTo>
                                  <a:pt x="4043399" y="4439699"/>
                                </a:lnTo>
                                <a:lnTo>
                                  <a:pt x="0" y="4439699"/>
                                </a:lnTo>
                                <a:lnTo>
                                  <a:pt x="0" y="0"/>
                                </a:lnTo>
                                <a:close/>
                              </a:path>
                            </a:pathLst>
                          </a:custGeom>
                          <a:ln w="9524">
                            <a:solidFill>
                              <a:srgbClr val="A58255"/>
                            </a:solidFill>
                            <a:prstDash val="solid"/>
                          </a:ln>
                        </wps:spPr>
                        <wps:bodyPr wrap="square" lIns="0" tIns="0" rIns="0" bIns="0" rtlCol="0">
                          <a:prstTxWarp prst="textNoShape">
                            <a:avLst/>
                          </a:prstTxWarp>
                          <a:noAutofit/>
                        </wps:bodyPr>
                      </wps:wsp>
                      <wps:wsp>
                        <wps:cNvPr id="12" name="Textbox 12"/>
                        <wps:cNvSpPr txBox="1"/>
                        <wps:spPr>
                          <a:xfrm>
                            <a:off x="9525" y="312564"/>
                            <a:ext cx="4034154" cy="4430395"/>
                          </a:xfrm>
                          <a:prstGeom prst="rect">
                            <a:avLst/>
                          </a:prstGeom>
                        </wps:spPr>
                        <wps:txbx>
                          <w:txbxContent>
                            <w:p>
                              <w:pPr>
                                <w:spacing w:line="288" w:lineRule="auto" w:before="113"/>
                                <w:ind w:left="127" w:right="125" w:firstLine="0"/>
                                <w:jc w:val="both"/>
                                <w:rPr>
                                  <w:rFonts w:ascii="Arial MT"/>
                                  <w:sz w:val="22"/>
                                </w:rPr>
                              </w:pPr>
                              <w:r>
                                <w:rPr>
                                  <w:b/>
                                  <w:sz w:val="22"/>
                                </w:rPr>
                                <w:t>Anomaly Detection Accuracy: </w:t>
                              </w:r>
                              <w:r>
                                <w:rPr>
                                  <w:rFonts w:ascii="Arial MT"/>
                                  <w:sz w:val="22"/>
                                </w:rPr>
                                <w:t>LightGBM demonstrated the highest test accuracy at 91.04%, making it the most effective model for anomaly detection. Feature selection significantly improved model efficiency by reducing computational complexity while maintaining high performance. ML-based anomaly detection provided a dynamic approach to identifying threats, unlike traditional signature-based systems that rely on predefined attack patterns.</w:t>
                              </w:r>
                            </w:p>
                            <w:p>
                              <w:pPr>
                                <w:tabs>
                                  <w:tab w:pos="1034" w:val="left" w:leader="none"/>
                                  <w:tab w:pos="1627" w:val="left" w:leader="none"/>
                                  <w:tab w:pos="1747" w:val="left" w:leader="none"/>
                                  <w:tab w:pos="2054" w:val="left" w:leader="none"/>
                                  <w:tab w:pos="2923" w:val="left" w:leader="none"/>
                                  <w:tab w:pos="3105" w:val="left" w:leader="none"/>
                                  <w:tab w:pos="4149" w:val="left" w:leader="none"/>
                                  <w:tab w:pos="4302" w:val="left" w:leader="none"/>
                                  <w:tab w:pos="4679" w:val="left" w:leader="none"/>
                                  <w:tab w:pos="5389" w:val="left" w:leader="none"/>
                                  <w:tab w:pos="5488" w:val="left" w:leader="none"/>
                                  <w:tab w:pos="5840" w:val="left" w:leader="none"/>
                                </w:tabs>
                                <w:spacing w:line="288" w:lineRule="auto" w:before="240"/>
                                <w:ind w:left="127" w:right="125" w:firstLine="0"/>
                                <w:jc w:val="left"/>
                                <w:rPr>
                                  <w:rFonts w:ascii="Arial MT"/>
                                  <w:sz w:val="22"/>
                                </w:rPr>
                              </w:pPr>
                              <w:r>
                                <w:rPr>
                                  <w:b/>
                                  <w:spacing w:val="-2"/>
                                  <w:sz w:val="22"/>
                                </w:rPr>
                                <w:t>Comparison</w:t>
                              </w:r>
                              <w:r>
                                <w:rPr>
                                  <w:b/>
                                  <w:sz w:val="22"/>
                                </w:rPr>
                                <w:tab/>
                              </w:r>
                              <w:r>
                                <w:rPr>
                                  <w:b/>
                                  <w:spacing w:val="-6"/>
                                  <w:sz w:val="22"/>
                                </w:rPr>
                                <w:t>of</w:t>
                              </w:r>
                              <w:r>
                                <w:rPr>
                                  <w:b/>
                                  <w:sz w:val="22"/>
                                </w:rPr>
                                <w:tab/>
                              </w:r>
                              <w:r>
                                <w:rPr>
                                  <w:b/>
                                  <w:spacing w:val="-2"/>
                                  <w:sz w:val="22"/>
                                </w:rPr>
                                <w:t>Models:</w:t>
                              </w:r>
                              <w:r>
                                <w:rPr>
                                  <w:b/>
                                  <w:sz w:val="22"/>
                                </w:rPr>
                                <w:tab/>
                                <w:tab/>
                              </w:r>
                              <w:r>
                                <w:rPr>
                                  <w:rFonts w:ascii="Arial MT"/>
                                  <w:spacing w:val="-2"/>
                                  <w:sz w:val="22"/>
                                </w:rPr>
                                <w:t>LightGBM</w:t>
                              </w:r>
                              <w:r>
                                <w:rPr>
                                  <w:rFonts w:ascii="Arial MT"/>
                                  <w:sz w:val="22"/>
                                </w:rPr>
                                <w:tab/>
                                <w:tab/>
                              </w:r>
                              <w:r>
                                <w:rPr>
                                  <w:rFonts w:ascii="Arial MT"/>
                                  <w:spacing w:val="-2"/>
                                  <w:sz w:val="22"/>
                                </w:rPr>
                                <w:t>emerged</w:t>
                              </w:r>
                              <w:r>
                                <w:rPr>
                                  <w:rFonts w:ascii="Arial MT"/>
                                  <w:sz w:val="22"/>
                                </w:rPr>
                                <w:tab/>
                              </w:r>
                              <w:r>
                                <w:rPr>
                                  <w:rFonts w:ascii="Arial MT"/>
                                  <w:spacing w:val="-6"/>
                                  <w:sz w:val="22"/>
                                </w:rPr>
                                <w:t>as</w:t>
                              </w:r>
                              <w:r>
                                <w:rPr>
                                  <w:rFonts w:ascii="Arial MT"/>
                                  <w:sz w:val="22"/>
                                </w:rPr>
                                <w:tab/>
                              </w:r>
                              <w:r>
                                <w:rPr>
                                  <w:rFonts w:ascii="Arial MT"/>
                                  <w:spacing w:val="-4"/>
                                  <w:sz w:val="22"/>
                                </w:rPr>
                                <w:t>the </w:t>
                              </w:r>
                              <w:r>
                                <w:rPr>
                                  <w:rFonts w:ascii="Arial MT"/>
                                  <w:sz w:val="22"/>
                                </w:rPr>
                                <w:t>best-performing</w:t>
                              </w:r>
                              <w:r>
                                <w:rPr>
                                  <w:rFonts w:ascii="Arial MT"/>
                                  <w:spacing w:val="-1"/>
                                  <w:sz w:val="22"/>
                                </w:rPr>
                                <w:t> </w:t>
                              </w:r>
                              <w:r>
                                <w:rPr>
                                  <w:rFonts w:ascii="Arial MT"/>
                                  <w:sz w:val="22"/>
                                </w:rPr>
                                <w:t>model,</w:t>
                              </w:r>
                              <w:r>
                                <w:rPr>
                                  <w:rFonts w:ascii="Arial MT"/>
                                  <w:spacing w:val="-1"/>
                                  <w:sz w:val="22"/>
                                </w:rPr>
                                <w:t> </w:t>
                              </w:r>
                              <w:r>
                                <w:rPr>
                                  <w:rFonts w:ascii="Arial MT"/>
                                  <w:sz w:val="22"/>
                                </w:rPr>
                                <w:t>balancing</w:t>
                              </w:r>
                              <w:r>
                                <w:rPr>
                                  <w:rFonts w:ascii="Arial MT"/>
                                  <w:spacing w:val="-1"/>
                                  <w:sz w:val="22"/>
                                </w:rPr>
                                <w:t> </w:t>
                              </w:r>
                              <w:r>
                                <w:rPr>
                                  <w:rFonts w:ascii="Arial MT"/>
                                  <w:sz w:val="22"/>
                                </w:rPr>
                                <w:t>accuracy</w:t>
                              </w:r>
                              <w:r>
                                <w:rPr>
                                  <w:rFonts w:ascii="Arial MT"/>
                                  <w:spacing w:val="-1"/>
                                  <w:sz w:val="22"/>
                                </w:rPr>
                                <w:t> </w:t>
                              </w:r>
                              <w:r>
                                <w:rPr>
                                  <w:rFonts w:ascii="Arial MT"/>
                                  <w:sz w:val="22"/>
                                </w:rPr>
                                <w:t>and</w:t>
                              </w:r>
                              <w:r>
                                <w:rPr>
                                  <w:rFonts w:ascii="Arial MT"/>
                                  <w:spacing w:val="-1"/>
                                  <w:sz w:val="22"/>
                                </w:rPr>
                                <w:t> </w:t>
                              </w:r>
                              <w:r>
                                <w:rPr>
                                  <w:rFonts w:ascii="Arial MT"/>
                                  <w:sz w:val="22"/>
                                </w:rPr>
                                <w:t>computational efficiency. Random Forest and XGBoost showed competitive performance, but LightGBM outperformed them in recall and F1-score.</w:t>
                              </w:r>
                              <w:r>
                                <w:rPr>
                                  <w:rFonts w:ascii="Arial MT"/>
                                  <w:spacing w:val="40"/>
                                  <w:sz w:val="22"/>
                                </w:rPr>
                                <w:t> </w:t>
                              </w:r>
                              <w:r>
                                <w:rPr>
                                  <w:rFonts w:ascii="Arial MT"/>
                                  <w:sz w:val="22"/>
                                </w:rPr>
                                <w:t>Extra</w:t>
                              </w:r>
                              <w:r>
                                <w:rPr>
                                  <w:rFonts w:ascii="Arial MT"/>
                                  <w:spacing w:val="40"/>
                                  <w:sz w:val="22"/>
                                </w:rPr>
                                <w:t> </w:t>
                              </w:r>
                              <w:r>
                                <w:rPr>
                                  <w:rFonts w:ascii="Arial MT"/>
                                  <w:sz w:val="22"/>
                                </w:rPr>
                                <w:t>Trees</w:t>
                              </w:r>
                              <w:r>
                                <w:rPr>
                                  <w:rFonts w:ascii="Arial MT"/>
                                  <w:spacing w:val="40"/>
                                  <w:sz w:val="22"/>
                                </w:rPr>
                                <w:t> </w:t>
                              </w:r>
                              <w:r>
                                <w:rPr>
                                  <w:rFonts w:ascii="Arial MT"/>
                                  <w:sz w:val="22"/>
                                </w:rPr>
                                <w:t>provided</w:t>
                              </w:r>
                              <w:r>
                                <w:rPr>
                                  <w:rFonts w:ascii="Arial MT"/>
                                  <w:spacing w:val="40"/>
                                  <w:sz w:val="22"/>
                                </w:rPr>
                                <w:t> </w:t>
                              </w:r>
                              <w:r>
                                <w:rPr>
                                  <w:rFonts w:ascii="Arial MT"/>
                                  <w:sz w:val="22"/>
                                </w:rPr>
                                <w:t>similar</w:t>
                              </w:r>
                              <w:r>
                                <w:rPr>
                                  <w:rFonts w:ascii="Arial MT"/>
                                  <w:spacing w:val="40"/>
                                  <w:sz w:val="22"/>
                                </w:rPr>
                                <w:t> </w:t>
                              </w:r>
                              <w:r>
                                <w:rPr>
                                  <w:rFonts w:ascii="Arial MT"/>
                                  <w:sz w:val="22"/>
                                </w:rPr>
                                <w:t>results</w:t>
                              </w:r>
                              <w:r>
                                <w:rPr>
                                  <w:rFonts w:ascii="Arial MT"/>
                                  <w:spacing w:val="40"/>
                                  <w:sz w:val="22"/>
                                </w:rPr>
                                <w:t> </w:t>
                              </w:r>
                              <w:r>
                                <w:rPr>
                                  <w:rFonts w:ascii="Arial MT"/>
                                  <w:sz w:val="22"/>
                                </w:rPr>
                                <w:t>to</w:t>
                              </w:r>
                              <w:r>
                                <w:rPr>
                                  <w:rFonts w:ascii="Arial MT"/>
                                  <w:spacing w:val="40"/>
                                  <w:sz w:val="22"/>
                                </w:rPr>
                                <w:t> </w:t>
                              </w:r>
                              <w:r>
                                <w:rPr>
                                  <w:rFonts w:ascii="Arial MT"/>
                                  <w:sz w:val="22"/>
                                </w:rPr>
                                <w:t>Random </w:t>
                              </w:r>
                              <w:r>
                                <w:rPr>
                                  <w:rFonts w:ascii="Arial MT"/>
                                  <w:spacing w:val="-2"/>
                                  <w:sz w:val="22"/>
                                </w:rPr>
                                <w:t>Forest,</w:t>
                              </w:r>
                              <w:r>
                                <w:rPr>
                                  <w:rFonts w:ascii="Arial MT"/>
                                  <w:sz w:val="22"/>
                                </w:rPr>
                                <w:tab/>
                              </w:r>
                              <w:r>
                                <w:rPr>
                                  <w:rFonts w:ascii="Arial MT"/>
                                  <w:spacing w:val="-4"/>
                                  <w:sz w:val="22"/>
                                </w:rPr>
                                <w:t>while</w:t>
                              </w:r>
                              <w:r>
                                <w:rPr>
                                  <w:rFonts w:ascii="Arial MT"/>
                                  <w:sz w:val="22"/>
                                </w:rPr>
                                <w:tab/>
                                <w:tab/>
                              </w:r>
                              <w:r>
                                <w:rPr>
                                  <w:rFonts w:ascii="Arial MT"/>
                                  <w:spacing w:val="-2"/>
                                  <w:sz w:val="22"/>
                                </w:rPr>
                                <w:t>AdaBoost</w:t>
                              </w:r>
                              <w:r>
                                <w:rPr>
                                  <w:rFonts w:ascii="Arial MT"/>
                                  <w:sz w:val="22"/>
                                </w:rPr>
                                <w:tab/>
                              </w:r>
                              <w:r>
                                <w:rPr>
                                  <w:rFonts w:ascii="Arial MT"/>
                                  <w:spacing w:val="-2"/>
                                  <w:sz w:val="22"/>
                                </w:rPr>
                                <w:t>performed</w:t>
                              </w:r>
                              <w:r>
                                <w:rPr>
                                  <w:rFonts w:ascii="Arial MT"/>
                                  <w:sz w:val="22"/>
                                </w:rPr>
                                <w:tab/>
                              </w:r>
                              <w:r>
                                <w:rPr>
                                  <w:rFonts w:ascii="Arial MT"/>
                                  <w:spacing w:val="-4"/>
                                  <w:sz w:val="22"/>
                                </w:rPr>
                                <w:t>the</w:t>
                              </w:r>
                              <w:r>
                                <w:rPr>
                                  <w:rFonts w:ascii="Arial MT"/>
                                  <w:sz w:val="22"/>
                                </w:rPr>
                                <w:tab/>
                              </w:r>
                              <w:r>
                                <w:rPr>
                                  <w:rFonts w:ascii="Arial MT"/>
                                  <w:spacing w:val="-2"/>
                                  <w:sz w:val="22"/>
                                </w:rPr>
                                <w:t>worst,</w:t>
                              </w:r>
                              <w:r>
                                <w:rPr>
                                  <w:rFonts w:ascii="Arial MT"/>
                                  <w:sz w:val="22"/>
                                </w:rPr>
                                <w:tab/>
                                <w:tab/>
                              </w:r>
                              <w:r>
                                <w:rPr>
                                  <w:rFonts w:ascii="Arial MT"/>
                                  <w:spacing w:val="-2"/>
                                  <w:sz w:val="22"/>
                                </w:rPr>
                                <w:t>proving </w:t>
                              </w:r>
                              <w:r>
                                <w:rPr>
                                  <w:rFonts w:ascii="Arial MT"/>
                                  <w:sz w:val="22"/>
                                </w:rPr>
                                <w:t>ineffective for this task.</w:t>
                              </w:r>
                            </w:p>
                            <w:p>
                              <w:pPr>
                                <w:spacing w:line="288" w:lineRule="auto" w:before="240"/>
                                <w:ind w:left="127" w:right="124" w:firstLine="0"/>
                                <w:jc w:val="both"/>
                                <w:rPr>
                                  <w:rFonts w:ascii="Arial MT"/>
                                  <w:sz w:val="22"/>
                                </w:rPr>
                              </w:pPr>
                              <w:r>
                                <w:rPr>
                                  <w:b/>
                                  <w:sz w:val="22"/>
                                </w:rPr>
                                <w:t>Dashboard Visualization: </w:t>
                              </w:r>
                              <w:r>
                                <w:rPr>
                                  <w:rFonts w:ascii="Arial MT"/>
                                  <w:sz w:val="22"/>
                                </w:rPr>
                                <w:t>Model performance insights and real-time anomaly detection results were visualized using dashboards, enabling security analysts to quickly identify and respond to threats. These dashboards provide an intuitive interface for monitoring network traffic patterns and assessing potential cyber threats efficiently.</w:t>
                              </w:r>
                            </w:p>
                          </w:txbxContent>
                        </wps:txbx>
                        <wps:bodyPr wrap="square" lIns="0" tIns="0" rIns="0" bIns="0" rtlCol="0">
                          <a:noAutofit/>
                        </wps:bodyPr>
                      </wps:wsp>
                    </wpg:wgp>
                  </a:graphicData>
                </a:graphic>
              </wp:anchor>
            </w:drawing>
          </mc:Choice>
          <mc:Fallback>
            <w:pict>
              <v:group style="position:absolute;margin-left:404.766724pt;margin-top:16.650444pt;width:319.150pt;height:374.2pt;mso-position-horizontal-relative:page;mso-position-vertical-relative:paragraph;z-index:15732224" id="docshapegroup8" coordorigin="8095,333" coordsize="6383,7484">
                <v:shape style="position:absolute;left:8102;top:333;width:6368;height:493" type="#_x0000_t202" id="docshape9" filled="true" fillcolor="#a58255" stroked="false">
                  <v:textbox inset="0,0,0,0">
                    <w:txbxContent>
                      <w:p>
                        <w:pPr>
                          <w:spacing w:before="48"/>
                          <w:ind w:left="134" w:right="0" w:firstLine="0"/>
                          <w:jc w:val="left"/>
                          <w:rPr>
                            <w:rFonts w:ascii="Tahoma"/>
                            <w:b/>
                            <w:color w:val="000000"/>
                            <w:sz w:val="28"/>
                          </w:rPr>
                        </w:pPr>
                        <w:r>
                          <w:rPr>
                            <w:rFonts w:ascii="Tahoma"/>
                            <w:b/>
                            <w:color w:val="FFFFFF"/>
                            <w:spacing w:val="-4"/>
                            <w:sz w:val="28"/>
                          </w:rPr>
                          <w:t>Findings</w:t>
                        </w:r>
                        <w:r>
                          <w:rPr>
                            <w:rFonts w:ascii="Tahoma"/>
                            <w:b/>
                            <w:color w:val="FFFFFF"/>
                            <w:spacing w:val="-10"/>
                            <w:sz w:val="28"/>
                          </w:rPr>
                          <w:t> </w:t>
                        </w:r>
                        <w:r>
                          <w:rPr>
                            <w:rFonts w:ascii="Tahoma"/>
                            <w:b/>
                            <w:color w:val="FFFFFF"/>
                            <w:spacing w:val="-4"/>
                            <w:sz w:val="28"/>
                          </w:rPr>
                          <w:t>and</w:t>
                        </w:r>
                        <w:r>
                          <w:rPr>
                            <w:rFonts w:ascii="Tahoma"/>
                            <w:b/>
                            <w:color w:val="FFFFFF"/>
                            <w:spacing w:val="-11"/>
                            <w:sz w:val="28"/>
                          </w:rPr>
                          <w:t> </w:t>
                        </w:r>
                        <w:r>
                          <w:rPr>
                            <w:rFonts w:ascii="Tahoma"/>
                            <w:b/>
                            <w:color w:val="FFFFFF"/>
                            <w:spacing w:val="-4"/>
                            <w:sz w:val="28"/>
                          </w:rPr>
                          <w:t>Results</w:t>
                        </w:r>
                      </w:p>
                    </w:txbxContent>
                  </v:textbox>
                  <v:fill type="solid"/>
                  <w10:wrap type="none"/>
                </v:shape>
                <v:rect style="position:absolute;left:8102;top:817;width:6368;height:6992" id="docshape10" filled="false" stroked="true" strokeweight=".75pt" strokecolor="#a58255">
                  <v:stroke dashstyle="solid"/>
                </v:rect>
                <v:shape style="position:absolute;left:8110;top:825;width:6353;height:6977" type="#_x0000_t202" id="docshape11" filled="false" stroked="false">
                  <v:textbox inset="0,0,0,0">
                    <w:txbxContent>
                      <w:p>
                        <w:pPr>
                          <w:spacing w:line="288" w:lineRule="auto" w:before="113"/>
                          <w:ind w:left="127" w:right="125" w:firstLine="0"/>
                          <w:jc w:val="both"/>
                          <w:rPr>
                            <w:rFonts w:ascii="Arial MT"/>
                            <w:sz w:val="22"/>
                          </w:rPr>
                        </w:pPr>
                        <w:r>
                          <w:rPr>
                            <w:b/>
                            <w:sz w:val="22"/>
                          </w:rPr>
                          <w:t>Anomaly Detection Accuracy: </w:t>
                        </w:r>
                        <w:r>
                          <w:rPr>
                            <w:rFonts w:ascii="Arial MT"/>
                            <w:sz w:val="22"/>
                          </w:rPr>
                          <w:t>LightGBM demonstrated the highest test accuracy at 91.04%, making it the most effective model for anomaly detection. Feature selection significantly improved model efficiency by reducing computational complexity while maintaining high performance. ML-based anomaly detection provided a dynamic approach to identifying threats, unlike traditional signature-based systems that rely on predefined attack patterns.</w:t>
                        </w:r>
                      </w:p>
                      <w:p>
                        <w:pPr>
                          <w:tabs>
                            <w:tab w:pos="1034" w:val="left" w:leader="none"/>
                            <w:tab w:pos="1627" w:val="left" w:leader="none"/>
                            <w:tab w:pos="1747" w:val="left" w:leader="none"/>
                            <w:tab w:pos="2054" w:val="left" w:leader="none"/>
                            <w:tab w:pos="2923" w:val="left" w:leader="none"/>
                            <w:tab w:pos="3105" w:val="left" w:leader="none"/>
                            <w:tab w:pos="4149" w:val="left" w:leader="none"/>
                            <w:tab w:pos="4302" w:val="left" w:leader="none"/>
                            <w:tab w:pos="4679" w:val="left" w:leader="none"/>
                            <w:tab w:pos="5389" w:val="left" w:leader="none"/>
                            <w:tab w:pos="5488" w:val="left" w:leader="none"/>
                            <w:tab w:pos="5840" w:val="left" w:leader="none"/>
                          </w:tabs>
                          <w:spacing w:line="288" w:lineRule="auto" w:before="240"/>
                          <w:ind w:left="127" w:right="125" w:firstLine="0"/>
                          <w:jc w:val="left"/>
                          <w:rPr>
                            <w:rFonts w:ascii="Arial MT"/>
                            <w:sz w:val="22"/>
                          </w:rPr>
                        </w:pPr>
                        <w:r>
                          <w:rPr>
                            <w:b/>
                            <w:spacing w:val="-2"/>
                            <w:sz w:val="22"/>
                          </w:rPr>
                          <w:t>Comparison</w:t>
                        </w:r>
                        <w:r>
                          <w:rPr>
                            <w:b/>
                            <w:sz w:val="22"/>
                          </w:rPr>
                          <w:tab/>
                        </w:r>
                        <w:r>
                          <w:rPr>
                            <w:b/>
                            <w:spacing w:val="-6"/>
                            <w:sz w:val="22"/>
                          </w:rPr>
                          <w:t>of</w:t>
                        </w:r>
                        <w:r>
                          <w:rPr>
                            <w:b/>
                            <w:sz w:val="22"/>
                          </w:rPr>
                          <w:tab/>
                        </w:r>
                        <w:r>
                          <w:rPr>
                            <w:b/>
                            <w:spacing w:val="-2"/>
                            <w:sz w:val="22"/>
                          </w:rPr>
                          <w:t>Models:</w:t>
                        </w:r>
                        <w:r>
                          <w:rPr>
                            <w:b/>
                            <w:sz w:val="22"/>
                          </w:rPr>
                          <w:tab/>
                          <w:tab/>
                        </w:r>
                        <w:r>
                          <w:rPr>
                            <w:rFonts w:ascii="Arial MT"/>
                            <w:spacing w:val="-2"/>
                            <w:sz w:val="22"/>
                          </w:rPr>
                          <w:t>LightGBM</w:t>
                        </w:r>
                        <w:r>
                          <w:rPr>
                            <w:rFonts w:ascii="Arial MT"/>
                            <w:sz w:val="22"/>
                          </w:rPr>
                          <w:tab/>
                          <w:tab/>
                        </w:r>
                        <w:r>
                          <w:rPr>
                            <w:rFonts w:ascii="Arial MT"/>
                            <w:spacing w:val="-2"/>
                            <w:sz w:val="22"/>
                          </w:rPr>
                          <w:t>emerged</w:t>
                        </w:r>
                        <w:r>
                          <w:rPr>
                            <w:rFonts w:ascii="Arial MT"/>
                            <w:sz w:val="22"/>
                          </w:rPr>
                          <w:tab/>
                        </w:r>
                        <w:r>
                          <w:rPr>
                            <w:rFonts w:ascii="Arial MT"/>
                            <w:spacing w:val="-6"/>
                            <w:sz w:val="22"/>
                          </w:rPr>
                          <w:t>as</w:t>
                        </w:r>
                        <w:r>
                          <w:rPr>
                            <w:rFonts w:ascii="Arial MT"/>
                            <w:sz w:val="22"/>
                          </w:rPr>
                          <w:tab/>
                        </w:r>
                        <w:r>
                          <w:rPr>
                            <w:rFonts w:ascii="Arial MT"/>
                            <w:spacing w:val="-4"/>
                            <w:sz w:val="22"/>
                          </w:rPr>
                          <w:t>the </w:t>
                        </w:r>
                        <w:r>
                          <w:rPr>
                            <w:rFonts w:ascii="Arial MT"/>
                            <w:sz w:val="22"/>
                          </w:rPr>
                          <w:t>best-performing</w:t>
                        </w:r>
                        <w:r>
                          <w:rPr>
                            <w:rFonts w:ascii="Arial MT"/>
                            <w:spacing w:val="-1"/>
                            <w:sz w:val="22"/>
                          </w:rPr>
                          <w:t> </w:t>
                        </w:r>
                        <w:r>
                          <w:rPr>
                            <w:rFonts w:ascii="Arial MT"/>
                            <w:sz w:val="22"/>
                          </w:rPr>
                          <w:t>model,</w:t>
                        </w:r>
                        <w:r>
                          <w:rPr>
                            <w:rFonts w:ascii="Arial MT"/>
                            <w:spacing w:val="-1"/>
                            <w:sz w:val="22"/>
                          </w:rPr>
                          <w:t> </w:t>
                        </w:r>
                        <w:r>
                          <w:rPr>
                            <w:rFonts w:ascii="Arial MT"/>
                            <w:sz w:val="22"/>
                          </w:rPr>
                          <w:t>balancing</w:t>
                        </w:r>
                        <w:r>
                          <w:rPr>
                            <w:rFonts w:ascii="Arial MT"/>
                            <w:spacing w:val="-1"/>
                            <w:sz w:val="22"/>
                          </w:rPr>
                          <w:t> </w:t>
                        </w:r>
                        <w:r>
                          <w:rPr>
                            <w:rFonts w:ascii="Arial MT"/>
                            <w:sz w:val="22"/>
                          </w:rPr>
                          <w:t>accuracy</w:t>
                        </w:r>
                        <w:r>
                          <w:rPr>
                            <w:rFonts w:ascii="Arial MT"/>
                            <w:spacing w:val="-1"/>
                            <w:sz w:val="22"/>
                          </w:rPr>
                          <w:t> </w:t>
                        </w:r>
                        <w:r>
                          <w:rPr>
                            <w:rFonts w:ascii="Arial MT"/>
                            <w:sz w:val="22"/>
                          </w:rPr>
                          <w:t>and</w:t>
                        </w:r>
                        <w:r>
                          <w:rPr>
                            <w:rFonts w:ascii="Arial MT"/>
                            <w:spacing w:val="-1"/>
                            <w:sz w:val="22"/>
                          </w:rPr>
                          <w:t> </w:t>
                        </w:r>
                        <w:r>
                          <w:rPr>
                            <w:rFonts w:ascii="Arial MT"/>
                            <w:sz w:val="22"/>
                          </w:rPr>
                          <w:t>computational efficiency. Random Forest and XGBoost showed competitive performance, but LightGBM outperformed them in recall and F1-score.</w:t>
                        </w:r>
                        <w:r>
                          <w:rPr>
                            <w:rFonts w:ascii="Arial MT"/>
                            <w:spacing w:val="40"/>
                            <w:sz w:val="22"/>
                          </w:rPr>
                          <w:t> </w:t>
                        </w:r>
                        <w:r>
                          <w:rPr>
                            <w:rFonts w:ascii="Arial MT"/>
                            <w:sz w:val="22"/>
                          </w:rPr>
                          <w:t>Extra</w:t>
                        </w:r>
                        <w:r>
                          <w:rPr>
                            <w:rFonts w:ascii="Arial MT"/>
                            <w:spacing w:val="40"/>
                            <w:sz w:val="22"/>
                          </w:rPr>
                          <w:t> </w:t>
                        </w:r>
                        <w:r>
                          <w:rPr>
                            <w:rFonts w:ascii="Arial MT"/>
                            <w:sz w:val="22"/>
                          </w:rPr>
                          <w:t>Trees</w:t>
                        </w:r>
                        <w:r>
                          <w:rPr>
                            <w:rFonts w:ascii="Arial MT"/>
                            <w:spacing w:val="40"/>
                            <w:sz w:val="22"/>
                          </w:rPr>
                          <w:t> </w:t>
                        </w:r>
                        <w:r>
                          <w:rPr>
                            <w:rFonts w:ascii="Arial MT"/>
                            <w:sz w:val="22"/>
                          </w:rPr>
                          <w:t>provided</w:t>
                        </w:r>
                        <w:r>
                          <w:rPr>
                            <w:rFonts w:ascii="Arial MT"/>
                            <w:spacing w:val="40"/>
                            <w:sz w:val="22"/>
                          </w:rPr>
                          <w:t> </w:t>
                        </w:r>
                        <w:r>
                          <w:rPr>
                            <w:rFonts w:ascii="Arial MT"/>
                            <w:sz w:val="22"/>
                          </w:rPr>
                          <w:t>similar</w:t>
                        </w:r>
                        <w:r>
                          <w:rPr>
                            <w:rFonts w:ascii="Arial MT"/>
                            <w:spacing w:val="40"/>
                            <w:sz w:val="22"/>
                          </w:rPr>
                          <w:t> </w:t>
                        </w:r>
                        <w:r>
                          <w:rPr>
                            <w:rFonts w:ascii="Arial MT"/>
                            <w:sz w:val="22"/>
                          </w:rPr>
                          <w:t>results</w:t>
                        </w:r>
                        <w:r>
                          <w:rPr>
                            <w:rFonts w:ascii="Arial MT"/>
                            <w:spacing w:val="40"/>
                            <w:sz w:val="22"/>
                          </w:rPr>
                          <w:t> </w:t>
                        </w:r>
                        <w:r>
                          <w:rPr>
                            <w:rFonts w:ascii="Arial MT"/>
                            <w:sz w:val="22"/>
                          </w:rPr>
                          <w:t>to</w:t>
                        </w:r>
                        <w:r>
                          <w:rPr>
                            <w:rFonts w:ascii="Arial MT"/>
                            <w:spacing w:val="40"/>
                            <w:sz w:val="22"/>
                          </w:rPr>
                          <w:t> </w:t>
                        </w:r>
                        <w:r>
                          <w:rPr>
                            <w:rFonts w:ascii="Arial MT"/>
                            <w:sz w:val="22"/>
                          </w:rPr>
                          <w:t>Random </w:t>
                        </w:r>
                        <w:r>
                          <w:rPr>
                            <w:rFonts w:ascii="Arial MT"/>
                            <w:spacing w:val="-2"/>
                            <w:sz w:val="22"/>
                          </w:rPr>
                          <w:t>Forest,</w:t>
                        </w:r>
                        <w:r>
                          <w:rPr>
                            <w:rFonts w:ascii="Arial MT"/>
                            <w:sz w:val="22"/>
                          </w:rPr>
                          <w:tab/>
                        </w:r>
                        <w:r>
                          <w:rPr>
                            <w:rFonts w:ascii="Arial MT"/>
                            <w:spacing w:val="-4"/>
                            <w:sz w:val="22"/>
                          </w:rPr>
                          <w:t>while</w:t>
                        </w:r>
                        <w:r>
                          <w:rPr>
                            <w:rFonts w:ascii="Arial MT"/>
                            <w:sz w:val="22"/>
                          </w:rPr>
                          <w:tab/>
                          <w:tab/>
                        </w:r>
                        <w:r>
                          <w:rPr>
                            <w:rFonts w:ascii="Arial MT"/>
                            <w:spacing w:val="-2"/>
                            <w:sz w:val="22"/>
                          </w:rPr>
                          <w:t>AdaBoost</w:t>
                        </w:r>
                        <w:r>
                          <w:rPr>
                            <w:rFonts w:ascii="Arial MT"/>
                            <w:sz w:val="22"/>
                          </w:rPr>
                          <w:tab/>
                        </w:r>
                        <w:r>
                          <w:rPr>
                            <w:rFonts w:ascii="Arial MT"/>
                            <w:spacing w:val="-2"/>
                            <w:sz w:val="22"/>
                          </w:rPr>
                          <w:t>performed</w:t>
                        </w:r>
                        <w:r>
                          <w:rPr>
                            <w:rFonts w:ascii="Arial MT"/>
                            <w:sz w:val="22"/>
                          </w:rPr>
                          <w:tab/>
                        </w:r>
                        <w:r>
                          <w:rPr>
                            <w:rFonts w:ascii="Arial MT"/>
                            <w:spacing w:val="-4"/>
                            <w:sz w:val="22"/>
                          </w:rPr>
                          <w:t>the</w:t>
                        </w:r>
                        <w:r>
                          <w:rPr>
                            <w:rFonts w:ascii="Arial MT"/>
                            <w:sz w:val="22"/>
                          </w:rPr>
                          <w:tab/>
                        </w:r>
                        <w:r>
                          <w:rPr>
                            <w:rFonts w:ascii="Arial MT"/>
                            <w:spacing w:val="-2"/>
                            <w:sz w:val="22"/>
                          </w:rPr>
                          <w:t>worst,</w:t>
                        </w:r>
                        <w:r>
                          <w:rPr>
                            <w:rFonts w:ascii="Arial MT"/>
                            <w:sz w:val="22"/>
                          </w:rPr>
                          <w:tab/>
                          <w:tab/>
                        </w:r>
                        <w:r>
                          <w:rPr>
                            <w:rFonts w:ascii="Arial MT"/>
                            <w:spacing w:val="-2"/>
                            <w:sz w:val="22"/>
                          </w:rPr>
                          <w:t>proving </w:t>
                        </w:r>
                        <w:r>
                          <w:rPr>
                            <w:rFonts w:ascii="Arial MT"/>
                            <w:sz w:val="22"/>
                          </w:rPr>
                          <w:t>ineffective for this task.</w:t>
                        </w:r>
                      </w:p>
                      <w:p>
                        <w:pPr>
                          <w:spacing w:line="288" w:lineRule="auto" w:before="240"/>
                          <w:ind w:left="127" w:right="124" w:firstLine="0"/>
                          <w:jc w:val="both"/>
                          <w:rPr>
                            <w:rFonts w:ascii="Arial MT"/>
                            <w:sz w:val="22"/>
                          </w:rPr>
                        </w:pPr>
                        <w:r>
                          <w:rPr>
                            <w:b/>
                            <w:sz w:val="22"/>
                          </w:rPr>
                          <w:t>Dashboard Visualization: </w:t>
                        </w:r>
                        <w:r>
                          <w:rPr>
                            <w:rFonts w:ascii="Arial MT"/>
                            <w:sz w:val="22"/>
                          </w:rPr>
                          <w:t>Model performance insights and real-time anomaly detection results were visualized using dashboards, enabling security analysts to quickly identify and respond to threats. These dashboards provide an intuitive interface for monitoring network traffic patterns and assessing potential cyber threats efficiently.</w:t>
                        </w:r>
                      </w:p>
                    </w:txbxContent>
                  </v:textbox>
                  <w10:wrap type="none"/>
                </v:shape>
                <w10:wrap type="none"/>
              </v:group>
            </w:pict>
          </mc:Fallback>
        </mc:AlternateContent>
      </w:r>
      <w:r>
        <w:rPr>
          <w:b/>
          <w:color w:val="004740"/>
          <w:sz w:val="22"/>
        </w:rPr>
        <w:t>Haasini</w:t>
      </w:r>
      <w:r>
        <w:rPr>
          <w:b/>
          <w:color w:val="004740"/>
          <w:spacing w:val="-5"/>
          <w:sz w:val="22"/>
        </w:rPr>
        <w:t> </w:t>
      </w:r>
      <w:r>
        <w:rPr>
          <w:b/>
          <w:color w:val="004740"/>
          <w:sz w:val="22"/>
        </w:rPr>
        <w:t>Sai</w:t>
      </w:r>
      <w:r>
        <w:rPr>
          <w:b/>
          <w:color w:val="004740"/>
          <w:spacing w:val="-5"/>
          <w:sz w:val="22"/>
        </w:rPr>
        <w:t> </w:t>
      </w:r>
      <w:r>
        <w:rPr>
          <w:b/>
          <w:color w:val="004740"/>
          <w:spacing w:val="-10"/>
          <w:sz w:val="22"/>
        </w:rPr>
        <w:t>L</w:t>
      </w:r>
      <w:r>
        <w:rPr>
          <w:b/>
          <w:color w:val="004740"/>
          <w:sz w:val="22"/>
        </w:rPr>
        <w:tab/>
      </w:r>
      <w:r>
        <w:rPr>
          <w:b/>
          <w:color w:val="004740"/>
          <w:spacing w:val="-2"/>
          <w:sz w:val="22"/>
        </w:rPr>
        <w:t>-VU21CSEN0101507</w:t>
      </w:r>
    </w:p>
    <w:p>
      <w:pPr>
        <w:spacing w:line="249" w:lineRule="auto" w:before="92"/>
        <w:ind w:left="205" w:right="756" w:firstLine="0"/>
        <w:jc w:val="left"/>
        <w:rPr>
          <w:rFonts w:ascii="Arial MT"/>
          <w:sz w:val="32"/>
        </w:rPr>
      </w:pPr>
      <w:r>
        <w:rPr/>
        <w:br w:type="column"/>
      </w:r>
      <w:r>
        <w:rPr>
          <w:rFonts w:ascii="Times New Roman"/>
          <w:b/>
          <w:color w:val="004740"/>
          <w:sz w:val="37"/>
        </w:rPr>
        <w:t>Guide</w:t>
      </w:r>
      <w:r>
        <w:rPr>
          <w:rFonts w:ascii="Times New Roman"/>
          <w:b/>
          <w:color w:val="004740"/>
          <w:spacing w:val="-14"/>
          <w:sz w:val="37"/>
        </w:rPr>
        <w:t> </w:t>
      </w:r>
      <w:r>
        <w:rPr>
          <w:rFonts w:ascii="Times New Roman"/>
          <w:b/>
          <w:color w:val="004740"/>
          <w:sz w:val="37"/>
        </w:rPr>
        <w:t>Name</w:t>
      </w:r>
      <w:r>
        <w:rPr>
          <w:rFonts w:ascii="Times New Roman"/>
          <w:color w:val="004740"/>
          <w:sz w:val="37"/>
        </w:rPr>
        <w:t>:</w:t>
      </w:r>
      <w:r>
        <w:rPr>
          <w:rFonts w:ascii="Times New Roman"/>
          <w:color w:val="004740"/>
          <w:spacing w:val="-14"/>
          <w:sz w:val="37"/>
        </w:rPr>
        <w:t> </w:t>
      </w:r>
      <w:r>
        <w:rPr>
          <w:rFonts w:ascii="Arial MT"/>
          <w:color w:val="004740"/>
          <w:sz w:val="32"/>
        </w:rPr>
        <w:t>Gurpreet</w:t>
      </w:r>
      <w:r>
        <w:rPr>
          <w:rFonts w:ascii="Arial MT"/>
          <w:color w:val="004740"/>
          <w:spacing w:val="-14"/>
          <w:sz w:val="32"/>
        </w:rPr>
        <w:t> </w:t>
      </w:r>
      <w:r>
        <w:rPr>
          <w:rFonts w:ascii="Arial MT"/>
          <w:color w:val="004740"/>
          <w:sz w:val="32"/>
        </w:rPr>
        <w:t>Singh </w:t>
      </w:r>
      <w:r>
        <w:rPr>
          <w:rFonts w:ascii="Arial MT"/>
          <w:color w:val="004740"/>
          <w:spacing w:val="-2"/>
          <w:sz w:val="32"/>
        </w:rPr>
        <w:t>Chhabra</w:t>
      </w:r>
    </w:p>
    <w:p>
      <w:pPr>
        <w:spacing w:after="0" w:line="249" w:lineRule="auto"/>
        <w:jc w:val="left"/>
        <w:rPr>
          <w:rFonts w:ascii="Arial MT"/>
          <w:sz w:val="32"/>
        </w:rPr>
        <w:sectPr>
          <w:type w:val="continuous"/>
          <w:pgSz w:w="15120" w:h="20160"/>
          <w:pgMar w:top="500" w:bottom="0" w:left="1080" w:right="360"/>
          <w:cols w:num="2" w:equalWidth="0">
            <w:col w:w="5335" w:space="3036"/>
            <w:col w:w="5309"/>
          </w:cols>
        </w:sectPr>
      </w:pPr>
    </w:p>
    <w:p>
      <w:pPr>
        <w:rPr>
          <w:sz w:val="2"/>
          <w:szCs w:val="2"/>
        </w:rPr>
      </w:pPr>
      <w:r>
        <w:rPr>
          <w:sz w:val="2"/>
          <w:szCs w:val="2"/>
        </w:rPr>
        <mc:AlternateContent>
          <mc:Choice Requires="wps">
            <w:drawing>
              <wp:anchor distT="0" distB="0" distL="0" distR="0" allowOverlap="1" layoutInCell="1" locked="0" behindDoc="1" simplePos="0" relativeHeight="487520768">
                <wp:simplePos x="0" y="0"/>
                <wp:positionH relativeFrom="page">
                  <wp:posOffset>0</wp:posOffset>
                </wp:positionH>
                <wp:positionV relativeFrom="page">
                  <wp:posOffset>0</wp:posOffset>
                </wp:positionV>
                <wp:extent cx="9601200" cy="12801600"/>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9601200" cy="12801600"/>
                        </a:xfrm>
                        <a:custGeom>
                          <a:avLst/>
                          <a:gdLst/>
                          <a:ahLst/>
                          <a:cxnLst/>
                          <a:rect l="l" t="t" r="r" b="b"/>
                          <a:pathLst>
                            <a:path w="9601200" h="12801600">
                              <a:moveTo>
                                <a:pt x="9601199" y="12801599"/>
                              </a:moveTo>
                              <a:lnTo>
                                <a:pt x="0" y="12801599"/>
                              </a:lnTo>
                              <a:lnTo>
                                <a:pt x="0" y="0"/>
                              </a:lnTo>
                              <a:lnTo>
                                <a:pt x="9601199" y="0"/>
                              </a:lnTo>
                              <a:lnTo>
                                <a:pt x="9601199" y="12801599"/>
                              </a:lnTo>
                              <a:close/>
                            </a:path>
                          </a:pathLst>
                        </a:custGeom>
                        <a:solidFill>
                          <a:srgbClr val="F4E4C9"/>
                        </a:solidFill>
                      </wps:spPr>
                      <wps:bodyPr wrap="square" lIns="0" tIns="0" rIns="0" bIns="0" rtlCol="0">
                        <a:prstTxWarp prst="textNoShape">
                          <a:avLst/>
                        </a:prstTxWarp>
                        <a:noAutofit/>
                      </wps:bodyPr>
                    </wps:wsp>
                  </a:graphicData>
                </a:graphic>
              </wp:anchor>
            </w:drawing>
          </mc:Choice>
          <mc:Fallback>
            <w:pict>
              <v:rect style="position:absolute;margin-left:0pt;margin-top:0pt;width:755.999997pt;height:1007.999996pt;mso-position-horizontal-relative:page;mso-position-vertical-relative:page;z-index:-15795712" id="docshape12" filled="true" fillcolor="#f4e4c9" stroked="false">
                <v:fill type="solid"/>
                <w10:wrap type="none"/>
              </v:rect>
            </w:pict>
          </mc:Fallback>
        </mc:AlternateContent>
      </w:r>
      <w:r>
        <w:rPr>
          <w:sz w:val="2"/>
          <w:szCs w:val="2"/>
        </w:rPr>
        <mc:AlternateContent>
          <mc:Choice Requires="wps">
            <w:drawing>
              <wp:anchor distT="0" distB="0" distL="0" distR="0" allowOverlap="1" layoutInCell="1" locked="0" behindDoc="0" simplePos="0" relativeHeight="15730688">
                <wp:simplePos x="0" y="0"/>
                <wp:positionH relativeFrom="page">
                  <wp:posOffset>718487</wp:posOffset>
                </wp:positionH>
                <wp:positionV relativeFrom="page">
                  <wp:posOffset>8609290</wp:posOffset>
                </wp:positionV>
                <wp:extent cx="4053204" cy="4033520"/>
                <wp:effectExtent l="0" t="0" r="0" b="0"/>
                <wp:wrapNone/>
                <wp:docPr id="14" name="Group 14"/>
                <wp:cNvGraphicFramePr>
                  <a:graphicFrameLocks/>
                </wp:cNvGraphicFramePr>
                <a:graphic>
                  <a:graphicData uri="http://schemas.microsoft.com/office/word/2010/wordprocessingGroup">
                    <wpg:wgp>
                      <wpg:cNvPr id="14" name="Group 14"/>
                      <wpg:cNvGrpSpPr/>
                      <wpg:grpSpPr>
                        <a:xfrm>
                          <a:off x="0" y="0"/>
                          <a:ext cx="4053204" cy="4033520"/>
                          <a:chExt cx="4053204" cy="4033520"/>
                        </a:xfrm>
                      </wpg:grpSpPr>
                      <wps:wsp>
                        <wps:cNvPr id="15" name="Graphic 15"/>
                        <wps:cNvSpPr/>
                        <wps:spPr>
                          <a:xfrm>
                            <a:off x="4761" y="0"/>
                            <a:ext cx="4043679" cy="307975"/>
                          </a:xfrm>
                          <a:custGeom>
                            <a:avLst/>
                            <a:gdLst/>
                            <a:ahLst/>
                            <a:cxnLst/>
                            <a:rect l="l" t="t" r="r" b="b"/>
                            <a:pathLst>
                              <a:path w="4043679" h="307975">
                                <a:moveTo>
                                  <a:pt x="4043399" y="307799"/>
                                </a:moveTo>
                                <a:lnTo>
                                  <a:pt x="0" y="307799"/>
                                </a:lnTo>
                                <a:lnTo>
                                  <a:pt x="0" y="0"/>
                                </a:lnTo>
                                <a:lnTo>
                                  <a:pt x="4043399" y="0"/>
                                </a:lnTo>
                                <a:lnTo>
                                  <a:pt x="4043399" y="307799"/>
                                </a:lnTo>
                                <a:close/>
                              </a:path>
                            </a:pathLst>
                          </a:custGeom>
                          <a:solidFill>
                            <a:srgbClr val="A58255"/>
                          </a:solidFill>
                        </wps:spPr>
                        <wps:bodyPr wrap="square" lIns="0" tIns="0" rIns="0" bIns="0" rtlCol="0">
                          <a:prstTxWarp prst="textNoShape">
                            <a:avLst/>
                          </a:prstTxWarp>
                          <a:noAutofit/>
                        </wps:bodyPr>
                      </wps:wsp>
                      <wps:wsp>
                        <wps:cNvPr id="16" name="Graphic 16"/>
                        <wps:cNvSpPr/>
                        <wps:spPr>
                          <a:xfrm>
                            <a:off x="4762" y="257134"/>
                            <a:ext cx="4043679" cy="3771900"/>
                          </a:xfrm>
                          <a:custGeom>
                            <a:avLst/>
                            <a:gdLst/>
                            <a:ahLst/>
                            <a:cxnLst/>
                            <a:rect l="l" t="t" r="r" b="b"/>
                            <a:pathLst>
                              <a:path w="4043679" h="3771900">
                                <a:moveTo>
                                  <a:pt x="0" y="0"/>
                                </a:moveTo>
                                <a:lnTo>
                                  <a:pt x="4043399" y="0"/>
                                </a:lnTo>
                                <a:lnTo>
                                  <a:pt x="4043399" y="3771599"/>
                                </a:lnTo>
                                <a:lnTo>
                                  <a:pt x="0" y="3771599"/>
                                </a:lnTo>
                                <a:lnTo>
                                  <a:pt x="0" y="0"/>
                                </a:lnTo>
                                <a:close/>
                              </a:path>
                            </a:pathLst>
                          </a:custGeom>
                          <a:ln w="9524">
                            <a:solidFill>
                              <a:srgbClr val="A58255"/>
                            </a:solidFill>
                            <a:prstDash val="solid"/>
                          </a:ln>
                        </wps:spPr>
                        <wps:bodyPr wrap="square" lIns="0" tIns="0" rIns="0" bIns="0" rtlCol="0">
                          <a:prstTxWarp prst="textNoShape">
                            <a:avLst/>
                          </a:prstTxWarp>
                          <a:noAutofit/>
                        </wps:bodyPr>
                      </wps:wsp>
                      <wps:wsp>
                        <wps:cNvPr id="17" name="Textbox 17"/>
                        <wps:cNvSpPr txBox="1"/>
                        <wps:spPr>
                          <a:xfrm>
                            <a:off x="90486" y="36544"/>
                            <a:ext cx="1205865" cy="215265"/>
                          </a:xfrm>
                          <a:prstGeom prst="rect">
                            <a:avLst/>
                          </a:prstGeom>
                        </wps:spPr>
                        <wps:txbx>
                          <w:txbxContent>
                            <w:p>
                              <w:pPr>
                                <w:spacing w:line="329" w:lineRule="exact" w:before="0"/>
                                <w:ind w:left="0" w:right="0" w:firstLine="0"/>
                                <w:jc w:val="left"/>
                                <w:rPr>
                                  <w:rFonts w:ascii="Tahoma"/>
                                  <w:b/>
                                  <w:sz w:val="28"/>
                                </w:rPr>
                              </w:pPr>
                              <w:r>
                                <w:rPr>
                                  <w:rFonts w:ascii="Tahoma"/>
                                  <w:b/>
                                  <w:color w:val="FFFFFF"/>
                                  <w:w w:val="90"/>
                                  <w:sz w:val="28"/>
                                </w:rPr>
                                <w:t>Data</w:t>
                              </w:r>
                              <w:r>
                                <w:rPr>
                                  <w:rFonts w:ascii="Tahoma"/>
                                  <w:b/>
                                  <w:color w:val="FFFFFF"/>
                                  <w:spacing w:val="11"/>
                                  <w:sz w:val="28"/>
                                </w:rPr>
                                <w:t> </w:t>
                              </w:r>
                              <w:r>
                                <w:rPr>
                                  <w:rFonts w:ascii="Tahoma"/>
                                  <w:b/>
                                  <w:color w:val="FFFFFF"/>
                                  <w:spacing w:val="-2"/>
                                  <w:sz w:val="28"/>
                                </w:rPr>
                                <w:t>Analysis</w:t>
                              </w:r>
                            </w:p>
                          </w:txbxContent>
                        </wps:txbx>
                        <wps:bodyPr wrap="square" lIns="0" tIns="0" rIns="0" bIns="0" rtlCol="0">
                          <a:noAutofit/>
                        </wps:bodyPr>
                      </wps:wsp>
                      <wps:wsp>
                        <wps:cNvPr id="18" name="Textbox 18"/>
                        <wps:cNvSpPr txBox="1"/>
                        <wps:spPr>
                          <a:xfrm>
                            <a:off x="9525" y="307800"/>
                            <a:ext cx="4034154" cy="3716654"/>
                          </a:xfrm>
                          <a:prstGeom prst="rect">
                            <a:avLst/>
                          </a:prstGeom>
                        </wps:spPr>
                        <wps:txbx>
                          <w:txbxContent>
                            <w:p>
                              <w:pPr>
                                <w:spacing w:line="288" w:lineRule="auto" w:before="6"/>
                                <w:ind w:left="127" w:right="129" w:firstLine="0"/>
                                <w:jc w:val="both"/>
                                <w:rPr>
                                  <w:rFonts w:ascii="Arial MT"/>
                                  <w:sz w:val="22"/>
                                </w:rPr>
                              </w:pPr>
                              <w:r>
                                <w:rPr>
                                  <w:rFonts w:ascii="Arial MT"/>
                                  <w:sz w:val="22"/>
                                </w:rPr>
                                <w:t>Analyzing network traffic data is essential to improving the efficiency of anomaly detection models. Key aspects of the analysis include:</w:t>
                              </w:r>
                            </w:p>
                            <w:p>
                              <w:pPr>
                                <w:numPr>
                                  <w:ilvl w:val="0"/>
                                  <w:numId w:val="2"/>
                                </w:numPr>
                                <w:tabs>
                                  <w:tab w:pos="847" w:val="left" w:leader="none"/>
                                </w:tabs>
                                <w:spacing w:line="288" w:lineRule="auto" w:before="240"/>
                                <w:ind w:left="847" w:right="126" w:hanging="493"/>
                                <w:jc w:val="both"/>
                                <w:rPr>
                                  <w:rFonts w:ascii="Arial MT"/>
                                  <w:sz w:val="22"/>
                                </w:rPr>
                              </w:pPr>
                              <w:r>
                                <w:rPr>
                                  <w:b/>
                                  <w:sz w:val="22"/>
                                </w:rPr>
                                <w:t>Feature Importance Analysis</w:t>
                              </w:r>
                              <w:r>
                                <w:rPr>
                                  <w:rFonts w:ascii="Arial MT"/>
                                  <w:sz w:val="22"/>
                                </w:rPr>
                                <w:t>:Identified which</w:t>
                              </w:r>
                              <w:r>
                                <w:rPr>
                                  <w:rFonts w:ascii="Arial MT"/>
                                  <w:spacing w:val="40"/>
                                  <w:sz w:val="22"/>
                                </w:rPr>
                                <w:t> </w:t>
                              </w:r>
                              <w:r>
                                <w:rPr>
                                  <w:rFonts w:ascii="Arial MT"/>
                                  <w:sz w:val="22"/>
                                </w:rPr>
                                <w:t>network attributes (e.g., IP addresses, packet size, connection duration, and protocol types) are most influential in detecting anomalies.</w:t>
                              </w:r>
                            </w:p>
                            <w:p>
                              <w:pPr>
                                <w:numPr>
                                  <w:ilvl w:val="0"/>
                                  <w:numId w:val="2"/>
                                </w:numPr>
                                <w:tabs>
                                  <w:tab w:pos="847" w:val="left" w:leader="none"/>
                                </w:tabs>
                                <w:spacing w:before="0"/>
                                <w:ind w:left="847" w:right="0" w:hanging="493"/>
                                <w:jc w:val="left"/>
                                <w:rPr>
                                  <w:rFonts w:ascii="Arial MT"/>
                                  <w:sz w:val="22"/>
                                </w:rPr>
                              </w:pPr>
                              <w:r>
                                <w:rPr>
                                  <w:b/>
                                  <w:sz w:val="22"/>
                                </w:rPr>
                                <w:t>Class</w:t>
                              </w:r>
                              <w:r>
                                <w:rPr>
                                  <w:b/>
                                  <w:spacing w:val="-9"/>
                                  <w:sz w:val="22"/>
                                </w:rPr>
                                <w:t> </w:t>
                              </w:r>
                              <w:r>
                                <w:rPr>
                                  <w:b/>
                                  <w:sz w:val="22"/>
                                </w:rPr>
                                <w:t>Imbalance</w:t>
                              </w:r>
                              <w:r>
                                <w:rPr>
                                  <w:b/>
                                  <w:spacing w:val="-7"/>
                                  <w:sz w:val="22"/>
                                </w:rPr>
                                <w:t> </w:t>
                              </w:r>
                              <w:r>
                                <w:rPr>
                                  <w:b/>
                                  <w:spacing w:val="-2"/>
                                  <w:sz w:val="22"/>
                                </w:rPr>
                                <w:t>Handling</w:t>
                              </w:r>
                              <w:r>
                                <w:rPr>
                                  <w:rFonts w:ascii="Arial MT"/>
                                  <w:spacing w:val="-2"/>
                                  <w:sz w:val="22"/>
                                </w:rPr>
                                <w:t>:</w:t>
                              </w:r>
                            </w:p>
                            <w:p>
                              <w:pPr>
                                <w:spacing w:line="240" w:lineRule="auto" w:before="37"/>
                                <w:rPr>
                                  <w:rFonts w:ascii="Arial MT"/>
                                  <w:sz w:val="22"/>
                                </w:rPr>
                              </w:pPr>
                            </w:p>
                            <w:p>
                              <w:pPr>
                                <w:spacing w:line="288" w:lineRule="auto" w:before="0"/>
                                <w:ind w:left="847" w:right="129" w:firstLine="0"/>
                                <w:jc w:val="both"/>
                                <w:rPr>
                                  <w:rFonts w:ascii="Arial MT"/>
                                  <w:sz w:val="22"/>
                                </w:rPr>
                              </w:pPr>
                              <w:r>
                                <w:rPr>
                                  <w:rFonts w:ascii="Arial MT"/>
                                  <w:sz w:val="22"/>
                                </w:rPr>
                                <w:t>In real-world network traffic, malicious attacks occur less frequently than normal activity.</w:t>
                              </w:r>
                            </w:p>
                            <w:p>
                              <w:pPr>
                                <w:spacing w:line="288" w:lineRule="auto" w:before="240"/>
                                <w:ind w:left="847" w:right="145" w:firstLine="0"/>
                                <w:jc w:val="both"/>
                                <w:rPr>
                                  <w:rFonts w:ascii="Arial MT"/>
                                  <w:sz w:val="22"/>
                                </w:rPr>
                              </w:pPr>
                              <w:r>
                                <w:rPr>
                                  <w:b/>
                                  <w:sz w:val="22"/>
                                </w:rPr>
                                <w:t>Resampling techniques </w:t>
                              </w:r>
                              <w:r>
                                <w:rPr>
                                  <w:rFonts w:ascii="Arial MT"/>
                                  <w:sz w:val="22"/>
                                </w:rPr>
                                <w:t>(such as Synthetic Minority Over-sampling Technique - SMOTE) were applied to balance the dataset and prevent biased predictions.</w:t>
                              </w:r>
                            </w:p>
                            <w:p>
                              <w:pPr>
                                <w:numPr>
                                  <w:ilvl w:val="0"/>
                                  <w:numId w:val="2"/>
                                </w:numPr>
                                <w:tabs>
                                  <w:tab w:pos="847" w:val="left" w:leader="none"/>
                                </w:tabs>
                                <w:spacing w:line="288" w:lineRule="auto" w:before="240"/>
                                <w:ind w:left="847" w:right="126" w:hanging="493"/>
                                <w:jc w:val="both"/>
                                <w:rPr>
                                  <w:rFonts w:ascii="Arial MT"/>
                                  <w:sz w:val="22"/>
                                </w:rPr>
                              </w:pPr>
                              <w:r>
                                <w:rPr>
                                  <w:b/>
                                  <w:sz w:val="22"/>
                                </w:rPr>
                                <w:t>Visualization of Network Behavior</w:t>
                              </w:r>
                              <w:r>
                                <w:rPr>
                                  <w:rFonts w:ascii="Arial MT"/>
                                  <w:sz w:val="22"/>
                                </w:rPr>
                                <w:t>:Created data visualizations (e.g., packet distribution graphs) to illustrate normal vs. anomalous traffic.</w:t>
                              </w:r>
                            </w:p>
                          </w:txbxContent>
                        </wps:txbx>
                        <wps:bodyPr wrap="square" lIns="0" tIns="0" rIns="0" bIns="0" rtlCol="0">
                          <a:noAutofit/>
                        </wps:bodyPr>
                      </wps:wsp>
                    </wpg:wgp>
                  </a:graphicData>
                </a:graphic>
              </wp:anchor>
            </w:drawing>
          </mc:Choice>
          <mc:Fallback>
            <w:pict>
              <v:group style="position:absolute;margin-left:56.573818pt;margin-top:677.896912pt;width:319.150pt;height:317.6pt;mso-position-horizontal-relative:page;mso-position-vertical-relative:page;z-index:15730688" id="docshapegroup13" coordorigin="1131,13558" coordsize="6383,6352">
                <v:rect style="position:absolute;left:1138;top:13557;width:6368;height:485" id="docshape14" filled="true" fillcolor="#a58255" stroked="false">
                  <v:fill type="solid"/>
                </v:rect>
                <v:rect style="position:absolute;left:1138;top:13962;width:6368;height:5940" id="docshape15" filled="false" stroked="true" strokeweight=".75pt" strokecolor="#a58255">
                  <v:stroke dashstyle="solid"/>
                </v:rect>
                <v:shape style="position:absolute;left:1273;top:13615;width:1899;height:339" type="#_x0000_t202" id="docshape16" filled="false" stroked="false">
                  <v:textbox inset="0,0,0,0">
                    <w:txbxContent>
                      <w:p>
                        <w:pPr>
                          <w:spacing w:line="329" w:lineRule="exact" w:before="0"/>
                          <w:ind w:left="0" w:right="0" w:firstLine="0"/>
                          <w:jc w:val="left"/>
                          <w:rPr>
                            <w:rFonts w:ascii="Tahoma"/>
                            <w:b/>
                            <w:sz w:val="28"/>
                          </w:rPr>
                        </w:pPr>
                        <w:r>
                          <w:rPr>
                            <w:rFonts w:ascii="Tahoma"/>
                            <w:b/>
                            <w:color w:val="FFFFFF"/>
                            <w:w w:val="90"/>
                            <w:sz w:val="28"/>
                          </w:rPr>
                          <w:t>Data</w:t>
                        </w:r>
                        <w:r>
                          <w:rPr>
                            <w:rFonts w:ascii="Tahoma"/>
                            <w:b/>
                            <w:color w:val="FFFFFF"/>
                            <w:spacing w:val="11"/>
                            <w:sz w:val="28"/>
                          </w:rPr>
                          <w:t> </w:t>
                        </w:r>
                        <w:r>
                          <w:rPr>
                            <w:rFonts w:ascii="Tahoma"/>
                            <w:b/>
                            <w:color w:val="FFFFFF"/>
                            <w:spacing w:val="-2"/>
                            <w:sz w:val="28"/>
                          </w:rPr>
                          <w:t>Analysis</w:t>
                        </w:r>
                      </w:p>
                    </w:txbxContent>
                  </v:textbox>
                  <w10:wrap type="none"/>
                </v:shape>
                <v:shape style="position:absolute;left:1146;top:14042;width:6353;height:5853" type="#_x0000_t202" id="docshape17" filled="false" stroked="false">
                  <v:textbox inset="0,0,0,0">
                    <w:txbxContent>
                      <w:p>
                        <w:pPr>
                          <w:spacing w:line="288" w:lineRule="auto" w:before="6"/>
                          <w:ind w:left="127" w:right="129" w:firstLine="0"/>
                          <w:jc w:val="both"/>
                          <w:rPr>
                            <w:rFonts w:ascii="Arial MT"/>
                            <w:sz w:val="22"/>
                          </w:rPr>
                        </w:pPr>
                        <w:r>
                          <w:rPr>
                            <w:rFonts w:ascii="Arial MT"/>
                            <w:sz w:val="22"/>
                          </w:rPr>
                          <w:t>Analyzing network traffic data is essential to improving the efficiency of anomaly detection models. Key aspects of the analysis include:</w:t>
                        </w:r>
                      </w:p>
                      <w:p>
                        <w:pPr>
                          <w:numPr>
                            <w:ilvl w:val="0"/>
                            <w:numId w:val="2"/>
                          </w:numPr>
                          <w:tabs>
                            <w:tab w:pos="847" w:val="left" w:leader="none"/>
                          </w:tabs>
                          <w:spacing w:line="288" w:lineRule="auto" w:before="240"/>
                          <w:ind w:left="847" w:right="126" w:hanging="493"/>
                          <w:jc w:val="both"/>
                          <w:rPr>
                            <w:rFonts w:ascii="Arial MT"/>
                            <w:sz w:val="22"/>
                          </w:rPr>
                        </w:pPr>
                        <w:r>
                          <w:rPr>
                            <w:b/>
                            <w:sz w:val="22"/>
                          </w:rPr>
                          <w:t>Feature Importance Analysis</w:t>
                        </w:r>
                        <w:r>
                          <w:rPr>
                            <w:rFonts w:ascii="Arial MT"/>
                            <w:sz w:val="22"/>
                          </w:rPr>
                          <w:t>:Identified which</w:t>
                        </w:r>
                        <w:r>
                          <w:rPr>
                            <w:rFonts w:ascii="Arial MT"/>
                            <w:spacing w:val="40"/>
                            <w:sz w:val="22"/>
                          </w:rPr>
                          <w:t> </w:t>
                        </w:r>
                        <w:r>
                          <w:rPr>
                            <w:rFonts w:ascii="Arial MT"/>
                            <w:sz w:val="22"/>
                          </w:rPr>
                          <w:t>network attributes (e.g., IP addresses, packet size, connection duration, and protocol types) are most influential in detecting anomalies.</w:t>
                        </w:r>
                      </w:p>
                      <w:p>
                        <w:pPr>
                          <w:numPr>
                            <w:ilvl w:val="0"/>
                            <w:numId w:val="2"/>
                          </w:numPr>
                          <w:tabs>
                            <w:tab w:pos="847" w:val="left" w:leader="none"/>
                          </w:tabs>
                          <w:spacing w:before="0"/>
                          <w:ind w:left="847" w:right="0" w:hanging="493"/>
                          <w:jc w:val="left"/>
                          <w:rPr>
                            <w:rFonts w:ascii="Arial MT"/>
                            <w:sz w:val="22"/>
                          </w:rPr>
                        </w:pPr>
                        <w:r>
                          <w:rPr>
                            <w:b/>
                            <w:sz w:val="22"/>
                          </w:rPr>
                          <w:t>Class</w:t>
                        </w:r>
                        <w:r>
                          <w:rPr>
                            <w:b/>
                            <w:spacing w:val="-9"/>
                            <w:sz w:val="22"/>
                          </w:rPr>
                          <w:t> </w:t>
                        </w:r>
                        <w:r>
                          <w:rPr>
                            <w:b/>
                            <w:sz w:val="22"/>
                          </w:rPr>
                          <w:t>Imbalance</w:t>
                        </w:r>
                        <w:r>
                          <w:rPr>
                            <w:b/>
                            <w:spacing w:val="-7"/>
                            <w:sz w:val="22"/>
                          </w:rPr>
                          <w:t> </w:t>
                        </w:r>
                        <w:r>
                          <w:rPr>
                            <w:b/>
                            <w:spacing w:val="-2"/>
                            <w:sz w:val="22"/>
                          </w:rPr>
                          <w:t>Handling</w:t>
                        </w:r>
                        <w:r>
                          <w:rPr>
                            <w:rFonts w:ascii="Arial MT"/>
                            <w:spacing w:val="-2"/>
                            <w:sz w:val="22"/>
                          </w:rPr>
                          <w:t>:</w:t>
                        </w:r>
                      </w:p>
                      <w:p>
                        <w:pPr>
                          <w:spacing w:line="240" w:lineRule="auto" w:before="37"/>
                          <w:rPr>
                            <w:rFonts w:ascii="Arial MT"/>
                            <w:sz w:val="22"/>
                          </w:rPr>
                        </w:pPr>
                      </w:p>
                      <w:p>
                        <w:pPr>
                          <w:spacing w:line="288" w:lineRule="auto" w:before="0"/>
                          <w:ind w:left="847" w:right="129" w:firstLine="0"/>
                          <w:jc w:val="both"/>
                          <w:rPr>
                            <w:rFonts w:ascii="Arial MT"/>
                            <w:sz w:val="22"/>
                          </w:rPr>
                        </w:pPr>
                        <w:r>
                          <w:rPr>
                            <w:rFonts w:ascii="Arial MT"/>
                            <w:sz w:val="22"/>
                          </w:rPr>
                          <w:t>In real-world network traffic, malicious attacks occur less frequently than normal activity.</w:t>
                        </w:r>
                      </w:p>
                      <w:p>
                        <w:pPr>
                          <w:spacing w:line="288" w:lineRule="auto" w:before="240"/>
                          <w:ind w:left="847" w:right="145" w:firstLine="0"/>
                          <w:jc w:val="both"/>
                          <w:rPr>
                            <w:rFonts w:ascii="Arial MT"/>
                            <w:sz w:val="22"/>
                          </w:rPr>
                        </w:pPr>
                        <w:r>
                          <w:rPr>
                            <w:b/>
                            <w:sz w:val="22"/>
                          </w:rPr>
                          <w:t>Resampling techniques </w:t>
                        </w:r>
                        <w:r>
                          <w:rPr>
                            <w:rFonts w:ascii="Arial MT"/>
                            <w:sz w:val="22"/>
                          </w:rPr>
                          <w:t>(such as Synthetic Minority Over-sampling Technique - SMOTE) were applied to balance the dataset and prevent biased predictions.</w:t>
                        </w:r>
                      </w:p>
                      <w:p>
                        <w:pPr>
                          <w:numPr>
                            <w:ilvl w:val="0"/>
                            <w:numId w:val="2"/>
                          </w:numPr>
                          <w:tabs>
                            <w:tab w:pos="847" w:val="left" w:leader="none"/>
                          </w:tabs>
                          <w:spacing w:line="288" w:lineRule="auto" w:before="240"/>
                          <w:ind w:left="847" w:right="126" w:hanging="493"/>
                          <w:jc w:val="both"/>
                          <w:rPr>
                            <w:rFonts w:ascii="Arial MT"/>
                            <w:sz w:val="22"/>
                          </w:rPr>
                        </w:pPr>
                        <w:r>
                          <w:rPr>
                            <w:b/>
                            <w:sz w:val="22"/>
                          </w:rPr>
                          <w:t>Visualization of Network Behavior</w:t>
                        </w:r>
                        <w:r>
                          <w:rPr>
                            <w:rFonts w:ascii="Arial MT"/>
                            <w:sz w:val="22"/>
                          </w:rPr>
                          <w:t>:Created data visualizations (e.g., packet distribution graphs) to illustrate normal vs. anomalous traffic.</w:t>
                        </w:r>
                      </w:p>
                    </w:txbxContent>
                  </v:textbox>
                  <w10:wrap type="none"/>
                </v:shape>
                <w10:wrap type="none"/>
              </v:group>
            </w:pict>
          </mc:Fallback>
        </mc:AlternateContent>
      </w:r>
      <w:r>
        <w:rPr>
          <w:sz w:val="2"/>
          <w:szCs w:val="2"/>
        </w:rPr>
        <mc:AlternateContent>
          <mc:Choice Requires="wps">
            <w:drawing>
              <wp:anchor distT="0" distB="0" distL="0" distR="0" allowOverlap="1" layoutInCell="1" locked="0" behindDoc="0" simplePos="0" relativeHeight="15731712">
                <wp:simplePos x="0" y="0"/>
                <wp:positionH relativeFrom="page">
                  <wp:posOffset>718487</wp:posOffset>
                </wp:positionH>
                <wp:positionV relativeFrom="page">
                  <wp:posOffset>5908448</wp:posOffset>
                </wp:positionV>
                <wp:extent cx="4053204" cy="2599055"/>
                <wp:effectExtent l="0" t="0" r="0" b="0"/>
                <wp:wrapNone/>
                <wp:docPr id="19" name="Group 19"/>
                <wp:cNvGraphicFramePr>
                  <a:graphicFrameLocks/>
                </wp:cNvGraphicFramePr>
                <a:graphic>
                  <a:graphicData uri="http://schemas.microsoft.com/office/word/2010/wordprocessingGroup">
                    <wpg:wgp>
                      <wpg:cNvPr id="19" name="Group 19"/>
                      <wpg:cNvGrpSpPr/>
                      <wpg:grpSpPr>
                        <a:xfrm>
                          <a:off x="0" y="0"/>
                          <a:ext cx="4053204" cy="2599055"/>
                          <a:chExt cx="4053204" cy="2599055"/>
                        </a:xfrm>
                      </wpg:grpSpPr>
                      <wps:wsp>
                        <wps:cNvPr id="20" name="Textbox 20"/>
                        <wps:cNvSpPr txBox="1"/>
                        <wps:spPr>
                          <a:xfrm>
                            <a:off x="4761" y="0"/>
                            <a:ext cx="4043679" cy="308610"/>
                          </a:xfrm>
                          <a:prstGeom prst="rect">
                            <a:avLst/>
                          </a:prstGeom>
                          <a:solidFill>
                            <a:srgbClr val="A58255"/>
                          </a:solidFill>
                        </wps:spPr>
                        <wps:txbx>
                          <w:txbxContent>
                            <w:p>
                              <w:pPr>
                                <w:spacing w:before="48"/>
                                <w:ind w:left="135" w:right="0" w:firstLine="0"/>
                                <w:jc w:val="left"/>
                                <w:rPr>
                                  <w:rFonts w:ascii="Tahoma"/>
                                  <w:b/>
                                  <w:color w:val="000000"/>
                                  <w:sz w:val="28"/>
                                </w:rPr>
                              </w:pPr>
                              <w:r>
                                <w:rPr>
                                  <w:rFonts w:ascii="Tahoma"/>
                                  <w:b/>
                                  <w:color w:val="FFFFFF"/>
                                  <w:spacing w:val="-2"/>
                                  <w:sz w:val="28"/>
                                </w:rPr>
                                <w:t>Methods</w:t>
                              </w:r>
                            </w:p>
                          </w:txbxContent>
                        </wps:txbx>
                        <wps:bodyPr wrap="square" lIns="0" tIns="0" rIns="0" bIns="0" rtlCol="0">
                          <a:noAutofit/>
                        </wps:bodyPr>
                      </wps:wsp>
                      <wps:wsp>
                        <wps:cNvPr id="21" name="Graphic 21"/>
                        <wps:cNvSpPr/>
                        <wps:spPr>
                          <a:xfrm>
                            <a:off x="4762" y="303250"/>
                            <a:ext cx="4043679" cy="2291080"/>
                          </a:xfrm>
                          <a:custGeom>
                            <a:avLst/>
                            <a:gdLst/>
                            <a:ahLst/>
                            <a:cxnLst/>
                            <a:rect l="l" t="t" r="r" b="b"/>
                            <a:pathLst>
                              <a:path w="4043679" h="2291080">
                                <a:moveTo>
                                  <a:pt x="0" y="0"/>
                                </a:moveTo>
                                <a:lnTo>
                                  <a:pt x="4043399" y="0"/>
                                </a:lnTo>
                                <a:lnTo>
                                  <a:pt x="4043399" y="2290499"/>
                                </a:lnTo>
                                <a:lnTo>
                                  <a:pt x="0" y="2290499"/>
                                </a:lnTo>
                                <a:lnTo>
                                  <a:pt x="0" y="0"/>
                                </a:lnTo>
                                <a:close/>
                              </a:path>
                            </a:pathLst>
                          </a:custGeom>
                          <a:ln w="9524">
                            <a:solidFill>
                              <a:srgbClr val="A58255"/>
                            </a:solidFill>
                            <a:prstDash val="solid"/>
                          </a:ln>
                        </wps:spPr>
                        <wps:bodyPr wrap="square" lIns="0" tIns="0" rIns="0" bIns="0" rtlCol="0">
                          <a:prstTxWarp prst="textNoShape">
                            <a:avLst/>
                          </a:prstTxWarp>
                          <a:noAutofit/>
                        </wps:bodyPr>
                      </wps:wsp>
                      <wps:wsp>
                        <wps:cNvPr id="22" name="Textbox 22"/>
                        <wps:cNvSpPr txBox="1"/>
                        <wps:spPr>
                          <a:xfrm>
                            <a:off x="9525" y="308013"/>
                            <a:ext cx="4034154" cy="2281555"/>
                          </a:xfrm>
                          <a:prstGeom prst="rect">
                            <a:avLst/>
                          </a:prstGeom>
                        </wps:spPr>
                        <wps:txbx>
                          <w:txbxContent>
                            <w:p>
                              <w:pPr>
                                <w:spacing w:line="249" w:lineRule="auto" w:before="57"/>
                                <w:ind w:left="127" w:right="125" w:firstLine="0"/>
                                <w:jc w:val="left"/>
                                <w:rPr>
                                  <w:rFonts w:ascii="Arial MT" w:hAnsi="Arial MT"/>
                                  <w:sz w:val="22"/>
                                </w:rPr>
                              </w:pPr>
                              <w:r>
                                <w:rPr>
                                  <w:b/>
                                  <w:sz w:val="22"/>
                                </w:rPr>
                                <w:t>Data</w:t>
                              </w:r>
                              <w:r>
                                <w:rPr>
                                  <w:b/>
                                  <w:spacing w:val="80"/>
                                  <w:sz w:val="22"/>
                                </w:rPr>
                                <w:t> </w:t>
                              </w:r>
                              <w:r>
                                <w:rPr>
                                  <w:b/>
                                  <w:sz w:val="22"/>
                                </w:rPr>
                                <w:t>Preprocessing</w:t>
                              </w:r>
                              <w:r>
                                <w:rPr>
                                  <w:b/>
                                  <w:spacing w:val="80"/>
                                  <w:sz w:val="22"/>
                                </w:rPr>
                                <w:t> </w:t>
                              </w:r>
                              <w:r>
                                <w:rPr>
                                  <w:rFonts w:ascii="Arial MT" w:hAnsi="Arial MT"/>
                                  <w:sz w:val="22"/>
                                </w:rPr>
                                <w:t>–</w:t>
                              </w:r>
                              <w:r>
                                <w:rPr>
                                  <w:rFonts w:ascii="Arial MT" w:hAnsi="Arial MT"/>
                                  <w:spacing w:val="80"/>
                                  <w:sz w:val="22"/>
                                </w:rPr>
                                <w:t> </w:t>
                              </w:r>
                              <w:r>
                                <w:rPr>
                                  <w:rFonts w:ascii="Arial MT" w:hAnsi="Arial MT"/>
                                  <w:sz w:val="22"/>
                                </w:rPr>
                                <w:t>Cleaned</w:t>
                              </w:r>
                              <w:r>
                                <w:rPr>
                                  <w:rFonts w:ascii="Arial MT" w:hAnsi="Arial MT"/>
                                  <w:spacing w:val="80"/>
                                  <w:sz w:val="22"/>
                                </w:rPr>
                                <w:t> </w:t>
                              </w:r>
                              <w:r>
                                <w:rPr>
                                  <w:rFonts w:ascii="Arial MT" w:hAnsi="Arial MT"/>
                                  <w:sz w:val="22"/>
                                </w:rPr>
                                <w:t>the</w:t>
                              </w:r>
                              <w:r>
                                <w:rPr>
                                  <w:rFonts w:ascii="Arial MT" w:hAnsi="Arial MT"/>
                                  <w:spacing w:val="80"/>
                                  <w:sz w:val="22"/>
                                </w:rPr>
                                <w:t> </w:t>
                              </w:r>
                              <w:r>
                                <w:rPr>
                                  <w:rFonts w:ascii="Arial MT" w:hAnsi="Arial MT"/>
                                  <w:sz w:val="22"/>
                                </w:rPr>
                                <w:t>ADS2018</w:t>
                              </w:r>
                              <w:r>
                                <w:rPr>
                                  <w:rFonts w:ascii="Arial MT" w:hAnsi="Arial MT"/>
                                  <w:spacing w:val="80"/>
                                  <w:sz w:val="22"/>
                                </w:rPr>
                                <w:t> </w:t>
                              </w:r>
                              <w:r>
                                <w:rPr>
                                  <w:rFonts w:ascii="Arial MT" w:hAnsi="Arial MT"/>
                                  <w:sz w:val="22"/>
                                </w:rPr>
                                <w:t>dataset, handled</w:t>
                              </w:r>
                              <w:r>
                                <w:rPr>
                                  <w:rFonts w:ascii="Arial MT" w:hAnsi="Arial MT"/>
                                  <w:spacing w:val="80"/>
                                  <w:sz w:val="22"/>
                                </w:rPr>
                                <w:t> </w:t>
                              </w:r>
                              <w:r>
                                <w:rPr>
                                  <w:rFonts w:ascii="Arial MT" w:hAnsi="Arial MT"/>
                                  <w:sz w:val="22"/>
                                </w:rPr>
                                <w:t>missing</w:t>
                              </w:r>
                              <w:r>
                                <w:rPr>
                                  <w:rFonts w:ascii="Arial MT" w:hAnsi="Arial MT"/>
                                  <w:spacing w:val="80"/>
                                  <w:sz w:val="22"/>
                                </w:rPr>
                                <w:t> </w:t>
                              </w:r>
                              <w:r>
                                <w:rPr>
                                  <w:rFonts w:ascii="Arial MT" w:hAnsi="Arial MT"/>
                                  <w:sz w:val="22"/>
                                </w:rPr>
                                <w:t>values,</w:t>
                              </w:r>
                              <w:r>
                                <w:rPr>
                                  <w:rFonts w:ascii="Arial MT" w:hAnsi="Arial MT"/>
                                  <w:spacing w:val="80"/>
                                  <w:sz w:val="22"/>
                                </w:rPr>
                                <w:t> </w:t>
                              </w:r>
                              <w:r>
                                <w:rPr>
                                  <w:rFonts w:ascii="Arial MT" w:hAnsi="Arial MT"/>
                                  <w:sz w:val="22"/>
                                </w:rPr>
                                <w:t>encoded</w:t>
                              </w:r>
                              <w:r>
                                <w:rPr>
                                  <w:rFonts w:ascii="Arial MT" w:hAnsi="Arial MT"/>
                                  <w:spacing w:val="80"/>
                                  <w:sz w:val="22"/>
                                </w:rPr>
                                <w:t> </w:t>
                              </w:r>
                              <w:r>
                                <w:rPr>
                                  <w:rFonts w:ascii="Arial MT" w:hAnsi="Arial MT"/>
                                  <w:sz w:val="22"/>
                                </w:rPr>
                                <w:t>categorical</w:t>
                              </w:r>
                              <w:r>
                                <w:rPr>
                                  <w:rFonts w:ascii="Arial MT" w:hAnsi="Arial MT"/>
                                  <w:spacing w:val="80"/>
                                  <w:sz w:val="22"/>
                                </w:rPr>
                                <w:t> </w:t>
                              </w:r>
                              <w:r>
                                <w:rPr>
                                  <w:rFonts w:ascii="Arial MT" w:hAnsi="Arial MT"/>
                                  <w:sz w:val="22"/>
                                </w:rPr>
                                <w:t>data,</w:t>
                              </w:r>
                              <w:r>
                                <w:rPr>
                                  <w:rFonts w:ascii="Arial MT" w:hAnsi="Arial MT"/>
                                  <w:spacing w:val="80"/>
                                  <w:sz w:val="22"/>
                                </w:rPr>
                                <w:t> </w:t>
                              </w:r>
                              <w:r>
                                <w:rPr>
                                  <w:rFonts w:ascii="Arial MT" w:hAnsi="Arial MT"/>
                                  <w:sz w:val="22"/>
                                </w:rPr>
                                <w:t>and normalized features.</w:t>
                              </w:r>
                            </w:p>
                            <w:p>
                              <w:pPr>
                                <w:spacing w:line="240" w:lineRule="auto" w:before="14"/>
                                <w:rPr>
                                  <w:rFonts w:ascii="Arial MT"/>
                                  <w:sz w:val="22"/>
                                </w:rPr>
                              </w:pPr>
                            </w:p>
                            <w:p>
                              <w:pPr>
                                <w:spacing w:line="249" w:lineRule="auto" w:before="0"/>
                                <w:ind w:left="127" w:right="131" w:firstLine="0"/>
                                <w:jc w:val="both"/>
                                <w:rPr>
                                  <w:rFonts w:ascii="Arial MT" w:hAnsi="Arial MT"/>
                                  <w:sz w:val="22"/>
                                </w:rPr>
                              </w:pPr>
                              <w:r>
                                <w:rPr>
                                  <w:b/>
                                  <w:sz w:val="22"/>
                                </w:rPr>
                                <w:t>Feature Selection </w:t>
                              </w:r>
                              <w:r>
                                <w:rPr>
                                  <w:rFonts w:ascii="Arial MT" w:hAnsi="Arial MT"/>
                                  <w:sz w:val="22"/>
                                </w:rPr>
                                <w:t>– Used Recursive Feature Elimination (RFE) to retain key network traffic attributes, reducing </w:t>
                              </w:r>
                              <w:r>
                                <w:rPr>
                                  <w:rFonts w:ascii="Arial MT" w:hAnsi="Arial MT"/>
                                  <w:spacing w:val="-2"/>
                                  <w:sz w:val="22"/>
                                </w:rPr>
                                <w:t>redundancy.</w:t>
                              </w:r>
                            </w:p>
                            <w:p>
                              <w:pPr>
                                <w:spacing w:line="240" w:lineRule="auto" w:before="13"/>
                                <w:rPr>
                                  <w:rFonts w:ascii="Arial MT"/>
                                  <w:sz w:val="22"/>
                                </w:rPr>
                              </w:pPr>
                            </w:p>
                            <w:p>
                              <w:pPr>
                                <w:spacing w:line="249" w:lineRule="auto" w:before="0"/>
                                <w:ind w:left="127" w:right="178" w:firstLine="0"/>
                                <w:jc w:val="both"/>
                                <w:rPr>
                                  <w:rFonts w:ascii="Arial MT" w:hAnsi="Arial MT"/>
                                  <w:sz w:val="22"/>
                                </w:rPr>
                              </w:pPr>
                              <w:r>
                                <w:rPr>
                                  <w:b/>
                                  <w:sz w:val="22"/>
                                </w:rPr>
                                <w:t>Model Training </w:t>
                              </w:r>
                              <w:r>
                                <w:rPr>
                                  <w:rFonts w:ascii="Arial MT" w:hAnsi="Arial MT"/>
                                  <w:sz w:val="22"/>
                                </w:rPr>
                                <w:t>– Evaluated </w:t>
                              </w:r>
                              <w:r>
                                <w:rPr>
                                  <w:b/>
                                  <w:sz w:val="22"/>
                                </w:rPr>
                                <w:t>Random Forest, XGBoost, LightGBM, and Extra Trees </w:t>
                              </w:r>
                              <w:r>
                                <w:rPr>
                                  <w:rFonts w:ascii="Arial MT" w:hAnsi="Arial MT"/>
                                  <w:sz w:val="22"/>
                                </w:rPr>
                                <w:t>for anomaly detection.</w:t>
                              </w:r>
                            </w:p>
                            <w:p>
                              <w:pPr>
                                <w:spacing w:line="240" w:lineRule="auto" w:before="13"/>
                                <w:rPr>
                                  <w:rFonts w:ascii="Arial MT"/>
                                  <w:sz w:val="22"/>
                                </w:rPr>
                              </w:pPr>
                            </w:p>
                            <w:p>
                              <w:pPr>
                                <w:spacing w:line="249" w:lineRule="auto" w:before="0"/>
                                <w:ind w:left="127" w:right="156" w:firstLine="0"/>
                                <w:jc w:val="both"/>
                                <w:rPr>
                                  <w:rFonts w:ascii="Arial MT" w:hAnsi="Arial MT"/>
                                  <w:sz w:val="22"/>
                                </w:rPr>
                              </w:pPr>
                              <w:r>
                                <w:rPr>
                                  <w:b/>
                                  <w:sz w:val="22"/>
                                </w:rPr>
                                <w:t>Performance</w:t>
                              </w:r>
                              <w:r>
                                <w:rPr>
                                  <w:b/>
                                  <w:spacing w:val="-4"/>
                                  <w:sz w:val="22"/>
                                </w:rPr>
                                <w:t> </w:t>
                              </w:r>
                              <w:r>
                                <w:rPr>
                                  <w:b/>
                                  <w:sz w:val="22"/>
                                </w:rPr>
                                <w:t>Analysis </w:t>
                              </w:r>
                              <w:r>
                                <w:rPr>
                                  <w:rFonts w:ascii="Arial MT" w:hAnsi="Arial MT"/>
                                  <w:sz w:val="22"/>
                                </w:rPr>
                                <w:t>– Compared models using </w:t>
                              </w:r>
                              <w:r>
                                <w:rPr>
                                  <w:b/>
                                  <w:sz w:val="22"/>
                                </w:rPr>
                                <w:t>accuracy, precision, recall, and F1-score </w:t>
                              </w:r>
                              <w:r>
                                <w:rPr>
                                  <w:rFonts w:ascii="Arial MT" w:hAnsi="Arial MT"/>
                                  <w:sz w:val="22"/>
                                </w:rPr>
                                <w:t>to assess effectiveness.</w:t>
                              </w:r>
                            </w:p>
                          </w:txbxContent>
                        </wps:txbx>
                        <wps:bodyPr wrap="square" lIns="0" tIns="0" rIns="0" bIns="0" rtlCol="0">
                          <a:noAutofit/>
                        </wps:bodyPr>
                      </wps:wsp>
                    </wpg:wgp>
                  </a:graphicData>
                </a:graphic>
              </wp:anchor>
            </w:drawing>
          </mc:Choice>
          <mc:Fallback>
            <w:pict>
              <v:group style="position:absolute;margin-left:56.573818pt;margin-top:465.232178pt;width:319.150pt;height:204.65pt;mso-position-horizontal-relative:page;mso-position-vertical-relative:page;z-index:15731712" id="docshapegroup18" coordorigin="1131,9305" coordsize="6383,4093">
                <v:shape style="position:absolute;left:1138;top:9304;width:6368;height:486" type="#_x0000_t202" id="docshape19" filled="true" fillcolor="#a58255" stroked="false">
                  <v:textbox inset="0,0,0,0">
                    <w:txbxContent>
                      <w:p>
                        <w:pPr>
                          <w:spacing w:before="48"/>
                          <w:ind w:left="135" w:right="0" w:firstLine="0"/>
                          <w:jc w:val="left"/>
                          <w:rPr>
                            <w:rFonts w:ascii="Tahoma"/>
                            <w:b/>
                            <w:color w:val="000000"/>
                            <w:sz w:val="28"/>
                          </w:rPr>
                        </w:pPr>
                        <w:r>
                          <w:rPr>
                            <w:rFonts w:ascii="Tahoma"/>
                            <w:b/>
                            <w:color w:val="FFFFFF"/>
                            <w:spacing w:val="-2"/>
                            <w:sz w:val="28"/>
                          </w:rPr>
                          <w:t>Methods</w:t>
                        </w:r>
                      </w:p>
                    </w:txbxContent>
                  </v:textbox>
                  <v:fill type="solid"/>
                  <w10:wrap type="none"/>
                </v:shape>
                <v:rect style="position:absolute;left:1138;top:9782;width:6368;height:3608" id="docshape20" filled="false" stroked="true" strokeweight=".75pt" strokecolor="#a58255">
                  <v:stroke dashstyle="solid"/>
                </v:rect>
                <v:shape style="position:absolute;left:1146;top:9789;width:6353;height:3593" type="#_x0000_t202" id="docshape21" filled="false" stroked="false">
                  <v:textbox inset="0,0,0,0">
                    <w:txbxContent>
                      <w:p>
                        <w:pPr>
                          <w:spacing w:line="249" w:lineRule="auto" w:before="57"/>
                          <w:ind w:left="127" w:right="125" w:firstLine="0"/>
                          <w:jc w:val="left"/>
                          <w:rPr>
                            <w:rFonts w:ascii="Arial MT" w:hAnsi="Arial MT"/>
                            <w:sz w:val="22"/>
                          </w:rPr>
                        </w:pPr>
                        <w:r>
                          <w:rPr>
                            <w:b/>
                            <w:sz w:val="22"/>
                          </w:rPr>
                          <w:t>Data</w:t>
                        </w:r>
                        <w:r>
                          <w:rPr>
                            <w:b/>
                            <w:spacing w:val="80"/>
                            <w:sz w:val="22"/>
                          </w:rPr>
                          <w:t> </w:t>
                        </w:r>
                        <w:r>
                          <w:rPr>
                            <w:b/>
                            <w:sz w:val="22"/>
                          </w:rPr>
                          <w:t>Preprocessing</w:t>
                        </w:r>
                        <w:r>
                          <w:rPr>
                            <w:b/>
                            <w:spacing w:val="80"/>
                            <w:sz w:val="22"/>
                          </w:rPr>
                          <w:t> </w:t>
                        </w:r>
                        <w:r>
                          <w:rPr>
                            <w:rFonts w:ascii="Arial MT" w:hAnsi="Arial MT"/>
                            <w:sz w:val="22"/>
                          </w:rPr>
                          <w:t>–</w:t>
                        </w:r>
                        <w:r>
                          <w:rPr>
                            <w:rFonts w:ascii="Arial MT" w:hAnsi="Arial MT"/>
                            <w:spacing w:val="80"/>
                            <w:sz w:val="22"/>
                          </w:rPr>
                          <w:t> </w:t>
                        </w:r>
                        <w:r>
                          <w:rPr>
                            <w:rFonts w:ascii="Arial MT" w:hAnsi="Arial MT"/>
                            <w:sz w:val="22"/>
                          </w:rPr>
                          <w:t>Cleaned</w:t>
                        </w:r>
                        <w:r>
                          <w:rPr>
                            <w:rFonts w:ascii="Arial MT" w:hAnsi="Arial MT"/>
                            <w:spacing w:val="80"/>
                            <w:sz w:val="22"/>
                          </w:rPr>
                          <w:t> </w:t>
                        </w:r>
                        <w:r>
                          <w:rPr>
                            <w:rFonts w:ascii="Arial MT" w:hAnsi="Arial MT"/>
                            <w:sz w:val="22"/>
                          </w:rPr>
                          <w:t>the</w:t>
                        </w:r>
                        <w:r>
                          <w:rPr>
                            <w:rFonts w:ascii="Arial MT" w:hAnsi="Arial MT"/>
                            <w:spacing w:val="80"/>
                            <w:sz w:val="22"/>
                          </w:rPr>
                          <w:t> </w:t>
                        </w:r>
                        <w:r>
                          <w:rPr>
                            <w:rFonts w:ascii="Arial MT" w:hAnsi="Arial MT"/>
                            <w:sz w:val="22"/>
                          </w:rPr>
                          <w:t>ADS2018</w:t>
                        </w:r>
                        <w:r>
                          <w:rPr>
                            <w:rFonts w:ascii="Arial MT" w:hAnsi="Arial MT"/>
                            <w:spacing w:val="80"/>
                            <w:sz w:val="22"/>
                          </w:rPr>
                          <w:t> </w:t>
                        </w:r>
                        <w:r>
                          <w:rPr>
                            <w:rFonts w:ascii="Arial MT" w:hAnsi="Arial MT"/>
                            <w:sz w:val="22"/>
                          </w:rPr>
                          <w:t>dataset, handled</w:t>
                        </w:r>
                        <w:r>
                          <w:rPr>
                            <w:rFonts w:ascii="Arial MT" w:hAnsi="Arial MT"/>
                            <w:spacing w:val="80"/>
                            <w:sz w:val="22"/>
                          </w:rPr>
                          <w:t> </w:t>
                        </w:r>
                        <w:r>
                          <w:rPr>
                            <w:rFonts w:ascii="Arial MT" w:hAnsi="Arial MT"/>
                            <w:sz w:val="22"/>
                          </w:rPr>
                          <w:t>missing</w:t>
                        </w:r>
                        <w:r>
                          <w:rPr>
                            <w:rFonts w:ascii="Arial MT" w:hAnsi="Arial MT"/>
                            <w:spacing w:val="80"/>
                            <w:sz w:val="22"/>
                          </w:rPr>
                          <w:t> </w:t>
                        </w:r>
                        <w:r>
                          <w:rPr>
                            <w:rFonts w:ascii="Arial MT" w:hAnsi="Arial MT"/>
                            <w:sz w:val="22"/>
                          </w:rPr>
                          <w:t>values,</w:t>
                        </w:r>
                        <w:r>
                          <w:rPr>
                            <w:rFonts w:ascii="Arial MT" w:hAnsi="Arial MT"/>
                            <w:spacing w:val="80"/>
                            <w:sz w:val="22"/>
                          </w:rPr>
                          <w:t> </w:t>
                        </w:r>
                        <w:r>
                          <w:rPr>
                            <w:rFonts w:ascii="Arial MT" w:hAnsi="Arial MT"/>
                            <w:sz w:val="22"/>
                          </w:rPr>
                          <w:t>encoded</w:t>
                        </w:r>
                        <w:r>
                          <w:rPr>
                            <w:rFonts w:ascii="Arial MT" w:hAnsi="Arial MT"/>
                            <w:spacing w:val="80"/>
                            <w:sz w:val="22"/>
                          </w:rPr>
                          <w:t> </w:t>
                        </w:r>
                        <w:r>
                          <w:rPr>
                            <w:rFonts w:ascii="Arial MT" w:hAnsi="Arial MT"/>
                            <w:sz w:val="22"/>
                          </w:rPr>
                          <w:t>categorical</w:t>
                        </w:r>
                        <w:r>
                          <w:rPr>
                            <w:rFonts w:ascii="Arial MT" w:hAnsi="Arial MT"/>
                            <w:spacing w:val="80"/>
                            <w:sz w:val="22"/>
                          </w:rPr>
                          <w:t> </w:t>
                        </w:r>
                        <w:r>
                          <w:rPr>
                            <w:rFonts w:ascii="Arial MT" w:hAnsi="Arial MT"/>
                            <w:sz w:val="22"/>
                          </w:rPr>
                          <w:t>data,</w:t>
                        </w:r>
                        <w:r>
                          <w:rPr>
                            <w:rFonts w:ascii="Arial MT" w:hAnsi="Arial MT"/>
                            <w:spacing w:val="80"/>
                            <w:sz w:val="22"/>
                          </w:rPr>
                          <w:t> </w:t>
                        </w:r>
                        <w:r>
                          <w:rPr>
                            <w:rFonts w:ascii="Arial MT" w:hAnsi="Arial MT"/>
                            <w:sz w:val="22"/>
                          </w:rPr>
                          <w:t>and normalized features.</w:t>
                        </w:r>
                      </w:p>
                      <w:p>
                        <w:pPr>
                          <w:spacing w:line="240" w:lineRule="auto" w:before="14"/>
                          <w:rPr>
                            <w:rFonts w:ascii="Arial MT"/>
                            <w:sz w:val="22"/>
                          </w:rPr>
                        </w:pPr>
                      </w:p>
                      <w:p>
                        <w:pPr>
                          <w:spacing w:line="249" w:lineRule="auto" w:before="0"/>
                          <w:ind w:left="127" w:right="131" w:firstLine="0"/>
                          <w:jc w:val="both"/>
                          <w:rPr>
                            <w:rFonts w:ascii="Arial MT" w:hAnsi="Arial MT"/>
                            <w:sz w:val="22"/>
                          </w:rPr>
                        </w:pPr>
                        <w:r>
                          <w:rPr>
                            <w:b/>
                            <w:sz w:val="22"/>
                          </w:rPr>
                          <w:t>Feature Selection </w:t>
                        </w:r>
                        <w:r>
                          <w:rPr>
                            <w:rFonts w:ascii="Arial MT" w:hAnsi="Arial MT"/>
                            <w:sz w:val="22"/>
                          </w:rPr>
                          <w:t>– Used Recursive Feature Elimination (RFE) to retain key network traffic attributes, reducing </w:t>
                        </w:r>
                        <w:r>
                          <w:rPr>
                            <w:rFonts w:ascii="Arial MT" w:hAnsi="Arial MT"/>
                            <w:spacing w:val="-2"/>
                            <w:sz w:val="22"/>
                          </w:rPr>
                          <w:t>redundancy.</w:t>
                        </w:r>
                      </w:p>
                      <w:p>
                        <w:pPr>
                          <w:spacing w:line="240" w:lineRule="auto" w:before="13"/>
                          <w:rPr>
                            <w:rFonts w:ascii="Arial MT"/>
                            <w:sz w:val="22"/>
                          </w:rPr>
                        </w:pPr>
                      </w:p>
                      <w:p>
                        <w:pPr>
                          <w:spacing w:line="249" w:lineRule="auto" w:before="0"/>
                          <w:ind w:left="127" w:right="178" w:firstLine="0"/>
                          <w:jc w:val="both"/>
                          <w:rPr>
                            <w:rFonts w:ascii="Arial MT" w:hAnsi="Arial MT"/>
                            <w:sz w:val="22"/>
                          </w:rPr>
                        </w:pPr>
                        <w:r>
                          <w:rPr>
                            <w:b/>
                            <w:sz w:val="22"/>
                          </w:rPr>
                          <w:t>Model Training </w:t>
                        </w:r>
                        <w:r>
                          <w:rPr>
                            <w:rFonts w:ascii="Arial MT" w:hAnsi="Arial MT"/>
                            <w:sz w:val="22"/>
                          </w:rPr>
                          <w:t>– Evaluated </w:t>
                        </w:r>
                        <w:r>
                          <w:rPr>
                            <w:b/>
                            <w:sz w:val="22"/>
                          </w:rPr>
                          <w:t>Random Forest, XGBoost, LightGBM, and Extra Trees </w:t>
                        </w:r>
                        <w:r>
                          <w:rPr>
                            <w:rFonts w:ascii="Arial MT" w:hAnsi="Arial MT"/>
                            <w:sz w:val="22"/>
                          </w:rPr>
                          <w:t>for anomaly detection.</w:t>
                        </w:r>
                      </w:p>
                      <w:p>
                        <w:pPr>
                          <w:spacing w:line="240" w:lineRule="auto" w:before="13"/>
                          <w:rPr>
                            <w:rFonts w:ascii="Arial MT"/>
                            <w:sz w:val="22"/>
                          </w:rPr>
                        </w:pPr>
                      </w:p>
                      <w:p>
                        <w:pPr>
                          <w:spacing w:line="249" w:lineRule="auto" w:before="0"/>
                          <w:ind w:left="127" w:right="156" w:firstLine="0"/>
                          <w:jc w:val="both"/>
                          <w:rPr>
                            <w:rFonts w:ascii="Arial MT" w:hAnsi="Arial MT"/>
                            <w:sz w:val="22"/>
                          </w:rPr>
                        </w:pPr>
                        <w:r>
                          <w:rPr>
                            <w:b/>
                            <w:sz w:val="22"/>
                          </w:rPr>
                          <w:t>Performance</w:t>
                        </w:r>
                        <w:r>
                          <w:rPr>
                            <w:b/>
                            <w:spacing w:val="-4"/>
                            <w:sz w:val="22"/>
                          </w:rPr>
                          <w:t> </w:t>
                        </w:r>
                        <w:r>
                          <w:rPr>
                            <w:b/>
                            <w:sz w:val="22"/>
                          </w:rPr>
                          <w:t>Analysis </w:t>
                        </w:r>
                        <w:r>
                          <w:rPr>
                            <w:rFonts w:ascii="Arial MT" w:hAnsi="Arial MT"/>
                            <w:sz w:val="22"/>
                          </w:rPr>
                          <w:t>– Compared models using </w:t>
                        </w:r>
                        <w:r>
                          <w:rPr>
                            <w:b/>
                            <w:sz w:val="22"/>
                          </w:rPr>
                          <w:t>accuracy, precision, recall, and F1-score </w:t>
                        </w:r>
                        <w:r>
                          <w:rPr>
                            <w:rFonts w:ascii="Arial MT" w:hAnsi="Arial MT"/>
                            <w:sz w:val="22"/>
                          </w:rPr>
                          <w:t>to assess effectiveness.</w:t>
                        </w:r>
                      </w:p>
                    </w:txbxContent>
                  </v:textbox>
                  <w10:wrap type="none"/>
                </v:shape>
                <w10:wrap type="none"/>
              </v:group>
            </w:pict>
          </mc:Fallback>
        </mc:AlternateContent>
      </w:r>
      <w:r>
        <w:rPr>
          <w:sz w:val="2"/>
          <w:szCs w:val="2"/>
        </w:rPr>
        <mc:AlternateContent>
          <mc:Choice Requires="wps">
            <w:drawing>
              <wp:anchor distT="0" distB="0" distL="0" distR="0" allowOverlap="1" layoutInCell="1" locked="0" behindDoc="0" simplePos="0" relativeHeight="15732736">
                <wp:simplePos x="0" y="0"/>
                <wp:positionH relativeFrom="page">
                  <wp:posOffset>5122562</wp:posOffset>
                </wp:positionH>
                <wp:positionV relativeFrom="page">
                  <wp:posOffset>6910456</wp:posOffset>
                </wp:positionV>
                <wp:extent cx="4053204" cy="2707640"/>
                <wp:effectExtent l="0" t="0" r="0" b="0"/>
                <wp:wrapNone/>
                <wp:docPr id="23" name="Group 23"/>
                <wp:cNvGraphicFramePr>
                  <a:graphicFrameLocks/>
                </wp:cNvGraphicFramePr>
                <a:graphic>
                  <a:graphicData uri="http://schemas.microsoft.com/office/word/2010/wordprocessingGroup">
                    <wpg:wgp>
                      <wpg:cNvPr id="23" name="Group 23"/>
                      <wpg:cNvGrpSpPr/>
                      <wpg:grpSpPr>
                        <a:xfrm>
                          <a:off x="0" y="0"/>
                          <a:ext cx="4053204" cy="2707640"/>
                          <a:chExt cx="4053204" cy="2707640"/>
                        </a:xfrm>
                      </wpg:grpSpPr>
                      <wps:wsp>
                        <wps:cNvPr id="24" name="Textbox 24"/>
                        <wps:cNvSpPr txBox="1"/>
                        <wps:spPr>
                          <a:xfrm>
                            <a:off x="4762" y="0"/>
                            <a:ext cx="4043679" cy="313055"/>
                          </a:xfrm>
                          <a:prstGeom prst="rect">
                            <a:avLst/>
                          </a:prstGeom>
                          <a:solidFill>
                            <a:srgbClr val="A58255"/>
                          </a:solidFill>
                        </wps:spPr>
                        <wps:txbx>
                          <w:txbxContent>
                            <w:p>
                              <w:pPr>
                                <w:spacing w:before="48"/>
                                <w:ind w:left="135" w:right="0" w:firstLine="0"/>
                                <w:jc w:val="left"/>
                                <w:rPr>
                                  <w:rFonts w:ascii="Tahoma"/>
                                  <w:b/>
                                  <w:color w:val="000000"/>
                                  <w:sz w:val="28"/>
                                </w:rPr>
                              </w:pPr>
                              <w:r>
                                <w:rPr>
                                  <w:rFonts w:ascii="Tahoma"/>
                                  <w:b/>
                                  <w:color w:val="FFFFFF"/>
                                  <w:spacing w:val="-2"/>
                                  <w:sz w:val="28"/>
                                </w:rPr>
                                <w:t>Conclusions</w:t>
                              </w:r>
                            </w:p>
                          </w:txbxContent>
                        </wps:txbx>
                        <wps:bodyPr wrap="square" lIns="0" tIns="0" rIns="0" bIns="0" rtlCol="0">
                          <a:noAutofit/>
                        </wps:bodyPr>
                      </wps:wsp>
                      <wps:wsp>
                        <wps:cNvPr id="25" name="Graphic 25"/>
                        <wps:cNvSpPr/>
                        <wps:spPr>
                          <a:xfrm>
                            <a:off x="4762" y="307793"/>
                            <a:ext cx="4043679" cy="2395220"/>
                          </a:xfrm>
                          <a:custGeom>
                            <a:avLst/>
                            <a:gdLst/>
                            <a:ahLst/>
                            <a:cxnLst/>
                            <a:rect l="l" t="t" r="r" b="b"/>
                            <a:pathLst>
                              <a:path w="4043679" h="2395220">
                                <a:moveTo>
                                  <a:pt x="0" y="0"/>
                                </a:moveTo>
                                <a:lnTo>
                                  <a:pt x="4043399" y="0"/>
                                </a:lnTo>
                                <a:lnTo>
                                  <a:pt x="4043399" y="2394599"/>
                                </a:lnTo>
                                <a:lnTo>
                                  <a:pt x="0" y="2394599"/>
                                </a:lnTo>
                                <a:lnTo>
                                  <a:pt x="0" y="0"/>
                                </a:lnTo>
                                <a:close/>
                              </a:path>
                            </a:pathLst>
                          </a:custGeom>
                          <a:ln w="9524">
                            <a:solidFill>
                              <a:srgbClr val="A58255"/>
                            </a:solidFill>
                            <a:prstDash val="solid"/>
                          </a:ln>
                        </wps:spPr>
                        <wps:bodyPr wrap="square" lIns="0" tIns="0" rIns="0" bIns="0" rtlCol="0">
                          <a:prstTxWarp prst="textNoShape">
                            <a:avLst/>
                          </a:prstTxWarp>
                          <a:noAutofit/>
                        </wps:bodyPr>
                      </wps:wsp>
                      <wps:wsp>
                        <wps:cNvPr id="26" name="Textbox 26"/>
                        <wps:cNvSpPr txBox="1"/>
                        <wps:spPr>
                          <a:xfrm>
                            <a:off x="9525" y="312556"/>
                            <a:ext cx="4034154" cy="2385695"/>
                          </a:xfrm>
                          <a:prstGeom prst="rect">
                            <a:avLst/>
                          </a:prstGeom>
                        </wps:spPr>
                        <wps:txbx>
                          <w:txbxContent>
                            <w:p>
                              <w:pPr>
                                <w:spacing w:line="249" w:lineRule="auto" w:before="57"/>
                                <w:ind w:left="127" w:right="123" w:firstLine="0"/>
                                <w:jc w:val="both"/>
                                <w:rPr>
                                  <w:rFonts w:ascii="Arial MT"/>
                                  <w:sz w:val="22"/>
                                </w:rPr>
                              </w:pPr>
                              <w:r>
                                <w:rPr>
                                  <w:rFonts w:ascii="Arial MT"/>
                                  <w:sz w:val="22"/>
                                </w:rPr>
                                <w:t>The Anomaly Detection System demonstrated that using machine</w:t>
                              </w:r>
                              <w:r>
                                <w:rPr>
                                  <w:rFonts w:ascii="Arial MT"/>
                                  <w:spacing w:val="-4"/>
                                  <w:sz w:val="22"/>
                                </w:rPr>
                                <w:t> </w:t>
                              </w:r>
                              <w:r>
                                <w:rPr>
                                  <w:rFonts w:ascii="Arial MT"/>
                                  <w:sz w:val="22"/>
                                </w:rPr>
                                <w:t>learning</w:t>
                              </w:r>
                              <w:r>
                                <w:rPr>
                                  <w:rFonts w:ascii="Arial MT"/>
                                  <w:spacing w:val="-4"/>
                                  <w:sz w:val="22"/>
                                </w:rPr>
                                <w:t> </w:t>
                              </w:r>
                              <w:r>
                                <w:rPr>
                                  <w:rFonts w:ascii="Arial MT"/>
                                  <w:sz w:val="22"/>
                                </w:rPr>
                                <w:t>algorithms</w:t>
                              </w:r>
                              <w:r>
                                <w:rPr>
                                  <w:rFonts w:ascii="Arial MT"/>
                                  <w:spacing w:val="-4"/>
                                  <w:sz w:val="22"/>
                                </w:rPr>
                                <w:t> </w:t>
                              </w:r>
                              <w:r>
                                <w:rPr>
                                  <w:rFonts w:ascii="Arial MT"/>
                                  <w:sz w:val="22"/>
                                </w:rPr>
                                <w:t>like</w:t>
                              </w:r>
                              <w:r>
                                <w:rPr>
                                  <w:rFonts w:ascii="Arial MT"/>
                                  <w:spacing w:val="40"/>
                                  <w:sz w:val="22"/>
                                </w:rPr>
                                <w:t> </w:t>
                              </w:r>
                              <w:r>
                                <w:rPr>
                                  <w:rFonts w:ascii="Arial MT"/>
                                  <w:sz w:val="22"/>
                                </w:rPr>
                                <w:t>evaluated</w:t>
                              </w:r>
                              <w:r>
                                <w:rPr>
                                  <w:rFonts w:ascii="Arial MT"/>
                                  <w:spacing w:val="-4"/>
                                  <w:sz w:val="22"/>
                                </w:rPr>
                                <w:t> </w:t>
                              </w:r>
                              <w:r>
                                <w:rPr>
                                  <w:rFonts w:ascii="Arial MT"/>
                                  <w:sz w:val="22"/>
                                </w:rPr>
                                <w:t>models,</w:t>
                              </w:r>
                              <w:r>
                                <w:rPr>
                                  <w:rFonts w:ascii="Arial MT"/>
                                  <w:spacing w:val="-4"/>
                                  <w:sz w:val="22"/>
                                </w:rPr>
                                <w:t> </w:t>
                              </w:r>
                              <w:r>
                                <w:rPr>
                                  <w:rFonts w:ascii="Arial MT"/>
                                  <w:sz w:val="22"/>
                                </w:rPr>
                                <w:t>LightGBM demonstrated the highest accuracy of 91.04%, making it the most suitable for detecting network anomalies efficiently. The implementation of feature selection and data preprocessing significantly contributed to improved model performance by optimizing computational efficiency. Unlike traditional signature-based detection systems, ML-based approaches offer adaptability in identifying emerging threats dynamically. Future research will focus on real-time deployment of these models and the integration of deep learning techniques to further enhance the accuracy and scalability of anomaly detection in cybersecurity applications.</w:t>
                              </w:r>
                            </w:p>
                          </w:txbxContent>
                        </wps:txbx>
                        <wps:bodyPr wrap="square" lIns="0" tIns="0" rIns="0" bIns="0" rtlCol="0">
                          <a:noAutofit/>
                        </wps:bodyPr>
                      </wps:wsp>
                    </wpg:wgp>
                  </a:graphicData>
                </a:graphic>
              </wp:anchor>
            </w:drawing>
          </mc:Choice>
          <mc:Fallback>
            <w:pict>
              <v:group style="position:absolute;margin-left:403.351379pt;margin-top:544.130432pt;width:319.150pt;height:213.2pt;mso-position-horizontal-relative:page;mso-position-vertical-relative:page;z-index:15732736" id="docshapegroup22" coordorigin="8067,10883" coordsize="6383,4264">
                <v:shape style="position:absolute;left:8074;top:10882;width:6368;height:493" type="#_x0000_t202" id="docshape23" filled="true" fillcolor="#a58255" stroked="false">
                  <v:textbox inset="0,0,0,0">
                    <w:txbxContent>
                      <w:p>
                        <w:pPr>
                          <w:spacing w:before="48"/>
                          <w:ind w:left="135" w:right="0" w:firstLine="0"/>
                          <w:jc w:val="left"/>
                          <w:rPr>
                            <w:rFonts w:ascii="Tahoma"/>
                            <w:b/>
                            <w:color w:val="000000"/>
                            <w:sz w:val="28"/>
                          </w:rPr>
                        </w:pPr>
                        <w:r>
                          <w:rPr>
                            <w:rFonts w:ascii="Tahoma"/>
                            <w:b/>
                            <w:color w:val="FFFFFF"/>
                            <w:spacing w:val="-2"/>
                            <w:sz w:val="28"/>
                          </w:rPr>
                          <w:t>Conclusions</w:t>
                        </w:r>
                      </w:p>
                    </w:txbxContent>
                  </v:textbox>
                  <v:fill type="solid"/>
                  <w10:wrap type="none"/>
                </v:shape>
                <v:rect style="position:absolute;left:8074;top:11367;width:6368;height:3772" id="docshape24" filled="false" stroked="true" strokeweight=".75pt" strokecolor="#a58255">
                  <v:stroke dashstyle="solid"/>
                </v:rect>
                <v:shape style="position:absolute;left:8082;top:11374;width:6353;height:3757" type="#_x0000_t202" id="docshape25" filled="false" stroked="false">
                  <v:textbox inset="0,0,0,0">
                    <w:txbxContent>
                      <w:p>
                        <w:pPr>
                          <w:spacing w:line="249" w:lineRule="auto" w:before="57"/>
                          <w:ind w:left="127" w:right="123" w:firstLine="0"/>
                          <w:jc w:val="both"/>
                          <w:rPr>
                            <w:rFonts w:ascii="Arial MT"/>
                            <w:sz w:val="22"/>
                          </w:rPr>
                        </w:pPr>
                        <w:r>
                          <w:rPr>
                            <w:rFonts w:ascii="Arial MT"/>
                            <w:sz w:val="22"/>
                          </w:rPr>
                          <w:t>The Anomaly Detection System demonstrated that using machine</w:t>
                        </w:r>
                        <w:r>
                          <w:rPr>
                            <w:rFonts w:ascii="Arial MT"/>
                            <w:spacing w:val="-4"/>
                            <w:sz w:val="22"/>
                          </w:rPr>
                          <w:t> </w:t>
                        </w:r>
                        <w:r>
                          <w:rPr>
                            <w:rFonts w:ascii="Arial MT"/>
                            <w:sz w:val="22"/>
                          </w:rPr>
                          <w:t>learning</w:t>
                        </w:r>
                        <w:r>
                          <w:rPr>
                            <w:rFonts w:ascii="Arial MT"/>
                            <w:spacing w:val="-4"/>
                            <w:sz w:val="22"/>
                          </w:rPr>
                          <w:t> </w:t>
                        </w:r>
                        <w:r>
                          <w:rPr>
                            <w:rFonts w:ascii="Arial MT"/>
                            <w:sz w:val="22"/>
                          </w:rPr>
                          <w:t>algorithms</w:t>
                        </w:r>
                        <w:r>
                          <w:rPr>
                            <w:rFonts w:ascii="Arial MT"/>
                            <w:spacing w:val="-4"/>
                            <w:sz w:val="22"/>
                          </w:rPr>
                          <w:t> </w:t>
                        </w:r>
                        <w:r>
                          <w:rPr>
                            <w:rFonts w:ascii="Arial MT"/>
                            <w:sz w:val="22"/>
                          </w:rPr>
                          <w:t>like</w:t>
                        </w:r>
                        <w:r>
                          <w:rPr>
                            <w:rFonts w:ascii="Arial MT"/>
                            <w:spacing w:val="40"/>
                            <w:sz w:val="22"/>
                          </w:rPr>
                          <w:t> </w:t>
                        </w:r>
                        <w:r>
                          <w:rPr>
                            <w:rFonts w:ascii="Arial MT"/>
                            <w:sz w:val="22"/>
                          </w:rPr>
                          <w:t>evaluated</w:t>
                        </w:r>
                        <w:r>
                          <w:rPr>
                            <w:rFonts w:ascii="Arial MT"/>
                            <w:spacing w:val="-4"/>
                            <w:sz w:val="22"/>
                          </w:rPr>
                          <w:t> </w:t>
                        </w:r>
                        <w:r>
                          <w:rPr>
                            <w:rFonts w:ascii="Arial MT"/>
                            <w:sz w:val="22"/>
                          </w:rPr>
                          <w:t>models,</w:t>
                        </w:r>
                        <w:r>
                          <w:rPr>
                            <w:rFonts w:ascii="Arial MT"/>
                            <w:spacing w:val="-4"/>
                            <w:sz w:val="22"/>
                          </w:rPr>
                          <w:t> </w:t>
                        </w:r>
                        <w:r>
                          <w:rPr>
                            <w:rFonts w:ascii="Arial MT"/>
                            <w:sz w:val="22"/>
                          </w:rPr>
                          <w:t>LightGBM demonstrated the highest accuracy of 91.04%, making it the most suitable for detecting network anomalies efficiently. The implementation of feature selection and data preprocessing significantly contributed to improved model performance by optimizing computational efficiency. Unlike traditional signature-based detection systems, ML-based approaches offer adaptability in identifying emerging threats dynamically. Future research will focus on real-time deployment of these models and the integration of deep learning techniques to further enhance the accuracy and scalability of anomaly detection in cybersecurity applications.</w:t>
                        </w:r>
                      </w:p>
                    </w:txbxContent>
                  </v:textbox>
                  <w10:wrap type="none"/>
                </v:shape>
                <w10:wrap type="none"/>
              </v:group>
            </w:pict>
          </mc:Fallback>
        </mc:AlternateContent>
      </w:r>
      <w:r>
        <w:rPr>
          <w:sz w:val="2"/>
          <w:szCs w:val="2"/>
        </w:rPr>
        <mc:AlternateContent>
          <mc:Choice Requires="wps">
            <w:drawing>
              <wp:anchor distT="0" distB="0" distL="0" distR="0" allowOverlap="1" layoutInCell="1" locked="0" behindDoc="0" simplePos="0" relativeHeight="15733248">
                <wp:simplePos x="0" y="0"/>
                <wp:positionH relativeFrom="page">
                  <wp:posOffset>5125862</wp:posOffset>
                </wp:positionH>
                <wp:positionV relativeFrom="page">
                  <wp:posOffset>9777857</wp:posOffset>
                </wp:positionV>
                <wp:extent cx="4046854" cy="2865120"/>
                <wp:effectExtent l="0" t="0" r="0" b="0"/>
                <wp:wrapNone/>
                <wp:docPr id="27" name="Group 27"/>
                <wp:cNvGraphicFramePr>
                  <a:graphicFrameLocks/>
                </wp:cNvGraphicFramePr>
                <a:graphic>
                  <a:graphicData uri="http://schemas.microsoft.com/office/word/2010/wordprocessingGroup">
                    <wpg:wgp>
                      <wpg:cNvPr id="27" name="Group 27"/>
                      <wpg:cNvGrpSpPr/>
                      <wpg:grpSpPr>
                        <a:xfrm>
                          <a:off x="0" y="0"/>
                          <a:ext cx="4046854" cy="2865120"/>
                          <a:chExt cx="4046854" cy="2865120"/>
                        </a:xfrm>
                      </wpg:grpSpPr>
                      <wps:wsp>
                        <wps:cNvPr id="28" name="Textbox 28"/>
                        <wps:cNvSpPr txBox="1"/>
                        <wps:spPr>
                          <a:xfrm>
                            <a:off x="1474" y="0"/>
                            <a:ext cx="4043679" cy="313055"/>
                          </a:xfrm>
                          <a:prstGeom prst="rect">
                            <a:avLst/>
                          </a:prstGeom>
                          <a:solidFill>
                            <a:srgbClr val="A58255"/>
                          </a:solidFill>
                        </wps:spPr>
                        <wps:txbx>
                          <w:txbxContent>
                            <w:p>
                              <w:pPr>
                                <w:spacing w:before="48"/>
                                <w:ind w:left="135" w:right="0" w:firstLine="0"/>
                                <w:jc w:val="left"/>
                                <w:rPr>
                                  <w:rFonts w:ascii="Tahoma"/>
                                  <w:b/>
                                  <w:color w:val="000000"/>
                                  <w:sz w:val="28"/>
                                </w:rPr>
                              </w:pPr>
                              <w:r>
                                <w:rPr>
                                  <w:rFonts w:ascii="Tahoma"/>
                                  <w:b/>
                                  <w:color w:val="FFFFFF"/>
                                  <w:spacing w:val="-2"/>
                                  <w:sz w:val="28"/>
                                </w:rPr>
                                <w:t>References</w:t>
                              </w:r>
                            </w:p>
                          </w:txbxContent>
                        </wps:txbx>
                        <wps:bodyPr wrap="square" lIns="0" tIns="0" rIns="0" bIns="0" rtlCol="0">
                          <a:noAutofit/>
                        </wps:bodyPr>
                      </wps:wsp>
                      <wps:wsp>
                        <wps:cNvPr id="29" name="Graphic 29"/>
                        <wps:cNvSpPr/>
                        <wps:spPr>
                          <a:xfrm>
                            <a:off x="4762" y="307792"/>
                            <a:ext cx="4037329" cy="2552700"/>
                          </a:xfrm>
                          <a:custGeom>
                            <a:avLst/>
                            <a:gdLst/>
                            <a:ahLst/>
                            <a:cxnLst/>
                            <a:rect l="l" t="t" r="r" b="b"/>
                            <a:pathLst>
                              <a:path w="4037329" h="2552700">
                                <a:moveTo>
                                  <a:pt x="0" y="0"/>
                                </a:moveTo>
                                <a:lnTo>
                                  <a:pt x="4036799" y="0"/>
                                </a:lnTo>
                                <a:lnTo>
                                  <a:pt x="4036799" y="2552399"/>
                                </a:lnTo>
                                <a:lnTo>
                                  <a:pt x="0" y="2552399"/>
                                </a:lnTo>
                                <a:lnTo>
                                  <a:pt x="0" y="0"/>
                                </a:lnTo>
                                <a:close/>
                              </a:path>
                            </a:pathLst>
                          </a:custGeom>
                          <a:ln w="9524">
                            <a:solidFill>
                              <a:srgbClr val="A58255"/>
                            </a:solidFill>
                            <a:prstDash val="solid"/>
                          </a:ln>
                        </wps:spPr>
                        <wps:bodyPr wrap="square" lIns="0" tIns="0" rIns="0" bIns="0" rtlCol="0">
                          <a:prstTxWarp prst="textNoShape">
                            <a:avLst/>
                          </a:prstTxWarp>
                          <a:noAutofit/>
                        </wps:bodyPr>
                      </wps:wsp>
                      <wps:wsp>
                        <wps:cNvPr id="30" name="Textbox 30"/>
                        <wps:cNvSpPr txBox="1"/>
                        <wps:spPr>
                          <a:xfrm>
                            <a:off x="9525" y="312555"/>
                            <a:ext cx="4027804" cy="2543175"/>
                          </a:xfrm>
                          <a:prstGeom prst="rect">
                            <a:avLst/>
                          </a:prstGeom>
                        </wps:spPr>
                        <wps:txbx>
                          <w:txbxContent>
                            <w:p>
                              <w:pPr>
                                <w:numPr>
                                  <w:ilvl w:val="0"/>
                                  <w:numId w:val="3"/>
                                </w:numPr>
                                <w:tabs>
                                  <w:tab w:pos="845" w:val="left" w:leader="none"/>
                                  <w:tab w:pos="847" w:val="left" w:leader="none"/>
                                </w:tabs>
                                <w:spacing w:line="249" w:lineRule="auto" w:before="57"/>
                                <w:ind w:left="847" w:right="165" w:hanging="544"/>
                                <w:jc w:val="both"/>
                                <w:rPr>
                                  <w:rFonts w:ascii="Arial MT"/>
                                  <w:sz w:val="22"/>
                                </w:rPr>
                              </w:pPr>
                              <w:r>
                                <w:rPr>
                                  <w:rFonts w:ascii="Arial MT"/>
                                  <w:sz w:val="22"/>
                                </w:rPr>
                                <w:t>K. Scarfone and P. Mell, </w:t>
                              </w:r>
                              <w:r>
                                <w:rPr>
                                  <w:i/>
                                  <w:sz w:val="22"/>
                                </w:rPr>
                                <w:t>Guide to Intrusion Detection and Prevention Systems (IDPS)</w:t>
                              </w:r>
                              <w:r>
                                <w:rPr>
                                  <w:rFonts w:ascii="Arial MT"/>
                                  <w:sz w:val="22"/>
                                </w:rPr>
                                <w:t>, NIST, 2007.</w:t>
                              </w:r>
                            </w:p>
                            <w:p>
                              <w:pPr>
                                <w:numPr>
                                  <w:ilvl w:val="0"/>
                                  <w:numId w:val="3"/>
                                </w:numPr>
                                <w:tabs>
                                  <w:tab w:pos="845" w:val="left" w:leader="none"/>
                                  <w:tab w:pos="847" w:val="left" w:leader="none"/>
                                </w:tabs>
                                <w:spacing w:line="249" w:lineRule="auto" w:before="74"/>
                                <w:ind w:left="847" w:right="139" w:hanging="544"/>
                                <w:jc w:val="both"/>
                                <w:rPr>
                                  <w:rFonts w:ascii="Arial MT"/>
                                  <w:sz w:val="22"/>
                                </w:rPr>
                              </w:pPr>
                              <w:r>
                                <w:rPr>
                                  <w:rFonts w:ascii="Arial MT"/>
                                  <w:sz w:val="22"/>
                                </w:rPr>
                                <w:t>M. Chandrashekhar and N. Sahasrabudhe, </w:t>
                              </w:r>
                              <w:r>
                                <w:rPr>
                                  <w:i/>
                                  <w:sz w:val="22"/>
                                </w:rPr>
                                <w:t>A Survey on</w:t>
                              </w:r>
                              <w:r>
                                <w:rPr>
                                  <w:i/>
                                  <w:spacing w:val="-7"/>
                                  <w:sz w:val="22"/>
                                </w:rPr>
                                <w:t> </w:t>
                              </w:r>
                              <w:r>
                                <w:rPr>
                                  <w:i/>
                                  <w:sz w:val="22"/>
                                </w:rPr>
                                <w:t>Anomaly-Based Intrusion Detection Systems</w:t>
                              </w:r>
                              <w:r>
                                <w:rPr>
                                  <w:rFonts w:ascii="Arial MT"/>
                                  <w:sz w:val="22"/>
                                </w:rPr>
                                <w:t>, IJCA, </w:t>
                              </w:r>
                              <w:r>
                                <w:rPr>
                                  <w:rFonts w:ascii="Arial MT"/>
                                  <w:spacing w:val="-2"/>
                                  <w:sz w:val="22"/>
                                </w:rPr>
                                <w:t>2017.</w:t>
                              </w:r>
                            </w:p>
                            <w:p>
                              <w:pPr>
                                <w:numPr>
                                  <w:ilvl w:val="0"/>
                                  <w:numId w:val="3"/>
                                </w:numPr>
                                <w:tabs>
                                  <w:tab w:pos="845" w:val="left" w:leader="none"/>
                                  <w:tab w:pos="847" w:val="left" w:leader="none"/>
                                </w:tabs>
                                <w:spacing w:line="249" w:lineRule="auto" w:before="75"/>
                                <w:ind w:left="847" w:right="201" w:hanging="544"/>
                                <w:jc w:val="both"/>
                                <w:rPr>
                                  <w:rFonts w:ascii="Arial MT"/>
                                  <w:sz w:val="22"/>
                                </w:rPr>
                              </w:pPr>
                              <w:r>
                                <w:rPr>
                                  <w:rFonts w:ascii="Arial MT"/>
                                  <w:sz w:val="22"/>
                                </w:rPr>
                                <w:t>T. Chen and C. Guestrin, </w:t>
                              </w:r>
                              <w:r>
                                <w:rPr>
                                  <w:i/>
                                  <w:sz w:val="22"/>
                                </w:rPr>
                                <w:t>XGBoost: A Scalable Tree Boosting System</w:t>
                              </w:r>
                              <w:r>
                                <w:rPr>
                                  <w:rFonts w:ascii="Arial MT"/>
                                  <w:sz w:val="22"/>
                                </w:rPr>
                                <w:t>, KDD, 2016.</w:t>
                              </w:r>
                            </w:p>
                            <w:p>
                              <w:pPr>
                                <w:numPr>
                                  <w:ilvl w:val="0"/>
                                  <w:numId w:val="3"/>
                                </w:numPr>
                                <w:tabs>
                                  <w:tab w:pos="845" w:val="left" w:leader="none"/>
                                  <w:tab w:pos="847" w:val="left" w:leader="none"/>
                                </w:tabs>
                                <w:spacing w:line="249" w:lineRule="auto" w:before="73"/>
                                <w:ind w:left="847" w:right="173" w:hanging="544"/>
                                <w:jc w:val="both"/>
                                <w:rPr>
                                  <w:rFonts w:ascii="Arial MT"/>
                                  <w:sz w:val="22"/>
                                </w:rPr>
                              </w:pPr>
                              <w:r>
                                <w:rPr>
                                  <w:rFonts w:ascii="Arial MT"/>
                                  <w:sz w:val="22"/>
                                </w:rPr>
                                <w:t>G. Ke et al., </w:t>
                              </w:r>
                              <w:r>
                                <w:rPr>
                                  <w:i/>
                                  <w:sz w:val="22"/>
                                </w:rPr>
                                <w:t>LightGBM: A Highly Efficient Gradient Boosting Decision Tree</w:t>
                              </w:r>
                              <w:r>
                                <w:rPr>
                                  <w:rFonts w:ascii="Arial MT"/>
                                  <w:sz w:val="22"/>
                                </w:rPr>
                                <w:t>, NIPS, 2017.</w:t>
                              </w:r>
                            </w:p>
                            <w:p>
                              <w:pPr>
                                <w:numPr>
                                  <w:ilvl w:val="0"/>
                                  <w:numId w:val="3"/>
                                </w:numPr>
                                <w:tabs>
                                  <w:tab w:pos="845" w:val="left" w:leader="none"/>
                                  <w:tab w:pos="847" w:val="left" w:leader="none"/>
                                </w:tabs>
                                <w:spacing w:line="249" w:lineRule="auto" w:before="74"/>
                                <w:ind w:left="847" w:right="202" w:hanging="544"/>
                                <w:jc w:val="both"/>
                                <w:rPr>
                                  <w:rFonts w:ascii="Arial MT"/>
                                  <w:sz w:val="22"/>
                                </w:rPr>
                              </w:pPr>
                              <w:r>
                                <w:rPr>
                                  <w:rFonts w:ascii="Arial MT"/>
                                  <w:sz w:val="22"/>
                                </w:rPr>
                                <w:t>Y. LeCun, Y. Bengio, and G. Hinton, </w:t>
                              </w:r>
                              <w:r>
                                <w:rPr>
                                  <w:i/>
                                  <w:sz w:val="22"/>
                                </w:rPr>
                                <w:t>Deep Learning</w:t>
                              </w:r>
                              <w:r>
                                <w:rPr>
                                  <w:rFonts w:ascii="Arial MT"/>
                                  <w:sz w:val="22"/>
                                </w:rPr>
                                <w:t>, Nature, 2015.</w:t>
                              </w:r>
                            </w:p>
                            <w:p>
                              <w:pPr>
                                <w:numPr>
                                  <w:ilvl w:val="0"/>
                                  <w:numId w:val="3"/>
                                </w:numPr>
                                <w:tabs>
                                  <w:tab w:pos="845" w:val="left" w:leader="none"/>
                                  <w:tab w:pos="847" w:val="left" w:leader="none"/>
                                </w:tabs>
                                <w:spacing w:line="249" w:lineRule="auto" w:before="74"/>
                                <w:ind w:left="847" w:right="163" w:hanging="544"/>
                                <w:jc w:val="both"/>
                                <w:rPr>
                                  <w:rFonts w:ascii="Arial MT"/>
                                  <w:sz w:val="22"/>
                                </w:rPr>
                              </w:pPr>
                              <w:r>
                                <w:rPr>
                                  <w:rFonts w:ascii="Arial MT"/>
                                  <w:sz w:val="22"/>
                                </w:rPr>
                                <w:t>H. He and E. A. Garcia, </w:t>
                              </w:r>
                              <w:r>
                                <w:rPr>
                                  <w:i/>
                                  <w:sz w:val="22"/>
                                </w:rPr>
                                <w:t>Learning from Imbalanced Data</w:t>
                              </w:r>
                              <w:r>
                                <w:rPr>
                                  <w:rFonts w:ascii="Arial MT"/>
                                  <w:sz w:val="22"/>
                                </w:rPr>
                                <w:t>, IEEE Transactions, 2009.</w:t>
                              </w:r>
                            </w:p>
                          </w:txbxContent>
                        </wps:txbx>
                        <wps:bodyPr wrap="square" lIns="0" tIns="0" rIns="0" bIns="0" rtlCol="0">
                          <a:noAutofit/>
                        </wps:bodyPr>
                      </wps:wsp>
                    </wpg:wgp>
                  </a:graphicData>
                </a:graphic>
              </wp:anchor>
            </w:drawing>
          </mc:Choice>
          <mc:Fallback>
            <w:pict>
              <v:group style="position:absolute;margin-left:403.611206pt;margin-top:769.910034pt;width:318.650pt;height:225.6pt;mso-position-horizontal-relative:page;mso-position-vertical-relative:page;z-index:15733248" id="docshapegroup26" coordorigin="8072,15398" coordsize="6373,4512">
                <v:shape style="position:absolute;left:8074;top:15398;width:6368;height:493" type="#_x0000_t202" id="docshape27" filled="true" fillcolor="#a58255" stroked="false">
                  <v:textbox inset="0,0,0,0">
                    <w:txbxContent>
                      <w:p>
                        <w:pPr>
                          <w:spacing w:before="48"/>
                          <w:ind w:left="135" w:right="0" w:firstLine="0"/>
                          <w:jc w:val="left"/>
                          <w:rPr>
                            <w:rFonts w:ascii="Tahoma"/>
                            <w:b/>
                            <w:color w:val="000000"/>
                            <w:sz w:val="28"/>
                          </w:rPr>
                        </w:pPr>
                        <w:r>
                          <w:rPr>
                            <w:rFonts w:ascii="Tahoma"/>
                            <w:b/>
                            <w:color w:val="FFFFFF"/>
                            <w:spacing w:val="-2"/>
                            <w:sz w:val="28"/>
                          </w:rPr>
                          <w:t>References</w:t>
                        </w:r>
                      </w:p>
                    </w:txbxContent>
                  </v:textbox>
                  <v:fill type="solid"/>
                  <w10:wrap type="none"/>
                </v:shape>
                <v:rect style="position:absolute;left:8079;top:15882;width:6358;height:4020" id="docshape28" filled="false" stroked="true" strokeweight=".75pt" strokecolor="#a58255">
                  <v:stroke dashstyle="solid"/>
                </v:rect>
                <v:shape style="position:absolute;left:8087;top:15890;width:6343;height:4005" type="#_x0000_t202" id="docshape29" filled="false" stroked="false">
                  <v:textbox inset="0,0,0,0">
                    <w:txbxContent>
                      <w:p>
                        <w:pPr>
                          <w:numPr>
                            <w:ilvl w:val="0"/>
                            <w:numId w:val="3"/>
                          </w:numPr>
                          <w:tabs>
                            <w:tab w:pos="845" w:val="left" w:leader="none"/>
                            <w:tab w:pos="847" w:val="left" w:leader="none"/>
                          </w:tabs>
                          <w:spacing w:line="249" w:lineRule="auto" w:before="57"/>
                          <w:ind w:left="847" w:right="165" w:hanging="544"/>
                          <w:jc w:val="both"/>
                          <w:rPr>
                            <w:rFonts w:ascii="Arial MT"/>
                            <w:sz w:val="22"/>
                          </w:rPr>
                        </w:pPr>
                        <w:r>
                          <w:rPr>
                            <w:rFonts w:ascii="Arial MT"/>
                            <w:sz w:val="22"/>
                          </w:rPr>
                          <w:t>K. Scarfone and P. Mell, </w:t>
                        </w:r>
                        <w:r>
                          <w:rPr>
                            <w:i/>
                            <w:sz w:val="22"/>
                          </w:rPr>
                          <w:t>Guide to Intrusion Detection and Prevention Systems (IDPS)</w:t>
                        </w:r>
                        <w:r>
                          <w:rPr>
                            <w:rFonts w:ascii="Arial MT"/>
                            <w:sz w:val="22"/>
                          </w:rPr>
                          <w:t>, NIST, 2007.</w:t>
                        </w:r>
                      </w:p>
                      <w:p>
                        <w:pPr>
                          <w:numPr>
                            <w:ilvl w:val="0"/>
                            <w:numId w:val="3"/>
                          </w:numPr>
                          <w:tabs>
                            <w:tab w:pos="845" w:val="left" w:leader="none"/>
                            <w:tab w:pos="847" w:val="left" w:leader="none"/>
                          </w:tabs>
                          <w:spacing w:line="249" w:lineRule="auto" w:before="74"/>
                          <w:ind w:left="847" w:right="139" w:hanging="544"/>
                          <w:jc w:val="both"/>
                          <w:rPr>
                            <w:rFonts w:ascii="Arial MT"/>
                            <w:sz w:val="22"/>
                          </w:rPr>
                        </w:pPr>
                        <w:r>
                          <w:rPr>
                            <w:rFonts w:ascii="Arial MT"/>
                            <w:sz w:val="22"/>
                          </w:rPr>
                          <w:t>M. Chandrashekhar and N. Sahasrabudhe, </w:t>
                        </w:r>
                        <w:r>
                          <w:rPr>
                            <w:i/>
                            <w:sz w:val="22"/>
                          </w:rPr>
                          <w:t>A Survey on</w:t>
                        </w:r>
                        <w:r>
                          <w:rPr>
                            <w:i/>
                            <w:spacing w:val="-7"/>
                            <w:sz w:val="22"/>
                          </w:rPr>
                          <w:t> </w:t>
                        </w:r>
                        <w:r>
                          <w:rPr>
                            <w:i/>
                            <w:sz w:val="22"/>
                          </w:rPr>
                          <w:t>Anomaly-Based Intrusion Detection Systems</w:t>
                        </w:r>
                        <w:r>
                          <w:rPr>
                            <w:rFonts w:ascii="Arial MT"/>
                            <w:sz w:val="22"/>
                          </w:rPr>
                          <w:t>, IJCA, </w:t>
                        </w:r>
                        <w:r>
                          <w:rPr>
                            <w:rFonts w:ascii="Arial MT"/>
                            <w:spacing w:val="-2"/>
                            <w:sz w:val="22"/>
                          </w:rPr>
                          <w:t>2017.</w:t>
                        </w:r>
                      </w:p>
                      <w:p>
                        <w:pPr>
                          <w:numPr>
                            <w:ilvl w:val="0"/>
                            <w:numId w:val="3"/>
                          </w:numPr>
                          <w:tabs>
                            <w:tab w:pos="845" w:val="left" w:leader="none"/>
                            <w:tab w:pos="847" w:val="left" w:leader="none"/>
                          </w:tabs>
                          <w:spacing w:line="249" w:lineRule="auto" w:before="75"/>
                          <w:ind w:left="847" w:right="201" w:hanging="544"/>
                          <w:jc w:val="both"/>
                          <w:rPr>
                            <w:rFonts w:ascii="Arial MT"/>
                            <w:sz w:val="22"/>
                          </w:rPr>
                        </w:pPr>
                        <w:r>
                          <w:rPr>
                            <w:rFonts w:ascii="Arial MT"/>
                            <w:sz w:val="22"/>
                          </w:rPr>
                          <w:t>T. Chen and C. Guestrin, </w:t>
                        </w:r>
                        <w:r>
                          <w:rPr>
                            <w:i/>
                            <w:sz w:val="22"/>
                          </w:rPr>
                          <w:t>XGBoost: A Scalable Tree Boosting System</w:t>
                        </w:r>
                        <w:r>
                          <w:rPr>
                            <w:rFonts w:ascii="Arial MT"/>
                            <w:sz w:val="22"/>
                          </w:rPr>
                          <w:t>, KDD, 2016.</w:t>
                        </w:r>
                      </w:p>
                      <w:p>
                        <w:pPr>
                          <w:numPr>
                            <w:ilvl w:val="0"/>
                            <w:numId w:val="3"/>
                          </w:numPr>
                          <w:tabs>
                            <w:tab w:pos="845" w:val="left" w:leader="none"/>
                            <w:tab w:pos="847" w:val="left" w:leader="none"/>
                          </w:tabs>
                          <w:spacing w:line="249" w:lineRule="auto" w:before="73"/>
                          <w:ind w:left="847" w:right="173" w:hanging="544"/>
                          <w:jc w:val="both"/>
                          <w:rPr>
                            <w:rFonts w:ascii="Arial MT"/>
                            <w:sz w:val="22"/>
                          </w:rPr>
                        </w:pPr>
                        <w:r>
                          <w:rPr>
                            <w:rFonts w:ascii="Arial MT"/>
                            <w:sz w:val="22"/>
                          </w:rPr>
                          <w:t>G. Ke et al., </w:t>
                        </w:r>
                        <w:r>
                          <w:rPr>
                            <w:i/>
                            <w:sz w:val="22"/>
                          </w:rPr>
                          <w:t>LightGBM: A Highly Efficient Gradient Boosting Decision Tree</w:t>
                        </w:r>
                        <w:r>
                          <w:rPr>
                            <w:rFonts w:ascii="Arial MT"/>
                            <w:sz w:val="22"/>
                          </w:rPr>
                          <w:t>, NIPS, 2017.</w:t>
                        </w:r>
                      </w:p>
                      <w:p>
                        <w:pPr>
                          <w:numPr>
                            <w:ilvl w:val="0"/>
                            <w:numId w:val="3"/>
                          </w:numPr>
                          <w:tabs>
                            <w:tab w:pos="845" w:val="left" w:leader="none"/>
                            <w:tab w:pos="847" w:val="left" w:leader="none"/>
                          </w:tabs>
                          <w:spacing w:line="249" w:lineRule="auto" w:before="74"/>
                          <w:ind w:left="847" w:right="202" w:hanging="544"/>
                          <w:jc w:val="both"/>
                          <w:rPr>
                            <w:rFonts w:ascii="Arial MT"/>
                            <w:sz w:val="22"/>
                          </w:rPr>
                        </w:pPr>
                        <w:r>
                          <w:rPr>
                            <w:rFonts w:ascii="Arial MT"/>
                            <w:sz w:val="22"/>
                          </w:rPr>
                          <w:t>Y. LeCun, Y. Bengio, and G. Hinton, </w:t>
                        </w:r>
                        <w:r>
                          <w:rPr>
                            <w:i/>
                            <w:sz w:val="22"/>
                          </w:rPr>
                          <w:t>Deep Learning</w:t>
                        </w:r>
                        <w:r>
                          <w:rPr>
                            <w:rFonts w:ascii="Arial MT"/>
                            <w:sz w:val="22"/>
                          </w:rPr>
                          <w:t>, Nature, 2015.</w:t>
                        </w:r>
                      </w:p>
                      <w:p>
                        <w:pPr>
                          <w:numPr>
                            <w:ilvl w:val="0"/>
                            <w:numId w:val="3"/>
                          </w:numPr>
                          <w:tabs>
                            <w:tab w:pos="845" w:val="left" w:leader="none"/>
                            <w:tab w:pos="847" w:val="left" w:leader="none"/>
                          </w:tabs>
                          <w:spacing w:line="249" w:lineRule="auto" w:before="74"/>
                          <w:ind w:left="847" w:right="163" w:hanging="544"/>
                          <w:jc w:val="both"/>
                          <w:rPr>
                            <w:rFonts w:ascii="Arial MT"/>
                            <w:sz w:val="22"/>
                          </w:rPr>
                        </w:pPr>
                        <w:r>
                          <w:rPr>
                            <w:rFonts w:ascii="Arial MT"/>
                            <w:sz w:val="22"/>
                          </w:rPr>
                          <w:t>H. He and E. A. Garcia, </w:t>
                        </w:r>
                        <w:r>
                          <w:rPr>
                            <w:i/>
                            <w:sz w:val="22"/>
                          </w:rPr>
                          <w:t>Learning from Imbalanced Data</w:t>
                        </w:r>
                        <w:r>
                          <w:rPr>
                            <w:rFonts w:ascii="Arial MT"/>
                            <w:sz w:val="22"/>
                          </w:rPr>
                          <w:t>, IEEE Transactions, 2009.</w:t>
                        </w:r>
                      </w:p>
                    </w:txbxContent>
                  </v:textbox>
                  <w10:wrap type="none"/>
                </v:shape>
                <w10:wrap type="none"/>
              </v:group>
            </w:pict>
          </mc:Fallback>
        </mc:AlternateContent>
      </w:r>
    </w:p>
    <w:sectPr>
      <w:type w:val="continuous"/>
      <w:pgSz w:w="15120" w:h="20160"/>
      <w:pgMar w:top="500" w:bottom="0" w:left="108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Tahoma">
    <w:altName w:val="Tahoma"/>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1"/>
      <w:numFmt w:val="decimal"/>
      <w:lvlText w:val="%1."/>
      <w:lvlJc w:val="left"/>
      <w:pPr>
        <w:ind w:left="847" w:hanging="544"/>
        <w:jc w:val="left"/>
      </w:pPr>
      <w:rPr>
        <w:rFonts w:hint="default" w:ascii="Arial MT" w:hAnsi="Arial MT" w:eastAsia="Arial MT" w:cs="Arial MT"/>
        <w:b w:val="0"/>
        <w:bCs w:val="0"/>
        <w:i w:val="0"/>
        <w:iCs w:val="0"/>
        <w:spacing w:val="-1"/>
        <w:w w:val="100"/>
        <w:sz w:val="22"/>
        <w:szCs w:val="22"/>
        <w:lang w:val="en-US" w:eastAsia="en-US" w:bidi="ar-SA"/>
      </w:rPr>
    </w:lvl>
    <w:lvl w:ilvl="1">
      <w:start w:val="0"/>
      <w:numFmt w:val="bullet"/>
      <w:lvlText w:val="•"/>
      <w:lvlJc w:val="left"/>
      <w:pPr>
        <w:ind w:left="1390" w:hanging="544"/>
      </w:pPr>
      <w:rPr>
        <w:rFonts w:hint="default"/>
        <w:lang w:val="en-US" w:eastAsia="en-US" w:bidi="ar-SA"/>
      </w:rPr>
    </w:lvl>
    <w:lvl w:ilvl="2">
      <w:start w:val="0"/>
      <w:numFmt w:val="bullet"/>
      <w:lvlText w:val="•"/>
      <w:lvlJc w:val="left"/>
      <w:pPr>
        <w:ind w:left="1940" w:hanging="544"/>
      </w:pPr>
      <w:rPr>
        <w:rFonts w:hint="default"/>
        <w:lang w:val="en-US" w:eastAsia="en-US" w:bidi="ar-SA"/>
      </w:rPr>
    </w:lvl>
    <w:lvl w:ilvl="3">
      <w:start w:val="0"/>
      <w:numFmt w:val="bullet"/>
      <w:lvlText w:val="•"/>
      <w:lvlJc w:val="left"/>
      <w:pPr>
        <w:ind w:left="2490" w:hanging="544"/>
      </w:pPr>
      <w:rPr>
        <w:rFonts w:hint="default"/>
        <w:lang w:val="en-US" w:eastAsia="en-US" w:bidi="ar-SA"/>
      </w:rPr>
    </w:lvl>
    <w:lvl w:ilvl="4">
      <w:start w:val="0"/>
      <w:numFmt w:val="bullet"/>
      <w:lvlText w:val="•"/>
      <w:lvlJc w:val="left"/>
      <w:pPr>
        <w:ind w:left="3040" w:hanging="544"/>
      </w:pPr>
      <w:rPr>
        <w:rFonts w:hint="default"/>
        <w:lang w:val="en-US" w:eastAsia="en-US" w:bidi="ar-SA"/>
      </w:rPr>
    </w:lvl>
    <w:lvl w:ilvl="5">
      <w:start w:val="0"/>
      <w:numFmt w:val="bullet"/>
      <w:lvlText w:val="•"/>
      <w:lvlJc w:val="left"/>
      <w:pPr>
        <w:ind w:left="3591" w:hanging="544"/>
      </w:pPr>
      <w:rPr>
        <w:rFonts w:hint="default"/>
        <w:lang w:val="en-US" w:eastAsia="en-US" w:bidi="ar-SA"/>
      </w:rPr>
    </w:lvl>
    <w:lvl w:ilvl="6">
      <w:start w:val="0"/>
      <w:numFmt w:val="bullet"/>
      <w:lvlText w:val="•"/>
      <w:lvlJc w:val="left"/>
      <w:pPr>
        <w:ind w:left="4141" w:hanging="544"/>
      </w:pPr>
      <w:rPr>
        <w:rFonts w:hint="default"/>
        <w:lang w:val="en-US" w:eastAsia="en-US" w:bidi="ar-SA"/>
      </w:rPr>
    </w:lvl>
    <w:lvl w:ilvl="7">
      <w:start w:val="0"/>
      <w:numFmt w:val="bullet"/>
      <w:lvlText w:val="•"/>
      <w:lvlJc w:val="left"/>
      <w:pPr>
        <w:ind w:left="4691" w:hanging="544"/>
      </w:pPr>
      <w:rPr>
        <w:rFonts w:hint="default"/>
        <w:lang w:val="en-US" w:eastAsia="en-US" w:bidi="ar-SA"/>
      </w:rPr>
    </w:lvl>
    <w:lvl w:ilvl="8">
      <w:start w:val="0"/>
      <w:numFmt w:val="bullet"/>
      <w:lvlText w:val="•"/>
      <w:lvlJc w:val="left"/>
      <w:pPr>
        <w:ind w:left="5241" w:hanging="544"/>
      </w:pPr>
      <w:rPr>
        <w:rFonts w:hint="default"/>
        <w:lang w:val="en-US" w:eastAsia="en-US" w:bidi="ar-SA"/>
      </w:rPr>
    </w:lvl>
  </w:abstractNum>
  <w:abstractNum w:abstractNumId="1">
    <w:multiLevelType w:val="hybridMultilevel"/>
    <w:lvl w:ilvl="0">
      <w:start w:val="0"/>
      <w:numFmt w:val="bullet"/>
      <w:lvlText w:val="●"/>
      <w:lvlJc w:val="left"/>
      <w:pPr>
        <w:ind w:left="847" w:hanging="493"/>
      </w:pPr>
      <w:rPr>
        <w:rFonts w:hint="default" w:ascii="Arial MT" w:hAnsi="Arial MT" w:eastAsia="Arial MT" w:cs="Arial MT"/>
        <w:b w:val="0"/>
        <w:bCs w:val="0"/>
        <w:i w:val="0"/>
        <w:iCs w:val="0"/>
        <w:spacing w:val="0"/>
        <w:w w:val="60"/>
        <w:sz w:val="22"/>
        <w:szCs w:val="22"/>
        <w:lang w:val="en-US" w:eastAsia="en-US" w:bidi="ar-SA"/>
      </w:rPr>
    </w:lvl>
    <w:lvl w:ilvl="1">
      <w:start w:val="0"/>
      <w:numFmt w:val="bullet"/>
      <w:lvlText w:val="•"/>
      <w:lvlJc w:val="left"/>
      <w:pPr>
        <w:ind w:left="1391" w:hanging="493"/>
      </w:pPr>
      <w:rPr>
        <w:rFonts w:hint="default"/>
        <w:lang w:val="en-US" w:eastAsia="en-US" w:bidi="ar-SA"/>
      </w:rPr>
    </w:lvl>
    <w:lvl w:ilvl="2">
      <w:start w:val="0"/>
      <w:numFmt w:val="bullet"/>
      <w:lvlText w:val="•"/>
      <w:lvlJc w:val="left"/>
      <w:pPr>
        <w:ind w:left="1942" w:hanging="493"/>
      </w:pPr>
      <w:rPr>
        <w:rFonts w:hint="default"/>
        <w:lang w:val="en-US" w:eastAsia="en-US" w:bidi="ar-SA"/>
      </w:rPr>
    </w:lvl>
    <w:lvl w:ilvl="3">
      <w:start w:val="0"/>
      <w:numFmt w:val="bullet"/>
      <w:lvlText w:val="•"/>
      <w:lvlJc w:val="left"/>
      <w:pPr>
        <w:ind w:left="2493" w:hanging="493"/>
      </w:pPr>
      <w:rPr>
        <w:rFonts w:hint="default"/>
        <w:lang w:val="en-US" w:eastAsia="en-US" w:bidi="ar-SA"/>
      </w:rPr>
    </w:lvl>
    <w:lvl w:ilvl="4">
      <w:start w:val="0"/>
      <w:numFmt w:val="bullet"/>
      <w:lvlText w:val="•"/>
      <w:lvlJc w:val="left"/>
      <w:pPr>
        <w:ind w:left="3045" w:hanging="493"/>
      </w:pPr>
      <w:rPr>
        <w:rFonts w:hint="default"/>
        <w:lang w:val="en-US" w:eastAsia="en-US" w:bidi="ar-SA"/>
      </w:rPr>
    </w:lvl>
    <w:lvl w:ilvl="5">
      <w:start w:val="0"/>
      <w:numFmt w:val="bullet"/>
      <w:lvlText w:val="•"/>
      <w:lvlJc w:val="left"/>
      <w:pPr>
        <w:ind w:left="3596" w:hanging="493"/>
      </w:pPr>
      <w:rPr>
        <w:rFonts w:hint="default"/>
        <w:lang w:val="en-US" w:eastAsia="en-US" w:bidi="ar-SA"/>
      </w:rPr>
    </w:lvl>
    <w:lvl w:ilvl="6">
      <w:start w:val="0"/>
      <w:numFmt w:val="bullet"/>
      <w:lvlText w:val="•"/>
      <w:lvlJc w:val="left"/>
      <w:pPr>
        <w:ind w:left="4147" w:hanging="493"/>
      </w:pPr>
      <w:rPr>
        <w:rFonts w:hint="default"/>
        <w:lang w:val="en-US" w:eastAsia="en-US" w:bidi="ar-SA"/>
      </w:rPr>
    </w:lvl>
    <w:lvl w:ilvl="7">
      <w:start w:val="0"/>
      <w:numFmt w:val="bullet"/>
      <w:lvlText w:val="•"/>
      <w:lvlJc w:val="left"/>
      <w:pPr>
        <w:ind w:left="4698" w:hanging="493"/>
      </w:pPr>
      <w:rPr>
        <w:rFonts w:hint="default"/>
        <w:lang w:val="en-US" w:eastAsia="en-US" w:bidi="ar-SA"/>
      </w:rPr>
    </w:lvl>
    <w:lvl w:ilvl="8">
      <w:start w:val="0"/>
      <w:numFmt w:val="bullet"/>
      <w:lvlText w:val="•"/>
      <w:lvlJc w:val="left"/>
      <w:pPr>
        <w:ind w:left="5250" w:hanging="493"/>
      </w:pPr>
      <w:rPr>
        <w:rFonts w:hint="default"/>
        <w:lang w:val="en-US" w:eastAsia="en-US" w:bidi="ar-SA"/>
      </w:rPr>
    </w:lvl>
  </w:abstractNum>
  <w:abstractNum w:abstractNumId="0">
    <w:multiLevelType w:val="hybridMultilevel"/>
    <w:lvl w:ilvl="0">
      <w:start w:val="0"/>
      <w:numFmt w:val="bullet"/>
      <w:lvlText w:val="•"/>
      <w:lvlJc w:val="left"/>
      <w:pPr>
        <w:ind w:left="622" w:hanging="395"/>
      </w:pPr>
      <w:rPr>
        <w:rFonts w:hint="default" w:ascii="Arial" w:hAnsi="Arial" w:eastAsia="Arial" w:cs="Arial"/>
        <w:spacing w:val="0"/>
        <w:w w:val="100"/>
        <w:lang w:val="en-US" w:eastAsia="en-US" w:bidi="ar-SA"/>
      </w:rPr>
    </w:lvl>
    <w:lvl w:ilvl="1">
      <w:start w:val="0"/>
      <w:numFmt w:val="bullet"/>
      <w:lvlText w:val="•"/>
      <w:lvlJc w:val="left"/>
      <w:pPr>
        <w:ind w:left="1091" w:hanging="395"/>
      </w:pPr>
      <w:rPr>
        <w:rFonts w:hint="default"/>
        <w:lang w:val="en-US" w:eastAsia="en-US" w:bidi="ar-SA"/>
      </w:rPr>
    </w:lvl>
    <w:lvl w:ilvl="2">
      <w:start w:val="0"/>
      <w:numFmt w:val="bullet"/>
      <w:lvlText w:val="•"/>
      <w:lvlJc w:val="left"/>
      <w:pPr>
        <w:ind w:left="1562" w:hanging="395"/>
      </w:pPr>
      <w:rPr>
        <w:rFonts w:hint="default"/>
        <w:lang w:val="en-US" w:eastAsia="en-US" w:bidi="ar-SA"/>
      </w:rPr>
    </w:lvl>
    <w:lvl w:ilvl="3">
      <w:start w:val="0"/>
      <w:numFmt w:val="bullet"/>
      <w:lvlText w:val="•"/>
      <w:lvlJc w:val="left"/>
      <w:pPr>
        <w:ind w:left="2034" w:hanging="395"/>
      </w:pPr>
      <w:rPr>
        <w:rFonts w:hint="default"/>
        <w:lang w:val="en-US" w:eastAsia="en-US" w:bidi="ar-SA"/>
      </w:rPr>
    </w:lvl>
    <w:lvl w:ilvl="4">
      <w:start w:val="0"/>
      <w:numFmt w:val="bullet"/>
      <w:lvlText w:val="•"/>
      <w:lvlJc w:val="left"/>
      <w:pPr>
        <w:ind w:left="2505" w:hanging="395"/>
      </w:pPr>
      <w:rPr>
        <w:rFonts w:hint="default"/>
        <w:lang w:val="en-US" w:eastAsia="en-US" w:bidi="ar-SA"/>
      </w:rPr>
    </w:lvl>
    <w:lvl w:ilvl="5">
      <w:start w:val="0"/>
      <w:numFmt w:val="bullet"/>
      <w:lvlText w:val="•"/>
      <w:lvlJc w:val="left"/>
      <w:pPr>
        <w:ind w:left="2977" w:hanging="395"/>
      </w:pPr>
      <w:rPr>
        <w:rFonts w:hint="default"/>
        <w:lang w:val="en-US" w:eastAsia="en-US" w:bidi="ar-SA"/>
      </w:rPr>
    </w:lvl>
    <w:lvl w:ilvl="6">
      <w:start w:val="0"/>
      <w:numFmt w:val="bullet"/>
      <w:lvlText w:val="•"/>
      <w:lvlJc w:val="left"/>
      <w:pPr>
        <w:ind w:left="3448" w:hanging="395"/>
      </w:pPr>
      <w:rPr>
        <w:rFonts w:hint="default"/>
        <w:lang w:val="en-US" w:eastAsia="en-US" w:bidi="ar-SA"/>
      </w:rPr>
    </w:lvl>
    <w:lvl w:ilvl="7">
      <w:start w:val="0"/>
      <w:numFmt w:val="bullet"/>
      <w:lvlText w:val="•"/>
      <w:lvlJc w:val="left"/>
      <w:pPr>
        <w:ind w:left="3920" w:hanging="395"/>
      </w:pPr>
      <w:rPr>
        <w:rFonts w:hint="default"/>
        <w:lang w:val="en-US" w:eastAsia="en-US" w:bidi="ar-SA"/>
      </w:rPr>
    </w:lvl>
    <w:lvl w:ilvl="8">
      <w:start w:val="0"/>
      <w:numFmt w:val="bullet"/>
      <w:lvlText w:val="•"/>
      <w:lvlJc w:val="left"/>
      <w:pPr>
        <w:ind w:left="4391" w:hanging="395"/>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spacing w:before="11"/>
      <w:ind w:left="622" w:hanging="417"/>
    </w:pPr>
    <w:rPr>
      <w:rFonts w:ascii="Arial" w:hAnsi="Arial" w:eastAsia="Arial" w:cs="Arial"/>
      <w:b/>
      <w:bCs/>
      <w:sz w:val="22"/>
      <w:szCs w:val="22"/>
      <w:lang w:val="en-US" w:eastAsia="en-US" w:bidi="ar-SA"/>
    </w:rPr>
  </w:style>
  <w:style w:styleId="Title" w:type="paragraph">
    <w:name w:val="Title"/>
    <w:basedOn w:val="Normal"/>
    <w:uiPriority w:val="1"/>
    <w:qFormat/>
    <w:pPr>
      <w:spacing w:before="59"/>
      <w:ind w:left="163"/>
    </w:pPr>
    <w:rPr>
      <w:rFonts w:ascii="Arial" w:hAnsi="Arial" w:eastAsia="Arial" w:cs="Arial"/>
      <w:b/>
      <w:bCs/>
      <w:sz w:val="56"/>
      <w:szCs w:val="56"/>
      <w:lang w:val="en-US" w:eastAsia="en-US" w:bidi="ar-SA"/>
    </w:rPr>
  </w:style>
  <w:style w:styleId="ListParagraph" w:type="paragraph">
    <w:name w:val="List Paragraph"/>
    <w:basedOn w:val="Normal"/>
    <w:uiPriority w:val="1"/>
    <w:qFormat/>
    <w:pPr>
      <w:spacing w:before="11"/>
      <w:ind w:left="622" w:hanging="417"/>
    </w:pPr>
    <w:rPr>
      <w:rFonts w:ascii="Arial" w:hAnsi="Arial" w:eastAsia="Arial" w:cs="Arial"/>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Anomaly detection in network traffic_Poster_Template</dc:title>
  <dcterms:created xsi:type="dcterms:W3CDTF">2025-03-25T18:03:12Z</dcterms:created>
  <dcterms:modified xsi:type="dcterms:W3CDTF">2025-03-25T18:03:12Z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2025-03-25T00:00:00Z</vt:filetime>
  </property>
  <property fmtid="{D5CDD505-2E9C-101B-9397-08002B2CF9AE}" pid="3" name="Creator">
    <vt:lpwstr>Google</vt:lpwstr>
  </property>
  <property fmtid="{D5CDD505-2E9C-101B-9397-08002B2CF9AE}" pid="4" name="LastSaved">
    <vt:filetime>2025-03-25T00:00:00Z</vt:filetime>
  </property>
</Properties>
</file>