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944696" w14:textId="77777777" w:rsidR="006A6950" w:rsidRPr="0056177E" w:rsidRDefault="006A6950" w:rsidP="0056177E">
      <w:pPr>
        <w:spacing w:after="480" w:line="240" w:lineRule="auto"/>
        <w:jc w:val="center"/>
        <w:rPr>
          <w:rFonts w:ascii="Arial" w:hAnsi="Arial" w:cs="Arial"/>
          <w:b/>
          <w:color w:val="0000FF"/>
          <w:sz w:val="24"/>
        </w:rPr>
      </w:pPr>
      <w:r w:rsidRPr="0056177E">
        <w:rPr>
          <w:rFonts w:ascii="Arial" w:hAnsi="Arial" w:cs="Arial"/>
          <w:b/>
          <w:color w:val="0000FF"/>
          <w:sz w:val="24"/>
        </w:rPr>
        <w:t>DOCUMENT D'ACCOMPAGNEMENT : VOTRE PROFIL BLEU</w:t>
      </w:r>
    </w:p>
    <w:p w14:paraId="6A64ABA0" w14:textId="77777777" w:rsidR="006A6950" w:rsidRPr="0056177E" w:rsidRDefault="006A6950" w:rsidP="0056177E">
      <w:pPr>
        <w:spacing w:after="480" w:line="240" w:lineRule="auto"/>
        <w:jc w:val="center"/>
        <w:rPr>
          <w:rFonts w:ascii="Arial" w:hAnsi="Arial" w:cs="Arial"/>
          <w:i/>
          <w:color w:val="000000"/>
          <w:sz w:val="24"/>
        </w:rPr>
      </w:pPr>
      <w:r w:rsidRPr="0056177E">
        <w:rPr>
          <w:rFonts w:ascii="Arial" w:hAnsi="Arial" w:cs="Arial"/>
          <w:i/>
          <w:color w:val="000000"/>
          <w:sz w:val="24"/>
        </w:rPr>
        <w:t>(Pour celles et ceux qui perfectionnent par la précision)</w:t>
      </w:r>
    </w:p>
    <w:p w14:paraId="1B88404A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1. VOTRE ÉNERGIE FONDAMENTALE</w:t>
      </w:r>
    </w:p>
    <w:p w14:paraId="5517190B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Le Bleu incarne la profondeur de l'océan : rigueur, analyse et quête de sens. Votre essence : transformer la complexité en clarté par la méthode.</w:t>
      </w:r>
    </w:p>
    <w:p w14:paraId="7228A3BE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Citation clé : "Le diable se cache dans les détails." - Ludwig Mies van der Rohe</w:t>
      </w:r>
    </w:p>
    <w:p w14:paraId="5265BFBB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2. CE QUI VOUS ANIME VRAIMENT</w:t>
      </w:r>
    </w:p>
    <w:p w14:paraId="247939B5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Votre carburant quotidien :</w:t>
      </w:r>
    </w:p>
    <w:p w14:paraId="59A7A740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Résoudre des énigmes complexes</w:t>
      </w:r>
    </w:p>
    <w:p w14:paraId="0FC81B91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Atteindre l'excellence technique</w:t>
      </w:r>
    </w:p>
    <w:p w14:paraId="0AD650F0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Optimiser les systèmes existants</w:t>
      </w:r>
    </w:p>
    <w:p w14:paraId="5AEBB0B2" w14:textId="77777777" w:rsidR="006A6950" w:rsidRPr="0056177E" w:rsidRDefault="006A6950" w:rsidP="0056177E">
      <w:pPr>
        <w:pStyle w:val="Paragraphedeliste"/>
        <w:numPr>
          <w:ilvl w:val="0"/>
          <w:numId w:val="1"/>
        </w:num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Vous reconnaissez-vous ? : "Si une chose mérite d'être faite, elle mérite d'être parfaitement faite."</w:t>
      </w:r>
    </w:p>
    <w:p w14:paraId="5B923569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3. VOS SUPER-POUVOIRS... ET VOS DÉFIS</w:t>
      </w:r>
    </w:p>
    <w:p w14:paraId="1317D9D5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24"/>
        </w:rPr>
      </w:pPr>
      <w:r w:rsidRPr="0056177E">
        <w:rPr>
          <w:rFonts w:ascii="Arial" w:hAnsi="Arial" w:cs="Arial"/>
          <w:b/>
          <w:color w:val="0000FF"/>
          <w:sz w:val="24"/>
        </w:rPr>
        <w:t>Forces distinctives :</w:t>
      </w:r>
    </w:p>
    <w:p w14:paraId="150C8E4F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Analyse systémique poussée</w:t>
      </w:r>
    </w:p>
    <w:p w14:paraId="1DBC1C95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Organisation méticuleuse</w:t>
      </w:r>
    </w:p>
    <w:p w14:paraId="54A1363A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Expertise pointue</w:t>
      </w:r>
    </w:p>
    <w:p w14:paraId="66C4FABF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24"/>
        </w:rPr>
      </w:pPr>
      <w:r w:rsidRPr="0056177E">
        <w:rPr>
          <w:rFonts w:ascii="Arial" w:hAnsi="Arial" w:cs="Arial"/>
          <w:b/>
          <w:color w:val="0000FF"/>
          <w:sz w:val="24"/>
        </w:rPr>
        <w:t>Tendances à moduler :</w:t>
      </w:r>
    </w:p>
    <w:p w14:paraId="2DD44CBA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Perfectionnisme paralysant</w:t>
      </w:r>
    </w:p>
    <w:p w14:paraId="44903F28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Surcharge cognitive</w:t>
      </w:r>
    </w:p>
    <w:p w14:paraId="6CD3B539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Difficulté à déléguer</w:t>
      </w:r>
    </w:p>
    <w:p w14:paraId="6DBAE26D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Exemples concrets :</w:t>
      </w:r>
    </w:p>
    <w:p w14:paraId="358D6BD4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 xml:space="preserve">Métiers où vous excellez : Data </w:t>
      </w:r>
      <w:proofErr w:type="spellStart"/>
      <w:r w:rsidRPr="0056177E">
        <w:rPr>
          <w:rFonts w:ascii="Arial" w:hAnsi="Arial" w:cs="Arial"/>
          <w:sz w:val="24"/>
        </w:rPr>
        <w:t>scientist</w:t>
      </w:r>
      <w:proofErr w:type="spellEnd"/>
      <w:r w:rsidRPr="0056177E">
        <w:rPr>
          <w:rFonts w:ascii="Arial" w:hAnsi="Arial" w:cs="Arial"/>
          <w:sz w:val="24"/>
        </w:rPr>
        <w:t>, ingénieur qualité, architecte logiciel, chercheur</w:t>
      </w:r>
    </w:p>
    <w:p w14:paraId="0D6E8427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Scénarios gagnants : Audits techniques, conception de systèmes, résolution de problèmes complexes</w:t>
      </w:r>
    </w:p>
    <w:p w14:paraId="69D2D67C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4. VOTRE ÉCOSYSTÈME IDÉAL</w:t>
      </w:r>
    </w:p>
    <w:p w14:paraId="587B40E4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24"/>
        </w:rPr>
      </w:pPr>
      <w:r w:rsidRPr="0056177E">
        <w:rPr>
          <w:rFonts w:ascii="Arial" w:hAnsi="Arial" w:cs="Arial"/>
          <w:b/>
          <w:color w:val="0000FF"/>
          <w:sz w:val="24"/>
        </w:rPr>
        <w:t>Environnement optimal :</w:t>
      </w:r>
    </w:p>
    <w:p w14:paraId="0B755DFF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Espaces silencieux et structurés</w:t>
      </w:r>
    </w:p>
    <w:p w14:paraId="30A3BA15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Processus documentés</w:t>
      </w:r>
    </w:p>
    <w:p w14:paraId="1426852F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Ressources techniques accessibles</w:t>
      </w:r>
    </w:p>
    <w:p w14:paraId="5CEE8606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lastRenderedPageBreak/>
        <w:t>Management libérateur :</w:t>
      </w:r>
    </w:p>
    <w:p w14:paraId="459871B1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Clarification des attentes</w:t>
      </w:r>
    </w:p>
    <w:p w14:paraId="044E6128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Respect des méthodologies</w:t>
      </w:r>
    </w:p>
    <w:p w14:paraId="4DF1E471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Valorisation de l'expertise</w:t>
      </w:r>
    </w:p>
    <w:p w14:paraId="04AB9E4E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5. VOS BESOINS NON-NÉGOCIABLES</w:t>
      </w:r>
    </w:p>
    <w:p w14:paraId="46E4D80C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Reconnaissances clés :</w:t>
      </w:r>
    </w:p>
    <w:p w14:paraId="544129A9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Temps d'analyse suffisant</w:t>
      </w:r>
    </w:p>
    <w:p w14:paraId="62E82869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Reconnaissance de votre expertise</w:t>
      </w:r>
    </w:p>
    <w:p w14:paraId="7F63332F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Environnement prévisible</w:t>
      </w:r>
    </w:p>
    <w:p w14:paraId="3AA532DE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Phrases qui vous propulsent :</w:t>
      </w:r>
    </w:p>
    <w:p w14:paraId="6E9D3AC6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"Ton analyse a évité un désastre technique."</w:t>
      </w:r>
    </w:p>
    <w:p w14:paraId="20E4ACC0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"Nous avons besoin de ta rigueur sur ce dossier."</w:t>
      </w:r>
    </w:p>
    <w:p w14:paraId="0A6218CC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6. MODE D'EMPLOI POUR VOTRE MANAGER</w:t>
      </w:r>
    </w:p>
    <w:p w14:paraId="705DFB7C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Actions gagnantes :</w:t>
      </w:r>
    </w:p>
    <w:p w14:paraId="6085B8C9" w14:textId="77777777" w:rsidR="006A6950" w:rsidRPr="0056177E" w:rsidRDefault="006A6950" w:rsidP="0056177E">
      <w:pPr>
        <w:spacing w:after="240" w:line="240" w:lineRule="auto"/>
        <w:ind w:left="567"/>
        <w:rPr>
          <w:rFonts w:ascii="Arial" w:hAnsi="Arial" w:cs="Arial"/>
          <w:b/>
          <w:color w:val="0000FF"/>
          <w:sz w:val="24"/>
        </w:rPr>
      </w:pPr>
      <w:r w:rsidRPr="0056177E">
        <w:rPr>
          <w:rFonts w:ascii="Arial" w:hAnsi="Arial" w:cs="Arial"/>
          <w:b/>
          <w:color w:val="0000FF"/>
          <w:sz w:val="24"/>
        </w:rPr>
        <w:t>1. Fournir des briefs détaillés avec données chiffrées</w:t>
      </w:r>
    </w:p>
    <w:p w14:paraId="050ED0DD" w14:textId="77777777" w:rsidR="006A6950" w:rsidRPr="0056177E" w:rsidRDefault="006A6950" w:rsidP="0056177E">
      <w:pPr>
        <w:spacing w:after="240" w:line="240" w:lineRule="auto"/>
        <w:ind w:left="567"/>
        <w:rPr>
          <w:rFonts w:ascii="Arial" w:hAnsi="Arial" w:cs="Arial"/>
          <w:b/>
          <w:color w:val="0000FF"/>
          <w:sz w:val="24"/>
        </w:rPr>
      </w:pPr>
      <w:r w:rsidRPr="0056177E">
        <w:rPr>
          <w:rFonts w:ascii="Arial" w:hAnsi="Arial" w:cs="Arial"/>
          <w:b/>
          <w:color w:val="0000FF"/>
          <w:sz w:val="24"/>
        </w:rPr>
        <w:t>2. Respecter les plannings d'analyse</w:t>
      </w:r>
    </w:p>
    <w:p w14:paraId="246F5999" w14:textId="77777777" w:rsidR="006A6950" w:rsidRPr="0056177E" w:rsidRDefault="006A6950" w:rsidP="0056177E">
      <w:pPr>
        <w:spacing w:after="240" w:line="240" w:lineRule="auto"/>
        <w:ind w:left="567"/>
        <w:rPr>
          <w:rFonts w:ascii="Arial" w:hAnsi="Arial" w:cs="Arial"/>
          <w:b/>
          <w:color w:val="0000FF"/>
          <w:sz w:val="24"/>
        </w:rPr>
      </w:pPr>
      <w:r w:rsidRPr="0056177E">
        <w:rPr>
          <w:rFonts w:ascii="Arial" w:hAnsi="Arial" w:cs="Arial"/>
          <w:b/>
          <w:color w:val="0000FF"/>
          <w:sz w:val="24"/>
        </w:rPr>
        <w:t>3. Créer des espaces de concentration sans interruption</w:t>
      </w:r>
    </w:p>
    <w:p w14:paraId="77F72FE5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Pièges absolus :</w:t>
      </w:r>
    </w:p>
    <w:p w14:paraId="60F5564E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Imposer des deadlines irréalistes</w:t>
      </w:r>
    </w:p>
    <w:p w14:paraId="3EFCE0C0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Négliger les processus établis</w:t>
      </w:r>
    </w:p>
    <w:p w14:paraId="06470D9B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- Valider un travail non-optimal "par urgence"</w:t>
      </w:r>
    </w:p>
    <w:p w14:paraId="605E0EFC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Pièges à éviter (par vous-même) :</w:t>
      </w:r>
    </w:p>
    <w:p w14:paraId="1371C778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Risque : Paralysie par sur-analyse</w:t>
      </w:r>
    </w:p>
    <w:p w14:paraId="0EFE0BFB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→ Solution : Appliquer la règle du 80/20 (Pareto)</w:t>
      </w:r>
    </w:p>
    <w:p w14:paraId="7E080ADF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Risque : Isolation excessive</w:t>
      </w:r>
    </w:p>
    <w:p w14:paraId="15960E6A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→ Solution : Planifier 1 échange collaboratif/semaine</w:t>
      </w:r>
    </w:p>
    <w:p w14:paraId="63D9062D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Risque : Rigidité face aux imprévus</w:t>
      </w:r>
    </w:p>
    <w:p w14:paraId="17CEE2D0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→ Solution : Dédier 10% de temps aux ajustements</w:t>
      </w:r>
    </w:p>
    <w:p w14:paraId="03E5AAB7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7. TÉMOIGNAGE MIROIR</w:t>
      </w:r>
    </w:p>
    <w:p w14:paraId="1CD2EF98" w14:textId="77777777" w:rsidR="006A6950" w:rsidRPr="0056177E" w:rsidRDefault="006A6950" w:rsidP="0056177E">
      <w:pPr>
        <w:pStyle w:val="Paragraphedeliste"/>
        <w:numPr>
          <w:ilvl w:val="0"/>
          <w:numId w:val="1"/>
        </w:num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 xml:space="preserve">"Ma vie est guidée par la quête de perfection et de précision. Ce qui me motive ? Démêler les problèmes les plus complexes avec une méthode infaillible. Mon comportement est méthodique - chaque détail compte dans ma recherche d'excellence. Mon environnement idéal ? Un espace structuré où je peux </w:t>
      </w:r>
      <w:r w:rsidRPr="0056177E">
        <w:rPr>
          <w:rFonts w:ascii="Arial" w:hAnsi="Arial" w:cs="Arial"/>
          <w:sz w:val="24"/>
        </w:rPr>
        <w:lastRenderedPageBreak/>
        <w:t>concentrer mon analyse sans perturbation. Les phrases qui me reconnaissent ? 'Ton travail est impeccable' ou 'Nous comptons sur ta rigueur'."</w:t>
      </w:r>
    </w:p>
    <w:p w14:paraId="68E17806" w14:textId="77777777" w:rsidR="006A6950" w:rsidRPr="0056177E" w:rsidRDefault="006A6950" w:rsidP="0056177E">
      <w:pPr>
        <w:spacing w:after="240" w:line="240" w:lineRule="auto"/>
        <w:rPr>
          <w:rFonts w:ascii="Arial" w:hAnsi="Arial" w:cs="Arial"/>
          <w:b/>
          <w:color w:val="0000FF"/>
          <w:sz w:val="32"/>
        </w:rPr>
      </w:pPr>
      <w:r w:rsidRPr="0056177E">
        <w:rPr>
          <w:rFonts w:ascii="Arial" w:hAnsi="Arial" w:cs="Arial"/>
          <w:b/>
          <w:color w:val="0000FF"/>
          <w:sz w:val="32"/>
        </w:rPr>
        <w:t>8. POUR APPROFONDIR</w:t>
      </w:r>
    </w:p>
    <w:p w14:paraId="2CC66189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Livre : "Le livre du perfectionniste" (Tal Ben-</w:t>
      </w:r>
      <w:proofErr w:type="spellStart"/>
      <w:r w:rsidRPr="0056177E">
        <w:rPr>
          <w:rFonts w:ascii="Arial" w:hAnsi="Arial" w:cs="Arial"/>
          <w:sz w:val="24"/>
        </w:rPr>
        <w:t>Shahar</w:t>
      </w:r>
      <w:proofErr w:type="spellEnd"/>
      <w:r w:rsidRPr="0056177E">
        <w:rPr>
          <w:rFonts w:ascii="Arial" w:hAnsi="Arial" w:cs="Arial"/>
          <w:sz w:val="24"/>
        </w:rPr>
        <w:t>) - Transformer l'exigence en force</w:t>
      </w:r>
    </w:p>
    <w:p w14:paraId="51989910" w14:textId="77777777" w:rsidR="006A6950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Vidéo : "L'énergie Bleue : canaliser son analyse" (Know-Futures®) - Éviter la surcharge cognitive</w:t>
      </w:r>
    </w:p>
    <w:p w14:paraId="0330C10A" w14:textId="6634E1E9" w:rsidR="007B6566" w:rsidRPr="0056177E" w:rsidRDefault="006A6950" w:rsidP="0056177E">
      <w:pPr>
        <w:spacing w:line="240" w:lineRule="auto"/>
        <w:rPr>
          <w:rFonts w:ascii="Arial" w:hAnsi="Arial" w:cs="Arial"/>
          <w:sz w:val="24"/>
        </w:rPr>
      </w:pPr>
      <w:r w:rsidRPr="0056177E">
        <w:rPr>
          <w:rFonts w:ascii="Arial" w:hAnsi="Arial" w:cs="Arial"/>
          <w:sz w:val="24"/>
        </w:rPr>
        <w:t>Outil : Diagramme d'Ishikawa - Cartographier les causes racines</w:t>
      </w:r>
    </w:p>
    <w:sectPr w:rsidR="007B6566" w:rsidRPr="0056177E" w:rsidSect="0056177E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6E174B8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13087096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9959C2DC-A0D2-4D2B-BB3B-A4F10579FCAF}"/>
    <w:docVar w:name="dgnword-eventsink" w:val="2369909902144"/>
  </w:docVars>
  <w:rsids>
    <w:rsidRoot w:val="006A6950"/>
    <w:rsid w:val="002F6DE9"/>
    <w:rsid w:val="00471A3E"/>
    <w:rsid w:val="0056177E"/>
    <w:rsid w:val="006A6950"/>
    <w:rsid w:val="006F7848"/>
    <w:rsid w:val="007B6566"/>
    <w:rsid w:val="00864FD6"/>
    <w:rsid w:val="008F11BE"/>
    <w:rsid w:val="00A44E73"/>
    <w:rsid w:val="00A616EF"/>
    <w:rsid w:val="00A83328"/>
    <w:rsid w:val="00CA6464"/>
    <w:rsid w:val="00CD0AA9"/>
    <w:rsid w:val="00E97B2F"/>
    <w:rsid w:val="00EC655E"/>
    <w:rsid w:val="00FE29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EF8A2E"/>
  <w15:chartTrackingRefBased/>
  <w15:docId w15:val="{327AC494-8C49-4057-8161-0197D87D4D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6A695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6A695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6A695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6A695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6A695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6A695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6A6950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6A6950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6A6950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6A6950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6A6950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6A6950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6A695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6A6950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6A695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6A6950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6A695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6A6950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6A6950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6A6950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6A695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6A6950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6A695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454</Words>
  <Characters>2498</Characters>
  <Application>Microsoft Office Word</Application>
  <DocSecurity>0</DocSecurity>
  <Lines>20</Lines>
  <Paragraphs>5</Paragraphs>
  <ScaleCrop>false</ScaleCrop>
  <Company/>
  <LinksUpToDate>false</LinksUpToDate>
  <CharactersWithSpaces>2947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4</cp:revision>
  <dcterms:created xsi:type="dcterms:W3CDTF">2025-06-16T12:56:00Z</dcterms:created>
  <dcterms:modified xsi:type="dcterms:W3CDTF">2025-06-16T12:57:00Z</dcterms:modified>
</cp:coreProperties>
</file>