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76E7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Bien sûr. J'ai intégré vos deux nouvelles demandes dans le document de référence.</w:t>
      </w:r>
    </w:p>
    <w:p w14:paraId="06A85131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L'ajout de listes </w:t>
      </w:r>
      <w:proofErr w:type="gramStart"/>
      <w:r w:rsidRPr="0095292A">
        <w:rPr>
          <w:b/>
          <w:bCs/>
          <w:lang w:val="fr-FR"/>
        </w:rPr>
        <w:t>d'e-mails</w:t>
      </w:r>
      <w:proofErr w:type="gramEnd"/>
      <w:r w:rsidRPr="0095292A">
        <w:rPr>
          <w:b/>
          <w:bCs/>
          <w:lang w:val="fr-FR"/>
        </w:rPr>
        <w:t xml:space="preserve"> autorisés (whitelist) renforce la sécurité des offres existantes, et le concept de marque blanche s'intègre parfaitement comme une nouvelle dimension commerciale de la phase de monétisation.</w:t>
      </w:r>
    </w:p>
    <w:p w14:paraId="023F6D0B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Voici le document mis à jour, prêt à être utilisé comme outil de travail commun.</w:t>
      </w:r>
    </w:p>
    <w:p w14:paraId="5646E0DD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pict w14:anchorId="67234D1E">
          <v:rect id="_x0000_i1031" style="width:0;height:1.5pt" o:hralign="center" o:hrstd="t" o:hr="t" fillcolor="#a0a0a0" stroked="f"/>
        </w:pict>
      </w:r>
    </w:p>
    <w:p w14:paraId="782D5C05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Feuille de Route Stratégique : Usine à Tests V4</w:t>
      </w:r>
    </w:p>
    <w:p w14:paraId="7F302592" w14:textId="77777777" w:rsidR="0095292A" w:rsidRPr="0095292A" w:rsidRDefault="0095292A" w:rsidP="0095292A">
      <w:pPr>
        <w:numPr>
          <w:ilvl w:val="0"/>
          <w:numId w:val="64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>Auteur : Vous &amp; Gemini</w:t>
      </w:r>
    </w:p>
    <w:p w14:paraId="751E58AF" w14:textId="77777777" w:rsidR="0095292A" w:rsidRPr="0095292A" w:rsidRDefault="0095292A" w:rsidP="0095292A">
      <w:pPr>
        <w:numPr>
          <w:ilvl w:val="0"/>
          <w:numId w:val="64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>Dernière mise à jour : 2025-10-07</w:t>
      </w:r>
    </w:p>
    <w:p w14:paraId="283D1B26" w14:textId="77777777" w:rsidR="0095292A" w:rsidRPr="0095292A" w:rsidRDefault="0095292A" w:rsidP="0095292A">
      <w:pPr>
        <w:numPr>
          <w:ilvl w:val="0"/>
          <w:numId w:val="64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>Vision : Transformer l'outil interne en une plateforme de services complète et commercialisable, capable de gérer des parcours utilisateurs variés (B2C, B2B, Partenaires) de manière sécurisée et automatisée.</w:t>
      </w:r>
    </w:p>
    <w:p w14:paraId="4B475819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1. Principes d'Architecture Clés</w:t>
      </w:r>
    </w:p>
    <w:p w14:paraId="0B0B8204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Pour bien comprendre les parcours des utilisateurs, il est essentiel de garder à l'esprit les grands principes qui gouvernent le système.</w:t>
      </w:r>
    </w:p>
    <w:p w14:paraId="53877924" w14:textId="77777777" w:rsidR="0095292A" w:rsidRPr="0095292A" w:rsidRDefault="0095292A" w:rsidP="0095292A">
      <w:pPr>
        <w:numPr>
          <w:ilvl w:val="0"/>
          <w:numId w:val="65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>Point d'Entrée Unique : Le [HANDLER] est la seule porte d'entrée pour tous les répondants. Toute la logique de sécurité et d'aiguillage se trouve ici.</w:t>
      </w:r>
    </w:p>
    <w:p w14:paraId="0F3F41EF" w14:textId="77777777" w:rsidR="0095292A" w:rsidRPr="0095292A" w:rsidRDefault="0095292A" w:rsidP="0095292A">
      <w:pPr>
        <w:numPr>
          <w:ilvl w:val="0"/>
          <w:numId w:val="65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>Configuration Centralisée : Le fichier [CONFIG] est la "source de vérité". Il dicte le comportement de chaque test (type, prix, accès, etc.) sans avoir à modifier le code.</w:t>
      </w:r>
    </w:p>
    <w:p w14:paraId="08D117DD" w14:textId="77777777" w:rsidR="0095292A" w:rsidRPr="0095292A" w:rsidRDefault="0095292A" w:rsidP="0095292A">
      <w:pPr>
        <w:numPr>
          <w:ilvl w:val="0"/>
          <w:numId w:val="65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Sécurité par l'Identité : L'unicité d'une réponse est garantie par la combinaison (Test + </w:t>
      </w:r>
      <w:proofErr w:type="gramStart"/>
      <w:r w:rsidRPr="0095292A">
        <w:rPr>
          <w:b/>
          <w:bCs/>
          <w:lang w:val="fr-FR"/>
        </w:rPr>
        <w:t>Email</w:t>
      </w:r>
      <w:proofErr w:type="gramEnd"/>
      <w:r w:rsidRPr="0095292A">
        <w:rPr>
          <w:b/>
          <w:bCs/>
          <w:lang w:val="fr-FR"/>
        </w:rPr>
        <w:t xml:space="preserve"> du répondant), stockée dans l'onglet </w:t>
      </w:r>
      <w:proofErr w:type="spellStart"/>
      <w:r w:rsidRPr="0095292A">
        <w:rPr>
          <w:b/>
          <w:bCs/>
          <w:lang w:val="fr-FR"/>
        </w:rPr>
        <w:t>Tokens</w:t>
      </w:r>
      <w:proofErr w:type="spellEnd"/>
      <w:r w:rsidRPr="0095292A">
        <w:rPr>
          <w:b/>
          <w:bCs/>
          <w:lang w:val="fr-FR"/>
        </w:rPr>
        <w:t>. Le lien de test, lui, peut être partagé.</w:t>
      </w:r>
    </w:p>
    <w:p w14:paraId="588D28F0" w14:textId="77777777" w:rsidR="0095292A" w:rsidRPr="0095292A" w:rsidRDefault="0095292A" w:rsidP="0095292A">
      <w:pPr>
        <w:numPr>
          <w:ilvl w:val="0"/>
          <w:numId w:val="65"/>
        </w:num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Dissociation de la Logique : Le [HANDLER] gère l'accès et l'identification. Le questionnaire Google </w:t>
      </w:r>
      <w:proofErr w:type="spellStart"/>
      <w:r w:rsidRPr="0095292A">
        <w:rPr>
          <w:b/>
          <w:bCs/>
          <w:lang w:val="fr-FR"/>
        </w:rPr>
        <w:t>Form</w:t>
      </w:r>
      <w:proofErr w:type="spellEnd"/>
      <w:r w:rsidRPr="0095292A">
        <w:rPr>
          <w:b/>
          <w:bCs/>
          <w:lang w:val="fr-FR"/>
        </w:rPr>
        <w:t xml:space="preserve"> final n'est qu'un outil de collecte de réponses, sans aucune logique de sécurité.</w:t>
      </w:r>
    </w:p>
    <w:p w14:paraId="3A686D1C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2. Visualisation des Parcours Utilisateur (Workflows)</w:t>
      </w:r>
    </w:p>
    <w:p w14:paraId="532E908E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Le point de départ pour un utilisateur est toujours le même : un lien unique qui pointe vers la Web App [HANDLER]. Ce lien contient un code chiffré qui indique au système quelle configuration de test charger. Le parcours qui s'ensuit dépend entièrement de cette configuration.</w:t>
      </w:r>
    </w:p>
    <w:p w14:paraId="3C6C7911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Workflow A : Le Répondant Individuel </w:t>
      </w:r>
      <w:r w:rsidRPr="0095292A">
        <w:rPr>
          <w:rFonts w:ascii="Segoe UI Emoji" w:hAnsi="Segoe UI Emoji" w:cs="Segoe UI Emoji"/>
          <w:b/>
          <w:bCs/>
          <w:lang w:val="fr-FR"/>
        </w:rPr>
        <w:t>👤</w:t>
      </w:r>
    </w:p>
    <w:p w14:paraId="286D6714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Ce scénario couvre le cas d'une personne seule qui souhaite passer un test.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557"/>
        <w:gridCol w:w="3902"/>
      </w:tblGrid>
      <w:tr w:rsidR="0095292A" w:rsidRPr="0095292A" w14:paraId="0EE1A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8454F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6278F6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Scénario A1: Paiement en Ligne</w:t>
            </w:r>
          </w:p>
        </w:tc>
        <w:tc>
          <w:tcPr>
            <w:tcW w:w="0" w:type="auto"/>
            <w:vAlign w:val="center"/>
            <w:hideMark/>
          </w:tcPr>
          <w:p w14:paraId="56B59353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Scénario A2: Pré-payé (Code d'accès)</w:t>
            </w:r>
          </w:p>
        </w:tc>
      </w:tr>
      <w:tr w:rsidR="0095292A" w:rsidRPr="0095292A" w14:paraId="126CF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3BA6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1. Accès</w:t>
            </w:r>
          </w:p>
        </w:tc>
        <w:tc>
          <w:tcPr>
            <w:tcW w:w="0" w:type="auto"/>
            <w:vAlign w:val="center"/>
            <w:hideMark/>
          </w:tcPr>
          <w:p w14:paraId="5995048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L'utilisateur clique sur un lien "Acheter ce test" sur un site web.</w:t>
            </w:r>
          </w:p>
        </w:tc>
        <w:tc>
          <w:tcPr>
            <w:tcW w:w="0" w:type="auto"/>
            <w:vAlign w:val="center"/>
            <w:hideMark/>
          </w:tcPr>
          <w:p w14:paraId="44DAA15B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Vous envoyez manuellement un lien unique au client après son paiement par un autre moyen (virement, etc.).</w:t>
            </w:r>
          </w:p>
        </w:tc>
      </w:tr>
      <w:tr w:rsidR="0095292A" w:rsidRPr="0095292A" w14:paraId="514D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367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lastRenderedPageBreak/>
              <w:t>2. Identification</w:t>
            </w:r>
          </w:p>
        </w:tc>
        <w:tc>
          <w:tcPr>
            <w:tcW w:w="0" w:type="auto"/>
            <w:vAlign w:val="center"/>
            <w:hideMark/>
          </w:tcPr>
          <w:p w14:paraId="0AFE61E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Le [HANDLER] lit la config (</w:t>
            </w:r>
            <w:proofErr w:type="spellStart"/>
            <w:r w:rsidRPr="0095292A">
              <w:rPr>
                <w:b/>
                <w:bCs/>
                <w:lang w:val="fr-FR"/>
              </w:rPr>
              <w:t>Mode_Acces_Test</w:t>
            </w:r>
            <w:proofErr w:type="spellEnd"/>
            <w:r w:rsidRPr="0095292A">
              <w:rPr>
                <w:b/>
                <w:bCs/>
                <w:lang w:val="fr-FR"/>
              </w:rPr>
              <w:t xml:space="preserve">: 'Payant') et affiche la page d'identification (Nom,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BFE9955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Le [HANDLER] lit la config (</w:t>
            </w:r>
            <w:proofErr w:type="spellStart"/>
            <w:r w:rsidRPr="0095292A">
              <w:rPr>
                <w:b/>
                <w:bCs/>
                <w:lang w:val="fr-FR"/>
              </w:rPr>
              <w:t>Mode_Acces_Test</w:t>
            </w:r>
            <w:proofErr w:type="spellEnd"/>
            <w:r w:rsidRPr="0095292A">
              <w:rPr>
                <w:b/>
                <w:bCs/>
                <w:lang w:val="fr-FR"/>
              </w:rPr>
              <w:t xml:space="preserve">: 'B2B') et affiche une page demandant Nom,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 xml:space="preserve"> et un code d'accès.</w:t>
            </w:r>
          </w:p>
        </w:tc>
      </w:tr>
      <w:tr w:rsidR="0095292A" w:rsidRPr="0095292A" w14:paraId="3090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4F3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3. Transaction</w:t>
            </w:r>
          </w:p>
        </w:tc>
        <w:tc>
          <w:tcPr>
            <w:tcW w:w="0" w:type="auto"/>
            <w:vAlign w:val="center"/>
            <w:hideMark/>
          </w:tcPr>
          <w:p w14:paraId="7C29A92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Après identification, redirection vers une passerelle de paiement. Une fois validé, il est renvoyé vers le [HANDLER].</w:t>
            </w:r>
          </w:p>
        </w:tc>
        <w:tc>
          <w:tcPr>
            <w:tcW w:w="0" w:type="auto"/>
            <w:vAlign w:val="center"/>
            <w:hideMark/>
          </w:tcPr>
          <w:p w14:paraId="654C060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L'utilisateur saisit le code que vous lui avez fourni. Le [HANDLER] le valide.</w:t>
            </w:r>
          </w:p>
        </w:tc>
      </w:tr>
      <w:tr w:rsidR="0095292A" w:rsidRPr="0095292A" w14:paraId="1F08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7688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4. Accès au Test</w:t>
            </w:r>
          </w:p>
        </w:tc>
        <w:tc>
          <w:tcPr>
            <w:tcW w:w="0" w:type="auto"/>
            <w:vAlign w:val="center"/>
            <w:hideMark/>
          </w:tcPr>
          <w:p w14:paraId="107A0F5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Le [HANDLER] vérifie le paiement, enregistre le "jeton" de l'utilisateur (Test +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>) et le redirige vers le questionnaire.</w:t>
            </w:r>
          </w:p>
        </w:tc>
        <w:tc>
          <w:tcPr>
            <w:tcW w:w="0" w:type="auto"/>
            <w:vAlign w:val="center"/>
            <w:hideMark/>
          </w:tcPr>
          <w:p w14:paraId="35ABE8A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Le [HANDLER] vérifie le code, enregistre le jeton, et redirige vers le questionnaire.</w:t>
            </w:r>
          </w:p>
        </w:tc>
      </w:tr>
      <w:tr w:rsidR="0095292A" w:rsidRPr="0095292A" w14:paraId="574A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971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5. Sécurité</w:t>
            </w:r>
          </w:p>
        </w:tc>
        <w:tc>
          <w:tcPr>
            <w:tcW w:w="0" w:type="auto"/>
            <w:vAlign w:val="center"/>
            <w:hideMark/>
          </w:tcPr>
          <w:p w14:paraId="789C376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L'usage unique est garanti. Si l'utilisateur réutilise le lien, le [HANDLER] verra que son jeton existe déjà et bloquera l'accès.</w:t>
            </w:r>
          </w:p>
        </w:tc>
        <w:tc>
          <w:tcPr>
            <w:tcW w:w="0" w:type="auto"/>
            <w:vAlign w:val="center"/>
            <w:hideMark/>
          </w:tcPr>
          <w:p w14:paraId="1C0718A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Idem. Le code d'accès et le jeton garantissent un passage unique.</w:t>
            </w:r>
          </w:p>
        </w:tc>
      </w:tr>
      <w:tr w:rsidR="0095292A" w:rsidRPr="0095292A" w14:paraId="61DE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467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Sécurité Avancée (Option)</w:t>
            </w:r>
          </w:p>
        </w:tc>
        <w:tc>
          <w:tcPr>
            <w:tcW w:w="0" w:type="auto"/>
            <w:vAlign w:val="center"/>
            <w:hideMark/>
          </w:tcPr>
          <w:p w14:paraId="04AF2384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DF2421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Pour les coachs, possibilité de fournir une liste </w:t>
            </w:r>
            <w:proofErr w:type="gramStart"/>
            <w:r w:rsidRPr="0095292A">
              <w:rPr>
                <w:b/>
                <w:bCs/>
                <w:lang w:val="fr-FR"/>
              </w:rPr>
              <w:t>d'e-mails</w:t>
            </w:r>
            <w:proofErr w:type="gramEnd"/>
            <w:r w:rsidRPr="0095292A">
              <w:rPr>
                <w:b/>
                <w:bCs/>
                <w:lang w:val="fr-FR"/>
              </w:rPr>
              <w:t xml:space="preserve"> autorisés (whitelist) pour s'assurer que seuls leurs clients désignés utilisent les accès.</w:t>
            </w:r>
          </w:p>
        </w:tc>
      </w:tr>
    </w:tbl>
    <w:p w14:paraId="25C7CE64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Exporter vers Sheets</w:t>
      </w:r>
    </w:p>
    <w:p w14:paraId="7D45A220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Workflow B : Le Répondant en Groupe (Entreprise) </w:t>
      </w:r>
      <w:r w:rsidRPr="0095292A">
        <w:rPr>
          <w:rFonts w:ascii="Segoe UI Emoji" w:hAnsi="Segoe UI Emoji" w:cs="Segoe UI Emoji"/>
          <w:b/>
          <w:bCs/>
          <w:lang w:val="fr-FR"/>
        </w:rPr>
        <w:t>🏢</w:t>
      </w:r>
    </w:p>
    <w:p w14:paraId="7369909F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Ce scénario couvre le cas où une entreprise a payé pour un certain nombre de collaborateurs.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179"/>
      </w:tblGrid>
      <w:tr w:rsidR="0095292A" w:rsidRPr="0095292A" w14:paraId="192D4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E0C4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688A3558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Description du Workflow</w:t>
            </w:r>
          </w:p>
        </w:tc>
      </w:tr>
      <w:tr w:rsidR="0095292A" w:rsidRPr="0095292A" w14:paraId="55B4E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513D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1. Accès</w:t>
            </w:r>
          </w:p>
        </w:tc>
        <w:tc>
          <w:tcPr>
            <w:tcW w:w="0" w:type="auto"/>
            <w:vAlign w:val="center"/>
            <w:hideMark/>
          </w:tcPr>
          <w:p w14:paraId="504A83F3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Vous générez un seul lien pour tout le groupe (</w:t>
            </w:r>
            <w:proofErr w:type="spellStart"/>
            <w:r w:rsidRPr="0095292A">
              <w:rPr>
                <w:b/>
                <w:bCs/>
                <w:lang w:val="fr-FR"/>
              </w:rPr>
              <w:t>Mode_Acces_Test</w:t>
            </w:r>
            <w:proofErr w:type="spellEnd"/>
            <w:r w:rsidRPr="0095292A">
              <w:rPr>
                <w:b/>
                <w:bCs/>
                <w:lang w:val="fr-FR"/>
              </w:rPr>
              <w:t>: 'B2B') et le transmettez au manager.</w:t>
            </w:r>
          </w:p>
        </w:tc>
      </w:tr>
      <w:tr w:rsidR="0095292A" w:rsidRPr="0095292A" w14:paraId="1D5A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4D78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2. Identification</w:t>
            </w:r>
          </w:p>
        </w:tc>
        <w:tc>
          <w:tcPr>
            <w:tcW w:w="0" w:type="auto"/>
            <w:vAlign w:val="center"/>
            <w:hideMark/>
          </w:tcPr>
          <w:p w14:paraId="067DA620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Chaque employé clique sur le même lien et s'identifie avec son nom et son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 xml:space="preserve"> sur la page du [HANDLER].</w:t>
            </w:r>
          </w:p>
        </w:tc>
      </w:tr>
      <w:tr w:rsidR="0095292A" w:rsidRPr="0095292A" w14:paraId="0A73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0BD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3. Transaction</w:t>
            </w:r>
          </w:p>
        </w:tc>
        <w:tc>
          <w:tcPr>
            <w:tcW w:w="0" w:type="auto"/>
            <w:vAlign w:val="center"/>
            <w:hideMark/>
          </w:tcPr>
          <w:p w14:paraId="2B056EA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Il n'y en a pas, le paiement a été fait en amont.</w:t>
            </w:r>
          </w:p>
        </w:tc>
      </w:tr>
      <w:tr w:rsidR="0095292A" w:rsidRPr="0095292A" w14:paraId="7484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FA1B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4. Accès au Test</w:t>
            </w:r>
          </w:p>
        </w:tc>
        <w:tc>
          <w:tcPr>
            <w:tcW w:w="0" w:type="auto"/>
            <w:vAlign w:val="center"/>
            <w:hideMark/>
          </w:tcPr>
          <w:p w14:paraId="0FE58DF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Après identification, chaque employé est redirigé individuellement vers le questionnaire.</w:t>
            </w:r>
          </w:p>
        </w:tc>
      </w:tr>
      <w:tr w:rsidR="0095292A" w:rsidRPr="0095292A" w14:paraId="7A32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510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5. Sécurité</w:t>
            </w:r>
          </w:p>
        </w:tc>
        <w:tc>
          <w:tcPr>
            <w:tcW w:w="0" w:type="auto"/>
            <w:vAlign w:val="center"/>
            <w:hideMark/>
          </w:tcPr>
          <w:p w14:paraId="1937512F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Le lien est commun, mais la sécurité est individuelle (jeton unique par </w:t>
            </w:r>
            <w:proofErr w:type="gramStart"/>
            <w:r w:rsidRPr="0095292A">
              <w:rPr>
                <w:b/>
                <w:bCs/>
                <w:lang w:val="fr-FR"/>
              </w:rPr>
              <w:t>e-mail</w:t>
            </w:r>
            <w:proofErr w:type="gramEnd"/>
            <w:r w:rsidRPr="0095292A">
              <w:rPr>
                <w:b/>
                <w:bCs/>
                <w:lang w:val="fr-FR"/>
              </w:rPr>
              <w:t>). Un utilisateur ne peut passer le test qu'une seule fois.</w:t>
            </w:r>
          </w:p>
        </w:tc>
      </w:tr>
      <w:tr w:rsidR="0095292A" w:rsidRPr="0095292A" w14:paraId="750C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FB97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lastRenderedPageBreak/>
              <w:t>Sécurité Avancée (Option)</w:t>
            </w:r>
          </w:p>
        </w:tc>
        <w:tc>
          <w:tcPr>
            <w:tcW w:w="0" w:type="auto"/>
            <w:vAlign w:val="center"/>
            <w:hideMark/>
          </w:tcPr>
          <w:p w14:paraId="41F1D1DB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Pour un contrôle total, le client peut fournir une liste des adresses e-mails autorisées (whitelist). Seules les personnes de cette liste pourront accéder au test.</w:t>
            </w:r>
          </w:p>
        </w:tc>
      </w:tr>
    </w:tbl>
    <w:p w14:paraId="0019C8E7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Exporter vers Sheets</w:t>
      </w:r>
    </w:p>
    <w:p w14:paraId="783CF2CC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 xml:space="preserve">Workflow C : Partenariat &amp; Marque Blanche </w:t>
      </w:r>
      <w:r w:rsidRPr="0095292A">
        <w:rPr>
          <w:rFonts w:ascii="Segoe UI Emoji" w:hAnsi="Segoe UI Emoji" w:cs="Segoe UI Emoji"/>
          <w:b/>
          <w:bCs/>
          <w:lang w:val="fr-FR"/>
        </w:rPr>
        <w:t>🤝</w:t>
      </w:r>
    </w:p>
    <w:p w14:paraId="553B74BF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Ce scénario couvre le cas où un partenaire (consultant, entreprise) souhaite revendre nos tests sous sa propre marque.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552"/>
      </w:tblGrid>
      <w:tr w:rsidR="0095292A" w:rsidRPr="0095292A" w14:paraId="24E5A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A9595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C4958E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Description du Workflow</w:t>
            </w:r>
          </w:p>
        </w:tc>
      </w:tr>
      <w:tr w:rsidR="0095292A" w:rsidRPr="0095292A" w14:paraId="11C9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A92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1. Accès</w:t>
            </w:r>
          </w:p>
        </w:tc>
        <w:tc>
          <w:tcPr>
            <w:tcW w:w="0" w:type="auto"/>
            <w:vAlign w:val="center"/>
            <w:hideMark/>
          </w:tcPr>
          <w:p w14:paraId="765E1148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Le client final du partenaire clique sur un lien "Acheter le test" sur le site du partenaire. Ce lien pointe vers notre [HANDLER] avec une configuration dédiée.</w:t>
            </w:r>
          </w:p>
        </w:tc>
      </w:tr>
      <w:tr w:rsidR="0095292A" w:rsidRPr="0095292A" w14:paraId="1523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4370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2. Identification</w:t>
            </w:r>
          </w:p>
        </w:tc>
        <w:tc>
          <w:tcPr>
            <w:tcW w:w="0" w:type="auto"/>
            <w:vAlign w:val="center"/>
            <w:hideMark/>
          </w:tcPr>
          <w:p w14:paraId="7E68CA3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Le [HANDLER] affiche une page d'identification (potentiellement personnalisable aux couleurs du partenaire) demandant Nom et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>.</w:t>
            </w:r>
          </w:p>
        </w:tc>
      </w:tr>
      <w:tr w:rsidR="0095292A" w:rsidRPr="0095292A" w14:paraId="44A0E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21F0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3. Transaction</w:t>
            </w:r>
          </w:p>
        </w:tc>
        <w:tc>
          <w:tcPr>
            <w:tcW w:w="0" w:type="auto"/>
            <w:vAlign w:val="center"/>
            <w:hideMark/>
          </w:tcPr>
          <w:p w14:paraId="2E59C32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L'utilisateur est redirigé vers une passerelle de paiement en ligne.</w:t>
            </w:r>
          </w:p>
        </w:tc>
      </w:tr>
      <w:tr w:rsidR="0095292A" w:rsidRPr="0095292A" w14:paraId="44D0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8139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4. Accès au Test</w:t>
            </w:r>
          </w:p>
        </w:tc>
        <w:tc>
          <w:tcPr>
            <w:tcW w:w="0" w:type="auto"/>
            <w:vAlign w:val="center"/>
            <w:hideMark/>
          </w:tcPr>
          <w:p w14:paraId="2C6F4C56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Une fois le paiement validé, le [HANDLER] enregistre le jeton de l'utilisateur et le redirige vers le questionnaire final.</w:t>
            </w:r>
          </w:p>
        </w:tc>
      </w:tr>
      <w:tr w:rsidR="0095292A" w:rsidRPr="0095292A" w14:paraId="7FCD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CFED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5. Sécurité</w:t>
            </w:r>
          </w:p>
        </w:tc>
        <w:tc>
          <w:tcPr>
            <w:tcW w:w="0" w:type="auto"/>
            <w:vAlign w:val="center"/>
            <w:hideMark/>
          </w:tcPr>
          <w:p w14:paraId="7F266A6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Le processus est 100% automatisé et sécurisé par un jeton à usage unique (Test + </w:t>
            </w:r>
            <w:proofErr w:type="gramStart"/>
            <w:r w:rsidRPr="0095292A">
              <w:rPr>
                <w:b/>
                <w:bCs/>
                <w:lang w:val="fr-FR"/>
              </w:rPr>
              <w:t>Email</w:t>
            </w:r>
            <w:proofErr w:type="gramEnd"/>
            <w:r w:rsidRPr="0095292A">
              <w:rPr>
                <w:b/>
                <w:bCs/>
                <w:lang w:val="fr-FR"/>
              </w:rPr>
              <w:t>).</w:t>
            </w:r>
          </w:p>
        </w:tc>
      </w:tr>
    </w:tbl>
    <w:p w14:paraId="0DCCED84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Exporter vers Sheets</w:t>
      </w:r>
    </w:p>
    <w:p w14:paraId="09C08825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3. Feuille de Route de Développement</w:t>
      </w:r>
    </w:p>
    <w:p w14:paraId="3A33A6D8" w14:textId="77777777" w:rsidR="0095292A" w:rsidRPr="0095292A" w:rsidRDefault="0095292A" w:rsidP="0095292A">
      <w:pPr>
        <w:rPr>
          <w:b/>
          <w:bCs/>
          <w:lang w:val="fr-FR"/>
        </w:rPr>
      </w:pPr>
      <w:r w:rsidRPr="0095292A">
        <w:rPr>
          <w:b/>
          <w:bCs/>
          <w:lang w:val="fr-FR"/>
        </w:rPr>
        <w:t>Cette vision permet de séquencer les développements de manière logique et pragmatique.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22"/>
        <w:gridCol w:w="3003"/>
        <w:gridCol w:w="2154"/>
        <w:gridCol w:w="641"/>
      </w:tblGrid>
      <w:tr w:rsidR="0095292A" w:rsidRPr="0095292A" w14:paraId="0415CDA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4772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ACB07E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67FBC5F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Actions Clés</w:t>
            </w:r>
          </w:p>
        </w:tc>
        <w:tc>
          <w:tcPr>
            <w:tcW w:w="0" w:type="auto"/>
            <w:vAlign w:val="center"/>
            <w:hideMark/>
          </w:tcPr>
          <w:p w14:paraId="40E74A2F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Statut</w:t>
            </w:r>
          </w:p>
        </w:tc>
      </w:tr>
      <w:tr w:rsidR="0095292A" w:rsidRPr="0095292A" w14:paraId="3498793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37F850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1. MVP</w:t>
            </w:r>
          </w:p>
        </w:tc>
        <w:tc>
          <w:tcPr>
            <w:tcW w:w="0" w:type="auto"/>
            <w:vAlign w:val="center"/>
            <w:hideMark/>
          </w:tcPr>
          <w:p w14:paraId="5E1FB6C2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Lancer les premiers tests B2B / pré-payés.</w:t>
            </w:r>
          </w:p>
        </w:tc>
        <w:tc>
          <w:tcPr>
            <w:tcW w:w="0" w:type="auto"/>
            <w:vAlign w:val="center"/>
            <w:hideMark/>
          </w:tcPr>
          <w:p w14:paraId="01B3206C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1. Automatiser la publication du Formulaire Google. 2. Simplifier le Formulaire généré (retirer nom/email). 3. Développer la logique de "whitelist" (vérification des </w:t>
            </w:r>
            <w:proofErr w:type="gramStart"/>
            <w:r w:rsidRPr="0095292A">
              <w:rPr>
                <w:b/>
                <w:bCs/>
                <w:lang w:val="fr-FR"/>
              </w:rPr>
              <w:t>e-mails</w:t>
            </w:r>
            <w:proofErr w:type="gramEnd"/>
            <w:r w:rsidRPr="0095292A">
              <w:rPr>
                <w:b/>
                <w:bCs/>
                <w:lang w:val="fr-FR"/>
              </w:rPr>
              <w:t xml:space="preserve"> sur une liste autorisée).</w:t>
            </w:r>
          </w:p>
        </w:tc>
        <w:tc>
          <w:tcPr>
            <w:tcW w:w="0" w:type="auto"/>
            <w:vAlign w:val="center"/>
            <w:hideMark/>
          </w:tcPr>
          <w:p w14:paraId="4FEF90F2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rFonts w:ascii="Segoe UI Emoji" w:hAnsi="Segoe UI Emoji" w:cs="Segoe UI Emoji"/>
                <w:b/>
                <w:bCs/>
                <w:lang w:val="fr-FR"/>
              </w:rPr>
              <w:t>⏳</w:t>
            </w:r>
            <w:r w:rsidRPr="0095292A">
              <w:rPr>
                <w:b/>
                <w:bCs/>
                <w:lang w:val="fr-FR"/>
              </w:rPr>
              <w:t xml:space="preserve"> En cours</w:t>
            </w:r>
          </w:p>
        </w:tc>
      </w:tr>
      <w:tr w:rsidR="0095292A" w:rsidRPr="0095292A" w14:paraId="51418FA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86F3A00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2. Monétisation &amp; Partenariats</w:t>
            </w:r>
          </w:p>
        </w:tc>
        <w:tc>
          <w:tcPr>
            <w:tcW w:w="0" w:type="auto"/>
            <w:vAlign w:val="center"/>
            <w:hideMark/>
          </w:tcPr>
          <w:p w14:paraId="3E10F7FA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Vendre des tests en autonomie (B2C) et via des partenaires.</w:t>
            </w:r>
          </w:p>
        </w:tc>
        <w:tc>
          <w:tcPr>
            <w:tcW w:w="0" w:type="auto"/>
            <w:vAlign w:val="center"/>
            <w:hideMark/>
          </w:tcPr>
          <w:p w14:paraId="2C0613D4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 xml:space="preserve">1. Intégrer une API de paiement (ex: </w:t>
            </w:r>
            <w:proofErr w:type="spellStart"/>
            <w:r w:rsidRPr="0095292A">
              <w:rPr>
                <w:b/>
                <w:bCs/>
                <w:lang w:val="fr-FR"/>
              </w:rPr>
              <w:t>Stripe</w:t>
            </w:r>
            <w:proofErr w:type="spellEnd"/>
            <w:r w:rsidRPr="0095292A">
              <w:rPr>
                <w:b/>
                <w:bCs/>
                <w:lang w:val="fr-FR"/>
              </w:rPr>
              <w:t>) au [HANDLER]. 2. Configurer le workflow "Marque Blanche".</w:t>
            </w:r>
          </w:p>
        </w:tc>
        <w:tc>
          <w:tcPr>
            <w:tcW w:w="0" w:type="auto"/>
            <w:vAlign w:val="center"/>
            <w:hideMark/>
          </w:tcPr>
          <w:p w14:paraId="003375F9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rFonts w:ascii="Segoe UI Emoji" w:hAnsi="Segoe UI Emoji" w:cs="Segoe UI Emoji"/>
                <w:b/>
                <w:bCs/>
                <w:lang w:val="fr-FR"/>
              </w:rPr>
              <w:t>📋</w:t>
            </w:r>
            <w:r w:rsidRPr="0095292A">
              <w:rPr>
                <w:b/>
                <w:bCs/>
                <w:lang w:val="fr-FR"/>
              </w:rPr>
              <w:t xml:space="preserve"> En attente</w:t>
            </w:r>
          </w:p>
        </w:tc>
      </w:tr>
      <w:tr w:rsidR="0095292A" w:rsidRPr="0095292A" w14:paraId="02E5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A40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lastRenderedPageBreak/>
              <w:t>3. Plateforme</w:t>
            </w:r>
          </w:p>
        </w:tc>
        <w:tc>
          <w:tcPr>
            <w:tcW w:w="0" w:type="auto"/>
            <w:vAlign w:val="center"/>
            <w:hideMark/>
          </w:tcPr>
          <w:p w14:paraId="74109446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Créer un "catalogue de tests" public.</w:t>
            </w:r>
          </w:p>
        </w:tc>
        <w:tc>
          <w:tcPr>
            <w:tcW w:w="0" w:type="auto"/>
            <w:vAlign w:val="center"/>
            <w:hideMark/>
          </w:tcPr>
          <w:p w14:paraId="3B15406F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955B7AB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b/>
                <w:bCs/>
                <w:lang w:val="fr-FR"/>
              </w:rPr>
              <w:t>Développer une Web App "vitrine" qui lit les configurations publiques du [CONFIG].</w:t>
            </w:r>
          </w:p>
        </w:tc>
        <w:tc>
          <w:tcPr>
            <w:tcW w:w="0" w:type="auto"/>
            <w:vAlign w:val="center"/>
            <w:hideMark/>
          </w:tcPr>
          <w:p w14:paraId="2873F0B1" w14:textId="77777777" w:rsidR="0095292A" w:rsidRPr="0095292A" w:rsidRDefault="0095292A" w:rsidP="0095292A">
            <w:pPr>
              <w:rPr>
                <w:b/>
                <w:bCs/>
                <w:lang w:val="fr-FR"/>
              </w:rPr>
            </w:pPr>
            <w:r w:rsidRPr="0095292A">
              <w:rPr>
                <w:rFonts w:ascii="Segoe UI Emoji" w:hAnsi="Segoe UI Emoji" w:cs="Segoe UI Emoji"/>
                <w:b/>
                <w:bCs/>
                <w:lang w:val="fr-FR"/>
              </w:rPr>
              <w:t>🔮</w:t>
            </w:r>
            <w:r w:rsidRPr="0095292A">
              <w:rPr>
                <w:b/>
                <w:bCs/>
                <w:lang w:val="fr-FR"/>
              </w:rPr>
              <w:t xml:space="preserve"> Futur</w:t>
            </w:r>
          </w:p>
        </w:tc>
      </w:tr>
    </w:tbl>
    <w:p w14:paraId="3F6D1F24" w14:textId="62B50C50" w:rsidR="00BB18AB" w:rsidRPr="0095292A" w:rsidRDefault="00BB18AB" w:rsidP="0095292A"/>
    <w:sectPr w:rsidR="00BB18AB" w:rsidRPr="0095292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DA"/>
    <w:multiLevelType w:val="multilevel"/>
    <w:tmpl w:val="14B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417EE"/>
    <w:multiLevelType w:val="multilevel"/>
    <w:tmpl w:val="707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4E97"/>
    <w:multiLevelType w:val="multilevel"/>
    <w:tmpl w:val="950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F17C6"/>
    <w:multiLevelType w:val="multilevel"/>
    <w:tmpl w:val="6D9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A60E3"/>
    <w:multiLevelType w:val="multilevel"/>
    <w:tmpl w:val="3E4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4A3E"/>
    <w:multiLevelType w:val="multilevel"/>
    <w:tmpl w:val="ED9A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B670E"/>
    <w:multiLevelType w:val="multilevel"/>
    <w:tmpl w:val="8848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01AB6"/>
    <w:multiLevelType w:val="multilevel"/>
    <w:tmpl w:val="F36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F648B"/>
    <w:multiLevelType w:val="multilevel"/>
    <w:tmpl w:val="022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B566A"/>
    <w:multiLevelType w:val="multilevel"/>
    <w:tmpl w:val="D4A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F7176"/>
    <w:multiLevelType w:val="multilevel"/>
    <w:tmpl w:val="1A9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A1932"/>
    <w:multiLevelType w:val="multilevel"/>
    <w:tmpl w:val="A28A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30A5C"/>
    <w:multiLevelType w:val="multilevel"/>
    <w:tmpl w:val="1B0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0516D8"/>
    <w:multiLevelType w:val="multilevel"/>
    <w:tmpl w:val="2ED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1569D4"/>
    <w:multiLevelType w:val="multilevel"/>
    <w:tmpl w:val="7C7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D2F27"/>
    <w:multiLevelType w:val="multilevel"/>
    <w:tmpl w:val="705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47DC"/>
    <w:multiLevelType w:val="multilevel"/>
    <w:tmpl w:val="1856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A6BF0"/>
    <w:multiLevelType w:val="multilevel"/>
    <w:tmpl w:val="561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255FC"/>
    <w:multiLevelType w:val="multilevel"/>
    <w:tmpl w:val="CF4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93E03"/>
    <w:multiLevelType w:val="multilevel"/>
    <w:tmpl w:val="8E6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A42BD"/>
    <w:multiLevelType w:val="multilevel"/>
    <w:tmpl w:val="0EA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270C1"/>
    <w:multiLevelType w:val="multilevel"/>
    <w:tmpl w:val="B72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FE6D6E"/>
    <w:multiLevelType w:val="multilevel"/>
    <w:tmpl w:val="A8C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0280E"/>
    <w:multiLevelType w:val="multilevel"/>
    <w:tmpl w:val="B2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C516A"/>
    <w:multiLevelType w:val="multilevel"/>
    <w:tmpl w:val="28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60C8C"/>
    <w:multiLevelType w:val="multilevel"/>
    <w:tmpl w:val="FC20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FF7996"/>
    <w:multiLevelType w:val="multilevel"/>
    <w:tmpl w:val="8D6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36596"/>
    <w:multiLevelType w:val="multilevel"/>
    <w:tmpl w:val="0F8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1B12E8"/>
    <w:multiLevelType w:val="multilevel"/>
    <w:tmpl w:val="FD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6314B"/>
    <w:multiLevelType w:val="multilevel"/>
    <w:tmpl w:val="A1C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BE5916"/>
    <w:multiLevelType w:val="multilevel"/>
    <w:tmpl w:val="F3C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7048DE"/>
    <w:multiLevelType w:val="multilevel"/>
    <w:tmpl w:val="47F4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984BCD"/>
    <w:multiLevelType w:val="multilevel"/>
    <w:tmpl w:val="56F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67043"/>
    <w:multiLevelType w:val="multilevel"/>
    <w:tmpl w:val="1D7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327F09"/>
    <w:multiLevelType w:val="multilevel"/>
    <w:tmpl w:val="A45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B32DE4"/>
    <w:multiLevelType w:val="multilevel"/>
    <w:tmpl w:val="625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7F31EA"/>
    <w:multiLevelType w:val="multilevel"/>
    <w:tmpl w:val="1BE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6144E"/>
    <w:multiLevelType w:val="multilevel"/>
    <w:tmpl w:val="30F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D0689"/>
    <w:multiLevelType w:val="multilevel"/>
    <w:tmpl w:val="C90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371E07"/>
    <w:multiLevelType w:val="multilevel"/>
    <w:tmpl w:val="534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701B86"/>
    <w:multiLevelType w:val="multilevel"/>
    <w:tmpl w:val="51E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812C2"/>
    <w:multiLevelType w:val="multilevel"/>
    <w:tmpl w:val="A67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8B5763"/>
    <w:multiLevelType w:val="multilevel"/>
    <w:tmpl w:val="94B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41EC9"/>
    <w:multiLevelType w:val="multilevel"/>
    <w:tmpl w:val="6E0C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BD7D36"/>
    <w:multiLevelType w:val="multilevel"/>
    <w:tmpl w:val="8BA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BA011F"/>
    <w:multiLevelType w:val="multilevel"/>
    <w:tmpl w:val="573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36372"/>
    <w:multiLevelType w:val="multilevel"/>
    <w:tmpl w:val="9BC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10AF4"/>
    <w:multiLevelType w:val="multilevel"/>
    <w:tmpl w:val="B64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2D7A41"/>
    <w:multiLevelType w:val="multilevel"/>
    <w:tmpl w:val="E15A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DB1F57"/>
    <w:multiLevelType w:val="multilevel"/>
    <w:tmpl w:val="20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B0648"/>
    <w:multiLevelType w:val="multilevel"/>
    <w:tmpl w:val="2B5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126087"/>
    <w:multiLevelType w:val="multilevel"/>
    <w:tmpl w:val="C1A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4022E"/>
    <w:multiLevelType w:val="multilevel"/>
    <w:tmpl w:val="BC9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2F1F93"/>
    <w:multiLevelType w:val="multilevel"/>
    <w:tmpl w:val="FE5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F142BA"/>
    <w:multiLevelType w:val="multilevel"/>
    <w:tmpl w:val="347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549C5"/>
    <w:multiLevelType w:val="multilevel"/>
    <w:tmpl w:val="9706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C45C49"/>
    <w:multiLevelType w:val="multilevel"/>
    <w:tmpl w:val="5AE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E34C4C"/>
    <w:multiLevelType w:val="multilevel"/>
    <w:tmpl w:val="93D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D3335"/>
    <w:multiLevelType w:val="multilevel"/>
    <w:tmpl w:val="55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065E19"/>
    <w:multiLevelType w:val="multilevel"/>
    <w:tmpl w:val="462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7C5F1C"/>
    <w:multiLevelType w:val="multilevel"/>
    <w:tmpl w:val="F64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46F9A"/>
    <w:multiLevelType w:val="multilevel"/>
    <w:tmpl w:val="531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4E325F"/>
    <w:multiLevelType w:val="multilevel"/>
    <w:tmpl w:val="67B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63862"/>
    <w:multiLevelType w:val="multilevel"/>
    <w:tmpl w:val="6B9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62FAB"/>
    <w:multiLevelType w:val="multilevel"/>
    <w:tmpl w:val="D11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2033">
    <w:abstractNumId w:val="30"/>
  </w:num>
  <w:num w:numId="2" w16cid:durableId="455487881">
    <w:abstractNumId w:val="48"/>
  </w:num>
  <w:num w:numId="3" w16cid:durableId="1453012315">
    <w:abstractNumId w:val="5"/>
  </w:num>
  <w:num w:numId="4" w16cid:durableId="1125001298">
    <w:abstractNumId w:val="34"/>
  </w:num>
  <w:num w:numId="5" w16cid:durableId="1672682110">
    <w:abstractNumId w:val="12"/>
  </w:num>
  <w:num w:numId="6" w16cid:durableId="1573657163">
    <w:abstractNumId w:val="3"/>
  </w:num>
  <w:num w:numId="7" w16cid:durableId="74402573">
    <w:abstractNumId w:val="22"/>
  </w:num>
  <w:num w:numId="8" w16cid:durableId="743256064">
    <w:abstractNumId w:val="56"/>
  </w:num>
  <w:num w:numId="9" w16cid:durableId="632060242">
    <w:abstractNumId w:val="33"/>
  </w:num>
  <w:num w:numId="10" w16cid:durableId="263803994">
    <w:abstractNumId w:val="16"/>
  </w:num>
  <w:num w:numId="11" w16cid:durableId="365258037">
    <w:abstractNumId w:val="38"/>
  </w:num>
  <w:num w:numId="12" w16cid:durableId="509150871">
    <w:abstractNumId w:val="49"/>
  </w:num>
  <w:num w:numId="13" w16cid:durableId="314797504">
    <w:abstractNumId w:val="14"/>
  </w:num>
  <w:num w:numId="14" w16cid:durableId="1956134012">
    <w:abstractNumId w:val="46"/>
  </w:num>
  <w:num w:numId="15" w16cid:durableId="1276979862">
    <w:abstractNumId w:val="11"/>
  </w:num>
  <w:num w:numId="16" w16cid:durableId="1376538744">
    <w:abstractNumId w:val="29"/>
  </w:num>
  <w:num w:numId="17" w16cid:durableId="123355413">
    <w:abstractNumId w:val="53"/>
  </w:num>
  <w:num w:numId="18" w16cid:durableId="1790779768">
    <w:abstractNumId w:val="4"/>
  </w:num>
  <w:num w:numId="19" w16cid:durableId="1553810357">
    <w:abstractNumId w:val="20"/>
  </w:num>
  <w:num w:numId="20" w16cid:durableId="1680499518">
    <w:abstractNumId w:val="26"/>
  </w:num>
  <w:num w:numId="21" w16cid:durableId="1919513636">
    <w:abstractNumId w:val="10"/>
  </w:num>
  <w:num w:numId="22" w16cid:durableId="2001350683">
    <w:abstractNumId w:val="58"/>
  </w:num>
  <w:num w:numId="23" w16cid:durableId="575481409">
    <w:abstractNumId w:val="37"/>
  </w:num>
  <w:num w:numId="24" w16cid:durableId="1965967870">
    <w:abstractNumId w:val="45"/>
  </w:num>
  <w:num w:numId="25" w16cid:durableId="820117810">
    <w:abstractNumId w:val="57"/>
  </w:num>
  <w:num w:numId="26" w16cid:durableId="861864248">
    <w:abstractNumId w:val="18"/>
  </w:num>
  <w:num w:numId="27" w16cid:durableId="1985235796">
    <w:abstractNumId w:val="63"/>
  </w:num>
  <w:num w:numId="28" w16cid:durableId="1795975578">
    <w:abstractNumId w:val="9"/>
  </w:num>
  <w:num w:numId="29" w16cid:durableId="1295481229">
    <w:abstractNumId w:val="61"/>
  </w:num>
  <w:num w:numId="30" w16cid:durableId="1501846534">
    <w:abstractNumId w:val="52"/>
  </w:num>
  <w:num w:numId="31" w16cid:durableId="751198912">
    <w:abstractNumId w:val="28"/>
  </w:num>
  <w:num w:numId="32" w16cid:durableId="1476026090">
    <w:abstractNumId w:val="39"/>
  </w:num>
  <w:num w:numId="33" w16cid:durableId="207885582">
    <w:abstractNumId w:val="8"/>
  </w:num>
  <w:num w:numId="34" w16cid:durableId="845481254">
    <w:abstractNumId w:val="15"/>
  </w:num>
  <w:num w:numId="35" w16cid:durableId="387413308">
    <w:abstractNumId w:val="25"/>
  </w:num>
  <w:num w:numId="36" w16cid:durableId="1779638215">
    <w:abstractNumId w:val="40"/>
  </w:num>
  <w:num w:numId="37" w16cid:durableId="1464813774">
    <w:abstractNumId w:val="44"/>
  </w:num>
  <w:num w:numId="38" w16cid:durableId="674456069">
    <w:abstractNumId w:val="42"/>
  </w:num>
  <w:num w:numId="39" w16cid:durableId="1969243715">
    <w:abstractNumId w:val="35"/>
  </w:num>
  <w:num w:numId="40" w16cid:durableId="1110931175">
    <w:abstractNumId w:val="55"/>
  </w:num>
  <w:num w:numId="41" w16cid:durableId="1627390042">
    <w:abstractNumId w:val="7"/>
  </w:num>
  <w:num w:numId="42" w16cid:durableId="190191341">
    <w:abstractNumId w:val="19"/>
  </w:num>
  <w:num w:numId="43" w16cid:durableId="2076587039">
    <w:abstractNumId w:val="31"/>
  </w:num>
  <w:num w:numId="44" w16cid:durableId="2063748055">
    <w:abstractNumId w:val="43"/>
  </w:num>
  <w:num w:numId="45" w16cid:durableId="239214908">
    <w:abstractNumId w:val="27"/>
  </w:num>
  <w:num w:numId="46" w16cid:durableId="360933670">
    <w:abstractNumId w:val="23"/>
  </w:num>
  <w:num w:numId="47" w16cid:durableId="169756695">
    <w:abstractNumId w:val="21"/>
  </w:num>
  <w:num w:numId="48" w16cid:durableId="55012112">
    <w:abstractNumId w:val="51"/>
  </w:num>
  <w:num w:numId="49" w16cid:durableId="1723400978">
    <w:abstractNumId w:val="24"/>
  </w:num>
  <w:num w:numId="50" w16cid:durableId="460156158">
    <w:abstractNumId w:val="2"/>
  </w:num>
  <w:num w:numId="51" w16cid:durableId="2016105256">
    <w:abstractNumId w:val="13"/>
  </w:num>
  <w:num w:numId="52" w16cid:durableId="1299385294">
    <w:abstractNumId w:val="59"/>
  </w:num>
  <w:num w:numId="53" w16cid:durableId="773330294">
    <w:abstractNumId w:val="0"/>
  </w:num>
  <w:num w:numId="54" w16cid:durableId="610169834">
    <w:abstractNumId w:val="36"/>
  </w:num>
  <w:num w:numId="55" w16cid:durableId="1758286621">
    <w:abstractNumId w:val="17"/>
  </w:num>
  <w:num w:numId="56" w16cid:durableId="248471366">
    <w:abstractNumId w:val="41"/>
  </w:num>
  <w:num w:numId="57" w16cid:durableId="1517310757">
    <w:abstractNumId w:val="47"/>
  </w:num>
  <w:num w:numId="58" w16cid:durableId="1298025185">
    <w:abstractNumId w:val="64"/>
  </w:num>
  <w:num w:numId="59" w16cid:durableId="361439410">
    <w:abstractNumId w:val="50"/>
  </w:num>
  <w:num w:numId="60" w16cid:durableId="121851988">
    <w:abstractNumId w:val="62"/>
  </w:num>
  <w:num w:numId="61" w16cid:durableId="1843161170">
    <w:abstractNumId w:val="60"/>
  </w:num>
  <w:num w:numId="62" w16cid:durableId="2087920788">
    <w:abstractNumId w:val="54"/>
  </w:num>
  <w:num w:numId="63" w16cid:durableId="149442240">
    <w:abstractNumId w:val="6"/>
  </w:num>
  <w:num w:numId="64" w16cid:durableId="1129083677">
    <w:abstractNumId w:val="32"/>
  </w:num>
  <w:num w:numId="65" w16cid:durableId="1693650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9E21997-25DC-4286-B048-C6536C999BD6}"/>
    <w:docVar w:name="dgnword-eventsink" w:val="2663088354912"/>
  </w:docVars>
  <w:rsids>
    <w:rsidRoot w:val="008C67AC"/>
    <w:rsid w:val="00117363"/>
    <w:rsid w:val="001D41AF"/>
    <w:rsid w:val="0022571B"/>
    <w:rsid w:val="00294CE0"/>
    <w:rsid w:val="002F6DE9"/>
    <w:rsid w:val="003A72CA"/>
    <w:rsid w:val="004051A1"/>
    <w:rsid w:val="004A31A7"/>
    <w:rsid w:val="004F4A83"/>
    <w:rsid w:val="005A2EB5"/>
    <w:rsid w:val="006414D2"/>
    <w:rsid w:val="006A7694"/>
    <w:rsid w:val="006F7848"/>
    <w:rsid w:val="00786C1C"/>
    <w:rsid w:val="007B6566"/>
    <w:rsid w:val="007C65A6"/>
    <w:rsid w:val="007E3F84"/>
    <w:rsid w:val="00864FD6"/>
    <w:rsid w:val="008C67AC"/>
    <w:rsid w:val="00925FB8"/>
    <w:rsid w:val="0092792C"/>
    <w:rsid w:val="0095292A"/>
    <w:rsid w:val="00983EEF"/>
    <w:rsid w:val="009E22E5"/>
    <w:rsid w:val="00A0013C"/>
    <w:rsid w:val="00A44E73"/>
    <w:rsid w:val="00A616EF"/>
    <w:rsid w:val="00A83328"/>
    <w:rsid w:val="00A965E9"/>
    <w:rsid w:val="00BB18AB"/>
    <w:rsid w:val="00BC7FD1"/>
    <w:rsid w:val="00BF713C"/>
    <w:rsid w:val="00C60134"/>
    <w:rsid w:val="00C60B37"/>
    <w:rsid w:val="00CA6464"/>
    <w:rsid w:val="00CD0AA9"/>
    <w:rsid w:val="00D42350"/>
    <w:rsid w:val="00E06D1E"/>
    <w:rsid w:val="00E266D2"/>
    <w:rsid w:val="00E71158"/>
    <w:rsid w:val="00E87123"/>
    <w:rsid w:val="00E97B2F"/>
    <w:rsid w:val="00EC655E"/>
    <w:rsid w:val="00EE4F0E"/>
    <w:rsid w:val="00F31457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BC93"/>
  <w15:chartTrackingRefBased/>
  <w15:docId w15:val="{FED124B2-7648-4CB9-A949-2AC5A998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8C67A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8C67A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8C67A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8C67A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8C67A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8C67A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8C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7A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7A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8C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7A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8C6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7A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8C6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1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1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8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0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2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915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2025-10-07T02:20:00Z</dcterms:created>
  <dcterms:modified xsi:type="dcterms:W3CDTF">2025-10-07T02:34:00Z</dcterms:modified>
</cp:coreProperties>
</file>