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8D8D" w14:textId="45FEFF17" w:rsidR="00A00FA6" w:rsidRPr="00563473" w:rsidRDefault="00A00FA6" w:rsidP="00A00FA6">
      <w:pPr>
        <w:pStyle w:val="Titre"/>
        <w:rPr>
          <w:color w:val="4472C4" w:themeColor="accent1"/>
        </w:rPr>
      </w:pPr>
      <w:r w:rsidRPr="00563473">
        <w:rPr>
          <w:color w:val="4472C4" w:themeColor="accent1"/>
        </w:rPr>
        <w:t>VEILLE TECHNOLOGIQUE</w:t>
      </w:r>
    </w:p>
    <w:p w14:paraId="0A4F10A2" w14:textId="163DD6C5" w:rsidR="00D423B3" w:rsidRPr="00563473" w:rsidRDefault="00D423B3" w:rsidP="00A00FA6"/>
    <w:p w14:paraId="5D64F4B8" w14:textId="6D79C6FC" w:rsidR="00D423B3" w:rsidRPr="00563473" w:rsidRDefault="00D423B3" w:rsidP="00A00FA6"/>
    <w:p w14:paraId="622BD0E6" w14:textId="46066D1F" w:rsidR="00D423B3" w:rsidRPr="00563473" w:rsidRDefault="00D423B3" w:rsidP="00A00FA6"/>
    <w:p w14:paraId="208D573E" w14:textId="0D288823" w:rsidR="00D423B3" w:rsidRPr="00563473" w:rsidRDefault="00D423B3" w:rsidP="00A00FA6"/>
    <w:p w14:paraId="53D05F91" w14:textId="7E7457A0" w:rsidR="005625E0" w:rsidRPr="00563473" w:rsidRDefault="005625E0" w:rsidP="00A00FA6">
      <w:r w:rsidRPr="00563473">
        <w:br/>
      </w:r>
    </w:p>
    <w:p w14:paraId="42E58C09" w14:textId="406DFDC1" w:rsidR="00A00FA6" w:rsidRPr="00D423B3" w:rsidRDefault="00A00FA6" w:rsidP="00A00FA6">
      <w:pPr>
        <w:pStyle w:val="Titre"/>
        <w:rPr>
          <w:color w:val="4472C4" w:themeColor="accent1"/>
          <w:sz w:val="36"/>
          <w:szCs w:val="36"/>
        </w:rPr>
      </w:pPr>
      <w:r w:rsidRPr="00D423B3">
        <w:rPr>
          <w:color w:val="4472C4" w:themeColor="accent1"/>
          <w:sz w:val="36"/>
          <w:szCs w:val="36"/>
        </w:rPr>
        <w:t>LA SÉCURITE DES DONNÉES WEB</w:t>
      </w:r>
      <w:r w:rsidRPr="00D423B3">
        <w:rPr>
          <w:color w:val="4472C4" w:themeColor="accent1"/>
          <w:sz w:val="36"/>
          <w:szCs w:val="36"/>
        </w:rPr>
        <w:br/>
        <w:t>POUR UN DÉVELOPPEUR</w:t>
      </w:r>
    </w:p>
    <w:p w14:paraId="1F8E969D" w14:textId="398038ED" w:rsidR="00D423B3" w:rsidRDefault="00EE7E31" w:rsidP="00D423B3">
      <w:pPr>
        <w:pStyle w:val="Titre3"/>
        <w:jc w:val="center"/>
        <w:rPr>
          <w:color w:val="4472C4" w:themeColor="accent1"/>
        </w:rPr>
      </w:pPr>
      <w:r>
        <w:rPr>
          <w:color w:val="4472C4" w:themeColor="accent1"/>
        </w:rPr>
        <w:br/>
        <w:t>Par</w:t>
      </w:r>
      <w:r>
        <w:rPr>
          <w:color w:val="4472C4" w:themeColor="accent1"/>
        </w:rPr>
        <w:br/>
      </w:r>
      <w:r w:rsidR="00D423B3" w:rsidRPr="00D423B3">
        <w:rPr>
          <w:color w:val="4472C4" w:themeColor="accent1"/>
        </w:rPr>
        <w:t>CHANG Toma</w:t>
      </w:r>
    </w:p>
    <w:p w14:paraId="0210E522" w14:textId="7F749021" w:rsidR="00D423B3" w:rsidRDefault="00D423B3" w:rsidP="00D423B3"/>
    <w:p w14:paraId="7FE31633" w14:textId="2269E333" w:rsidR="00C52CDE" w:rsidRDefault="00C52CDE" w:rsidP="00D423B3"/>
    <w:p w14:paraId="653A6AA0" w14:textId="533DEF39" w:rsidR="00EE7E31" w:rsidRDefault="00564721" w:rsidP="00D423B3">
      <w:r>
        <w:rPr>
          <w:noProof/>
        </w:rPr>
        <w:drawing>
          <wp:anchor distT="0" distB="0" distL="114300" distR="114300" simplePos="0" relativeHeight="251664384" behindDoc="0" locked="0" layoutInCell="1" allowOverlap="1" wp14:anchorId="2D4CFF74" wp14:editId="49AA06B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5730240" cy="3501813"/>
            <wp:effectExtent l="0" t="0" r="3810" b="38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B8D05" w14:textId="4AD40032" w:rsidR="00EE7E31" w:rsidRDefault="00EE7E31" w:rsidP="00D423B3">
      <w:pPr>
        <w:rPr>
          <w:color w:val="4472C4" w:themeColor="accent1"/>
        </w:rPr>
      </w:pPr>
    </w:p>
    <w:p w14:paraId="421848A5" w14:textId="38A7AA8C" w:rsidR="00C52CDE" w:rsidRDefault="00C52CDE" w:rsidP="00D423B3">
      <w:pPr>
        <w:rPr>
          <w:color w:val="4472C4" w:themeColor="accent1"/>
        </w:rPr>
      </w:pPr>
    </w:p>
    <w:p w14:paraId="13469713" w14:textId="161E820E" w:rsidR="00C52CDE" w:rsidRDefault="00C52CDE" w:rsidP="00D423B3">
      <w:pPr>
        <w:rPr>
          <w:color w:val="4472C4" w:themeColor="accent1"/>
        </w:rPr>
      </w:pPr>
    </w:p>
    <w:p w14:paraId="2B7017DF" w14:textId="0650961D" w:rsidR="00C52CDE" w:rsidRDefault="00C52CDE" w:rsidP="00D423B3">
      <w:pPr>
        <w:rPr>
          <w:color w:val="4472C4" w:themeColor="accent1"/>
        </w:rPr>
      </w:pPr>
    </w:p>
    <w:p w14:paraId="5C9B90AE" w14:textId="570A3B40" w:rsidR="00C52CDE" w:rsidRDefault="00C52CDE" w:rsidP="00D423B3">
      <w:pPr>
        <w:rPr>
          <w:color w:val="4472C4" w:themeColor="accent1"/>
        </w:rPr>
      </w:pPr>
    </w:p>
    <w:p w14:paraId="3E8FF080" w14:textId="330A27B5" w:rsidR="00C52CDE" w:rsidRDefault="00C52CDE" w:rsidP="00D423B3">
      <w:pPr>
        <w:rPr>
          <w:color w:val="4472C4" w:themeColor="accent1"/>
        </w:rPr>
      </w:pPr>
    </w:p>
    <w:p w14:paraId="27A20FFD" w14:textId="0F4C3075" w:rsidR="00C52CDE" w:rsidRDefault="00C52CDE" w:rsidP="00D423B3">
      <w:pPr>
        <w:rPr>
          <w:color w:val="4472C4" w:themeColor="accent1"/>
        </w:rPr>
      </w:pPr>
    </w:p>
    <w:p w14:paraId="78EBC048" w14:textId="073C8AD0" w:rsidR="00C52CDE" w:rsidRDefault="00C52CDE" w:rsidP="00D423B3">
      <w:pPr>
        <w:rPr>
          <w:color w:val="4472C4" w:themeColor="accent1"/>
        </w:rPr>
      </w:pPr>
    </w:p>
    <w:p w14:paraId="38A5FC65" w14:textId="52D07652" w:rsidR="00C52CDE" w:rsidRDefault="00C52CDE" w:rsidP="00D423B3">
      <w:pPr>
        <w:rPr>
          <w:color w:val="4472C4" w:themeColor="accent1"/>
        </w:rPr>
      </w:pPr>
    </w:p>
    <w:p w14:paraId="22581A82" w14:textId="28FDA43A" w:rsidR="00C52CDE" w:rsidRDefault="00C52CDE" w:rsidP="00D423B3">
      <w:pPr>
        <w:rPr>
          <w:color w:val="4472C4" w:themeColor="accent1"/>
        </w:rPr>
      </w:pPr>
    </w:p>
    <w:p w14:paraId="4B4F141E" w14:textId="33C3AAFA" w:rsidR="00C52CDE" w:rsidRDefault="00C52CDE" w:rsidP="00D423B3">
      <w:pPr>
        <w:rPr>
          <w:color w:val="4472C4" w:themeColor="accent1"/>
        </w:rPr>
      </w:pPr>
    </w:p>
    <w:p w14:paraId="7482F7C2" w14:textId="2E22E191" w:rsidR="00C52CDE" w:rsidRDefault="00C52CDE" w:rsidP="00C52CDE">
      <w:pPr>
        <w:pStyle w:val="Titre1"/>
        <w:rPr>
          <w:sz w:val="44"/>
          <w:szCs w:val="44"/>
        </w:rPr>
      </w:pPr>
      <w:r w:rsidRPr="00031EAF">
        <w:rPr>
          <w:sz w:val="44"/>
          <w:szCs w:val="44"/>
        </w:rPr>
        <w:lastRenderedPageBreak/>
        <w:t>Table des matières</w:t>
      </w:r>
      <w:r w:rsidRPr="00031EAF">
        <w:rPr>
          <w:sz w:val="44"/>
          <w:szCs w:val="44"/>
        </w:rPr>
        <w:br/>
      </w:r>
    </w:p>
    <w:p w14:paraId="0B343CEA" w14:textId="6E118A30" w:rsidR="00031EAF" w:rsidRDefault="00031EAF" w:rsidP="00031EAF"/>
    <w:p w14:paraId="31EF4195" w14:textId="77777777" w:rsidR="00031EAF" w:rsidRPr="00031EAF" w:rsidRDefault="00031EAF" w:rsidP="00031EAF"/>
    <w:p w14:paraId="43A8B6CD" w14:textId="3BCD861E" w:rsidR="00C52CDE" w:rsidRPr="00031EAF" w:rsidRDefault="00C52CDE" w:rsidP="00C52CDE">
      <w:pPr>
        <w:pStyle w:val="Titre2"/>
        <w:jc w:val="left"/>
        <w:rPr>
          <w:b/>
          <w:bCs/>
          <w:sz w:val="36"/>
          <w:szCs w:val="36"/>
        </w:rPr>
      </w:pPr>
      <w:r w:rsidRPr="00031EAF">
        <w:rPr>
          <w:b/>
          <w:bCs/>
          <w:sz w:val="36"/>
          <w:szCs w:val="36"/>
        </w:rPr>
        <w:t>Qu’est-ce qu’une application Web ?</w:t>
      </w:r>
    </w:p>
    <w:p w14:paraId="569F13D9" w14:textId="77777777" w:rsidR="00031EAF" w:rsidRPr="00031EAF" w:rsidRDefault="00031EAF" w:rsidP="00031EAF"/>
    <w:p w14:paraId="1D38EED3" w14:textId="7560778D" w:rsidR="00C52CDE" w:rsidRPr="00031EAF" w:rsidRDefault="00C52CDE" w:rsidP="00C52CDE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80CE6" wp14:editId="6931A8C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6" name="Étoile : 4 branch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8DB77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 : 4 branches 6" o:spid="_x0000_s1026" type="#_x0000_t187" style="position:absolute;margin-left:0;margin-top:.85pt;width:12.6pt;height:13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sz w:val="36"/>
          <w:szCs w:val="36"/>
        </w:rPr>
        <w:t xml:space="preserve">         </w:t>
      </w:r>
      <w:r w:rsidRPr="00031EAF">
        <w:rPr>
          <w:rFonts w:asciiTheme="majorHAnsi" w:hAnsiTheme="majorHAnsi" w:cstheme="majorHAnsi"/>
          <w:sz w:val="36"/>
          <w:szCs w:val="36"/>
        </w:rPr>
        <w:t xml:space="preserve">Typologies des applications Web </w:t>
      </w:r>
    </w:p>
    <w:p w14:paraId="1C754412" w14:textId="2BF7A46C" w:rsidR="00C52CDE" w:rsidRPr="00031EAF" w:rsidRDefault="00C52CDE" w:rsidP="00C52CDE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6184E" wp14:editId="4DFF388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7" name="Étoile : 4 branch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F7D4D" id="Étoile : 4 branches 7" o:spid="_x0000_s1026" type="#_x0000_t187" style="position:absolute;margin-left:0;margin-top:.85pt;width:12.6pt;height:13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rFonts w:asciiTheme="majorHAnsi" w:hAnsiTheme="majorHAnsi" w:cstheme="majorHAnsi"/>
          <w:sz w:val="36"/>
          <w:szCs w:val="36"/>
        </w:rPr>
        <w:t xml:space="preserve">         Architecture</w:t>
      </w:r>
      <w:r w:rsidR="00A20388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64DE25C6" w14:textId="7DF997BF" w:rsidR="00C52CDE" w:rsidRPr="00031EAF" w:rsidRDefault="00C52CDE" w:rsidP="00C52CDE">
      <w:pPr>
        <w:pStyle w:val="Titre2"/>
        <w:jc w:val="left"/>
        <w:rPr>
          <w:sz w:val="36"/>
          <w:szCs w:val="36"/>
        </w:rPr>
      </w:pPr>
    </w:p>
    <w:p w14:paraId="19E5B038" w14:textId="2B1350B8" w:rsidR="00C52CDE" w:rsidRPr="00031EAF" w:rsidRDefault="00C52CDE" w:rsidP="00031EAF">
      <w:pPr>
        <w:pStyle w:val="Titre2"/>
        <w:jc w:val="left"/>
        <w:rPr>
          <w:b/>
          <w:bCs/>
          <w:sz w:val="36"/>
          <w:szCs w:val="36"/>
        </w:rPr>
      </w:pPr>
      <w:r w:rsidRPr="00031EAF">
        <w:rPr>
          <w:b/>
          <w:bCs/>
          <w:sz w:val="36"/>
          <w:szCs w:val="36"/>
        </w:rPr>
        <w:t xml:space="preserve"> </w:t>
      </w:r>
      <w:r w:rsidR="00031EAF" w:rsidRPr="00031EAF">
        <w:rPr>
          <w:b/>
          <w:bCs/>
          <w:sz w:val="36"/>
          <w:szCs w:val="36"/>
        </w:rPr>
        <w:t>Les principales failles de sécurité des applications</w:t>
      </w:r>
    </w:p>
    <w:p w14:paraId="1F0C7411" w14:textId="77777777" w:rsidR="00031EAF" w:rsidRPr="00031EAF" w:rsidRDefault="00031EAF" w:rsidP="00031EAF"/>
    <w:p w14:paraId="3B26F7CC" w14:textId="5F628397" w:rsidR="00031EAF" w:rsidRPr="00031EAF" w:rsidRDefault="00031EAF" w:rsidP="00031EAF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D1843" wp14:editId="6898A34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8" name="Étoile : 4 branch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C7E9" id="Étoile : 4 branches 8" o:spid="_x0000_s1026" type="#_x0000_t187" style="position:absolute;margin-left:0;margin-top:.85pt;width:12.6pt;height:13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sz w:val="36"/>
          <w:szCs w:val="36"/>
        </w:rPr>
        <w:t xml:space="preserve">         </w:t>
      </w:r>
      <w:r w:rsidRPr="00031EAF">
        <w:rPr>
          <w:rFonts w:asciiTheme="majorHAnsi" w:hAnsiTheme="majorHAnsi" w:cstheme="majorHAnsi"/>
          <w:sz w:val="36"/>
          <w:szCs w:val="36"/>
        </w:rPr>
        <w:t>OWASP</w:t>
      </w:r>
      <w:r w:rsidR="009C4B44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42BD7619" w14:textId="73FC377F" w:rsidR="00031EAF" w:rsidRPr="00031EAF" w:rsidRDefault="00031EAF" w:rsidP="00031EAF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86E9A" wp14:editId="3667FBC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9" name="Étoile : 4 branch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2102" id="Étoile : 4 branches 9" o:spid="_x0000_s1026" type="#_x0000_t187" style="position:absolute;margin-left:0;margin-top:.85pt;width:12.6pt;height:13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rFonts w:asciiTheme="majorHAnsi" w:hAnsiTheme="majorHAnsi" w:cstheme="majorHAnsi"/>
          <w:sz w:val="36"/>
          <w:szCs w:val="36"/>
        </w:rPr>
        <w:t xml:space="preserve">         Top 10 des risques de sécurité des applications</w:t>
      </w:r>
      <w:r w:rsidR="009C4B44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5D766C2B" w14:textId="5B65B65C" w:rsidR="00031EAF" w:rsidRPr="001C7BBF" w:rsidRDefault="00031EAF" w:rsidP="00031EAF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00792" wp14:editId="487F614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10" name="Étoile : 4 branch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3D32" id="Étoile : 4 branches 10" o:spid="_x0000_s1026" type="#_x0000_t187" style="position:absolute;margin-left:0;margin-top:.85pt;width:12.6pt;height:13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rFonts w:asciiTheme="majorHAnsi" w:hAnsiTheme="majorHAnsi" w:cstheme="majorHAnsi"/>
          <w:sz w:val="36"/>
          <w:szCs w:val="36"/>
        </w:rPr>
        <w:t xml:space="preserve">         Les risques des failles</w:t>
      </w:r>
      <w:r w:rsidR="008F7A3B">
        <w:rPr>
          <w:rFonts w:asciiTheme="majorHAnsi" w:hAnsiTheme="majorHAnsi" w:cstheme="majorHAnsi"/>
          <w:sz w:val="36"/>
          <w:szCs w:val="36"/>
        </w:rPr>
        <w:t xml:space="preserve"> </w:t>
      </w:r>
      <w:r w:rsidR="001C7BBF">
        <w:rPr>
          <w:rFonts w:asciiTheme="majorHAnsi" w:hAnsiTheme="majorHAnsi" w:cstheme="majorHAnsi"/>
          <w:sz w:val="36"/>
          <w:szCs w:val="36"/>
        </w:rPr>
        <w:br/>
      </w:r>
    </w:p>
    <w:p w14:paraId="33F094E8" w14:textId="42B3CB91" w:rsidR="00031EAF" w:rsidRPr="00031EAF" w:rsidRDefault="00031EAF" w:rsidP="00031EAF">
      <w:pPr>
        <w:pStyle w:val="Titre2"/>
        <w:jc w:val="left"/>
        <w:rPr>
          <w:b/>
          <w:bCs/>
          <w:sz w:val="36"/>
          <w:szCs w:val="36"/>
        </w:rPr>
      </w:pPr>
      <w:r w:rsidRPr="00031EAF">
        <w:rPr>
          <w:b/>
          <w:bCs/>
          <w:sz w:val="36"/>
          <w:szCs w:val="36"/>
        </w:rPr>
        <w:t>Solutions à ses attaques</w:t>
      </w:r>
    </w:p>
    <w:p w14:paraId="06955CBC" w14:textId="77777777" w:rsidR="00031EAF" w:rsidRPr="00031EAF" w:rsidRDefault="00031EAF" w:rsidP="00031EAF"/>
    <w:p w14:paraId="42249F84" w14:textId="47EC3FDF" w:rsidR="00031EAF" w:rsidRPr="00031EAF" w:rsidRDefault="00031EAF" w:rsidP="00031EAF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8623F" wp14:editId="66ADD5D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11" name="Étoile : 4 branch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7A376" id="Étoile : 4 branches 11" o:spid="_x0000_s1026" type="#_x0000_t187" style="position:absolute;margin-left:0;margin-top:.85pt;width:12.6pt;height:13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rFonts w:asciiTheme="majorHAnsi" w:hAnsiTheme="majorHAnsi" w:cstheme="majorHAnsi"/>
          <w:sz w:val="36"/>
          <w:szCs w:val="36"/>
        </w:rPr>
        <w:t xml:space="preserve">         Méthodologie et techniques pour se protéger </w:t>
      </w:r>
    </w:p>
    <w:p w14:paraId="35F07EFB" w14:textId="32E4B423" w:rsidR="00031EAF" w:rsidRDefault="00031EAF" w:rsidP="00031EAF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424AB" wp14:editId="5F3FAAE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12" name="Étoile : 4 branch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E964" id="Étoile : 4 branches 12" o:spid="_x0000_s1026" type="#_x0000_t187" style="position:absolute;margin-left:0;margin-top:.85pt;width:12.6pt;height:13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rFonts w:asciiTheme="majorHAnsi" w:hAnsiTheme="majorHAnsi" w:cstheme="majorHAnsi"/>
          <w:sz w:val="36"/>
          <w:szCs w:val="36"/>
        </w:rPr>
        <w:t xml:space="preserve">         Outils de contr</w:t>
      </w:r>
      <w:r w:rsidR="00DA42D1">
        <w:rPr>
          <w:rFonts w:asciiTheme="majorHAnsi" w:hAnsiTheme="majorHAnsi" w:cstheme="majorHAnsi"/>
          <w:sz w:val="36"/>
          <w:szCs w:val="36"/>
        </w:rPr>
        <w:t>ô</w:t>
      </w:r>
      <w:r w:rsidRPr="00031EAF">
        <w:rPr>
          <w:rFonts w:asciiTheme="majorHAnsi" w:hAnsiTheme="majorHAnsi" w:cstheme="majorHAnsi"/>
          <w:sz w:val="36"/>
          <w:szCs w:val="36"/>
        </w:rPr>
        <w:t>l</w:t>
      </w:r>
      <w:r w:rsidR="00DA42D1">
        <w:rPr>
          <w:rFonts w:asciiTheme="majorHAnsi" w:hAnsiTheme="majorHAnsi" w:cstheme="majorHAnsi"/>
          <w:sz w:val="36"/>
          <w:szCs w:val="36"/>
        </w:rPr>
        <w:t>e</w:t>
      </w:r>
      <w:r w:rsidRPr="00031EAF">
        <w:rPr>
          <w:rFonts w:asciiTheme="majorHAnsi" w:hAnsiTheme="majorHAnsi" w:cstheme="majorHAnsi"/>
          <w:sz w:val="36"/>
          <w:szCs w:val="36"/>
        </w:rPr>
        <w:t xml:space="preserve"> de la sécurité des applications</w:t>
      </w:r>
    </w:p>
    <w:p w14:paraId="0F61F734" w14:textId="3C553A1E" w:rsidR="008516F5" w:rsidRDefault="008516F5" w:rsidP="00031EAF">
      <w:pPr>
        <w:rPr>
          <w:rFonts w:asciiTheme="majorHAnsi" w:hAnsiTheme="majorHAnsi" w:cstheme="majorHAnsi"/>
          <w:sz w:val="36"/>
          <w:szCs w:val="36"/>
        </w:rPr>
      </w:pPr>
    </w:p>
    <w:p w14:paraId="2CA35B87" w14:textId="11FB2097" w:rsidR="008516F5" w:rsidRDefault="008516F5" w:rsidP="00031EAF">
      <w:pPr>
        <w:rPr>
          <w:rFonts w:asciiTheme="majorHAnsi" w:hAnsiTheme="majorHAnsi" w:cstheme="majorHAnsi"/>
          <w:sz w:val="36"/>
          <w:szCs w:val="36"/>
        </w:rPr>
      </w:pPr>
    </w:p>
    <w:p w14:paraId="6FEDCB1D" w14:textId="0A1E999D" w:rsidR="00564721" w:rsidRPr="00397A8C" w:rsidRDefault="008516F5" w:rsidP="00C52CDE">
      <w:pPr>
        <w:rPr>
          <w:rFonts w:asciiTheme="majorHAnsi" w:hAnsiTheme="majorHAnsi" w:cstheme="majorHAnsi"/>
          <w:sz w:val="36"/>
          <w:szCs w:val="36"/>
        </w:rPr>
      </w:pPr>
      <w:r w:rsidRPr="00031EAF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5B617" wp14:editId="536783F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60020" cy="175260"/>
                <wp:effectExtent l="38100" t="38100" r="0" b="53340"/>
                <wp:wrapNone/>
                <wp:docPr id="15" name="Étoile : 4 branch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5260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746D3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 : 4 branches 15" o:spid="_x0000_s1026" type="#_x0000_t187" style="position:absolute;margin-left:0;margin-top:.85pt;width:12.6pt;height:13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ZpmXQIAABMFAAAOAAAAZHJzL2Uyb0RvYy54bWysVFFv2yAQfp+0/4B4X21HabtFcaooVadJ&#10;VVu1nfpMMMSWMMcOEif79Tuw41RttYdpfsAHd/cdfHzH/GrfGrZT6BuwJS/Ocs6UlVA1dlPyn883&#10;X75y5oOwlTBgVckPyvOrxedP887N1ARqMJVCRiDWzzpX8joEN8syL2vVCn8GTllyasBWBJriJqtQ&#10;dITemmyS5xdZB1g5BKm8p9Xr3skXCV9rJcO91l4FZkpOewtpxDSu45gt5mK2QeHqRg7bEP+wi1Y0&#10;loqOUNciCLbF5h1U20gEDzqcSWgz0LqRKp2BTlPkb07zVAun0lmIHO9Gmvz/g5V3uyf3gERD5/zM&#10;kxlPsdfYxj/tj+0TWYeRLLUPTNJicZHnE6JUkqu4PJ9cJDKzU7JDH74raFk0Sk4qwGniSOxufaCK&#10;FHuMocmpfrLCwai4BWMflWZNRRUnKTtJQ60Msp2gSxVSKhuK3lWLSvXL5zl98XapyJiRZgkwIuvG&#10;mBF7AIiye4/dwwzxMVUlZY3J+d821iePGaky2DAmt40F/AjA0KmGyn38kaSemsjSGqrDAzKEXtfe&#10;yZuGyL4VPjwIJCHT/VBzhnsatIGu5DBYnNWAvz9aj/GkL/Jy1lFj0M392gpUnJkflpT3rZhOYyel&#10;yfT8MmoAX3vWrz12266ArqmgZ8DJZMb4YI6mRmhfqIeXsSq5hJVUu+Qy4HGyCn3D0isg1XKZwqh7&#10;nAi39snJCB5ZjVp63r8IdIPiAkn1Do5NJGZvdNfHxkwLy20A3SRRnngd+KbOS8IZXonY2q/nKer0&#10;li3+AAAA//8DAFBLAwQUAAYACAAAACEAfBNpZ9wAAAAEAQAADwAAAGRycy9kb3ducmV2LnhtbEyP&#10;3UrDQBCF7wXfYRnBO7sxUm1jNqUIFfxBsO0DTLPTJDQ7G7LbJPr0jld6NZw5wznf5KvJtWqgPjSe&#10;DdzOElDEpbcNVwb2u83NAlSIyBZbz2TgiwKsisuLHDPrR/6kYRsrJSEcMjRQx9hlWoeyJodh5jti&#10;8Y6+dxhF9pW2PY4S7lqdJsm9dtiwNNTY0VNN5Wl7dgZe5uvN/v17sRyeX3c4vh2HD33SxlxfTetH&#10;UJGm+HcMv/iCDoUwHfyZbVCtAXkkyvYBlJjpPAV1kLm8A13k+j988QMAAP//AwBQSwECLQAUAAYA&#10;CAAAACEAtoM4kv4AAADhAQAAEwAAAAAAAAAAAAAAAAAAAAAAW0NvbnRlbnRfVHlwZXNdLnhtbFBL&#10;AQItABQABgAIAAAAIQA4/SH/1gAAAJQBAAALAAAAAAAAAAAAAAAAAC8BAABfcmVscy8ucmVsc1BL&#10;AQItABQABgAIAAAAIQDiHZpmXQIAABMFAAAOAAAAAAAAAAAAAAAAAC4CAABkcnMvZTJvRG9jLnht&#10;bFBLAQItABQABgAIAAAAIQB8E2ln3AAAAAQBAAAPAAAAAAAAAAAAAAAAALc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Pr="00031EAF">
        <w:rPr>
          <w:rFonts w:asciiTheme="majorHAnsi" w:hAnsiTheme="majorHAnsi" w:cstheme="majorHAnsi"/>
          <w:sz w:val="36"/>
          <w:szCs w:val="36"/>
        </w:rPr>
        <w:t xml:space="preserve">         </w:t>
      </w:r>
      <w:r>
        <w:rPr>
          <w:rFonts w:asciiTheme="majorHAnsi" w:hAnsiTheme="majorHAnsi" w:cstheme="majorHAnsi"/>
          <w:sz w:val="36"/>
          <w:szCs w:val="36"/>
        </w:rPr>
        <w:t>Sources</w:t>
      </w:r>
    </w:p>
    <w:p w14:paraId="7B28F00C" w14:textId="6C8E08C6" w:rsidR="00564721" w:rsidRDefault="00564721" w:rsidP="00C52CDE">
      <w:pPr>
        <w:rPr>
          <w:sz w:val="24"/>
          <w:szCs w:val="24"/>
        </w:rPr>
      </w:pPr>
    </w:p>
    <w:p w14:paraId="5588A5C3" w14:textId="7F1FC271" w:rsidR="008931BB" w:rsidRPr="0053129C" w:rsidRDefault="00F70946" w:rsidP="0053129C">
      <w:pPr>
        <w:pStyle w:val="Titre"/>
        <w:rPr>
          <w:sz w:val="36"/>
          <w:szCs w:val="36"/>
        </w:rPr>
      </w:pPr>
      <w:r>
        <w:rPr>
          <w:sz w:val="36"/>
          <w:szCs w:val="36"/>
        </w:rPr>
        <w:lastRenderedPageBreak/>
        <w:t>L’OWASP a-t-il un impact important ?</w:t>
      </w:r>
    </w:p>
    <w:p w14:paraId="22635DE3" w14:textId="7F0E80EF" w:rsidR="008931BB" w:rsidRDefault="008931BB" w:rsidP="008931BB">
      <w:pPr>
        <w:pStyle w:val="Titre2"/>
        <w:jc w:val="left"/>
        <w:rPr>
          <w:color w:val="4472C4" w:themeColor="accent1"/>
        </w:rPr>
      </w:pPr>
      <w:r>
        <w:rPr>
          <w:color w:val="4472C4" w:themeColor="accent1"/>
        </w:rPr>
        <w:t>Introduction</w:t>
      </w:r>
    </w:p>
    <w:p w14:paraId="697CFE9B" w14:textId="6713E191" w:rsidR="00EE3C67" w:rsidRPr="00EE3C67" w:rsidRDefault="00EE3C67" w:rsidP="008931BB">
      <w:pPr>
        <w:rPr>
          <w:sz w:val="24"/>
          <w:szCs w:val="24"/>
        </w:rPr>
      </w:pPr>
      <w:r w:rsidRPr="00EE3C67">
        <w:rPr>
          <w:sz w:val="24"/>
          <w:szCs w:val="24"/>
        </w:rPr>
        <w:tab/>
        <w:t xml:space="preserve">Une </w:t>
      </w:r>
      <w:r w:rsidRPr="00033C09">
        <w:rPr>
          <w:b/>
          <w:bCs/>
          <w:sz w:val="24"/>
          <w:szCs w:val="24"/>
        </w:rPr>
        <w:t>veille technologique</w:t>
      </w:r>
      <w:r w:rsidRPr="00EE3C67">
        <w:rPr>
          <w:sz w:val="24"/>
          <w:szCs w:val="24"/>
        </w:rPr>
        <w:t xml:space="preserve"> </w:t>
      </w:r>
      <w:r>
        <w:rPr>
          <w:sz w:val="24"/>
          <w:szCs w:val="24"/>
        </w:rPr>
        <w:t>vise à une surveillance active permettant de rester à jour dans un domaine précis.</w:t>
      </w:r>
    </w:p>
    <w:p w14:paraId="1FFF363E" w14:textId="4A181062" w:rsidR="008931BB" w:rsidRDefault="008931BB" w:rsidP="00EB167F">
      <w:pPr>
        <w:ind w:firstLine="708"/>
        <w:rPr>
          <w:sz w:val="24"/>
          <w:szCs w:val="24"/>
        </w:rPr>
      </w:pPr>
      <w:r w:rsidRPr="00A26079">
        <w:rPr>
          <w:b/>
          <w:bCs/>
          <w:sz w:val="24"/>
          <w:szCs w:val="24"/>
        </w:rPr>
        <w:t>Un site Web</w:t>
      </w:r>
      <w:r>
        <w:rPr>
          <w:sz w:val="24"/>
          <w:szCs w:val="24"/>
        </w:rPr>
        <w:t xml:space="preserve"> est devenu très accessible, depuis quelques années. Un domaine qui se développe très vite, mais très peu sont informés sur les vulnérabilités présentes dans leurs réalisation (Ou aussi appelées « failles »)</w:t>
      </w:r>
      <w:r w:rsidR="00EB167F">
        <w:rPr>
          <w:sz w:val="24"/>
          <w:szCs w:val="24"/>
        </w:rPr>
        <w:t>, un terme qui peut s’avérer très dangereux.</w:t>
      </w:r>
    </w:p>
    <w:p w14:paraId="1839698E" w14:textId="5E013B72" w:rsidR="00EB167F" w:rsidRDefault="00EB167F" w:rsidP="008931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Une faille est une faiblesse dans un code qui pourrait être exploitée pour détourner un site de sa fonction première. Le « Hacker » ou « Pirate » pourra récupérer des données confidentielles ou encore modifier l’intégralité d’un site Web. Mais heureusement, il est possible de se protéger de ces fameuses failles par </w:t>
      </w:r>
      <w:r w:rsidR="003130AB">
        <w:rPr>
          <w:sz w:val="24"/>
          <w:szCs w:val="24"/>
        </w:rPr>
        <w:t>différentes</w:t>
      </w:r>
      <w:r>
        <w:rPr>
          <w:sz w:val="24"/>
          <w:szCs w:val="24"/>
        </w:rPr>
        <w:t xml:space="preserve"> techniques</w:t>
      </w:r>
      <w:r w:rsidR="003130AB">
        <w:rPr>
          <w:sz w:val="24"/>
          <w:szCs w:val="24"/>
        </w:rPr>
        <w:t>.</w:t>
      </w:r>
    </w:p>
    <w:p w14:paraId="70525C87" w14:textId="22B49843" w:rsidR="00356675" w:rsidRDefault="00356675" w:rsidP="008931BB">
      <w:pPr>
        <w:rPr>
          <w:sz w:val="24"/>
          <w:szCs w:val="24"/>
        </w:rPr>
      </w:pPr>
    </w:p>
    <w:p w14:paraId="05420781" w14:textId="587EF4B5" w:rsidR="00356675" w:rsidRDefault="00356675" w:rsidP="00356675">
      <w:pPr>
        <w:pStyle w:val="Titre2"/>
        <w:numPr>
          <w:ilvl w:val="0"/>
          <w:numId w:val="2"/>
        </w:numPr>
        <w:jc w:val="left"/>
        <w:rPr>
          <w:color w:val="4472C4" w:themeColor="accent1"/>
        </w:rPr>
      </w:pPr>
      <w:r>
        <w:rPr>
          <w:color w:val="4472C4" w:themeColor="accent1"/>
        </w:rPr>
        <w:t>Qu’est-ce qu’une applications Web ?</w:t>
      </w:r>
      <w:r>
        <w:rPr>
          <w:color w:val="4472C4" w:themeColor="accent1"/>
        </w:rPr>
        <w:br/>
      </w:r>
    </w:p>
    <w:p w14:paraId="0AEDEEC7" w14:textId="508A8958" w:rsidR="00356675" w:rsidRDefault="00356675" w:rsidP="00356675">
      <w:pPr>
        <w:pStyle w:val="Sous-titre"/>
        <w:numPr>
          <w:ilvl w:val="0"/>
          <w:numId w:val="3"/>
        </w:numPr>
        <w:jc w:val="left"/>
        <w:rPr>
          <w:color w:val="4472C4" w:themeColor="accent1"/>
        </w:rPr>
      </w:pPr>
      <w:r>
        <w:rPr>
          <w:color w:val="4472C4" w:themeColor="accent1"/>
        </w:rPr>
        <w:t>Typologie des applications Web</w:t>
      </w:r>
    </w:p>
    <w:p w14:paraId="6DC3CA50" w14:textId="2D6A6E0E" w:rsidR="00E30033" w:rsidRDefault="000661DA" w:rsidP="00E30033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36953DB" wp14:editId="60F83732">
            <wp:simplePos x="0" y="0"/>
            <wp:positionH relativeFrom="margin">
              <wp:align>left</wp:align>
            </wp:positionH>
            <wp:positionV relativeFrom="paragraph">
              <wp:posOffset>957580</wp:posOffset>
            </wp:positionV>
            <wp:extent cx="5730240" cy="2865120"/>
            <wp:effectExtent l="0" t="0" r="381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033">
        <w:rPr>
          <w:sz w:val="24"/>
          <w:szCs w:val="24"/>
        </w:rPr>
        <w:t>Une application Web est une extension dynamique d’un serveur Web. Une application web est formée d’un ensemble de composants web</w:t>
      </w:r>
      <w:r w:rsidR="006F3B2C">
        <w:rPr>
          <w:sz w:val="24"/>
          <w:szCs w:val="24"/>
        </w:rPr>
        <w:t xml:space="preserve">, de ressources statiques (sons, Images, </w:t>
      </w:r>
      <w:r>
        <w:rPr>
          <w:sz w:val="24"/>
          <w:szCs w:val="24"/>
        </w:rPr>
        <w:t>vidéo, …</w:t>
      </w:r>
      <w:r w:rsidR="006F3B2C">
        <w:rPr>
          <w:sz w:val="24"/>
          <w:szCs w:val="24"/>
        </w:rPr>
        <w:t>), de classes utilitaires et de bibliothèques.</w:t>
      </w:r>
    </w:p>
    <w:p w14:paraId="670CD059" w14:textId="71A1C830" w:rsidR="00563473" w:rsidRDefault="00563473" w:rsidP="00E30033">
      <w:pPr>
        <w:ind w:left="708"/>
        <w:rPr>
          <w:sz w:val="24"/>
          <w:szCs w:val="24"/>
        </w:rPr>
      </w:pPr>
    </w:p>
    <w:p w14:paraId="6689BBD1" w14:textId="4CF72DCC" w:rsidR="00563473" w:rsidRDefault="00563473" w:rsidP="00E30033">
      <w:pPr>
        <w:ind w:left="708"/>
        <w:rPr>
          <w:sz w:val="24"/>
          <w:szCs w:val="24"/>
        </w:rPr>
      </w:pPr>
    </w:p>
    <w:p w14:paraId="41A4C207" w14:textId="68B454FE" w:rsidR="00563473" w:rsidRDefault="00563473" w:rsidP="00E30033">
      <w:pPr>
        <w:ind w:left="708"/>
        <w:rPr>
          <w:sz w:val="24"/>
          <w:szCs w:val="24"/>
        </w:rPr>
      </w:pPr>
    </w:p>
    <w:p w14:paraId="692D74EE" w14:textId="0FEBB471" w:rsidR="00563473" w:rsidRDefault="00563473" w:rsidP="00E30033">
      <w:pPr>
        <w:ind w:left="708"/>
        <w:rPr>
          <w:sz w:val="24"/>
          <w:szCs w:val="24"/>
        </w:rPr>
      </w:pPr>
    </w:p>
    <w:p w14:paraId="60760EB1" w14:textId="2C1E8C9F" w:rsidR="00563473" w:rsidRDefault="00563473" w:rsidP="00E30033">
      <w:pPr>
        <w:ind w:left="708"/>
        <w:rPr>
          <w:sz w:val="24"/>
          <w:szCs w:val="24"/>
        </w:rPr>
      </w:pPr>
    </w:p>
    <w:p w14:paraId="2B056DF4" w14:textId="0A57FA58" w:rsidR="00563473" w:rsidRDefault="00563473" w:rsidP="00E30033">
      <w:pPr>
        <w:ind w:left="708"/>
        <w:rPr>
          <w:sz w:val="24"/>
          <w:szCs w:val="24"/>
        </w:rPr>
      </w:pPr>
    </w:p>
    <w:p w14:paraId="6C2BA721" w14:textId="61B7A0C9" w:rsidR="00563473" w:rsidRDefault="00563473" w:rsidP="00E30033">
      <w:pPr>
        <w:ind w:left="708"/>
        <w:rPr>
          <w:sz w:val="24"/>
          <w:szCs w:val="24"/>
        </w:rPr>
      </w:pPr>
    </w:p>
    <w:p w14:paraId="5CA02C57" w14:textId="07D1DFF9" w:rsidR="00563473" w:rsidRDefault="00563473" w:rsidP="00E30033">
      <w:pPr>
        <w:ind w:left="708"/>
        <w:rPr>
          <w:sz w:val="24"/>
          <w:szCs w:val="24"/>
        </w:rPr>
      </w:pPr>
    </w:p>
    <w:p w14:paraId="198A092F" w14:textId="5F8F0C9D" w:rsidR="00563473" w:rsidRDefault="00563473" w:rsidP="00E30033">
      <w:pPr>
        <w:ind w:left="708"/>
        <w:rPr>
          <w:sz w:val="24"/>
          <w:szCs w:val="24"/>
        </w:rPr>
      </w:pPr>
    </w:p>
    <w:p w14:paraId="07075DE5" w14:textId="40A9BB89" w:rsidR="00563473" w:rsidRDefault="00563473" w:rsidP="00E30033">
      <w:pPr>
        <w:ind w:left="708"/>
        <w:rPr>
          <w:sz w:val="24"/>
          <w:szCs w:val="24"/>
        </w:rPr>
      </w:pPr>
    </w:p>
    <w:p w14:paraId="4A8C4A17" w14:textId="0EE73BE8" w:rsidR="00563473" w:rsidRDefault="00563473" w:rsidP="00E30033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Il existe deux types d’applications Web :</w:t>
      </w:r>
    </w:p>
    <w:p w14:paraId="57F1FB5C" w14:textId="7AB3F87A" w:rsidR="00563473" w:rsidRDefault="00FB757D" w:rsidP="0056347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Applications de p</w:t>
      </w:r>
      <w:r w:rsidR="00563473" w:rsidRPr="00563473">
        <w:rPr>
          <w:b/>
          <w:bCs/>
          <w:sz w:val="24"/>
          <w:szCs w:val="24"/>
        </w:rPr>
        <w:t>résentation</w:t>
      </w:r>
      <w:r w:rsidR="00563473">
        <w:rPr>
          <w:sz w:val="24"/>
          <w:szCs w:val="24"/>
        </w:rPr>
        <w:t xml:space="preserve"> : </w:t>
      </w:r>
      <w:r>
        <w:rPr>
          <w:sz w:val="24"/>
          <w:szCs w:val="24"/>
        </w:rPr>
        <w:t>Générant des pages contenant différents types de langage (HTML, XML, …). Les pages générées peuvent être statiques (HTML) ou dynamiques (Pages qui contient du code exécuté sur le serveur)</w:t>
      </w:r>
      <w:r w:rsidR="00D8343A">
        <w:rPr>
          <w:sz w:val="24"/>
          <w:szCs w:val="24"/>
        </w:rPr>
        <w:t>.</w:t>
      </w:r>
      <w:r w:rsidR="00D8343A">
        <w:rPr>
          <w:sz w:val="24"/>
          <w:szCs w:val="24"/>
        </w:rPr>
        <w:br/>
      </w:r>
    </w:p>
    <w:p w14:paraId="7C1D2C9A" w14:textId="6E013A89" w:rsidR="00D8343A" w:rsidRDefault="00D8343A" w:rsidP="00563473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D8343A">
        <w:rPr>
          <w:b/>
          <w:bCs/>
          <w:sz w:val="24"/>
          <w:szCs w:val="24"/>
        </w:rPr>
        <w:t>Application de service</w:t>
      </w:r>
      <w:r>
        <w:rPr>
          <w:sz w:val="24"/>
          <w:szCs w:val="24"/>
        </w:rPr>
        <w:t xml:space="preserve"> : Un point d’accès à un service via le Web qui est souvent invoqué par une application de présentation. Il se traduit donc en service métier </w:t>
      </w:r>
      <w:r w:rsidR="00CB14FA">
        <w:rPr>
          <w:sz w:val="24"/>
          <w:szCs w:val="24"/>
        </w:rPr>
        <w:t>en relation B-to-B</w:t>
      </w:r>
      <w:r w:rsidR="00137AAF">
        <w:rPr>
          <w:sz w:val="24"/>
          <w:szCs w:val="24"/>
        </w:rPr>
        <w:t>.</w:t>
      </w:r>
      <w:r w:rsidR="0017337D">
        <w:rPr>
          <w:sz w:val="24"/>
          <w:szCs w:val="24"/>
        </w:rPr>
        <w:br/>
      </w:r>
    </w:p>
    <w:p w14:paraId="4CC2A5EB" w14:textId="6272F19C" w:rsidR="00EE3C67" w:rsidRPr="00E37499" w:rsidRDefault="003B3F30" w:rsidP="003B3F30">
      <w:pPr>
        <w:pStyle w:val="Sous-titre"/>
        <w:numPr>
          <w:ilvl w:val="0"/>
          <w:numId w:val="3"/>
        </w:numPr>
        <w:jc w:val="left"/>
        <w:rPr>
          <w:color w:val="4472C4" w:themeColor="accent1"/>
        </w:rPr>
      </w:pPr>
      <w:r w:rsidRPr="00E37499">
        <w:rPr>
          <w:color w:val="4472C4" w:themeColor="accent1"/>
        </w:rPr>
        <w:t xml:space="preserve">Architecture </w:t>
      </w:r>
    </w:p>
    <w:p w14:paraId="6EABD213" w14:textId="6889FAC6" w:rsidR="003B3F30" w:rsidRDefault="003B3F30" w:rsidP="003B3F30">
      <w:r>
        <w:t xml:space="preserve">L’architecture est divisée en 3 grandes parties : </w:t>
      </w:r>
    </w:p>
    <w:p w14:paraId="539739F6" w14:textId="79730B9E" w:rsidR="003B3F30" w:rsidRDefault="003B3F30" w:rsidP="003B3F30">
      <w:pPr>
        <w:pStyle w:val="Paragraphedeliste"/>
        <w:numPr>
          <w:ilvl w:val="0"/>
          <w:numId w:val="4"/>
        </w:numPr>
      </w:pPr>
      <w:r w:rsidRPr="003B3F30">
        <w:rPr>
          <w:b/>
          <w:bCs/>
        </w:rPr>
        <w:t>Couche de présentation</w:t>
      </w:r>
      <w:r>
        <w:t> : Cette partie permet la présentation des données et de l’interaction via l’utilisateur (navigateur Web)</w:t>
      </w:r>
    </w:p>
    <w:p w14:paraId="4D9199CB" w14:textId="35F83757" w:rsidR="003B3F30" w:rsidRDefault="003B3F30" w:rsidP="003B3F30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Couche métier : </w:t>
      </w:r>
      <w:r>
        <w:t>Cette couche permet de recevoir les requêtes de l’utilisateur</w:t>
      </w:r>
      <w:r w:rsidR="00560EC3">
        <w:t xml:space="preserve">, c’est </w:t>
      </w:r>
      <w:r w:rsidR="00A346DB">
        <w:t>là</w:t>
      </w:r>
      <w:r w:rsidR="00560EC3">
        <w:t xml:space="preserve"> qu’est implantée la logique / cerveau du système et ses règles de gestion.</w:t>
      </w:r>
      <w:r w:rsidR="001E0E28">
        <w:t xml:space="preserve"> </w:t>
      </w:r>
      <w:r w:rsidR="00A346DB">
        <w:t>Ça</w:t>
      </w:r>
      <w:r w:rsidR="001E0E28">
        <w:t xml:space="preserve"> permet aussi de gérer et protéger l’accès direct par les utilisateurs.</w:t>
      </w:r>
    </w:p>
    <w:p w14:paraId="3BB6C1EC" w14:textId="77777777" w:rsidR="00350866" w:rsidRPr="00350866" w:rsidRDefault="00AE359E" w:rsidP="001D0E32">
      <w:pPr>
        <w:pStyle w:val="Paragraphedeliste"/>
        <w:numPr>
          <w:ilvl w:val="0"/>
          <w:numId w:val="4"/>
        </w:numPr>
        <w:rPr>
          <w:b/>
          <w:bCs/>
        </w:rPr>
      </w:pPr>
      <w:r w:rsidRPr="00AE359E">
        <w:rPr>
          <w:b/>
          <w:bCs/>
        </w:rPr>
        <w:t xml:space="preserve">Couche </w:t>
      </w:r>
      <w:r>
        <w:rPr>
          <w:b/>
          <w:bCs/>
        </w:rPr>
        <w:t xml:space="preserve">d’accès aux données : </w:t>
      </w:r>
      <w:r w:rsidR="00F75D5C">
        <w:t>Elle est responsable de la gestion de données, stocker en fichier ou encore dans une base de données.</w:t>
      </w:r>
    </w:p>
    <w:p w14:paraId="65E53D04" w14:textId="7CDE65C3" w:rsidR="001D0E32" w:rsidRDefault="00E63F55" w:rsidP="00350866">
      <w:pPr>
        <w:pStyle w:val="Paragraphedeliste"/>
        <w:ind w:left="106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406F215" wp14:editId="1FDC4884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492007" cy="328295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7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2D8E1" w14:textId="5177376F" w:rsidR="0006298A" w:rsidRPr="0006298A" w:rsidRDefault="0006298A" w:rsidP="0006298A"/>
    <w:p w14:paraId="6596755D" w14:textId="58215B08" w:rsidR="0006298A" w:rsidRPr="0006298A" w:rsidRDefault="0006298A" w:rsidP="0006298A"/>
    <w:p w14:paraId="12AE317A" w14:textId="3FACDA8E" w:rsidR="0006298A" w:rsidRPr="0006298A" w:rsidRDefault="0006298A" w:rsidP="0006298A"/>
    <w:p w14:paraId="65494D21" w14:textId="4820D922" w:rsidR="0006298A" w:rsidRPr="0006298A" w:rsidRDefault="0006298A" w:rsidP="0006298A"/>
    <w:p w14:paraId="2F36C7A4" w14:textId="6395B3B2" w:rsidR="0006298A" w:rsidRPr="0006298A" w:rsidRDefault="0006298A" w:rsidP="0006298A"/>
    <w:p w14:paraId="011B9AB2" w14:textId="1B0A48C7" w:rsidR="0006298A" w:rsidRPr="0006298A" w:rsidRDefault="0006298A" w:rsidP="0006298A"/>
    <w:p w14:paraId="7496B0EA" w14:textId="540DF64F" w:rsidR="0006298A" w:rsidRPr="0006298A" w:rsidRDefault="0006298A" w:rsidP="0006298A"/>
    <w:p w14:paraId="36AF0925" w14:textId="73FE9F1D" w:rsidR="0006298A" w:rsidRPr="0006298A" w:rsidRDefault="0006298A" w:rsidP="0006298A"/>
    <w:p w14:paraId="0A2B111A" w14:textId="313BC5C6" w:rsidR="0006298A" w:rsidRPr="0006298A" w:rsidRDefault="0006298A" w:rsidP="0006298A"/>
    <w:p w14:paraId="5D1F00AA" w14:textId="09695B65" w:rsidR="0006298A" w:rsidRPr="0006298A" w:rsidRDefault="0006298A" w:rsidP="0006298A"/>
    <w:p w14:paraId="29E3D8CE" w14:textId="60D6C06D" w:rsidR="0006298A" w:rsidRDefault="0006298A" w:rsidP="0006298A"/>
    <w:p w14:paraId="29A0F296" w14:textId="668052C3" w:rsidR="0006298A" w:rsidRDefault="0006298A" w:rsidP="0006298A">
      <w:r>
        <w:t>Cette architecture met en avant la structuration logique. (Ces 3 couches de s’exécuter sur une même machine)</w:t>
      </w:r>
    </w:p>
    <w:p w14:paraId="6C443FB3" w14:textId="32F62EC5" w:rsidR="0006298A" w:rsidRDefault="00D44363" w:rsidP="0006298A">
      <w:pPr>
        <w:pStyle w:val="Titre1"/>
        <w:numPr>
          <w:ilvl w:val="0"/>
          <w:numId w:val="2"/>
        </w:numPr>
        <w:jc w:val="left"/>
        <w:rPr>
          <w:sz w:val="32"/>
          <w:szCs w:val="32"/>
        </w:rPr>
      </w:pPr>
      <w:r w:rsidRPr="00481F82">
        <w:rPr>
          <w:sz w:val="32"/>
          <w:szCs w:val="32"/>
        </w:rPr>
        <w:lastRenderedPageBreak/>
        <w:t>Les principales failles de sécurités des applications Web</w:t>
      </w:r>
      <w:r w:rsidR="00E37499">
        <w:rPr>
          <w:sz w:val="32"/>
          <w:szCs w:val="32"/>
        </w:rPr>
        <w:br/>
      </w:r>
    </w:p>
    <w:p w14:paraId="61D6B9BF" w14:textId="26C4EC4F" w:rsidR="00732AB4" w:rsidRDefault="00E37499" w:rsidP="00732AB4">
      <w:pPr>
        <w:pStyle w:val="Sous-titre"/>
        <w:numPr>
          <w:ilvl w:val="0"/>
          <w:numId w:val="5"/>
        </w:numPr>
        <w:jc w:val="left"/>
        <w:rPr>
          <w:color w:val="4472C4" w:themeColor="accent1"/>
        </w:rPr>
      </w:pPr>
      <w:r w:rsidRPr="00E37499">
        <w:rPr>
          <w:color w:val="4472C4" w:themeColor="accent1"/>
        </w:rPr>
        <w:t>L’OWASP</w:t>
      </w:r>
    </w:p>
    <w:p w14:paraId="6F55E585" w14:textId="77777777" w:rsidR="00B22CC7" w:rsidRDefault="00755427" w:rsidP="00755427">
      <w:r w:rsidRPr="00755427">
        <w:rPr>
          <w:b/>
          <w:bCs/>
          <w:u w:val="single"/>
        </w:rPr>
        <w:t>Source</w:t>
      </w:r>
      <w:r>
        <w:t xml:space="preserve"> : </w:t>
      </w:r>
    </w:p>
    <w:p w14:paraId="5E95730C" w14:textId="3FE1AA57" w:rsidR="00755427" w:rsidRPr="00B22CC7" w:rsidRDefault="00755427" w:rsidP="00B22CC7">
      <w:pPr>
        <w:pStyle w:val="Paragraphedeliste"/>
        <w:numPr>
          <w:ilvl w:val="0"/>
          <w:numId w:val="4"/>
        </w:numPr>
        <w:rPr>
          <w:rStyle w:val="Lienhypertexte"/>
          <w:color w:val="auto"/>
          <w:u w:val="none"/>
          <w:lang w:val="en-US"/>
        </w:rPr>
      </w:pPr>
      <w:r w:rsidRPr="00B22CC7">
        <w:rPr>
          <w:rFonts w:asciiTheme="majorHAnsi" w:hAnsiTheme="majorHAnsi" w:cstheme="majorHAnsi"/>
          <w:sz w:val="22"/>
          <w:szCs w:val="22"/>
          <w:lang w:val="en-US"/>
        </w:rPr>
        <w:t xml:space="preserve">OWASP.org -&gt; </w:t>
      </w:r>
      <w:hyperlink r:id="rId11" w:history="1">
        <w:r w:rsidRPr="00B22CC7">
          <w:rPr>
            <w:rStyle w:val="Lienhypertexte"/>
            <w:rFonts w:asciiTheme="majorHAnsi" w:hAnsiTheme="majorHAnsi" w:cstheme="majorHAnsi"/>
            <w:sz w:val="22"/>
            <w:szCs w:val="22"/>
            <w:lang w:val="en-US"/>
          </w:rPr>
          <w:t>https://owasp.org/</w:t>
        </w:r>
      </w:hyperlink>
    </w:p>
    <w:p w14:paraId="4F509975" w14:textId="2E5CB71E" w:rsidR="00B22CC7" w:rsidRPr="004F5BEC" w:rsidRDefault="004F5BEC" w:rsidP="00B22CC7">
      <w:pPr>
        <w:pStyle w:val="Paragraphedeliste"/>
        <w:numPr>
          <w:ilvl w:val="0"/>
          <w:numId w:val="4"/>
        </w:numPr>
        <w:rPr>
          <w:rStyle w:val="Lienhypertexte"/>
          <w:color w:val="auto"/>
          <w:u w:val="none"/>
          <w:lang w:val="en-US"/>
        </w:rPr>
      </w:pPr>
      <w:r w:rsidRPr="003922DC">
        <w:rPr>
          <w:rFonts w:asciiTheme="majorHAnsi" w:hAnsiTheme="majorHAnsi" w:cstheme="majorHAnsi"/>
          <w:sz w:val="22"/>
          <w:szCs w:val="22"/>
          <w:lang w:val="en-US"/>
        </w:rPr>
        <w:t>Open Classroom</w:t>
      </w:r>
      <w:r w:rsidR="00B22CC7" w:rsidRPr="003922DC">
        <w:rPr>
          <w:rFonts w:asciiTheme="majorHAnsi" w:hAnsiTheme="majorHAnsi" w:cstheme="majorHAnsi"/>
          <w:sz w:val="22"/>
          <w:szCs w:val="22"/>
          <w:lang w:val="en-US"/>
        </w:rPr>
        <w:t xml:space="preserve"> -&gt; </w:t>
      </w:r>
      <w:hyperlink r:id="rId12" w:history="1">
        <w:r w:rsidR="00B22CC7" w:rsidRPr="00D719DA">
          <w:rPr>
            <w:rStyle w:val="Lienhypertexte"/>
            <w:rFonts w:asciiTheme="majorHAnsi" w:hAnsiTheme="majorHAnsi" w:cstheme="majorHAnsi"/>
            <w:sz w:val="22"/>
            <w:szCs w:val="22"/>
            <w:lang w:val="en-US"/>
          </w:rPr>
          <w:t>https:</w:t>
        </w:r>
        <w:r w:rsidR="00B22CC7" w:rsidRPr="00D719DA">
          <w:rPr>
            <w:rStyle w:val="Lienhypertexte"/>
            <w:rFonts w:asciiTheme="majorHAnsi" w:hAnsiTheme="majorHAnsi" w:cstheme="majorHAnsi"/>
            <w:sz w:val="22"/>
            <w:szCs w:val="22"/>
            <w:lang w:val="en-US"/>
          </w:rPr>
          <w:t>/</w:t>
        </w:r>
        <w:r w:rsidR="00B22CC7" w:rsidRPr="00D719DA">
          <w:rPr>
            <w:rStyle w:val="Lienhypertexte"/>
            <w:rFonts w:asciiTheme="majorHAnsi" w:hAnsiTheme="majorHAnsi" w:cstheme="majorHAnsi"/>
            <w:sz w:val="22"/>
            <w:szCs w:val="22"/>
            <w:lang w:val="en-US"/>
          </w:rPr>
          <w:t>/openclassrooms.com/fr/courses/6179306-securisez-vos-applications-web-avec-lowasp</w:t>
        </w:r>
      </w:hyperlink>
    </w:p>
    <w:p w14:paraId="4CFA6D8F" w14:textId="7D4BAA6E" w:rsidR="004F5BEC" w:rsidRPr="004F5BEC" w:rsidRDefault="004F5BEC" w:rsidP="00B22CC7">
      <w:pPr>
        <w:pStyle w:val="Paragraphedeliste"/>
        <w:numPr>
          <w:ilvl w:val="0"/>
          <w:numId w:val="4"/>
        </w:numPr>
      </w:pPr>
      <w:proofErr w:type="spellStart"/>
      <w:r w:rsidRPr="004F5BEC">
        <w:rPr>
          <w:rFonts w:asciiTheme="majorHAnsi" w:hAnsiTheme="majorHAnsi" w:cstheme="majorHAnsi"/>
          <w:sz w:val="22"/>
          <w:szCs w:val="22"/>
        </w:rPr>
        <w:t>SonarQube</w:t>
      </w:r>
      <w:proofErr w:type="spellEnd"/>
      <w:r w:rsidRPr="004F5BEC">
        <w:rPr>
          <w:rFonts w:asciiTheme="majorHAnsi" w:hAnsiTheme="majorHAnsi" w:cstheme="majorHAnsi"/>
          <w:sz w:val="22"/>
          <w:szCs w:val="22"/>
        </w:rPr>
        <w:t xml:space="preserve"> -&gt; </w:t>
      </w:r>
      <w:hyperlink r:id="rId13" w:history="1">
        <w:r w:rsidRPr="004F5BEC">
          <w:rPr>
            <w:rStyle w:val="Lienhypertexte"/>
            <w:rFonts w:asciiTheme="majorHAnsi" w:hAnsiTheme="majorHAnsi" w:cstheme="majorHAnsi"/>
            <w:sz w:val="22"/>
            <w:szCs w:val="22"/>
          </w:rPr>
          <w:t>https://www.sonarqube.org/features/security/owasp/?gads_campaign=Europe-4-Generic&amp;gads_ad_group=OWASP&amp;gads_keyword=owasp&amp;gclid=EAIaIQobChMIwPKm0PvB-gIVzo9oCR3jXwCaEAAYAiAAEgKcz_D_BwE</w:t>
        </w:r>
      </w:hyperlink>
    </w:p>
    <w:p w14:paraId="01EC65DD" w14:textId="7E3424EC" w:rsidR="00732AB4" w:rsidRDefault="00732AB4" w:rsidP="00732AB4">
      <w:r w:rsidRPr="00732AB4">
        <w:t>L’OWASP, Open Web Application Security Project est un guide de sécur</w:t>
      </w:r>
      <w:r>
        <w:t xml:space="preserve">isation des applications Web, c’est un « Ouvrage » de référence des bonnes et mauvaises pratiques de développement, d’une base sérieuse en termes de statistiques et </w:t>
      </w:r>
      <w:r w:rsidR="00AD17DF">
        <w:t>en termes de</w:t>
      </w:r>
      <w:r>
        <w:t xml:space="preserve"> ressources amenant à une base de réflexion sur la sécurité.</w:t>
      </w:r>
    </w:p>
    <w:p w14:paraId="53FA60D6" w14:textId="2CE349D0" w:rsidR="00AD17DF" w:rsidRDefault="0003533D" w:rsidP="00732AB4">
      <w:r>
        <w:rPr>
          <w:noProof/>
        </w:rPr>
        <w:drawing>
          <wp:anchor distT="0" distB="0" distL="114300" distR="114300" simplePos="0" relativeHeight="251682816" behindDoc="0" locked="0" layoutInCell="1" allowOverlap="1" wp14:anchorId="617050C3" wp14:editId="269385E8">
            <wp:simplePos x="0" y="0"/>
            <wp:positionH relativeFrom="margin">
              <wp:align>center</wp:align>
            </wp:positionH>
            <wp:positionV relativeFrom="paragraph">
              <wp:posOffset>668424</wp:posOffset>
            </wp:positionV>
            <wp:extent cx="4008780" cy="1420091"/>
            <wp:effectExtent l="0" t="0" r="0" b="889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80" cy="142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17DF">
        <w:t>L’OWASP, est entrée en ligne le 1</w:t>
      </w:r>
      <w:r w:rsidR="00AD17DF" w:rsidRPr="00AD17DF">
        <w:rPr>
          <w:vertAlign w:val="superscript"/>
        </w:rPr>
        <w:t>er</w:t>
      </w:r>
      <w:r w:rsidR="00AD17DF">
        <w:t xml:space="preserve"> Décembre 2001.</w:t>
      </w:r>
      <w:r w:rsidR="00C758CC">
        <w:t xml:space="preserve"> Elle a été cré</w:t>
      </w:r>
      <w:r w:rsidR="00370C7D">
        <w:t>é</w:t>
      </w:r>
      <w:r w:rsidR="00C758CC">
        <w:t>e en tant qu’organisation caritative à but non lucratif aux États-Unis le 21 Avril 2004 pour assurer la disponibilité et le soutien continu de notre travail à l’OWASP.</w:t>
      </w:r>
    </w:p>
    <w:p w14:paraId="04A186DE" w14:textId="38A28B2A" w:rsidR="0003533D" w:rsidRDefault="0003533D" w:rsidP="00732AB4"/>
    <w:p w14:paraId="2D20AB19" w14:textId="13478F4B" w:rsidR="0003533D" w:rsidRDefault="0003533D" w:rsidP="00732AB4"/>
    <w:p w14:paraId="044E7CB8" w14:textId="77777777" w:rsidR="0003533D" w:rsidRDefault="0003533D" w:rsidP="00732AB4"/>
    <w:p w14:paraId="48FF5455" w14:textId="45807EAB" w:rsidR="0003533D" w:rsidRDefault="0003533D" w:rsidP="00732AB4"/>
    <w:p w14:paraId="62A30591" w14:textId="10C33C0C" w:rsidR="0003533D" w:rsidRDefault="0003533D" w:rsidP="00732AB4"/>
    <w:p w14:paraId="3362B63E" w14:textId="744A25F2" w:rsidR="00850B76" w:rsidRPr="00674BED" w:rsidRDefault="00370C7D" w:rsidP="00732AB4">
      <w:pPr>
        <w:rPr>
          <w:b/>
          <w:bCs/>
        </w:rPr>
      </w:pPr>
      <w:r w:rsidRPr="00674BED">
        <w:rPr>
          <w:b/>
          <w:bCs/>
        </w:rPr>
        <w:t xml:space="preserve">Les valeurs fondamentales d’OWASP sont : </w:t>
      </w:r>
    </w:p>
    <w:p w14:paraId="5B9EB0EB" w14:textId="0470A821" w:rsidR="00370C7D" w:rsidRPr="00674BED" w:rsidRDefault="00370C7D" w:rsidP="00370C7D">
      <w:pPr>
        <w:pStyle w:val="Paragraphedeliste"/>
        <w:numPr>
          <w:ilvl w:val="0"/>
          <w:numId w:val="4"/>
        </w:numPr>
        <w:rPr>
          <w:b/>
          <w:bCs/>
        </w:rPr>
      </w:pPr>
      <w:r w:rsidRPr="00674BED">
        <w:rPr>
          <w:b/>
          <w:bCs/>
        </w:rPr>
        <w:t>OUVERT </w:t>
      </w:r>
    </w:p>
    <w:p w14:paraId="70EEA6F1" w14:textId="100072C2" w:rsidR="00370C7D" w:rsidRPr="00674BED" w:rsidRDefault="00370C7D" w:rsidP="00370C7D">
      <w:pPr>
        <w:pStyle w:val="Paragraphedeliste"/>
        <w:numPr>
          <w:ilvl w:val="0"/>
          <w:numId w:val="4"/>
        </w:numPr>
        <w:rPr>
          <w:b/>
          <w:bCs/>
        </w:rPr>
      </w:pPr>
      <w:r w:rsidRPr="00674BED">
        <w:rPr>
          <w:b/>
          <w:bCs/>
        </w:rPr>
        <w:t xml:space="preserve">INNOVATION </w:t>
      </w:r>
    </w:p>
    <w:p w14:paraId="7C3F2D67" w14:textId="0C21B3E1" w:rsidR="00370C7D" w:rsidRPr="00674BED" w:rsidRDefault="00370C7D" w:rsidP="00370C7D">
      <w:pPr>
        <w:pStyle w:val="Paragraphedeliste"/>
        <w:numPr>
          <w:ilvl w:val="0"/>
          <w:numId w:val="4"/>
        </w:numPr>
        <w:rPr>
          <w:b/>
          <w:bCs/>
        </w:rPr>
      </w:pPr>
      <w:r w:rsidRPr="00674BED">
        <w:rPr>
          <w:b/>
          <w:bCs/>
        </w:rPr>
        <w:t>GLOBAL</w:t>
      </w:r>
    </w:p>
    <w:p w14:paraId="03FE670E" w14:textId="60E9791B" w:rsidR="00370C7D" w:rsidRPr="00674BED" w:rsidRDefault="00370C7D" w:rsidP="00370C7D">
      <w:pPr>
        <w:pStyle w:val="Paragraphedeliste"/>
        <w:numPr>
          <w:ilvl w:val="0"/>
          <w:numId w:val="4"/>
        </w:numPr>
        <w:rPr>
          <w:b/>
          <w:bCs/>
        </w:rPr>
      </w:pPr>
      <w:r w:rsidRPr="00674BED">
        <w:rPr>
          <w:b/>
          <w:bCs/>
        </w:rPr>
        <w:t>INTÉGRITÉ</w:t>
      </w:r>
    </w:p>
    <w:p w14:paraId="2E8C0920" w14:textId="343ECD2C" w:rsidR="0041654C" w:rsidRDefault="0089526D" w:rsidP="0089526D">
      <w:r>
        <w:t>Le but principal de l’OWASP est de permettre à la communauté mondiale d’être informé en stimulent la visibilité et l’évolution de la sureté et de la sécurité des logiciels.</w:t>
      </w:r>
    </w:p>
    <w:p w14:paraId="6851D8EA" w14:textId="7A32714D" w:rsidR="0041654C" w:rsidRDefault="005E4911" w:rsidP="005E4911">
      <w:pPr>
        <w:pStyle w:val="Sous-titre"/>
        <w:numPr>
          <w:ilvl w:val="0"/>
          <w:numId w:val="5"/>
        </w:numPr>
        <w:jc w:val="left"/>
        <w:rPr>
          <w:color w:val="4472C4" w:themeColor="accent1"/>
        </w:rPr>
      </w:pPr>
      <w:r w:rsidRPr="005E4911">
        <w:rPr>
          <w:color w:val="4472C4" w:themeColor="accent1"/>
        </w:rPr>
        <w:t>Top 10 des risques de sécurité des applications</w:t>
      </w:r>
    </w:p>
    <w:p w14:paraId="0E4419C7" w14:textId="51B31B65" w:rsidR="00AB65A3" w:rsidRDefault="00AB65A3" w:rsidP="00AB65A3">
      <w:r>
        <w:t xml:space="preserve">L’OWASP Top 10 est un document de sensibilisation sur la sécurité des applications Web. </w:t>
      </w:r>
      <w:r w:rsidR="0003533D">
        <w:t xml:space="preserve"> Il représente les risques de sécurité mondiale les plus critiques des applications Web.</w:t>
      </w:r>
      <w:r w:rsidR="0089213C">
        <w:t xml:space="preserve"> Ces informations proviennent d’une variété d’expert en sécurité du monde entier.</w:t>
      </w:r>
    </w:p>
    <w:p w14:paraId="11985E14" w14:textId="67F4779C" w:rsidR="00CD04BC" w:rsidRDefault="003111ED" w:rsidP="00AB65A3">
      <w:r>
        <w:lastRenderedPageBreak/>
        <w:t>L’adoption de l’OWASP Top 10, serait peut-être la première étape pour changer la culture de développement de logiciels au sein de votre entreprise, afin de prendre en compte les facteurs de sécurité première.</w:t>
      </w:r>
    </w:p>
    <w:p w14:paraId="23FD2E94" w14:textId="77777777" w:rsidR="00B22CC7" w:rsidRDefault="00CD04BC" w:rsidP="0089526D">
      <w:r>
        <w:t xml:space="preserve">Chaque année l’OWASP met </w:t>
      </w:r>
      <w:r w:rsidR="007A3DF0">
        <w:t>à jour le classement.</w:t>
      </w:r>
    </w:p>
    <w:p w14:paraId="50DFC23B" w14:textId="65BD2339" w:rsidR="00674BED" w:rsidRPr="00C730FC" w:rsidRDefault="00D27734" w:rsidP="0089526D">
      <w:pPr>
        <w:rPr>
          <w:u w:val="single"/>
        </w:rPr>
      </w:pPr>
      <w:r w:rsidRPr="00C730FC">
        <w:rPr>
          <w:b/>
          <w:bCs/>
          <w:noProof/>
          <w:u w:val="single"/>
        </w:rPr>
        <w:drawing>
          <wp:anchor distT="0" distB="0" distL="114300" distR="114300" simplePos="0" relativeHeight="251683840" behindDoc="0" locked="0" layoutInCell="1" allowOverlap="1" wp14:anchorId="7076366E" wp14:editId="3AE6D6C7">
            <wp:simplePos x="0" y="0"/>
            <wp:positionH relativeFrom="margin">
              <wp:posOffset>-431800</wp:posOffset>
            </wp:positionH>
            <wp:positionV relativeFrom="paragraph">
              <wp:posOffset>469265</wp:posOffset>
            </wp:positionV>
            <wp:extent cx="6508624" cy="1794164"/>
            <wp:effectExtent l="0" t="0" r="6985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624" cy="17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4BC" w:rsidRPr="00C730FC">
        <w:rPr>
          <w:b/>
          <w:bCs/>
          <w:u w:val="single"/>
        </w:rPr>
        <w:t>Nous avons ci-dessous l’OWASP publié en Novembre 2017 </w:t>
      </w:r>
      <w:r w:rsidR="000973FC" w:rsidRPr="00C730FC">
        <w:rPr>
          <w:b/>
          <w:bCs/>
          <w:u w:val="single"/>
        </w:rPr>
        <w:t>comparé à la plus récente qui est donc celle de 2021</w:t>
      </w:r>
      <w:r w:rsidR="00AF7468" w:rsidRPr="00C730FC">
        <w:rPr>
          <w:b/>
          <w:bCs/>
          <w:u w:val="single"/>
        </w:rPr>
        <w:t xml:space="preserve"> </w:t>
      </w:r>
      <w:r w:rsidR="00CD04BC" w:rsidRPr="00C730FC">
        <w:rPr>
          <w:b/>
          <w:bCs/>
          <w:u w:val="single"/>
        </w:rPr>
        <w:t xml:space="preserve">: </w:t>
      </w:r>
    </w:p>
    <w:p w14:paraId="0B9797AC" w14:textId="77C7393F" w:rsidR="000973FC" w:rsidRDefault="000973FC" w:rsidP="0089526D"/>
    <w:p w14:paraId="3B3D9F69" w14:textId="77777777" w:rsidR="00850B76" w:rsidRPr="00732AB4" w:rsidRDefault="00850B76" w:rsidP="00732AB4"/>
    <w:p w14:paraId="46D7CCAA" w14:textId="77777777" w:rsidR="0006298A" w:rsidRPr="00732AB4" w:rsidRDefault="0006298A" w:rsidP="0006298A"/>
    <w:p w14:paraId="7C4D926F" w14:textId="2CF56B92" w:rsidR="00B81256" w:rsidRDefault="00B81256" w:rsidP="00B81256">
      <w:pPr>
        <w:tabs>
          <w:tab w:val="left" w:pos="393"/>
        </w:tabs>
      </w:pPr>
    </w:p>
    <w:p w14:paraId="3B5DDAFF" w14:textId="1AA740FB" w:rsidR="00B81256" w:rsidRDefault="00B81256" w:rsidP="00B81256">
      <w:pPr>
        <w:tabs>
          <w:tab w:val="left" w:pos="393"/>
        </w:tabs>
      </w:pPr>
    </w:p>
    <w:p w14:paraId="493B641A" w14:textId="77777777" w:rsidR="004B69BB" w:rsidRDefault="004B69BB" w:rsidP="009456DC">
      <w:pPr>
        <w:tabs>
          <w:tab w:val="left" w:pos="393"/>
        </w:tabs>
        <w:rPr>
          <w:b/>
          <w:bCs/>
        </w:rPr>
      </w:pPr>
    </w:p>
    <w:p w14:paraId="467FCA11" w14:textId="5A6EE751" w:rsidR="00436ED0" w:rsidRDefault="00B81256" w:rsidP="009456DC">
      <w:pPr>
        <w:tabs>
          <w:tab w:val="left" w:pos="393"/>
        </w:tabs>
      </w:pPr>
      <w:r w:rsidRPr="009B4865">
        <w:rPr>
          <w:b/>
          <w:bCs/>
        </w:rPr>
        <w:t>A01 :</w:t>
      </w:r>
      <w:r w:rsidR="009B4865" w:rsidRPr="009B4865">
        <w:rPr>
          <w:b/>
          <w:bCs/>
        </w:rPr>
        <w:t xml:space="preserve"> </w:t>
      </w:r>
      <w:r w:rsidRPr="009B4865">
        <w:rPr>
          <w:b/>
          <w:bCs/>
        </w:rPr>
        <w:t>2021-Broken Access Control</w:t>
      </w:r>
      <w:r w:rsidR="00763189">
        <w:t xml:space="preserve"> </w:t>
      </w:r>
      <w:r w:rsidRPr="00B81256">
        <w:br/>
        <w:t>-&gt; Il passe de</w:t>
      </w:r>
      <w:r>
        <w:t xml:space="preserve"> la cinquième position à la catégorie présentant</w:t>
      </w:r>
      <w:r w:rsidR="001851C3">
        <w:t xml:space="preserve"> le risque de sécurité des applications Web le plus grave. Les données fournies </w:t>
      </w:r>
      <w:r w:rsidR="008A700D">
        <w:t>démontrent</w:t>
      </w:r>
      <w:r w:rsidR="001851C3">
        <w:t xml:space="preserve"> qu’en moyenne 3,81% des applications avaient une ou plusieurs énumérations de </w:t>
      </w:r>
      <w:r w:rsidR="008A700D">
        <w:t>faiblesses communes</w:t>
      </w:r>
      <w:r w:rsidR="001851C3">
        <w:t xml:space="preserve"> (CWE) avec plus de 318 000 occurrences de CWE.</w:t>
      </w:r>
      <w:r w:rsidR="009D061B">
        <w:br/>
        <w:t>Cela consistait à un problème d’implémentation du contrôle des accès.</w:t>
      </w:r>
    </w:p>
    <w:p w14:paraId="22F8DF57" w14:textId="5C52C6E6" w:rsidR="00436ED0" w:rsidRPr="00436ED0" w:rsidRDefault="00436ED0" w:rsidP="009456DC">
      <w:pPr>
        <w:tabs>
          <w:tab w:val="left" w:pos="393"/>
        </w:tabs>
        <w:rPr>
          <w:rFonts w:cstheme="minorHAnsi"/>
        </w:rPr>
      </w:pPr>
      <w:r w:rsidRPr="00436ED0">
        <w:rPr>
          <w:rStyle w:val="markedcontent"/>
          <w:rFonts w:cstheme="minorHAnsi"/>
          <w:u w:val="single"/>
        </w:rPr>
        <w:t>S’en prémunir :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Tracer les échecs de contrôles d'accès, alerter les administrateurs quand c'est approprié (ex :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échecs répétés).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Centraliser l'implémentation des mécanismes de contrôle d'accès et les réutiliser dans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l'ensemble de l'application. Cela comprend de minimiser l'utilisation de CORS.</w:t>
      </w:r>
    </w:p>
    <w:p w14:paraId="51C4820A" w14:textId="23B58E58" w:rsidR="003C30FB" w:rsidRDefault="00CE0DB0" w:rsidP="009456DC">
      <w:pPr>
        <w:tabs>
          <w:tab w:val="left" w:pos="393"/>
        </w:tabs>
      </w:pPr>
      <w:r>
        <w:br/>
      </w:r>
      <w:r w:rsidR="008A700D" w:rsidRPr="009B4865">
        <w:rPr>
          <w:b/>
          <w:bCs/>
        </w:rPr>
        <w:t xml:space="preserve">A02 : 2021 -&gt; </w:t>
      </w:r>
      <w:r w:rsidR="00763189" w:rsidRPr="009B4865">
        <w:rPr>
          <w:b/>
          <w:bCs/>
        </w:rPr>
        <w:t>Cryptographic Failure (</w:t>
      </w:r>
      <w:r w:rsidR="008A700D" w:rsidRPr="009B4865">
        <w:rPr>
          <w:b/>
          <w:bCs/>
        </w:rPr>
        <w:t>Défaillance cryptographique</w:t>
      </w:r>
      <w:r w:rsidR="00763189" w:rsidRPr="009B4865">
        <w:rPr>
          <w:b/>
          <w:bCs/>
        </w:rPr>
        <w:t>)</w:t>
      </w:r>
      <w:r w:rsidR="00763189">
        <w:br/>
        <w:t>-&gt; De la troisième place il passe à la deuxième place, connu sous le terme « Sensitive Data Exposure ».</w:t>
      </w:r>
      <w:r w:rsidR="00C10C5F">
        <w:br/>
        <w:t xml:space="preserve">Il </w:t>
      </w:r>
      <w:r w:rsidR="00307345">
        <w:t xml:space="preserve">passe de la troisième position à la deuxième position de l’OWASP 2021, il </w:t>
      </w:r>
      <w:r w:rsidR="00C10C5F">
        <w:t>nous conduit souvent à l’exposition de données sensibles ou à la compromission du système.</w:t>
      </w:r>
      <w:r w:rsidR="002346D6">
        <w:t xml:space="preserve"> </w:t>
      </w:r>
    </w:p>
    <w:p w14:paraId="3BBFD4A1" w14:textId="7C085BA5" w:rsidR="00436ED0" w:rsidRPr="00436ED0" w:rsidRDefault="00436ED0" w:rsidP="009456DC">
      <w:pPr>
        <w:tabs>
          <w:tab w:val="left" w:pos="393"/>
        </w:tabs>
        <w:rPr>
          <w:rFonts w:cstheme="minorHAnsi"/>
        </w:rPr>
      </w:pPr>
      <w:r w:rsidRPr="00436ED0">
        <w:rPr>
          <w:rStyle w:val="markedcontent"/>
          <w:rFonts w:cstheme="minorHAnsi"/>
          <w:u w:val="single"/>
        </w:rPr>
        <w:t>S’en prémunir :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Classifier les données traitées, stockées ou transmises par l'application. Identifier quelles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données sont sensibles selon les lois concernant la protection de la vie privée, les exigences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réglementaires ou les besoins métier.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S'assurer de chiffrer toutes les données sensibles au repos</w:t>
      </w:r>
    </w:p>
    <w:p w14:paraId="6805FC9E" w14:textId="77777777" w:rsidR="00436ED0" w:rsidRDefault="00436ED0" w:rsidP="009456DC">
      <w:pPr>
        <w:tabs>
          <w:tab w:val="left" w:pos="393"/>
        </w:tabs>
      </w:pPr>
    </w:p>
    <w:p w14:paraId="04D81B23" w14:textId="77777777" w:rsidR="00436ED0" w:rsidRDefault="00436ED0" w:rsidP="009456DC">
      <w:pPr>
        <w:tabs>
          <w:tab w:val="left" w:pos="393"/>
        </w:tabs>
      </w:pPr>
    </w:p>
    <w:p w14:paraId="563654F3" w14:textId="77777777" w:rsidR="00436ED0" w:rsidRDefault="00CE0DB0" w:rsidP="009456DC">
      <w:pPr>
        <w:tabs>
          <w:tab w:val="left" w:pos="393"/>
        </w:tabs>
        <w:rPr>
          <w:b/>
          <w:bCs/>
        </w:rPr>
      </w:pPr>
      <w:r>
        <w:br/>
      </w:r>
    </w:p>
    <w:p w14:paraId="44A9B959" w14:textId="24946981" w:rsidR="00436ED0" w:rsidRDefault="002346D6" w:rsidP="009456DC">
      <w:pPr>
        <w:tabs>
          <w:tab w:val="left" w:pos="393"/>
        </w:tabs>
      </w:pPr>
      <w:r w:rsidRPr="009B4865">
        <w:rPr>
          <w:b/>
          <w:bCs/>
        </w:rPr>
        <w:lastRenderedPageBreak/>
        <w:t>A03 : 2021 -&gt; Injection</w:t>
      </w:r>
      <w:r>
        <w:br/>
      </w:r>
      <w:r w:rsidR="003C30FB">
        <w:t xml:space="preserve">-&gt; </w:t>
      </w:r>
      <w:r>
        <w:t xml:space="preserve">Tombe à la troisième position. Justifié par 94% des applications ont été évaluées pour une forme d’injection avec </w:t>
      </w:r>
      <w:r w:rsidR="00AE4EB9">
        <w:t>un taux d’incidence maximal de 19%, un taux d’incidence moyenne de 3,37% et les 33 CWE cartographiés dans cette catégorie ont le deuxième plus grand nombre d’occurrences dans </w:t>
      </w:r>
      <w:r w:rsidR="00BC1F44">
        <w:t>les applications</w:t>
      </w:r>
      <w:r w:rsidR="00AE4EB9">
        <w:t xml:space="preserve"> avec 274 000 occurrences.</w:t>
      </w:r>
    </w:p>
    <w:p w14:paraId="1271B2F9" w14:textId="483F0B88" w:rsidR="00436ED0" w:rsidRDefault="00436ED0" w:rsidP="009456DC">
      <w:pPr>
        <w:tabs>
          <w:tab w:val="left" w:pos="393"/>
        </w:tabs>
      </w:pPr>
      <w:r w:rsidRPr="00436ED0">
        <w:rPr>
          <w:rStyle w:val="markedcontent"/>
          <w:rFonts w:cstheme="minorHAnsi"/>
          <w:u w:val="single"/>
        </w:rPr>
        <w:t>S’en prémunir :</w:t>
      </w:r>
      <w:r>
        <w:br/>
      </w:r>
      <w:r>
        <w:rPr>
          <w:rStyle w:val="markedcontent"/>
          <w:rFonts w:cstheme="minorHAnsi"/>
        </w:rPr>
        <w:t>-</w:t>
      </w:r>
      <w:r w:rsidRPr="00436ED0">
        <w:rPr>
          <w:rStyle w:val="markedcontent"/>
          <w:rFonts w:cstheme="minorHAnsi"/>
        </w:rPr>
        <w:t xml:space="preserve"> Pour les données en entrée, une liste autorisée avec normalisation est recommandée, mais n’est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pas une défense complète dans la mesure où de nombreuses applications requièrent des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caractères spéciaux.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Il est conseillé d'utiliser LIMIT et autres contrôles SQL à l'intérieur des requêtes pour empêcher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les divulgations massives de données dans le cas d'injection SQL</w:t>
      </w:r>
    </w:p>
    <w:p w14:paraId="16D78B75" w14:textId="35AA4DBA" w:rsidR="003C30FB" w:rsidRDefault="00CE0DB0" w:rsidP="009456DC">
      <w:pPr>
        <w:tabs>
          <w:tab w:val="left" w:pos="393"/>
        </w:tabs>
      </w:pPr>
      <w:r>
        <w:br/>
      </w:r>
      <w:r w:rsidR="00BC1F44" w:rsidRPr="009B4865">
        <w:rPr>
          <w:b/>
          <w:bCs/>
        </w:rPr>
        <w:t>A04 : 2021 -&gt; Conception non sécurisée</w:t>
      </w:r>
      <w:r w:rsidR="00BC1F44">
        <w:br/>
      </w:r>
      <w:r w:rsidR="003C30FB">
        <w:t xml:space="preserve">-&gt; </w:t>
      </w:r>
      <w:r w:rsidR="00942468">
        <w:t>Une nouvelle catégorie insérée</w:t>
      </w:r>
      <w:r w:rsidR="002A30B5">
        <w:t xml:space="preserve"> dans L’OWASP 2021, concernant les risques liés aux défauts de conception.</w:t>
      </w:r>
      <w:r w:rsidR="003A1587">
        <w:t xml:space="preserve"> </w:t>
      </w:r>
    </w:p>
    <w:p w14:paraId="6174B2EF" w14:textId="4B0BC543" w:rsidR="00436ED0" w:rsidRPr="00436ED0" w:rsidRDefault="00436ED0" w:rsidP="009456DC">
      <w:pPr>
        <w:tabs>
          <w:tab w:val="left" w:pos="393"/>
        </w:tabs>
        <w:rPr>
          <w:rFonts w:cstheme="minorHAnsi"/>
        </w:rPr>
      </w:pPr>
      <w:r w:rsidRPr="00436ED0">
        <w:rPr>
          <w:rStyle w:val="markedcontent"/>
          <w:rFonts w:cstheme="minorHAnsi"/>
          <w:u w:val="single"/>
        </w:rPr>
        <w:t>S’en prémunir :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Séparez les tenants via une conception robuste sur l'ensemble des niveaux ;</w:t>
      </w:r>
      <w:r w:rsidRPr="00436ED0">
        <w:rPr>
          <w:rFonts w:cstheme="minorHAnsi"/>
        </w:rPr>
        <w:br/>
      </w:r>
      <w:r w:rsidRPr="00436ED0">
        <w:rPr>
          <w:rStyle w:val="markedcontent"/>
          <w:rFonts w:cstheme="minorHAnsi"/>
        </w:rPr>
        <w:t>- Restreignez les ressources par utilisateur ou service.</w:t>
      </w:r>
    </w:p>
    <w:p w14:paraId="2A42FC13" w14:textId="1B39A946" w:rsidR="003C30FB" w:rsidRDefault="00CE0DB0" w:rsidP="009456DC">
      <w:pPr>
        <w:tabs>
          <w:tab w:val="left" w:pos="393"/>
        </w:tabs>
      </w:pPr>
      <w:r>
        <w:br/>
      </w:r>
      <w:r w:rsidR="00942468" w:rsidRPr="009B4865">
        <w:rPr>
          <w:b/>
          <w:bCs/>
        </w:rPr>
        <w:t>A05 : 2021 -&gt; La mauvaise configuration de la sécurité</w:t>
      </w:r>
      <w:r w:rsidR="000E39FE">
        <w:br/>
        <w:t>- La quasi-totalité des applications testées ont une très mauvaise configuration, avec un taux d’incidence moyen de 4,5% et plus de 208 000 occurrences de CWE ont été cartographiées.</w:t>
      </w:r>
    </w:p>
    <w:p w14:paraId="0E1F9F5A" w14:textId="5B87D7A2" w:rsidR="00436ED0" w:rsidRPr="00774C9D" w:rsidRDefault="00774C9D" w:rsidP="009456DC">
      <w:pPr>
        <w:tabs>
          <w:tab w:val="left" w:pos="393"/>
        </w:tabs>
        <w:rPr>
          <w:rFonts w:cstheme="minorHAnsi"/>
        </w:rPr>
      </w:pPr>
      <w:r w:rsidRPr="00774C9D">
        <w:rPr>
          <w:rStyle w:val="markedcontent"/>
          <w:rFonts w:cstheme="minorHAnsi"/>
          <w:u w:val="single"/>
        </w:rPr>
        <w:t>S’en prémunir :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Une plate-forme minimale sans fonctionnalité, composant, documentation et échantillon inutile.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Supprimer ou ne pas installer des fonctionnalités et Framework inutilisés ;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Un processus automatisé pour vérifier l'efficacité des configurations et des réglages dans tous les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environnements.</w:t>
      </w:r>
    </w:p>
    <w:p w14:paraId="6B0C6F45" w14:textId="26810FF9" w:rsidR="003C30FB" w:rsidRDefault="00CE0DB0" w:rsidP="009456DC">
      <w:pPr>
        <w:tabs>
          <w:tab w:val="left" w:pos="393"/>
        </w:tabs>
      </w:pPr>
      <w:r>
        <w:br/>
      </w:r>
      <w:r w:rsidR="00417F7F" w:rsidRPr="009B4865">
        <w:rPr>
          <w:b/>
          <w:bCs/>
        </w:rPr>
        <w:t xml:space="preserve">A06 : 2021 -&gt; </w:t>
      </w:r>
      <w:r w:rsidR="00B37EC7" w:rsidRPr="009B4865">
        <w:rPr>
          <w:b/>
          <w:bCs/>
        </w:rPr>
        <w:t xml:space="preserve">Vulnerable and </w:t>
      </w:r>
      <w:proofErr w:type="spellStart"/>
      <w:r w:rsidR="00B37EC7" w:rsidRPr="009B4865">
        <w:rPr>
          <w:b/>
          <w:bCs/>
        </w:rPr>
        <w:t>Outdated</w:t>
      </w:r>
      <w:proofErr w:type="spellEnd"/>
      <w:r w:rsidR="00B37EC7" w:rsidRPr="009B4865">
        <w:rPr>
          <w:b/>
          <w:bCs/>
        </w:rPr>
        <w:t xml:space="preserve"> components</w:t>
      </w:r>
      <w:r w:rsidR="009456DC" w:rsidRPr="009456DC">
        <w:br/>
        <w:t xml:space="preserve">- </w:t>
      </w:r>
      <w:r w:rsidR="00F91016">
        <w:t xml:space="preserve">Anciennement à la </w:t>
      </w:r>
      <w:r w:rsidR="00244513">
        <w:t>neuvième</w:t>
      </w:r>
      <w:r w:rsidR="00F91016">
        <w:t xml:space="preserve"> position il est actuellement maintenant à la sixième place de l’OWASP 2021, et qui c</w:t>
      </w:r>
      <w:r w:rsidR="009456DC" w:rsidRPr="009456DC">
        <w:t>oncerne les composants qui sont vulnérables ou encore</w:t>
      </w:r>
      <w:r w:rsidR="009456DC">
        <w:t xml:space="preserve"> obsolètes.</w:t>
      </w:r>
    </w:p>
    <w:p w14:paraId="404E85D8" w14:textId="6EC31BB5" w:rsidR="00774C9D" w:rsidRPr="00774C9D" w:rsidRDefault="00774C9D" w:rsidP="009456DC">
      <w:pPr>
        <w:tabs>
          <w:tab w:val="left" w:pos="393"/>
        </w:tabs>
        <w:rPr>
          <w:rFonts w:cstheme="minorHAnsi"/>
        </w:rPr>
      </w:pPr>
      <w:r w:rsidRPr="00774C9D">
        <w:rPr>
          <w:rStyle w:val="markedcontent"/>
          <w:rFonts w:cstheme="minorHAnsi"/>
          <w:u w:val="single"/>
        </w:rPr>
        <w:t>S’en prémunir :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Supprimer les dépendances inutiles et les fonctionnalités, composants, fichiers et documentation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non nécessaires</w:t>
      </w:r>
    </w:p>
    <w:p w14:paraId="7415578A" w14:textId="61A89B61" w:rsidR="003C30FB" w:rsidRDefault="003C30FB" w:rsidP="009456DC">
      <w:pPr>
        <w:tabs>
          <w:tab w:val="left" w:pos="393"/>
        </w:tabs>
      </w:pPr>
    </w:p>
    <w:p w14:paraId="1C5DBE4B" w14:textId="535A05DB" w:rsidR="00774C9D" w:rsidRDefault="00774C9D" w:rsidP="009456DC">
      <w:pPr>
        <w:tabs>
          <w:tab w:val="left" w:pos="393"/>
        </w:tabs>
      </w:pPr>
    </w:p>
    <w:p w14:paraId="3F9F8EC1" w14:textId="77777777" w:rsidR="00774C9D" w:rsidRDefault="00774C9D" w:rsidP="009456DC">
      <w:pPr>
        <w:tabs>
          <w:tab w:val="left" w:pos="393"/>
        </w:tabs>
      </w:pPr>
    </w:p>
    <w:p w14:paraId="42FB7306" w14:textId="6734670A" w:rsidR="003C30FB" w:rsidRDefault="00CE0DB0" w:rsidP="009456DC">
      <w:pPr>
        <w:tabs>
          <w:tab w:val="left" w:pos="393"/>
        </w:tabs>
      </w:pPr>
      <w:r>
        <w:lastRenderedPageBreak/>
        <w:br/>
      </w:r>
      <w:r w:rsidR="0029354D" w:rsidRPr="009B4865">
        <w:rPr>
          <w:b/>
          <w:bCs/>
        </w:rPr>
        <w:t xml:space="preserve">A07 : 2021 -&gt; Identification and </w:t>
      </w:r>
      <w:r w:rsidR="005F1F3D" w:rsidRPr="009B4865">
        <w:rPr>
          <w:b/>
          <w:bCs/>
        </w:rPr>
        <w:t>authentification</w:t>
      </w:r>
      <w:r w:rsidR="0029354D" w:rsidRPr="009B4865">
        <w:rPr>
          <w:b/>
          <w:bCs/>
        </w:rPr>
        <w:t xml:space="preserve"> failures</w:t>
      </w:r>
      <w:r w:rsidR="0029354D" w:rsidRPr="005F1F3D">
        <w:br/>
        <w:t xml:space="preserve">- </w:t>
      </w:r>
      <w:r w:rsidR="005F7E02">
        <w:t>Tombe de la deuxième position et il i</w:t>
      </w:r>
      <w:r w:rsidR="005F1F3D" w:rsidRPr="005F1F3D">
        <w:t>nclut désormai</w:t>
      </w:r>
      <w:r w:rsidR="005F1F3D">
        <w:t>s les CWE qui sont davantage liés aux échecs d’identification.</w:t>
      </w:r>
    </w:p>
    <w:p w14:paraId="6061DE2C" w14:textId="1D1752F5" w:rsidR="00774C9D" w:rsidRPr="00774C9D" w:rsidRDefault="00774C9D" w:rsidP="009456DC">
      <w:pPr>
        <w:tabs>
          <w:tab w:val="left" w:pos="393"/>
        </w:tabs>
        <w:rPr>
          <w:rFonts w:cstheme="minorHAnsi"/>
        </w:rPr>
      </w:pPr>
      <w:r w:rsidRPr="00774C9D">
        <w:rPr>
          <w:rStyle w:val="markedcontent"/>
          <w:rFonts w:cstheme="minorHAnsi"/>
          <w:u w:val="single"/>
        </w:rPr>
        <w:t>S’en prémunir :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Ne pas livrer ou déployer avec des informations d'identification par défaut, en particulier pour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les utilisateurs avec privilèges ;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Intégrer des tests de mots de passes faibles, à la création ou au changement. Comparer ce mot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de passe avec la liste des 10000 mots de passe les plus faibles ;</w:t>
      </w:r>
    </w:p>
    <w:p w14:paraId="025F16CD" w14:textId="67505E71" w:rsidR="003C30FB" w:rsidRDefault="00CE0DB0" w:rsidP="009456DC">
      <w:pPr>
        <w:tabs>
          <w:tab w:val="left" w:pos="393"/>
        </w:tabs>
      </w:pPr>
      <w:r>
        <w:br/>
      </w:r>
      <w:r w:rsidR="004647FC" w:rsidRPr="009B4865">
        <w:rPr>
          <w:b/>
          <w:bCs/>
        </w:rPr>
        <w:t>A08 : 2021 -&gt; Les défaillances d’intégrité des logiciels et des données</w:t>
      </w:r>
      <w:r w:rsidR="006A5ECC">
        <w:br/>
        <w:t>- Une nouvelle catégorie pour 2021, sur la formulation d’hypothèses liées aux mises à jour logicielles, aux données critiques et aux pipelines CI/CD sans vérifier l’intégrité.</w:t>
      </w:r>
    </w:p>
    <w:p w14:paraId="11440226" w14:textId="1C85BA4A" w:rsidR="00774C9D" w:rsidRPr="00774C9D" w:rsidRDefault="00774C9D" w:rsidP="009456DC">
      <w:pPr>
        <w:tabs>
          <w:tab w:val="left" w:pos="393"/>
        </w:tabs>
        <w:rPr>
          <w:rFonts w:cstheme="minorHAnsi"/>
        </w:rPr>
      </w:pPr>
      <w:r w:rsidRPr="00774C9D">
        <w:rPr>
          <w:rStyle w:val="markedcontent"/>
          <w:rFonts w:cstheme="minorHAnsi"/>
          <w:u w:val="single"/>
        </w:rPr>
        <w:t>S’en prémunir :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Utilisez des signatures numériques ou des mécanismes similaires pour vérifier que le logiciel ou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les données proviennent de la source prévue et n'ont pas été modifiés ;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Veillez à ce que les données sérialisées non signées ou non chiffrées ne soient pas envoyées à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des clients non fiables sans une forme de contrôle d'intégrité ou de signature numérique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permettant de détecter la falsification ou le rejeu des données sérialisées</w:t>
      </w:r>
    </w:p>
    <w:p w14:paraId="67408F9F" w14:textId="4D0E860D" w:rsidR="003C30FB" w:rsidRDefault="00CE0DB0" w:rsidP="009456DC">
      <w:pPr>
        <w:tabs>
          <w:tab w:val="left" w:pos="393"/>
        </w:tabs>
      </w:pPr>
      <w:r>
        <w:br/>
      </w:r>
      <w:r w:rsidR="00D4021B" w:rsidRPr="009B4865">
        <w:rPr>
          <w:b/>
          <w:bCs/>
        </w:rPr>
        <w:t>A09 : 2021 -&gt; Security Logging and Monitoring</w:t>
      </w:r>
      <w:r w:rsidR="00CE45BC" w:rsidRPr="009B4865">
        <w:rPr>
          <w:b/>
          <w:bCs/>
        </w:rPr>
        <w:t xml:space="preserve"> failures</w:t>
      </w:r>
      <w:r w:rsidR="00CE45BC" w:rsidRPr="00F72F0F">
        <w:br/>
        <w:t xml:space="preserve">- </w:t>
      </w:r>
      <w:r w:rsidR="00F72F0F" w:rsidRPr="00F72F0F">
        <w:t xml:space="preserve">Monté d’un rang, cette catégorie inclut </w:t>
      </w:r>
      <w:r w:rsidR="003C30FB" w:rsidRPr="00F72F0F">
        <w:t>davantage</w:t>
      </w:r>
      <w:r w:rsidR="00F72F0F" w:rsidRPr="00F72F0F">
        <w:t xml:space="preserve"> de t</w:t>
      </w:r>
      <w:r w:rsidR="00F72F0F">
        <w:t>ypes de défaillances, difficile à tester et n’est pas bien représentée dans les données CVE / CVSS.</w:t>
      </w:r>
    </w:p>
    <w:p w14:paraId="41396F53" w14:textId="4D4A58C1" w:rsidR="00774C9D" w:rsidRPr="00774C9D" w:rsidRDefault="00774C9D" w:rsidP="009456DC">
      <w:pPr>
        <w:tabs>
          <w:tab w:val="left" w:pos="393"/>
        </w:tabs>
        <w:rPr>
          <w:rFonts w:cstheme="minorHAnsi"/>
        </w:rPr>
      </w:pPr>
      <w:r w:rsidRPr="00774C9D">
        <w:rPr>
          <w:rStyle w:val="markedcontent"/>
          <w:rFonts w:cstheme="minorHAnsi"/>
          <w:u w:val="single"/>
        </w:rPr>
        <w:t>S’en prémunir :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S'assurer que les enregistrements des journaux sont dans un format standard pour permettre de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les intégrer facilement à une solution de gestion de logs centralisée ;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Veiller à ce que les données des journaux soient correctement encodées afin d'éviter les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injections ou les attaques sur les systèmes de journalisation ou de surveillance ;</w:t>
      </w:r>
    </w:p>
    <w:p w14:paraId="739136D0" w14:textId="783D3A51" w:rsidR="00F825D0" w:rsidRDefault="00D22919" w:rsidP="009456DC">
      <w:pPr>
        <w:tabs>
          <w:tab w:val="left" w:pos="393"/>
        </w:tabs>
      </w:pPr>
      <w:r>
        <w:br/>
      </w:r>
      <w:r>
        <w:rPr>
          <w:b/>
          <w:bCs/>
        </w:rPr>
        <w:t>A10 : 2021 -&gt; Server-</w:t>
      </w:r>
      <w:proofErr w:type="spellStart"/>
      <w:r>
        <w:rPr>
          <w:b/>
          <w:bCs/>
        </w:rPr>
        <w:t>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Forgery</w:t>
      </w:r>
      <w:proofErr w:type="spellEnd"/>
      <w:r>
        <w:rPr>
          <w:b/>
          <w:bCs/>
        </w:rPr>
        <w:br/>
      </w:r>
      <w:r>
        <w:t xml:space="preserve">- La contrefaçon de requête coté serveur est un type d’exploit où un attaquant abuse </w:t>
      </w:r>
      <w:r w:rsidR="003C30FB">
        <w:t>de la fonctionnalité</w:t>
      </w:r>
      <w:r>
        <w:t xml:space="preserve"> du serveur, ce qui lui permet de contrôler les informations dans le domaine de ce serveur.</w:t>
      </w:r>
    </w:p>
    <w:p w14:paraId="5FF32F2F" w14:textId="23C0EB62" w:rsidR="00774C9D" w:rsidRPr="00774C9D" w:rsidRDefault="00774C9D" w:rsidP="009456DC">
      <w:pPr>
        <w:tabs>
          <w:tab w:val="left" w:pos="393"/>
        </w:tabs>
        <w:rPr>
          <w:rFonts w:cstheme="minorHAnsi"/>
        </w:rPr>
      </w:pPr>
      <w:r w:rsidRPr="00774C9D">
        <w:rPr>
          <w:rStyle w:val="markedcontent"/>
          <w:rFonts w:cstheme="minorHAnsi"/>
          <w:u w:val="single"/>
        </w:rPr>
        <w:t>S’en prémunir :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Assainir et valider toutes les données d'entrée fournies par le client ;</w:t>
      </w:r>
      <w:r w:rsidRPr="00774C9D">
        <w:rPr>
          <w:rFonts w:cstheme="minorHAnsi"/>
        </w:rPr>
        <w:br/>
      </w:r>
      <w:r w:rsidRPr="00774C9D">
        <w:rPr>
          <w:rStyle w:val="markedcontent"/>
          <w:rFonts w:cstheme="minorHAnsi"/>
        </w:rPr>
        <w:t>- Désactiver les redirections HTTP ;</w:t>
      </w:r>
    </w:p>
    <w:p w14:paraId="0E95F87B" w14:textId="3F6116FD" w:rsidR="00F91016" w:rsidRDefault="00F91016" w:rsidP="009456DC">
      <w:pPr>
        <w:tabs>
          <w:tab w:val="left" w:pos="393"/>
        </w:tabs>
      </w:pPr>
    </w:p>
    <w:p w14:paraId="0ABBC606" w14:textId="60A88D0C" w:rsidR="00225AFF" w:rsidRDefault="00225AFF" w:rsidP="009456DC">
      <w:pPr>
        <w:tabs>
          <w:tab w:val="left" w:pos="393"/>
        </w:tabs>
      </w:pPr>
    </w:p>
    <w:p w14:paraId="3D380064" w14:textId="77777777" w:rsidR="00225AFF" w:rsidRDefault="00225AFF" w:rsidP="009456DC">
      <w:pPr>
        <w:tabs>
          <w:tab w:val="left" w:pos="393"/>
        </w:tabs>
      </w:pPr>
    </w:p>
    <w:p w14:paraId="144D8432" w14:textId="71F2AD8B" w:rsidR="00F825D0" w:rsidRDefault="00F825D0" w:rsidP="00F825D0">
      <w:pPr>
        <w:pStyle w:val="Sous-titre"/>
        <w:numPr>
          <w:ilvl w:val="0"/>
          <w:numId w:val="5"/>
        </w:numPr>
        <w:jc w:val="left"/>
        <w:rPr>
          <w:color w:val="4472C4" w:themeColor="accent1"/>
        </w:rPr>
      </w:pPr>
      <w:r>
        <w:rPr>
          <w:color w:val="4472C4" w:themeColor="accent1"/>
        </w:rPr>
        <w:lastRenderedPageBreak/>
        <w:t>Risques des failles</w:t>
      </w:r>
    </w:p>
    <w:p w14:paraId="05F8ADB4" w14:textId="712154A9" w:rsidR="00194BA6" w:rsidRPr="00194BA6" w:rsidRDefault="00F97C9F" w:rsidP="00194BA6">
      <w:r w:rsidRPr="00F97C9F">
        <w:rPr>
          <w:b/>
          <w:bCs/>
          <w:u w:val="single"/>
        </w:rPr>
        <w:t>Source</w:t>
      </w:r>
      <w:r>
        <w:t xml:space="preserve"> : </w:t>
      </w:r>
      <w:r w:rsidRPr="00F97C9F">
        <w:t>https://kinsta.com/fr/blog/injections-sql/</w:t>
      </w:r>
    </w:p>
    <w:p w14:paraId="54218B53" w14:textId="3732134D" w:rsidR="00C9249B" w:rsidRDefault="00A73AAA" w:rsidP="00A73AAA">
      <w:pPr>
        <w:rPr>
          <w:b/>
          <w:bCs/>
        </w:rPr>
      </w:pPr>
      <w:r w:rsidRPr="005B204C">
        <w:rPr>
          <w:b/>
          <w:bCs/>
        </w:rPr>
        <w:t>L’injection SQL</w:t>
      </w:r>
      <w:r w:rsidR="00571420">
        <w:t xml:space="preserve"> est </w:t>
      </w:r>
      <w:r>
        <w:t xml:space="preserve">un type </w:t>
      </w:r>
      <w:r w:rsidRPr="005B204C">
        <w:rPr>
          <w:b/>
          <w:bCs/>
        </w:rPr>
        <w:t>d’exploitation</w:t>
      </w:r>
      <w:r>
        <w:t xml:space="preserve"> d’une </w:t>
      </w:r>
      <w:r w:rsidRPr="005B204C">
        <w:rPr>
          <w:b/>
          <w:bCs/>
        </w:rPr>
        <w:t>faille</w:t>
      </w:r>
      <w:r>
        <w:t xml:space="preserve"> de </w:t>
      </w:r>
      <w:r w:rsidRPr="005B204C">
        <w:rPr>
          <w:b/>
          <w:bCs/>
        </w:rPr>
        <w:t>sécurité</w:t>
      </w:r>
      <w:r>
        <w:t xml:space="preserve"> d’une </w:t>
      </w:r>
      <w:r w:rsidRPr="005B204C">
        <w:rPr>
          <w:b/>
          <w:bCs/>
        </w:rPr>
        <w:t>application</w:t>
      </w:r>
      <w:r>
        <w:t xml:space="preserve"> agissant avec </w:t>
      </w:r>
      <w:r w:rsidR="008018B3">
        <w:t xml:space="preserve">une </w:t>
      </w:r>
      <w:r w:rsidR="008018B3" w:rsidRPr="005B204C">
        <w:rPr>
          <w:b/>
          <w:bCs/>
        </w:rPr>
        <w:t>base</w:t>
      </w:r>
      <w:r w:rsidR="008018B3">
        <w:t xml:space="preserve"> </w:t>
      </w:r>
      <w:r w:rsidR="008018B3" w:rsidRPr="005B204C">
        <w:rPr>
          <w:b/>
          <w:bCs/>
        </w:rPr>
        <w:t>donnée</w:t>
      </w:r>
      <w:r w:rsidR="00313980">
        <w:t>.</w:t>
      </w:r>
      <w:r w:rsidR="00350DCA">
        <w:t xml:space="preserve"> </w:t>
      </w:r>
      <w:r w:rsidR="00350DCA" w:rsidRPr="005B204C">
        <w:rPr>
          <w:b/>
          <w:bCs/>
        </w:rPr>
        <w:t xml:space="preserve">L’attaquant détourne les </w:t>
      </w:r>
      <w:r w:rsidR="008018B3" w:rsidRPr="005B204C">
        <w:rPr>
          <w:b/>
          <w:bCs/>
        </w:rPr>
        <w:t>requêtes</w:t>
      </w:r>
      <w:r w:rsidR="00350DCA" w:rsidRPr="005B204C">
        <w:rPr>
          <w:b/>
          <w:bCs/>
        </w:rPr>
        <w:t xml:space="preserve"> en y injectant une chaine non prévue par le développeur.</w:t>
      </w:r>
    </w:p>
    <w:p w14:paraId="2015FDE1" w14:textId="202F5D78" w:rsidR="00396F7D" w:rsidRDefault="0013289B" w:rsidP="00A73AAA">
      <w:r w:rsidRPr="005B204C">
        <w:rPr>
          <w:b/>
          <w:bCs/>
        </w:rPr>
        <w:br/>
      </w:r>
      <w:r>
        <w:t xml:space="preserve">Ceci pourrait apporter de </w:t>
      </w:r>
      <w:r w:rsidR="00F721E9">
        <w:t>grosses conséquences</w:t>
      </w:r>
      <w:r>
        <w:t xml:space="preserve"> car un hackeur peut avoir accès non autorisé</w:t>
      </w:r>
      <w:r w:rsidR="00F721E9">
        <w:t xml:space="preserve"> aux données sensibles. Il pourra alors lire, enregistrer, ou encore exécuter du code malveillant. Via ces informations il serait dommageable pour un site de subir une telle cyberattaque.</w:t>
      </w:r>
    </w:p>
    <w:p w14:paraId="555E1C48" w14:textId="4AE6873F" w:rsidR="00777EB9" w:rsidRPr="00F121F5" w:rsidRDefault="00396F7D" w:rsidP="00A73AAA">
      <w:pPr>
        <w:rPr>
          <w:b/>
          <w:bCs/>
        </w:rPr>
      </w:pPr>
      <w:r w:rsidRPr="00F121F5">
        <w:rPr>
          <w:b/>
          <w:bCs/>
        </w:rPr>
        <w:t xml:space="preserve">Voici un exemple afin d’illustrer les faits : </w:t>
      </w:r>
    </w:p>
    <w:p w14:paraId="4C574A57" w14:textId="63D1E623" w:rsidR="00A73AAA" w:rsidRPr="00777EB9" w:rsidRDefault="00777EB9" w:rsidP="00A73AAA">
      <w:pPr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65DCDB2" wp14:editId="7D135947">
                <wp:simplePos x="0" y="0"/>
                <wp:positionH relativeFrom="margin">
                  <wp:align>left</wp:align>
                </wp:positionH>
                <wp:positionV relativeFrom="paragraph">
                  <wp:posOffset>258869</wp:posOffset>
                </wp:positionV>
                <wp:extent cx="6053667" cy="745066"/>
                <wp:effectExtent l="0" t="0" r="2349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667" cy="745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7BF0B" id="Rectangle 19" o:spid="_x0000_s1026" style="position:absolute;margin-left:0;margin-top:20.4pt;width:476.65pt;height:58.65pt;z-index:-251631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fdXQIAABMFAAAOAAAAZHJzL2Uyb0RvYy54bWysVE1v2zAMvQ/YfxB0X+xk+diCOkWQosOA&#10;oC3WDj2rslQbkEWNUuJkv36U7DhFW+wwLAeFEslH6vlRF5eHxrC9Ql+DLfh4lHOmrISyts8F//lw&#10;/ekLZz4IWwoDVhX8qDy/XH38cNG6pZpABaZUyAjE+mXrCl6F4JZZ5mWlGuFH4JQlpwZsRKAtPmcl&#10;ipbQG5NN8nyetYClQ5DKezq96px8lfC1VjLcau1VYKbg1FtIK6b1Ka7Z6kIsn1G4qpZ9G+IfumhE&#10;banoAHUlgmA7rN9ANbVE8KDDSEKTgda1VOkOdJtx/uo295VwKt2FyPFuoMn/P1h5s793d0g0tM4v&#10;PZnxFgeNTfyn/tghkXUcyFKHwCQdzvPZ5/l8wZkk32I6y+fzyGZ2znbowzcFDYtGwZE+RuJI7Lc+&#10;dKGnEMo7109WOBoVWzD2h9KsLqniJGUnaaiNQbYX9FGFlMqGceeqRKm641lOv76fISN1lwAjsq6N&#10;GbB7gCi7t9hdr318TFVJWUNy/rfGuuQhI1UGG4bkpraA7wEYulVfuYs/kdRRE1l6gvJ4hwyh07V3&#10;8romrrfChzuBJGSSPA1nuKVFG2gLDr3FWQX4+73zGE/6Ii9nLQ1Gwf2vnUDFmfluSXlfx9NpnKS0&#10;mc4WE9rgS8/TS4/dNRugzzSmZ8DJZMb4YE6mRmgeaYbXsSq5hJVUu+Ay4GmzCd3A0isg1Xqdwmh6&#10;nAhbe+9kBI+sRi09HB4Ful5wgaR6A6chEstXuutiY6aF9S6ArpMoz7z2fNPkJeH0r0Qc7Zf7FHV+&#10;y1Z/AAAA//8DAFBLAwQUAAYACAAAACEAF5gWyNsAAAAHAQAADwAAAGRycy9kb3ducmV2LnhtbEyP&#10;wU7DMBBE70j8g7VI3KgTSqGkcSpUiQsSh7Z8gBtv41B7HcVOk/w9ywmOoxnNvCm3k3fiin1sAynI&#10;FxkIpDqYlhoFX8f3hzWImDQZ7QKhghkjbKvbm1IXJoy0x+shNYJLKBZagU2pK6SMtUWv4yJ0SOyd&#10;Q+91Ytk30vR65HLv5GOWPUuvW+IFqzvcWawvh8HziMb9nL+Mu8unnT5adPM3DrNS93fT2wZEwin9&#10;heEXn9GhYqZTGMhE4RTwkaTgKWN+dl9XyyWIE8dW6xxkVcr//NUPAAAA//8DAFBLAQItABQABgAI&#10;AAAAIQC2gziS/gAAAOEBAAATAAAAAAAAAAAAAAAAAAAAAABbQ29udGVudF9UeXBlc10ueG1sUEsB&#10;Ai0AFAAGAAgAAAAhADj9If/WAAAAlAEAAAsAAAAAAAAAAAAAAAAALwEAAF9yZWxzLy5yZWxzUEsB&#10;Ai0AFAAGAAgAAAAhAImIh91dAgAAEwUAAA4AAAAAAAAAAAAAAAAALgIAAGRycy9lMm9Eb2MueG1s&#10;UEsBAi0AFAAGAAgAAAAhABeYFsjbAAAABwEAAA8AAAAAAAAAAAAAAAAAtw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3401CC" w:rsidRPr="00777EB9">
        <w:t>Une requête</w:t>
      </w:r>
      <w:r w:rsidR="003401CC">
        <w:t xml:space="preserve"> exécutée</w:t>
      </w:r>
      <w:r>
        <w:t xml:space="preserve"> par le système : </w:t>
      </w:r>
      <w:r w:rsidR="009369F4" w:rsidRPr="00777EB9">
        <w:br/>
      </w:r>
      <w:r w:rsidR="00F721E9" w:rsidRPr="00777EB9">
        <w:br/>
      </w:r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SELECT </w:t>
      </w:r>
      <w:proofErr w:type="spellStart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user_id</w:t>
      </w:r>
      <w:proofErr w:type="spellEnd"/>
      <w:r w:rsidR="009369F4" w:rsidRPr="00777EB9">
        <w:rPr>
          <w:rFonts w:ascii="Consolas" w:hAnsi="Consolas"/>
          <w:color w:val="C7254E"/>
          <w:spacing w:val="15"/>
          <w:sz w:val="19"/>
          <w:szCs w:val="19"/>
        </w:rPr>
        <w:br/>
      </w:r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FROM </w:t>
      </w:r>
      <w:proofErr w:type="spellStart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Users</w:t>
      </w:r>
      <w:proofErr w:type="spellEnd"/>
      <w:r w:rsidR="009369F4" w:rsidRPr="00777EB9">
        <w:rPr>
          <w:rFonts w:ascii="Consolas" w:hAnsi="Consolas"/>
          <w:color w:val="C7254E"/>
          <w:spacing w:val="15"/>
          <w:sz w:val="19"/>
          <w:szCs w:val="19"/>
        </w:rPr>
        <w:br/>
      </w:r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WHERE </w:t>
      </w:r>
      <w:proofErr w:type="spellStart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name</w:t>
      </w:r>
      <w:proofErr w:type="spellEnd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 = '(identifiant)' AND </w:t>
      </w:r>
      <w:proofErr w:type="spellStart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password</w:t>
      </w:r>
      <w:proofErr w:type="spellEnd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 = </w:t>
      </w:r>
      <w:proofErr w:type="gramStart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'(</w:t>
      </w:r>
      <w:proofErr w:type="gramEnd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Mot de passe </w:t>
      </w:r>
      <w:proofErr w:type="spellStart"/>
      <w:r w:rsidR="009776F3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ha</w:t>
      </w:r>
      <w:r w:rsidR="009776F3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s</w:t>
      </w:r>
      <w:r w:rsidR="009776F3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hé</w:t>
      </w:r>
      <w:proofErr w:type="spellEnd"/>
      <w:r w:rsidR="009369F4" w:rsidRPr="00777EB9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)';</w:t>
      </w:r>
    </w:p>
    <w:p w14:paraId="5FADD6A2" w14:textId="2B0FF9F7" w:rsidR="009369F4" w:rsidRPr="00777EB9" w:rsidRDefault="009369F4" w:rsidP="00A73AAA">
      <w:pPr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</w:pPr>
    </w:p>
    <w:p w14:paraId="0B3F8DCB" w14:textId="785BBB72" w:rsidR="00C9249B" w:rsidRDefault="00CF12CF" w:rsidP="00A73AAA">
      <w:r>
        <w:t xml:space="preserve">Le script doit vérifier les données entrées par les utilisateurs, cependant </w:t>
      </w:r>
      <w:r w:rsidR="00FA7941">
        <w:t xml:space="preserve">s’il ne les vérifie pas, il serait alors possible d’attaquer la requête en ajoutant certains caractères dans le champ identifiant, </w:t>
      </w:r>
      <w:r w:rsidR="00FA7941">
        <w:br/>
      </w:r>
      <w:r w:rsidR="00FA7941" w:rsidRPr="005C0C71">
        <w:rPr>
          <w:b/>
          <w:bCs/>
        </w:rPr>
        <w:t>comme ‘--‘</w:t>
      </w:r>
      <w:r w:rsidR="00636083" w:rsidRPr="005C0C71">
        <w:rPr>
          <w:b/>
          <w:bCs/>
        </w:rPr>
        <w:t>.</w:t>
      </w:r>
    </w:p>
    <w:p w14:paraId="3DCCA085" w14:textId="77777777" w:rsidR="000E3A65" w:rsidRPr="00F121F5" w:rsidRDefault="000E3A65" w:rsidP="00A73AAA">
      <w:pPr>
        <w:rPr>
          <w:rFonts w:ascii="Consolas" w:hAnsi="Consolas"/>
          <w:b/>
          <w:bCs/>
          <w:color w:val="C7254E"/>
          <w:spacing w:val="15"/>
          <w:sz w:val="19"/>
          <w:szCs w:val="19"/>
          <w:shd w:val="clear" w:color="auto" w:fill="F9F2F4"/>
        </w:rPr>
      </w:pPr>
      <w:r w:rsidRPr="00F121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F8E5EC3" wp14:editId="7DBF2241">
                <wp:simplePos x="0" y="0"/>
                <wp:positionH relativeFrom="margin">
                  <wp:align>left</wp:align>
                </wp:positionH>
                <wp:positionV relativeFrom="paragraph">
                  <wp:posOffset>372957</wp:posOffset>
                </wp:positionV>
                <wp:extent cx="6053455" cy="744855"/>
                <wp:effectExtent l="0" t="0" r="2349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55" cy="74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1DA47" id="Rectangle 20" o:spid="_x0000_s1026" style="position:absolute;margin-left:0;margin-top:29.35pt;width:476.65pt;height:58.65pt;z-index:-2516295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B64XAIAABMFAAAOAAAAZHJzL2Uyb0RvYy54bWysVMFu2zAMvQ/YPwi6r3aypO2COEXQosOA&#10;oi3aDj0rshQbkEWNUuJkXz9KdpygLXYYloNCieQj9fyo+dWuMWyr0NdgCz46yzlTVkJZ23XBf77c&#10;frnkzAdhS2HAqoLvledXi8+f5q2bqTFUYEqFjECsn7Wu4FUIbpZlXlaqEf4MnLLk1ICNCLTFdVai&#10;aAm9Mdk4z8+zFrB0CFJ5T6c3nZMvEr7WSoYHrb0KzBScegtpxbSu4pot5mK2RuGqWvZtiH/oohG1&#10;paID1I0Igm2wfgfV1BLBgw5nEpoMtK6lSneg24zyN7d5roRT6S5EjncDTf7/wcr77bN7RKKhdX7m&#10;yYy32Gls4j/1x3aJrP1AltoFJunwPJ9+nUynnEnyXUwml2QTTHbMdujDdwUNi0bBkT5G4khs73zo&#10;Qg8hlHesn6ywNyq2YOyT0qwuqeI4ZSdpqGuDbCvoowoplQ2jzlWJUnXH05x+fT9DRuouAUZkXRsz&#10;YPcAUXbvsbte+/iYqpKyhuT8b411yUNGqgw2DMlNbQE/AjB0q75yF38gqaMmsrSCcv+IDKHTtXfy&#10;tiau74QPjwJJyCR5Gs7wQIs20BYceouzCvD3R+cxnvRFXs5aGoyC+18bgYoz88OS8r6NJpM4SWkz&#10;mV6MaYOnntWpx26aa6DPNKJnwMlkxvhgDqZGaF5phpexKrmElVS74DLgYXMduoGlV0Cq5TKF0fQ4&#10;Ee7ss5MRPLIatfSyexXoesEFkuo9HIZIzN7orouNmRaWmwC6TqI88trzTZOXhNO/EnG0T/cp6viW&#10;Lf4AAAD//wMAUEsDBBQABgAIAAAAIQDLZ7Tz2wAAAAcBAAAPAAAAZHJzL2Rvd25yZXYueG1sTI/N&#10;TsMwEITvSLyDtUjcqFOqNiWNU6FKXJA4tPAA23iJ0/onip0meXuWExxHM5r5ptxPzoob9bENXsFy&#10;kYEgXwfd+kbB1+fb0xZETOg12uBJwUwR9tX9XYmFDqM/0u2UGsElPhaowKTUFVLG2pDDuAgdefa+&#10;Q+8wsewbqXscudxZ+ZxlG+mw9bxgsKODofp6GhyPIB3nZT4erh9mem/JzhcaZqUeH6bXHYhEU/oL&#10;wy8+o0PFTOcweB2FVcBHkoL1NgfB7st6tQJx5li+yUBWpfzPX/0AAAD//wMAUEsBAi0AFAAGAAgA&#10;AAAhALaDOJL+AAAA4QEAABMAAAAAAAAAAAAAAAAAAAAAAFtDb250ZW50X1R5cGVzXS54bWxQSwEC&#10;LQAUAAYACAAAACEAOP0h/9YAAACUAQAACwAAAAAAAAAAAAAAAAAvAQAAX3JlbHMvLnJlbHNQSwEC&#10;LQAUAAYACAAAACEAudgeuFwCAAATBQAADgAAAAAAAAAAAAAAAAAuAgAAZHJzL2Uyb0RvYy54bWxQ&#10;SwECLQAUAAYACAAAACEAy2e089sAAAAH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Pr="00F121F5">
        <w:rPr>
          <w:b/>
          <w:bCs/>
        </w:rPr>
        <w:t xml:space="preserve">Ce qui donnera donc : </w:t>
      </w:r>
      <w:r w:rsidRPr="00F121F5">
        <w:rPr>
          <w:b/>
          <w:bCs/>
        </w:rPr>
        <w:br/>
      </w:r>
    </w:p>
    <w:p w14:paraId="7DA22298" w14:textId="65445257" w:rsidR="000E3A65" w:rsidRPr="00060B94" w:rsidRDefault="000E3A65" w:rsidP="00A73AAA">
      <w:pPr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</w:pPr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SELECT </w:t>
      </w:r>
      <w:proofErr w:type="spellStart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user_id</w:t>
      </w:r>
      <w:proofErr w:type="spellEnd"/>
      <w:r w:rsidRPr="00060B94">
        <w:rPr>
          <w:rFonts w:ascii="Consolas" w:hAnsi="Consolas"/>
          <w:color w:val="C7254E"/>
          <w:spacing w:val="15"/>
          <w:sz w:val="19"/>
          <w:szCs w:val="19"/>
        </w:rPr>
        <w:br/>
      </w:r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FROM </w:t>
      </w:r>
      <w:proofErr w:type="spellStart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Users</w:t>
      </w:r>
      <w:proofErr w:type="spellEnd"/>
      <w:r w:rsidRPr="00060B94">
        <w:rPr>
          <w:rFonts w:ascii="Consolas" w:hAnsi="Consolas"/>
          <w:color w:val="C7254E"/>
          <w:spacing w:val="15"/>
          <w:sz w:val="19"/>
          <w:szCs w:val="19"/>
        </w:rPr>
        <w:br/>
      </w:r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WHERE </w:t>
      </w:r>
      <w:proofErr w:type="spellStart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name</w:t>
      </w:r>
      <w:proofErr w:type="spellEnd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 = '(identifiant)</w:t>
      </w:r>
      <w:proofErr w:type="gramStart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';</w:t>
      </w:r>
      <w:proofErr w:type="gramEnd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 --' AND </w:t>
      </w:r>
      <w:proofErr w:type="spellStart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password</w:t>
      </w:r>
      <w:proofErr w:type="spellEnd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 xml:space="preserve"> = '(Mot de passe </w:t>
      </w:r>
      <w:proofErr w:type="spellStart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hashé</w:t>
      </w:r>
      <w:proofErr w:type="spellEnd"/>
      <w:r w:rsidRPr="00060B94"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  <w:t>)';</w:t>
      </w:r>
    </w:p>
    <w:p w14:paraId="0917D349" w14:textId="51A4E55F" w:rsidR="009C2934" w:rsidRPr="00060B94" w:rsidRDefault="009C2934" w:rsidP="00A73AAA">
      <w:pPr>
        <w:rPr>
          <w:rFonts w:ascii="Consolas" w:hAnsi="Consolas"/>
          <w:color w:val="C7254E"/>
          <w:spacing w:val="15"/>
          <w:sz w:val="19"/>
          <w:szCs w:val="19"/>
          <w:shd w:val="clear" w:color="auto" w:fill="F9F2F4"/>
        </w:rPr>
      </w:pPr>
    </w:p>
    <w:p w14:paraId="7E90171E" w14:textId="2873DFE9" w:rsidR="00760D30" w:rsidRDefault="00EC5137" w:rsidP="00A73AAA">
      <w:r w:rsidRPr="00EC5137">
        <w:t xml:space="preserve">Les caractères </w:t>
      </w:r>
      <w:r w:rsidR="00B86B7A">
        <w:rPr>
          <w:b/>
          <w:bCs/>
        </w:rPr>
        <w:t>--</w:t>
      </w:r>
      <w:r w:rsidRPr="00EC5137">
        <w:t xml:space="preserve"> permet de marquer </w:t>
      </w:r>
      <w:r>
        <w:t>un commentaire en SQL, donc la deuxième condition « </w:t>
      </w:r>
      <w:proofErr w:type="spellStart"/>
      <w:r>
        <w:t>Where</w:t>
      </w:r>
      <w:proofErr w:type="spellEnd"/>
      <w:r>
        <w:t> » ne sera pas exécutée.</w:t>
      </w:r>
      <w:r w:rsidR="00FB03BE">
        <w:t xml:space="preserve"> L’utilisateur pourra alors se connecter sans mot de passe.</w:t>
      </w:r>
    </w:p>
    <w:p w14:paraId="0061B07C" w14:textId="3EBC396C" w:rsidR="00225AFF" w:rsidRDefault="00225AFF" w:rsidP="00A73AAA"/>
    <w:p w14:paraId="55F3BCCD" w14:textId="029EE12A" w:rsidR="00225AFF" w:rsidRDefault="00225AFF" w:rsidP="00A73AAA"/>
    <w:p w14:paraId="2430AFD2" w14:textId="7AD5E188" w:rsidR="00225AFF" w:rsidRDefault="00225AFF" w:rsidP="00A73AAA"/>
    <w:p w14:paraId="7A3A11DE" w14:textId="20CC6E68" w:rsidR="00225AFF" w:rsidRDefault="00225AFF" w:rsidP="00A73AAA"/>
    <w:p w14:paraId="5DB44FE4" w14:textId="6969BBF0" w:rsidR="00225AFF" w:rsidRDefault="00225AFF" w:rsidP="00A73AAA"/>
    <w:p w14:paraId="185BC56D" w14:textId="77777777" w:rsidR="00225AFF" w:rsidRDefault="00225AFF" w:rsidP="00A73AAA"/>
    <w:p w14:paraId="0F03F55A" w14:textId="0EC5B49C" w:rsidR="00AC61C7" w:rsidRDefault="00760D30" w:rsidP="00760D30">
      <w:pPr>
        <w:pStyle w:val="Titre1"/>
        <w:numPr>
          <w:ilvl w:val="0"/>
          <w:numId w:val="2"/>
        </w:numPr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Solutions à ses attaques</w:t>
      </w:r>
    </w:p>
    <w:p w14:paraId="51AE7B85" w14:textId="77777777" w:rsidR="00C9249B" w:rsidRPr="00C9249B" w:rsidRDefault="00C9249B" w:rsidP="00C9249B"/>
    <w:p w14:paraId="5891C13A" w14:textId="60E13F58" w:rsidR="000F3F99" w:rsidRDefault="00E86BF6" w:rsidP="00E86BF6">
      <w:pPr>
        <w:pStyle w:val="Sous-titre"/>
        <w:numPr>
          <w:ilvl w:val="0"/>
          <w:numId w:val="8"/>
        </w:numPr>
        <w:jc w:val="left"/>
        <w:rPr>
          <w:color w:val="4472C4" w:themeColor="accent1"/>
        </w:rPr>
      </w:pPr>
      <w:r w:rsidRPr="000F3F99">
        <w:rPr>
          <w:color w:val="4472C4" w:themeColor="accent1"/>
        </w:rPr>
        <w:t>Techniques et méthodologie de protection</w:t>
      </w:r>
    </w:p>
    <w:p w14:paraId="3C4803A9" w14:textId="0A6E5DA1" w:rsidR="00A33551" w:rsidRDefault="00A33551" w:rsidP="00A33551">
      <w:pPr>
        <w:rPr>
          <w:b/>
          <w:bCs/>
          <w:u w:val="single"/>
        </w:rPr>
      </w:pPr>
      <w:r w:rsidRPr="00AE34C7">
        <w:rPr>
          <w:b/>
          <w:bCs/>
          <w:u w:val="single"/>
        </w:rPr>
        <w:t xml:space="preserve">Injection SQL : </w:t>
      </w:r>
    </w:p>
    <w:p w14:paraId="470AA5E1" w14:textId="3EF9B0AC" w:rsidR="00571420" w:rsidRPr="00AE34C7" w:rsidRDefault="00571420" w:rsidP="00A3355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Source : </w:t>
      </w:r>
      <w:r w:rsidRPr="00571420">
        <w:t>https://openclassrooms.com/fr/courses/6179306-securisez-vos-applications-web-avec-lowasp/6520701-protegez-votre-code-contre-l-injection</w:t>
      </w:r>
    </w:p>
    <w:p w14:paraId="6560F85C" w14:textId="77777777" w:rsidR="00D311D6" w:rsidRDefault="00A33551" w:rsidP="00D311D6">
      <w:r>
        <w:t>Afin de parer de l’injection SQL, il est simple de protéger en utilisant des requêtes préparées</w:t>
      </w:r>
      <w:r w:rsidR="00C1732E">
        <w:t>.</w:t>
      </w:r>
      <w:r w:rsidR="00C1732E">
        <w:br/>
        <w:t xml:space="preserve">Le plus souvent utilisé est le </w:t>
      </w:r>
      <w:r w:rsidR="00824CF9">
        <w:t>Try {</w:t>
      </w:r>
      <w:r w:rsidR="00C1732E">
        <w:t>} Catch</w:t>
      </w:r>
      <w:r w:rsidR="00824CF9">
        <w:t xml:space="preserve"> </w:t>
      </w:r>
      <w:r w:rsidR="00C1732E">
        <w:t xml:space="preserve">() qui permettra de </w:t>
      </w:r>
      <w:r w:rsidR="00824CF9">
        <w:t>préparer</w:t>
      </w:r>
      <w:r w:rsidR="00C1732E">
        <w:t xml:space="preserve"> une requête et ensuite de l’exécuté.</w:t>
      </w:r>
      <w:r w:rsidR="00C1732E">
        <w:br/>
        <w:t xml:space="preserve">Lors de la préparation de la requête, un </w:t>
      </w:r>
      <w:r w:rsidR="00824CF9">
        <w:t>Template</w:t>
      </w:r>
      <w:r w:rsidR="00C1732E">
        <w:t xml:space="preserve"> est envoyé à la base de données, qui effectuera une vérification de la syntaxe et qui initialisera les ressources internes du serveur pour une utilisation ultérieure.</w:t>
      </w:r>
    </w:p>
    <w:p w14:paraId="40859D71" w14:textId="0BFB9B1E" w:rsidR="00ED6DC5" w:rsidRDefault="00C9249B" w:rsidP="00D311D6">
      <w:pPr>
        <w:rPr>
          <w:b/>
          <w:bCs/>
          <w:u w:val="single"/>
        </w:rPr>
      </w:pPr>
      <w:r w:rsidRPr="00AE34C7">
        <w:rPr>
          <w:b/>
          <w:bCs/>
          <w:u w:val="single"/>
        </w:rPr>
        <w:t xml:space="preserve">Échecs d’identification et d’authentification : </w:t>
      </w:r>
    </w:p>
    <w:p w14:paraId="4E7A7F33" w14:textId="31257718" w:rsidR="00571420" w:rsidRPr="00571420" w:rsidRDefault="00571420" w:rsidP="00D311D6">
      <w:r>
        <w:rPr>
          <w:b/>
          <w:bCs/>
          <w:u w:val="single"/>
        </w:rPr>
        <w:t>Source :</w:t>
      </w:r>
      <w:r>
        <w:t xml:space="preserve"> </w:t>
      </w:r>
      <w:r w:rsidRPr="00571420">
        <w:t>https://ssi.ac-strasbourg.fr/bonnes-pratiques/recommandations/lidentification-et-lauthentification/</w:t>
      </w:r>
    </w:p>
    <w:p w14:paraId="22AE4430" w14:textId="77E311C3" w:rsidR="00731396" w:rsidRDefault="004A0814" w:rsidP="00D311D6">
      <w:r>
        <w:t>Pour éviter cette faille est d’implémentez l’authentification multi facteur pour éviter les attaques automatisées, le bourrage des informations d’identification, la force brute et la réutilisation des informations d’identification volées.</w:t>
      </w:r>
    </w:p>
    <w:p w14:paraId="14F02C12" w14:textId="0556AF83" w:rsidR="00AC72E5" w:rsidRDefault="005A53A0" w:rsidP="00D311D6">
      <w:pPr>
        <w:rPr>
          <w:u w:val="single"/>
        </w:rPr>
      </w:pPr>
      <w:r w:rsidRPr="00AE34C7">
        <w:rPr>
          <w:b/>
          <w:bCs/>
          <w:u w:val="single"/>
        </w:rPr>
        <w:t xml:space="preserve">Cross site </w:t>
      </w:r>
      <w:r w:rsidR="00CB6C46" w:rsidRPr="00AE34C7">
        <w:rPr>
          <w:b/>
          <w:bCs/>
          <w:u w:val="single"/>
        </w:rPr>
        <w:t>Scripting</w:t>
      </w:r>
      <w:r w:rsidRPr="00AE34C7">
        <w:rPr>
          <w:b/>
          <w:bCs/>
          <w:u w:val="single"/>
        </w:rPr>
        <w:t xml:space="preserve"> (XSS)</w:t>
      </w:r>
      <w:r w:rsidRPr="00AE34C7">
        <w:rPr>
          <w:u w:val="single"/>
        </w:rPr>
        <w:t> </w:t>
      </w:r>
      <w:r w:rsidR="00FF6EE0" w:rsidRPr="00AE34C7">
        <w:rPr>
          <w:u w:val="single"/>
        </w:rPr>
        <w:t xml:space="preserve">maintenant connu sous </w:t>
      </w:r>
      <w:r w:rsidR="00451D27" w:rsidRPr="00AE34C7">
        <w:rPr>
          <w:b/>
          <w:bCs/>
          <w:u w:val="single"/>
        </w:rPr>
        <w:t>Injection</w:t>
      </w:r>
      <w:r w:rsidR="00451D27" w:rsidRPr="00AE34C7">
        <w:rPr>
          <w:u w:val="single"/>
        </w:rPr>
        <w:t xml:space="preserve"> :</w:t>
      </w:r>
      <w:r w:rsidRPr="00AE34C7">
        <w:rPr>
          <w:u w:val="single"/>
        </w:rPr>
        <w:t xml:space="preserve"> </w:t>
      </w:r>
    </w:p>
    <w:p w14:paraId="6997D542" w14:textId="399F9DB2" w:rsidR="00571420" w:rsidRPr="00571420" w:rsidRDefault="00571420" w:rsidP="00D311D6">
      <w:r w:rsidRPr="00571420">
        <w:rPr>
          <w:b/>
          <w:bCs/>
          <w:u w:val="single"/>
        </w:rPr>
        <w:t>Source</w:t>
      </w:r>
      <w:r>
        <w:rPr>
          <w:u w:val="single"/>
        </w:rPr>
        <w:t> :</w:t>
      </w:r>
      <w:r>
        <w:rPr>
          <w:b/>
          <w:bCs/>
        </w:rPr>
        <w:t xml:space="preserve"> </w:t>
      </w:r>
      <w:r w:rsidRPr="00571420">
        <w:t>https://www.journaldunet.com/solutions/dsi/1209139-comment-eviter-les-failles-cross-site-scripting-xss/</w:t>
      </w:r>
    </w:p>
    <w:p w14:paraId="16D6B201" w14:textId="021AB3D8" w:rsidR="00C01891" w:rsidRDefault="002B187B" w:rsidP="00D311D6">
      <w:r>
        <w:t>La façon la mieux adaptée contre cette faille est d’utiliser l’encodage de sortie et la désinfection HTML.</w:t>
      </w:r>
      <w:r w:rsidR="00CB681E">
        <w:br/>
        <w:t xml:space="preserve">Nous pouvons utiliser une fonction HTML qui est </w:t>
      </w:r>
      <w:proofErr w:type="spellStart"/>
      <w:r w:rsidR="008B20E7">
        <w:t>htmlspecialchars</w:t>
      </w:r>
      <w:proofErr w:type="spellEnd"/>
      <w:r w:rsidR="008B20E7">
        <w:t xml:space="preserve"> (</w:t>
      </w:r>
      <w:r w:rsidR="00CB681E">
        <w:t>), qui permettra de filtrer les symboles en les remplaçant par un équivalent qui lui ne nuira pas lors de l’injection.</w:t>
      </w:r>
    </w:p>
    <w:p w14:paraId="55720743" w14:textId="128D6C1D" w:rsidR="00E27750" w:rsidRDefault="00E27750" w:rsidP="00D311D6"/>
    <w:p w14:paraId="567945B0" w14:textId="057350C6" w:rsidR="00E27750" w:rsidRDefault="00E27750" w:rsidP="00D311D6"/>
    <w:p w14:paraId="33EE7B9F" w14:textId="5F09455F" w:rsidR="00E27750" w:rsidRDefault="00E27750" w:rsidP="00D311D6"/>
    <w:p w14:paraId="01B739B6" w14:textId="6D2DB9AE" w:rsidR="00E27750" w:rsidRDefault="00E27750" w:rsidP="00D311D6"/>
    <w:p w14:paraId="0E393BC2" w14:textId="44B6291D" w:rsidR="00E27750" w:rsidRDefault="00E27750" w:rsidP="00D311D6"/>
    <w:p w14:paraId="1B541AC0" w14:textId="0492E9BB" w:rsidR="00E27750" w:rsidRDefault="00E27750" w:rsidP="00D311D6"/>
    <w:p w14:paraId="131D6455" w14:textId="699EC999" w:rsidR="00E27750" w:rsidRDefault="00E27750" w:rsidP="00D311D6"/>
    <w:p w14:paraId="0BA8DFAE" w14:textId="6899DBAB" w:rsidR="00E27750" w:rsidRDefault="00E27750" w:rsidP="00D311D6"/>
    <w:p w14:paraId="718D1792" w14:textId="77777777" w:rsidR="00E27750" w:rsidRDefault="00E27750" w:rsidP="00D311D6"/>
    <w:p w14:paraId="6F8989C1" w14:textId="34763534" w:rsidR="00731396" w:rsidRDefault="00251CA3" w:rsidP="00731396">
      <w:pPr>
        <w:pStyle w:val="Sous-titre"/>
        <w:numPr>
          <w:ilvl w:val="0"/>
          <w:numId w:val="8"/>
        </w:numPr>
        <w:jc w:val="left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Outils de </w:t>
      </w:r>
      <w:r w:rsidR="00A25220">
        <w:rPr>
          <w:color w:val="4472C4" w:themeColor="accent1"/>
        </w:rPr>
        <w:t>contrôle</w:t>
      </w:r>
      <w:r>
        <w:rPr>
          <w:color w:val="4472C4" w:themeColor="accent1"/>
        </w:rPr>
        <w:t xml:space="preserve"> de la sécurité des applications</w:t>
      </w:r>
    </w:p>
    <w:p w14:paraId="35E3C92F" w14:textId="339F87AD" w:rsidR="003A5CE0" w:rsidRPr="003A5CE0" w:rsidRDefault="003A5CE0" w:rsidP="003A5CE0">
      <w:r w:rsidRPr="003A5CE0">
        <w:rPr>
          <w:b/>
          <w:bCs/>
          <w:u w:val="single"/>
        </w:rPr>
        <w:t>Source</w:t>
      </w:r>
      <w:r>
        <w:t xml:space="preserve"> : </w:t>
      </w:r>
      <w:r w:rsidRPr="003A5CE0">
        <w:t>https://securitytrails.com/blog/uniscan</w:t>
      </w:r>
    </w:p>
    <w:p w14:paraId="337E5E05" w14:textId="3E22C550" w:rsidR="007978DE" w:rsidRDefault="002A4FE1" w:rsidP="00A73AAA">
      <w:r>
        <w:rPr>
          <w:b/>
          <w:bCs/>
        </w:rPr>
        <w:t xml:space="preserve">Uniscan : </w:t>
      </w:r>
      <w:r>
        <w:t>Il permet de scanner les vulnérabilités pour les applications Web. Codé en Perl, il est conçu pour détecter différentes failles dont l</w:t>
      </w:r>
      <w:r w:rsidR="007978DE">
        <w:t>a</w:t>
      </w:r>
      <w:r>
        <w:t>quelle les injections SQL y est compris.</w:t>
      </w:r>
      <w:r w:rsidR="007978DE">
        <w:t xml:space="preserve"> </w:t>
      </w:r>
    </w:p>
    <w:p w14:paraId="05EADE16" w14:textId="3F59629A" w:rsidR="007978DE" w:rsidRPr="007978DE" w:rsidRDefault="00C01891" w:rsidP="007978DE">
      <w:r>
        <w:rPr>
          <w:noProof/>
        </w:rPr>
        <w:drawing>
          <wp:anchor distT="0" distB="0" distL="114300" distR="114300" simplePos="0" relativeHeight="251687936" behindDoc="0" locked="0" layoutInCell="1" allowOverlap="1" wp14:anchorId="6BCAAF48" wp14:editId="3E7EB93F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267773" cy="320675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73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F4D52" w14:textId="0EC53A47" w:rsidR="007978DE" w:rsidRPr="007978DE" w:rsidRDefault="007978DE" w:rsidP="007978DE"/>
    <w:p w14:paraId="51194181" w14:textId="5F877217" w:rsidR="007978DE" w:rsidRPr="007978DE" w:rsidRDefault="007978DE" w:rsidP="007978DE"/>
    <w:p w14:paraId="15431E32" w14:textId="77777777" w:rsidR="00C01891" w:rsidRDefault="00C01891" w:rsidP="00524B94">
      <w:pPr>
        <w:rPr>
          <w:b/>
          <w:bCs/>
        </w:rPr>
      </w:pPr>
    </w:p>
    <w:p w14:paraId="10AE0ADC" w14:textId="77777777" w:rsidR="00C01891" w:rsidRDefault="00C01891" w:rsidP="00524B94">
      <w:pPr>
        <w:rPr>
          <w:b/>
          <w:bCs/>
        </w:rPr>
      </w:pPr>
    </w:p>
    <w:p w14:paraId="4CF2212D" w14:textId="77777777" w:rsidR="00C01891" w:rsidRDefault="00C01891" w:rsidP="00524B94">
      <w:pPr>
        <w:rPr>
          <w:b/>
          <w:bCs/>
        </w:rPr>
      </w:pPr>
    </w:p>
    <w:p w14:paraId="262C993F" w14:textId="77777777" w:rsidR="00C01891" w:rsidRDefault="00C01891" w:rsidP="00524B94">
      <w:pPr>
        <w:rPr>
          <w:b/>
          <w:bCs/>
        </w:rPr>
      </w:pPr>
    </w:p>
    <w:p w14:paraId="4E08B650" w14:textId="77777777" w:rsidR="00C01891" w:rsidRDefault="00C01891" w:rsidP="00524B94">
      <w:pPr>
        <w:rPr>
          <w:b/>
          <w:bCs/>
        </w:rPr>
      </w:pPr>
    </w:p>
    <w:p w14:paraId="1E7EE6FE" w14:textId="77777777" w:rsidR="00C01891" w:rsidRDefault="00C01891" w:rsidP="00524B94">
      <w:pPr>
        <w:rPr>
          <w:b/>
          <w:bCs/>
        </w:rPr>
      </w:pPr>
    </w:p>
    <w:p w14:paraId="41927DB2" w14:textId="77777777" w:rsidR="00C01891" w:rsidRDefault="00C01891" w:rsidP="00524B94">
      <w:pPr>
        <w:rPr>
          <w:b/>
          <w:bCs/>
        </w:rPr>
      </w:pPr>
    </w:p>
    <w:p w14:paraId="3DFD1EE5" w14:textId="77777777" w:rsidR="00C01891" w:rsidRDefault="00C01891" w:rsidP="00524B94">
      <w:pPr>
        <w:rPr>
          <w:b/>
          <w:bCs/>
        </w:rPr>
      </w:pPr>
    </w:p>
    <w:p w14:paraId="7F737EAB" w14:textId="77777777" w:rsidR="00C01891" w:rsidRDefault="00C01891" w:rsidP="00524B94">
      <w:pPr>
        <w:rPr>
          <w:b/>
          <w:bCs/>
        </w:rPr>
      </w:pPr>
    </w:p>
    <w:p w14:paraId="0C85DAA8" w14:textId="0A24B55E" w:rsidR="00EE5F8D" w:rsidRDefault="00524B94" w:rsidP="00524B94">
      <w:proofErr w:type="spellStart"/>
      <w:r w:rsidRPr="003B051F">
        <w:rPr>
          <w:b/>
          <w:bCs/>
        </w:rPr>
        <w:t>Naxsi</w:t>
      </w:r>
      <w:proofErr w:type="spellEnd"/>
      <w:r w:rsidRPr="003B051F">
        <w:rPr>
          <w:b/>
          <w:bCs/>
        </w:rPr>
        <w:t xml:space="preserve"> Web Application Firewall : </w:t>
      </w:r>
      <w:r w:rsidR="003B051F" w:rsidRPr="003B051F">
        <w:t>Ce script permet de</w:t>
      </w:r>
      <w:r w:rsidR="003B051F">
        <w:t xml:space="preserve"> vous aider à sécuriser votre site Web contre des injections SQL, Cross Site Scripting</w:t>
      </w:r>
      <w:r w:rsidR="00766867">
        <w:t>…</w:t>
      </w:r>
    </w:p>
    <w:p w14:paraId="3D4E8F7F" w14:textId="5A5ABBFE" w:rsidR="003A5CE0" w:rsidRDefault="003A5CE0" w:rsidP="00524B94">
      <w:r w:rsidRPr="003A5CE0">
        <w:rPr>
          <w:b/>
          <w:bCs/>
          <w:u w:val="single"/>
        </w:rPr>
        <w:t>Source</w:t>
      </w:r>
      <w:r>
        <w:t xml:space="preserve"> : </w:t>
      </w:r>
      <w:r w:rsidRPr="003A5CE0">
        <w:t>https://www.nbs-system.com/publications/securite/waf-naxsi/</w:t>
      </w:r>
    </w:p>
    <w:p w14:paraId="299C8F98" w14:textId="20C36469" w:rsidR="00524B94" w:rsidRDefault="00D13E3F" w:rsidP="00524B94">
      <w:r>
        <w:t xml:space="preserve">La différence entre d’autres Web application </w:t>
      </w:r>
      <w:r w:rsidR="00866AC6">
        <w:t>Firewalls</w:t>
      </w:r>
      <w:r>
        <w:t xml:space="preserve"> est le fait que celle-ci se base sur la détection de caractères </w:t>
      </w:r>
      <w:r w:rsidR="00866AC6">
        <w:t>inattendus</w:t>
      </w:r>
      <w:r>
        <w:t xml:space="preserve"> dans les requêtes http et les arguments passés.</w:t>
      </w:r>
    </w:p>
    <w:p w14:paraId="6239779B" w14:textId="6015E255" w:rsidR="00AB0E77" w:rsidRPr="00AB0E77" w:rsidRDefault="00A57641" w:rsidP="00AB0E77">
      <w:r>
        <w:rPr>
          <w:noProof/>
        </w:rPr>
        <w:drawing>
          <wp:anchor distT="0" distB="0" distL="114300" distR="114300" simplePos="0" relativeHeight="251688960" behindDoc="1" locked="0" layoutInCell="1" allowOverlap="1" wp14:anchorId="55E3BA64" wp14:editId="730BFD5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124200" cy="2580406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7E07E" w14:textId="28D720E6" w:rsidR="00AB0E77" w:rsidRPr="00AB0E77" w:rsidRDefault="00AB0E77" w:rsidP="00AB0E77"/>
    <w:p w14:paraId="5169B9D0" w14:textId="449E6C66" w:rsidR="00AB0E77" w:rsidRPr="00AB0E77" w:rsidRDefault="00AB0E77" w:rsidP="00AB0E77"/>
    <w:p w14:paraId="03979149" w14:textId="768CF94B" w:rsidR="00AB0E77" w:rsidRPr="00AB0E77" w:rsidRDefault="00AB0E77" w:rsidP="00AB0E77"/>
    <w:p w14:paraId="59123A73" w14:textId="2B5934F5" w:rsidR="00AB0E77" w:rsidRPr="00AB0E77" w:rsidRDefault="00AB0E77" w:rsidP="00AB0E77"/>
    <w:p w14:paraId="05C0CB1D" w14:textId="77777777" w:rsidR="009655FD" w:rsidRDefault="009655FD" w:rsidP="009655FD">
      <w:pPr>
        <w:pStyle w:val="Titre1"/>
        <w:jc w:val="left"/>
      </w:pPr>
    </w:p>
    <w:p w14:paraId="70BA1D11" w14:textId="4CCE1DD2" w:rsidR="00296213" w:rsidRDefault="00296213" w:rsidP="00E27750">
      <w:pPr>
        <w:pStyle w:val="Titre1"/>
        <w:jc w:val="left"/>
      </w:pPr>
    </w:p>
    <w:p w14:paraId="1A5ADCC7" w14:textId="77777777" w:rsidR="00E27750" w:rsidRPr="00E27750" w:rsidRDefault="00E27750" w:rsidP="00E27750"/>
    <w:p w14:paraId="1FCE17F8" w14:textId="73D5EB8B" w:rsidR="004C6695" w:rsidRDefault="004C6695" w:rsidP="004C6695">
      <w:pPr>
        <w:pStyle w:val="Titre1"/>
      </w:pPr>
      <w:r>
        <w:lastRenderedPageBreak/>
        <w:t>Conclusion</w:t>
      </w:r>
    </w:p>
    <w:p w14:paraId="567E705F" w14:textId="77777777" w:rsidR="004C6695" w:rsidRPr="004C6695" w:rsidRDefault="004C6695" w:rsidP="004C6695"/>
    <w:p w14:paraId="4761C278" w14:textId="6AA40E25" w:rsidR="009655FD" w:rsidRDefault="005B218C" w:rsidP="00AB0E77">
      <w:r>
        <w:t xml:space="preserve">On peut en conclure que le classement de l’OWASP a rencontré d’énorme changement de position depuis l’OWASP Top 10 de 2017, en plus des nouveaux risques liés </w:t>
      </w:r>
      <w:r w:rsidR="00FA4EEA">
        <w:t>à la sécurité des</w:t>
      </w:r>
      <w:r>
        <w:t xml:space="preserve"> applications Web.</w:t>
      </w:r>
    </w:p>
    <w:p w14:paraId="087CBAFB" w14:textId="2EFA12D5" w:rsidR="00362C59" w:rsidRDefault="00787E6D" w:rsidP="00AB0E77">
      <w:r>
        <w:t>Cela signifiera donc que les développeurs devront encore prendre plus de précaution et tenir leurs programmation</w:t>
      </w:r>
      <w:r w:rsidR="008B61B3">
        <w:t>s</w:t>
      </w:r>
      <w:r>
        <w:t xml:space="preserve"> en accord avec les règles qu’imposes l’OWASP Top 10.</w:t>
      </w:r>
      <w:r w:rsidR="008B61B3">
        <w:t xml:space="preserve"> </w:t>
      </w:r>
    </w:p>
    <w:p w14:paraId="77FAD12B" w14:textId="6C375FDF" w:rsidR="00362C59" w:rsidRDefault="00362C59" w:rsidP="00AB0E77"/>
    <w:p w14:paraId="2365D497" w14:textId="3072F306" w:rsidR="00362C59" w:rsidRPr="00E27750" w:rsidRDefault="00E27750" w:rsidP="00362C59">
      <w:pPr>
        <w:pStyle w:val="Titre1"/>
      </w:pPr>
      <w:r w:rsidRPr="00E27750">
        <w:t>Autres s</w:t>
      </w:r>
      <w:r w:rsidR="00362C59" w:rsidRPr="00E27750">
        <w:t>ource</w:t>
      </w:r>
      <w:r>
        <w:t>s</w:t>
      </w:r>
    </w:p>
    <w:p w14:paraId="186680E8" w14:textId="2F6BF12A" w:rsidR="00362C59" w:rsidRPr="00060B94" w:rsidRDefault="00362C59" w:rsidP="00362C59">
      <w:pPr>
        <w:rPr>
          <w:lang w:val="en-US"/>
        </w:rPr>
      </w:pPr>
    </w:p>
    <w:p w14:paraId="0EE8A641" w14:textId="3BE3A1DA" w:rsidR="003922DC" w:rsidRPr="003922DC" w:rsidRDefault="003922DC" w:rsidP="00362C59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13795DD" w14:textId="2EDCDEC7" w:rsidR="003922DC" w:rsidRPr="003922DC" w:rsidRDefault="003922DC" w:rsidP="00362C59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3922DC">
        <w:rPr>
          <w:rFonts w:asciiTheme="majorHAnsi" w:hAnsiTheme="majorHAnsi" w:cstheme="majorHAnsi"/>
          <w:sz w:val="22"/>
          <w:szCs w:val="22"/>
          <w:lang w:val="en-US"/>
        </w:rPr>
        <w:t>- Feedly -&gt; Flux RSS</w:t>
      </w:r>
      <w:r>
        <w:rPr>
          <w:rFonts w:asciiTheme="majorHAnsi" w:hAnsiTheme="majorHAnsi" w:cstheme="majorHAnsi"/>
          <w:sz w:val="22"/>
          <w:szCs w:val="22"/>
          <w:lang w:val="en-US"/>
        </w:rPr>
        <w:br/>
      </w:r>
    </w:p>
    <w:p w14:paraId="4BDF06E7" w14:textId="77777777" w:rsidR="003922DC" w:rsidRPr="003922DC" w:rsidRDefault="003922DC" w:rsidP="00362C59">
      <w:pPr>
        <w:rPr>
          <w:lang w:val="en-US"/>
        </w:rPr>
      </w:pPr>
    </w:p>
    <w:sectPr w:rsidR="003922DC" w:rsidRPr="003922D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8EF0" w14:textId="77777777" w:rsidR="005D00C0" w:rsidRDefault="005D00C0" w:rsidP="00564721">
      <w:pPr>
        <w:spacing w:after="0" w:line="240" w:lineRule="auto"/>
      </w:pPr>
      <w:r>
        <w:separator/>
      </w:r>
    </w:p>
  </w:endnote>
  <w:endnote w:type="continuationSeparator" w:id="0">
    <w:p w14:paraId="75A6E5B8" w14:textId="77777777" w:rsidR="005D00C0" w:rsidRDefault="005D00C0" w:rsidP="0056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5254"/>
      <w:docPartObj>
        <w:docPartGallery w:val="Page Numbers (Bottom of Page)"/>
        <w:docPartUnique/>
      </w:docPartObj>
    </w:sdtPr>
    <w:sdtContent>
      <w:p w14:paraId="026AD0DD" w14:textId="4AF83899" w:rsidR="00564721" w:rsidRDefault="00564721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F55815" wp14:editId="65B18B5A">
                  <wp:extent cx="5467350" cy="54610"/>
                  <wp:effectExtent l="9525" t="19050" r="9525" b="12065"/>
                  <wp:docPr id="13" name="Organigramme : Décisio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40ADC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6DB504D" w14:textId="01FC6696" w:rsidR="00564721" w:rsidRDefault="00564721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DB826" w14:textId="77777777" w:rsidR="00564721" w:rsidRDefault="005647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0888" w14:textId="77777777" w:rsidR="005D00C0" w:rsidRDefault="005D00C0" w:rsidP="00564721">
      <w:pPr>
        <w:spacing w:after="0" w:line="240" w:lineRule="auto"/>
      </w:pPr>
      <w:r>
        <w:separator/>
      </w:r>
    </w:p>
  </w:footnote>
  <w:footnote w:type="continuationSeparator" w:id="0">
    <w:p w14:paraId="3D1E4B9F" w14:textId="77777777" w:rsidR="005D00C0" w:rsidRDefault="005D00C0" w:rsidP="00564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474"/>
    <w:multiLevelType w:val="hybridMultilevel"/>
    <w:tmpl w:val="E40C1EE8"/>
    <w:lvl w:ilvl="0" w:tplc="AD9A7F9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7463"/>
    <w:multiLevelType w:val="hybridMultilevel"/>
    <w:tmpl w:val="903CCB5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2B68"/>
    <w:multiLevelType w:val="hybridMultilevel"/>
    <w:tmpl w:val="51FED38C"/>
    <w:lvl w:ilvl="0" w:tplc="0F6617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35716"/>
    <w:multiLevelType w:val="hybridMultilevel"/>
    <w:tmpl w:val="F33E1AC8"/>
    <w:lvl w:ilvl="0" w:tplc="E6DC4C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7EC"/>
    <w:multiLevelType w:val="hybridMultilevel"/>
    <w:tmpl w:val="51FED38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81517"/>
    <w:multiLevelType w:val="hybridMultilevel"/>
    <w:tmpl w:val="83E6860A"/>
    <w:lvl w:ilvl="0" w:tplc="2F7E6A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03CEE"/>
    <w:multiLevelType w:val="hybridMultilevel"/>
    <w:tmpl w:val="2D1C1A5E"/>
    <w:lvl w:ilvl="0" w:tplc="DC4C0E18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AC22FDC"/>
    <w:multiLevelType w:val="hybridMultilevel"/>
    <w:tmpl w:val="903CCB5E"/>
    <w:lvl w:ilvl="0" w:tplc="4094C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85922">
    <w:abstractNumId w:val="5"/>
  </w:num>
  <w:num w:numId="2" w16cid:durableId="1273630994">
    <w:abstractNumId w:val="2"/>
  </w:num>
  <w:num w:numId="3" w16cid:durableId="478325">
    <w:abstractNumId w:val="0"/>
  </w:num>
  <w:num w:numId="4" w16cid:durableId="2136294860">
    <w:abstractNumId w:val="6"/>
  </w:num>
  <w:num w:numId="5" w16cid:durableId="139076243">
    <w:abstractNumId w:val="7"/>
  </w:num>
  <w:num w:numId="6" w16cid:durableId="1438717945">
    <w:abstractNumId w:val="1"/>
  </w:num>
  <w:num w:numId="7" w16cid:durableId="1364787327">
    <w:abstractNumId w:val="4"/>
  </w:num>
  <w:num w:numId="8" w16cid:durableId="706371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A6"/>
    <w:rsid w:val="00026500"/>
    <w:rsid w:val="00031EAF"/>
    <w:rsid w:val="00033C09"/>
    <w:rsid w:val="0003533D"/>
    <w:rsid w:val="00060B94"/>
    <w:rsid w:val="0006298A"/>
    <w:rsid w:val="000661DA"/>
    <w:rsid w:val="000973FC"/>
    <w:rsid w:val="000E39FE"/>
    <w:rsid w:val="000E3A65"/>
    <w:rsid w:val="000F3F99"/>
    <w:rsid w:val="0013289B"/>
    <w:rsid w:val="00137AAF"/>
    <w:rsid w:val="0017337D"/>
    <w:rsid w:val="001851C3"/>
    <w:rsid w:val="00194BA6"/>
    <w:rsid w:val="001C7BBF"/>
    <w:rsid w:val="001D0E32"/>
    <w:rsid w:val="001E0E28"/>
    <w:rsid w:val="001E232E"/>
    <w:rsid w:val="00225AFF"/>
    <w:rsid w:val="002346D6"/>
    <w:rsid w:val="00244513"/>
    <w:rsid w:val="00251CA3"/>
    <w:rsid w:val="002910D1"/>
    <w:rsid w:val="0029354D"/>
    <w:rsid w:val="00296213"/>
    <w:rsid w:val="002A30B5"/>
    <w:rsid w:val="002A4FE1"/>
    <w:rsid w:val="002B187B"/>
    <w:rsid w:val="00307345"/>
    <w:rsid w:val="003111ED"/>
    <w:rsid w:val="003130AB"/>
    <w:rsid w:val="00313980"/>
    <w:rsid w:val="003401CC"/>
    <w:rsid w:val="00350866"/>
    <w:rsid w:val="00350DCA"/>
    <w:rsid w:val="003531AF"/>
    <w:rsid w:val="00356675"/>
    <w:rsid w:val="00362C59"/>
    <w:rsid w:val="00370C7D"/>
    <w:rsid w:val="003922DC"/>
    <w:rsid w:val="00396F7D"/>
    <w:rsid w:val="00397A8C"/>
    <w:rsid w:val="003A1587"/>
    <w:rsid w:val="003A5CE0"/>
    <w:rsid w:val="003B051F"/>
    <w:rsid w:val="003B3F30"/>
    <w:rsid w:val="003C30FB"/>
    <w:rsid w:val="00415B67"/>
    <w:rsid w:val="0041654C"/>
    <w:rsid w:val="00417F7F"/>
    <w:rsid w:val="00436ED0"/>
    <w:rsid w:val="00451D27"/>
    <w:rsid w:val="004647FC"/>
    <w:rsid w:val="00470CFB"/>
    <w:rsid w:val="00481F82"/>
    <w:rsid w:val="004A0814"/>
    <w:rsid w:val="004B248E"/>
    <w:rsid w:val="004B69BB"/>
    <w:rsid w:val="004C6695"/>
    <w:rsid w:val="004F1AF3"/>
    <w:rsid w:val="004F5BEC"/>
    <w:rsid w:val="00524B94"/>
    <w:rsid w:val="0053129C"/>
    <w:rsid w:val="00560EC3"/>
    <w:rsid w:val="005625E0"/>
    <w:rsid w:val="00563473"/>
    <w:rsid w:val="00564721"/>
    <w:rsid w:val="00571420"/>
    <w:rsid w:val="005913E9"/>
    <w:rsid w:val="005A53A0"/>
    <w:rsid w:val="005A6CC5"/>
    <w:rsid w:val="005B204C"/>
    <w:rsid w:val="005B218C"/>
    <w:rsid w:val="005B5D83"/>
    <w:rsid w:val="005C0C71"/>
    <w:rsid w:val="005D00C0"/>
    <w:rsid w:val="005E4911"/>
    <w:rsid w:val="005F1F3D"/>
    <w:rsid w:val="005F7E02"/>
    <w:rsid w:val="0062575F"/>
    <w:rsid w:val="00636083"/>
    <w:rsid w:val="00674BED"/>
    <w:rsid w:val="006907F1"/>
    <w:rsid w:val="006A5ECC"/>
    <w:rsid w:val="006F3B2C"/>
    <w:rsid w:val="007046F2"/>
    <w:rsid w:val="007153A0"/>
    <w:rsid w:val="00731396"/>
    <w:rsid w:val="00732AB4"/>
    <w:rsid w:val="00755427"/>
    <w:rsid w:val="00760D30"/>
    <w:rsid w:val="00763189"/>
    <w:rsid w:val="00766867"/>
    <w:rsid w:val="00771EF5"/>
    <w:rsid w:val="00774C9D"/>
    <w:rsid w:val="00777EB9"/>
    <w:rsid w:val="00787E6D"/>
    <w:rsid w:val="00791CA7"/>
    <w:rsid w:val="007978DE"/>
    <w:rsid w:val="007A3DF0"/>
    <w:rsid w:val="008018B3"/>
    <w:rsid w:val="00821977"/>
    <w:rsid w:val="00824CF9"/>
    <w:rsid w:val="008508B5"/>
    <w:rsid w:val="00850B76"/>
    <w:rsid w:val="008516F5"/>
    <w:rsid w:val="00866AC6"/>
    <w:rsid w:val="0089213C"/>
    <w:rsid w:val="008931BB"/>
    <w:rsid w:val="0089526D"/>
    <w:rsid w:val="008A2F01"/>
    <w:rsid w:val="008A3725"/>
    <w:rsid w:val="008A3BFE"/>
    <w:rsid w:val="008A700D"/>
    <w:rsid w:val="008B20E7"/>
    <w:rsid w:val="008B61B3"/>
    <w:rsid w:val="008C7DE8"/>
    <w:rsid w:val="008E6272"/>
    <w:rsid w:val="008F40CC"/>
    <w:rsid w:val="008F7A3B"/>
    <w:rsid w:val="009369F4"/>
    <w:rsid w:val="00942468"/>
    <w:rsid w:val="009456DC"/>
    <w:rsid w:val="009655FD"/>
    <w:rsid w:val="009776F3"/>
    <w:rsid w:val="00993D75"/>
    <w:rsid w:val="009B3588"/>
    <w:rsid w:val="009B4865"/>
    <w:rsid w:val="009C2934"/>
    <w:rsid w:val="009C4B44"/>
    <w:rsid w:val="009D061B"/>
    <w:rsid w:val="00A00FA6"/>
    <w:rsid w:val="00A20388"/>
    <w:rsid w:val="00A23349"/>
    <w:rsid w:val="00A23F8F"/>
    <w:rsid w:val="00A25220"/>
    <w:rsid w:val="00A26079"/>
    <w:rsid w:val="00A33551"/>
    <w:rsid w:val="00A33B05"/>
    <w:rsid w:val="00A346DB"/>
    <w:rsid w:val="00A57641"/>
    <w:rsid w:val="00A73AAA"/>
    <w:rsid w:val="00AB0E77"/>
    <w:rsid w:val="00AB6187"/>
    <w:rsid w:val="00AB65A3"/>
    <w:rsid w:val="00AC61C7"/>
    <w:rsid w:val="00AC72E5"/>
    <w:rsid w:val="00AD03E6"/>
    <w:rsid w:val="00AD17DF"/>
    <w:rsid w:val="00AE34C7"/>
    <w:rsid w:val="00AE359E"/>
    <w:rsid w:val="00AE4EB9"/>
    <w:rsid w:val="00AF7468"/>
    <w:rsid w:val="00B16CD2"/>
    <w:rsid w:val="00B22CC7"/>
    <w:rsid w:val="00B37EC7"/>
    <w:rsid w:val="00B67CC0"/>
    <w:rsid w:val="00B71628"/>
    <w:rsid w:val="00B81256"/>
    <w:rsid w:val="00B86B7A"/>
    <w:rsid w:val="00B97A10"/>
    <w:rsid w:val="00BC1F44"/>
    <w:rsid w:val="00C01891"/>
    <w:rsid w:val="00C10C5F"/>
    <w:rsid w:val="00C1732E"/>
    <w:rsid w:val="00C21448"/>
    <w:rsid w:val="00C52CDE"/>
    <w:rsid w:val="00C65370"/>
    <w:rsid w:val="00C730FC"/>
    <w:rsid w:val="00C758CC"/>
    <w:rsid w:val="00C86683"/>
    <w:rsid w:val="00C9249B"/>
    <w:rsid w:val="00CB14FA"/>
    <w:rsid w:val="00CB681E"/>
    <w:rsid w:val="00CB6C46"/>
    <w:rsid w:val="00CD04BC"/>
    <w:rsid w:val="00CD60F4"/>
    <w:rsid w:val="00CE0DB0"/>
    <w:rsid w:val="00CE45BC"/>
    <w:rsid w:val="00CF12CF"/>
    <w:rsid w:val="00D13E3F"/>
    <w:rsid w:val="00D17202"/>
    <w:rsid w:val="00D22919"/>
    <w:rsid w:val="00D27734"/>
    <w:rsid w:val="00D311D6"/>
    <w:rsid w:val="00D4021B"/>
    <w:rsid w:val="00D423B3"/>
    <w:rsid w:val="00D44363"/>
    <w:rsid w:val="00D8073A"/>
    <w:rsid w:val="00D8343A"/>
    <w:rsid w:val="00DA42D1"/>
    <w:rsid w:val="00DC768D"/>
    <w:rsid w:val="00E14BD0"/>
    <w:rsid w:val="00E27750"/>
    <w:rsid w:val="00E30033"/>
    <w:rsid w:val="00E33559"/>
    <w:rsid w:val="00E35A27"/>
    <w:rsid w:val="00E37499"/>
    <w:rsid w:val="00E55698"/>
    <w:rsid w:val="00E63F55"/>
    <w:rsid w:val="00E86BF6"/>
    <w:rsid w:val="00EB167F"/>
    <w:rsid w:val="00EC5137"/>
    <w:rsid w:val="00ED6DC5"/>
    <w:rsid w:val="00EE3C67"/>
    <w:rsid w:val="00EE5F8D"/>
    <w:rsid w:val="00EE7E31"/>
    <w:rsid w:val="00F121F5"/>
    <w:rsid w:val="00F70946"/>
    <w:rsid w:val="00F721E9"/>
    <w:rsid w:val="00F72F0F"/>
    <w:rsid w:val="00F75D5C"/>
    <w:rsid w:val="00F825D0"/>
    <w:rsid w:val="00F91016"/>
    <w:rsid w:val="00F97C9F"/>
    <w:rsid w:val="00FA4EEA"/>
    <w:rsid w:val="00FA7941"/>
    <w:rsid w:val="00FB03BE"/>
    <w:rsid w:val="00FB757D"/>
    <w:rsid w:val="00FD0B9C"/>
    <w:rsid w:val="00FF62A8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75FF0"/>
  <w15:chartTrackingRefBased/>
  <w15:docId w15:val="{0E9DB3E4-C6C2-47CA-BC0D-E54912A2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AF"/>
  </w:style>
  <w:style w:type="paragraph" w:styleId="Titre1">
    <w:name w:val="heading 1"/>
    <w:basedOn w:val="Normal"/>
    <w:next w:val="Normal"/>
    <w:link w:val="Titre1Car"/>
    <w:uiPriority w:val="9"/>
    <w:qFormat/>
    <w:rsid w:val="00A00F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F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0F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F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F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F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F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F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F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F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00F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00F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A00F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00F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A00F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A00F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00F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00FA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F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00FA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A00FA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FA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FA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A00FA6"/>
    <w:rPr>
      <w:b/>
      <w:bCs/>
    </w:rPr>
  </w:style>
  <w:style w:type="character" w:styleId="Accentuation">
    <w:name w:val="Emphasis"/>
    <w:basedOn w:val="Policepardfaut"/>
    <w:uiPriority w:val="20"/>
    <w:qFormat/>
    <w:rsid w:val="00A00FA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A00FA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0FA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00FA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F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FA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A00F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A00FA6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A00F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0FA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00FA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0FA6"/>
    <w:pPr>
      <w:outlineLvl w:val="9"/>
    </w:pPr>
  </w:style>
  <w:style w:type="paragraph" w:styleId="Paragraphedeliste">
    <w:name w:val="List Paragraph"/>
    <w:basedOn w:val="Normal"/>
    <w:uiPriority w:val="34"/>
    <w:qFormat/>
    <w:rsid w:val="00C52CD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64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721"/>
  </w:style>
  <w:style w:type="paragraph" w:styleId="Pieddepage">
    <w:name w:val="footer"/>
    <w:basedOn w:val="Normal"/>
    <w:link w:val="PieddepageCar"/>
    <w:uiPriority w:val="99"/>
    <w:unhideWhenUsed/>
    <w:rsid w:val="00564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72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9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249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C9249B"/>
  </w:style>
  <w:style w:type="character" w:styleId="Lienhypertexte">
    <w:name w:val="Hyperlink"/>
    <w:basedOn w:val="Policepardfaut"/>
    <w:uiPriority w:val="99"/>
    <w:unhideWhenUsed/>
    <w:rsid w:val="003922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22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22CC7"/>
    <w:rPr>
      <w:color w:val="954F72" w:themeColor="followedHyperlink"/>
      <w:u w:val="single"/>
    </w:rPr>
  </w:style>
  <w:style w:type="character" w:customStyle="1" w:styleId="markedcontent">
    <w:name w:val="markedcontent"/>
    <w:basedOn w:val="Policepardfaut"/>
    <w:rsid w:val="00436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onarqube.org/features/security/owasp/?gads_campaign=Europe-4-Generic&amp;gads_ad_group=OWASP&amp;gads_keyword=owasp&amp;gclid=EAIaIQobChMIwPKm0PvB-gIVzo9oCR3jXwCaEAAYAiAAEgKcz_D_Bw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classrooms.com/fr/courses/6179306-securisez-vos-applications-web-avec-lowasp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asp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EF19-44D8-45DD-B38C-EA0B47F8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12</Pages>
  <Words>2203</Words>
  <Characters>12122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CHANG</dc:creator>
  <cp:keywords/>
  <dc:description/>
  <cp:lastModifiedBy>Toma</cp:lastModifiedBy>
  <cp:revision>201</cp:revision>
  <cp:lastPrinted>2022-10-02T16:25:00Z</cp:lastPrinted>
  <dcterms:created xsi:type="dcterms:W3CDTF">2022-09-28T11:34:00Z</dcterms:created>
  <dcterms:modified xsi:type="dcterms:W3CDTF">2023-02-05T09:29:00Z</dcterms:modified>
</cp:coreProperties>
</file>