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317A3B78" w:rsidR="00B06263" w:rsidRDefault="000A1EDF">
      <w:r>
        <w:t>…</w:t>
      </w:r>
      <w:r w:rsidR="009C256E">
        <w:rPr>
          <w:vertAlign w:val="superscript"/>
        </w:rPr>
        <w:t>th</w:t>
      </w:r>
      <w:r w:rsidR="009C256E">
        <w:t xml:space="preserve"> 2021</w:t>
      </w:r>
    </w:p>
    <w:p w14:paraId="00000002" w14:textId="77777777" w:rsidR="00B06263" w:rsidRDefault="00B06263"/>
    <w:p w14:paraId="5FAE9435" w14:textId="20740B24" w:rsidR="003D3D12" w:rsidRDefault="009C256E">
      <w:r>
        <w:t xml:space="preserve">To: </w:t>
      </w:r>
      <w:r w:rsidR="000A1EDF">
        <w:t>T</w:t>
      </w:r>
      <w:r>
        <w:t>he Editor</w:t>
      </w:r>
      <w:r w:rsidR="000A1EDF">
        <w:t>s of Fish &amp; Fisheries</w:t>
      </w:r>
      <w:r>
        <w:t xml:space="preserve">, </w:t>
      </w:r>
    </w:p>
    <w:p w14:paraId="1EDC1ED3" w14:textId="77777777" w:rsidR="009504DC" w:rsidRDefault="009504DC"/>
    <w:p w14:paraId="0000000A" w14:textId="26C69002" w:rsidR="00B06263" w:rsidRDefault="003D3D12" w:rsidP="00422E5F">
      <w:r w:rsidRPr="00422E5F">
        <w:rPr>
          <w:rFonts w:ascii="Times" w:hAnsi="Times"/>
        </w:rPr>
        <w:t>Please consider</w:t>
      </w:r>
      <w:r w:rsidR="007C4D5E" w:rsidRPr="00422E5F">
        <w:rPr>
          <w:rFonts w:ascii="Times" w:hAnsi="Times"/>
        </w:rPr>
        <w:t xml:space="preserve"> our manuscript</w:t>
      </w:r>
      <w:r w:rsidR="009C256E" w:rsidRPr="00422E5F">
        <w:rPr>
          <w:rFonts w:ascii="Times" w:hAnsi="Times"/>
        </w:rPr>
        <w:t xml:space="preserve"> ‘</w:t>
      </w:r>
      <w:r w:rsidR="00422E5F" w:rsidRPr="00422E5F">
        <w:rPr>
          <w:rFonts w:ascii="Times" w:hAnsi="Times"/>
          <w:color w:val="000000"/>
        </w:rPr>
        <w:t xml:space="preserve">Global and historical meta-analysis of albacore tuna diet patterns and prey guilds </w:t>
      </w:r>
      <w:proofErr w:type="spellStart"/>
      <w:r w:rsidR="00422E5F" w:rsidRPr="00422E5F">
        <w:rPr>
          <w:rFonts w:ascii="Times" w:hAnsi="Times"/>
          <w:color w:val="000000"/>
        </w:rPr>
        <w:t>synthesised</w:t>
      </w:r>
      <w:proofErr w:type="spellEnd"/>
      <w:r w:rsidR="00422E5F" w:rsidRPr="00422E5F">
        <w:rPr>
          <w:rFonts w:ascii="Times" w:hAnsi="Times"/>
          <w:color w:val="000000"/>
        </w:rPr>
        <w:t xml:space="preserve"> using species traits</w:t>
      </w:r>
      <w:r w:rsidR="009C256E" w:rsidRPr="00422E5F">
        <w:rPr>
          <w:rFonts w:ascii="Times" w:hAnsi="Times"/>
        </w:rPr>
        <w:t>’</w:t>
      </w:r>
      <w:r w:rsidR="009C256E">
        <w:t xml:space="preserve"> for publication </w:t>
      </w:r>
      <w:r w:rsidR="007C4D5E">
        <w:t xml:space="preserve">as an article in </w:t>
      </w:r>
      <w:r w:rsidR="00422E5F">
        <w:t>Fish and Fisheries</w:t>
      </w:r>
      <w:r w:rsidR="009C256E">
        <w:t>.</w:t>
      </w:r>
    </w:p>
    <w:p w14:paraId="5E588F24" w14:textId="77777777" w:rsidR="006E525C" w:rsidRDefault="009504DC" w:rsidP="006E525C">
      <w:pPr>
        <w:spacing w:before="200"/>
        <w:ind w:firstLine="720"/>
        <w:jc w:val="both"/>
      </w:pPr>
      <w:r>
        <w:t>As the world’s ecosystems are rapidly changing through anthropogenic climate change, scientists face significant challenges in modelling and projecting for dynamic as well as changing distributions and productivity of large, mobile and commercially valuable fisheries species. Even less is known of the relationships between tuna distributions and productivity and that of the resources they consume and grow from.</w:t>
      </w:r>
    </w:p>
    <w:p w14:paraId="4D5C3DB6" w14:textId="77777777" w:rsidR="00087315" w:rsidRDefault="009504DC" w:rsidP="00087315">
      <w:pPr>
        <w:spacing w:before="200"/>
        <w:ind w:firstLine="720"/>
        <w:jc w:val="both"/>
      </w:pPr>
      <w:r>
        <w:t xml:space="preserve">Here, we </w:t>
      </w:r>
      <w:r w:rsidR="006E525C">
        <w:t>produce</w:t>
      </w:r>
      <w:r>
        <w:t xml:space="preserve"> a reconstruction of the historical and cross-basin resource </w:t>
      </w:r>
      <w:r w:rsidR="006E525C">
        <w:t xml:space="preserve">use </w:t>
      </w:r>
      <w:r>
        <w:t>of albacore tunas (</w:t>
      </w:r>
      <w:r>
        <w:rPr>
          <w:i/>
          <w:iCs/>
        </w:rPr>
        <w:t>Thunnus alalunga</w:t>
      </w:r>
      <w:r>
        <w:t xml:space="preserve">) from </w:t>
      </w:r>
      <w:r w:rsidR="006E525C">
        <w:t>recent publications through to hard-to-access and archived reports from the early 20</w:t>
      </w:r>
      <w:r w:rsidR="006E525C" w:rsidRPr="006E525C">
        <w:rPr>
          <w:vertAlign w:val="superscript"/>
        </w:rPr>
        <w:t>th</w:t>
      </w:r>
      <w:r w:rsidR="006E525C">
        <w:t xml:space="preserve"> century. We </w:t>
      </w:r>
      <w:r w:rsidR="006E525C">
        <w:rPr>
          <w:rFonts w:ascii="Times" w:hAnsi="Times"/>
          <w:color w:val="000000"/>
        </w:rPr>
        <w:t>present</w:t>
      </w:r>
      <w:r w:rsidR="006E525C">
        <w:rPr>
          <w:rFonts w:ascii="Times" w:hAnsi="Times"/>
          <w:color w:val="000000"/>
        </w:rPr>
        <w:t xml:space="preserve">, to-date, </w:t>
      </w:r>
      <w:r w:rsidR="006E525C">
        <w:rPr>
          <w:rFonts w:ascii="Times" w:hAnsi="Times"/>
          <w:color w:val="000000"/>
        </w:rPr>
        <w:t>the</w:t>
      </w:r>
      <w:r w:rsidR="006E525C">
        <w:rPr>
          <w:rFonts w:ascii="Times" w:hAnsi="Times"/>
          <w:color w:val="000000"/>
        </w:rPr>
        <w:t xml:space="preserve"> most extensive taxonomic list of prey consumed by albacore </w:t>
      </w:r>
      <w:r w:rsidR="005B7E8D">
        <w:rPr>
          <w:rFonts w:ascii="Times" w:hAnsi="Times"/>
          <w:color w:val="000000"/>
        </w:rPr>
        <w:t>tunas and</w:t>
      </w:r>
      <w:r w:rsidR="00261536">
        <w:rPr>
          <w:rFonts w:ascii="Times" w:hAnsi="Times"/>
          <w:color w:val="000000"/>
        </w:rPr>
        <w:t xml:space="preserve"> relate those prey to functional traits </w:t>
      </w:r>
      <w:r w:rsidR="006E525C">
        <w:rPr>
          <w:rFonts w:ascii="Times" w:hAnsi="Times"/>
          <w:color w:val="000000"/>
        </w:rPr>
        <w:t>consumed</w:t>
      </w:r>
      <w:r w:rsidR="006E525C">
        <w:rPr>
          <w:rFonts w:ascii="Times" w:hAnsi="Times"/>
          <w:color w:val="000000"/>
        </w:rPr>
        <w:t xml:space="preserve"> globally. We synthesize that diversity to 7 key functional prey guilds based on habitat association, life stage consumed and aggregation </w:t>
      </w:r>
      <w:proofErr w:type="spellStart"/>
      <w:r w:rsidR="006E525C">
        <w:rPr>
          <w:rFonts w:ascii="Times" w:hAnsi="Times"/>
          <w:color w:val="000000"/>
        </w:rPr>
        <w:t>behaviour</w:t>
      </w:r>
      <w:r w:rsidR="006E525C">
        <w:rPr>
          <w:rFonts w:ascii="Times" w:hAnsi="Times"/>
          <w:color w:val="000000"/>
        </w:rPr>
        <w:t>al</w:t>
      </w:r>
      <w:proofErr w:type="spellEnd"/>
      <w:r w:rsidR="006E525C">
        <w:rPr>
          <w:rFonts w:ascii="Times" w:hAnsi="Times"/>
          <w:color w:val="000000"/>
        </w:rPr>
        <w:t xml:space="preserve"> traits that are applicable </w:t>
      </w:r>
      <w:r w:rsidR="00261536">
        <w:rPr>
          <w:rFonts w:ascii="Times" w:hAnsi="Times"/>
          <w:color w:val="000000"/>
        </w:rPr>
        <w:t xml:space="preserve">by analysts to </w:t>
      </w:r>
    </w:p>
    <w:p w14:paraId="2252A3E3" w14:textId="77777777" w:rsidR="00087315" w:rsidRDefault="003D3D12" w:rsidP="00087315">
      <w:pPr>
        <w:spacing w:before="200"/>
        <w:ind w:firstLine="720"/>
        <w:jc w:val="both"/>
        <w:rPr>
          <w:rFonts w:ascii="Times" w:hAnsi="Times"/>
          <w:color w:val="000000"/>
        </w:rPr>
      </w:pPr>
      <w:r>
        <w:t xml:space="preserve">Importantly, we </w:t>
      </w:r>
      <w:r w:rsidR="005B7E8D">
        <w:t xml:space="preserve">built multivariate and multi-matrix trait-based models to assess both the taxonomic and trait-based variance in albacore diets across ocean basins and life stage of the predator. </w:t>
      </w:r>
      <w:r w:rsidR="00087315">
        <w:rPr>
          <w:rFonts w:ascii="Times" w:hAnsi="Times"/>
          <w:color w:val="000000"/>
        </w:rPr>
        <w:t xml:space="preserve">Using either the individual trait values or functional prey guilds, we captured broad trait-based patterns in the diets of these dynamic </w:t>
      </w:r>
      <w:r w:rsidR="00087315">
        <w:rPr>
          <w:rFonts w:ascii="Times" w:hAnsi="Times"/>
          <w:color w:val="000000"/>
        </w:rPr>
        <w:t>predators and</w:t>
      </w:r>
      <w:r w:rsidR="00087315">
        <w:rPr>
          <w:rFonts w:ascii="Times" w:hAnsi="Times"/>
          <w:color w:val="000000"/>
        </w:rPr>
        <w:t xml:space="preserve"> revealed significant geographic signatures in albacore diets with greater explanatory power than multivariate models fitted to species taxonomic identities alone. </w:t>
      </w:r>
    </w:p>
    <w:p w14:paraId="75EAD554" w14:textId="474A716C" w:rsidR="00F114ED" w:rsidRDefault="00087315" w:rsidP="00087315">
      <w:pPr>
        <w:spacing w:before="200"/>
        <w:ind w:firstLine="720"/>
        <w:jc w:val="both"/>
      </w:pPr>
      <w:r>
        <w:rPr>
          <w:rFonts w:ascii="Times" w:hAnsi="Times"/>
          <w:color w:val="000000"/>
        </w:rPr>
        <w:t>In addition to providing important biogeographic contingency to current food web modelling efforts, we propose the use of reproducible prey guilds and trait-based predictors for modelling shifts in these predator’s diets and resource use in</w:t>
      </w:r>
      <w:r>
        <w:rPr>
          <w:rFonts w:ascii="Times" w:hAnsi="Times"/>
          <w:color w:val="000000"/>
        </w:rPr>
        <w:t xml:space="preserve"> other tunas and highly migratory pelagic </w:t>
      </w:r>
      <w:proofErr w:type="spellStart"/>
      <w:r>
        <w:rPr>
          <w:rFonts w:ascii="Times" w:hAnsi="Times"/>
          <w:color w:val="000000"/>
        </w:rPr>
        <w:t>spieces</w:t>
      </w:r>
      <w:proofErr w:type="spellEnd"/>
      <w:r>
        <w:rPr>
          <w:rFonts w:ascii="Times" w:hAnsi="Times"/>
          <w:color w:val="000000"/>
        </w:rPr>
        <w:t>, in</w:t>
      </w:r>
      <w:r>
        <w:rPr>
          <w:rFonts w:ascii="Times" w:hAnsi="Times"/>
          <w:color w:val="000000"/>
        </w:rPr>
        <w:t xml:space="preserve"> the context of changing environmental and ecological states.</w:t>
      </w:r>
      <w:r>
        <w:rPr>
          <w:rFonts w:ascii="Times" w:hAnsi="Times"/>
          <w:color w:val="000000"/>
        </w:rPr>
        <w:t xml:space="preserve"> Finally, we provide accessible and </w:t>
      </w:r>
      <w:proofErr w:type="spellStart"/>
      <w:r>
        <w:rPr>
          <w:rFonts w:ascii="Times" w:hAnsi="Times"/>
          <w:color w:val="000000"/>
        </w:rPr>
        <w:t>digitised</w:t>
      </w:r>
      <w:proofErr w:type="spellEnd"/>
      <w:r>
        <w:rPr>
          <w:rFonts w:ascii="Times" w:hAnsi="Times"/>
          <w:color w:val="000000"/>
        </w:rPr>
        <w:t xml:space="preserve"> historical data on albacore diets as well as a comprehensive relational dataset of traits and reproducible analytical workflows that analysts can apply.</w:t>
      </w:r>
    </w:p>
    <w:p w14:paraId="1764BCC8" w14:textId="0258046A" w:rsidR="007C4D5E" w:rsidRDefault="009C256E" w:rsidP="00B54270">
      <w:pPr>
        <w:spacing w:before="200"/>
        <w:ind w:firstLine="720"/>
        <w:jc w:val="both"/>
      </w:pPr>
      <w:r>
        <w:t>We present original work carried out by the au</w:t>
      </w:r>
      <w:r w:rsidR="00D83AA5">
        <w:t>t</w:t>
      </w:r>
      <w:r>
        <w:t xml:space="preserve">hors and acknowledge the requirements for publication in </w:t>
      </w:r>
      <w:r w:rsidR="00261536">
        <w:t>this</w:t>
      </w:r>
      <w:r w:rsidR="00BF4564">
        <w:t xml:space="preserve"> prestigious journal. We </w:t>
      </w:r>
      <w:r w:rsidR="00D83AA5">
        <w:t>a</w:t>
      </w:r>
      <w:r w:rsidR="00A62CCA">
        <w:t>ppreciate</w:t>
      </w:r>
      <w:r w:rsidR="00FE6E01">
        <w:t xml:space="preserve"> your time and attention in considering this manuscript.</w:t>
      </w:r>
      <w:r w:rsidR="007C4D5E">
        <w:t xml:space="preserve"> </w:t>
      </w:r>
    </w:p>
    <w:p w14:paraId="28BCEC1A" w14:textId="77777777" w:rsidR="00B54270" w:rsidRDefault="009C256E">
      <w:pPr>
        <w:spacing w:before="200"/>
      </w:pPr>
      <w:r>
        <w:t>Sincerely,</w:t>
      </w:r>
      <w:r w:rsidR="00B54270" w:rsidRPr="00B54270">
        <w:t xml:space="preserve"> </w:t>
      </w:r>
    </w:p>
    <w:p w14:paraId="0000000F" w14:textId="72BA5777" w:rsidR="00B06263" w:rsidRDefault="00B54270">
      <w:pPr>
        <w:spacing w:before="200"/>
      </w:pPr>
      <w:r>
        <w:t>On behalf of all co-authors,</w:t>
      </w:r>
    </w:p>
    <w:p w14:paraId="00000011" w14:textId="112D36B1" w:rsidR="00B06263" w:rsidRDefault="009C256E" w:rsidP="003D3D12">
      <w:pPr>
        <w:spacing w:before="200"/>
      </w:pPr>
      <w:r>
        <w:t>Natasha Hardy</w:t>
      </w:r>
    </w:p>
    <w:sectPr w:rsidR="00B06263">
      <w:headerReference w:type="default" r:id="rId6"/>
      <w:headerReference w:type="first" r:id="rId7"/>
      <w:footerReference w:type="firs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8EAF04" w14:textId="77777777" w:rsidR="00F7258D" w:rsidRDefault="00F7258D">
      <w:r>
        <w:separator/>
      </w:r>
    </w:p>
  </w:endnote>
  <w:endnote w:type="continuationSeparator" w:id="0">
    <w:p w14:paraId="27DEBC97" w14:textId="77777777" w:rsidR="00F7258D" w:rsidRDefault="00F725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altName w:val="﷽﷽﷽﷽﷽﷽﷽﷽6F"/>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1A" w14:textId="77777777" w:rsidR="00B06263" w:rsidRDefault="00B0626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ABE263" w14:textId="77777777" w:rsidR="00F7258D" w:rsidRDefault="00F7258D">
      <w:r>
        <w:separator/>
      </w:r>
    </w:p>
  </w:footnote>
  <w:footnote w:type="continuationSeparator" w:id="0">
    <w:p w14:paraId="0F0B299D" w14:textId="77777777" w:rsidR="00F7258D" w:rsidRDefault="00F725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12" w14:textId="77777777" w:rsidR="00B06263" w:rsidRDefault="009C256E">
    <w:pPr>
      <w:jc w:val="right"/>
    </w:pPr>
    <w:r>
      <w:t>From: Natasha Hardy</w:t>
    </w:r>
    <w:r>
      <w:rPr>
        <w:noProof/>
      </w:rPr>
      <w:drawing>
        <wp:anchor distT="0" distB="0" distL="114300" distR="114300" simplePos="0" relativeHeight="251658240" behindDoc="0" locked="0" layoutInCell="1" hidden="0" allowOverlap="1" wp14:anchorId="4E2ED591" wp14:editId="75C40CD1">
          <wp:simplePos x="0" y="0"/>
          <wp:positionH relativeFrom="column">
            <wp:posOffset>114300</wp:posOffset>
          </wp:positionH>
          <wp:positionV relativeFrom="paragraph">
            <wp:posOffset>0</wp:posOffset>
          </wp:positionV>
          <wp:extent cx="2405063" cy="568765"/>
          <wp:effectExtent l="0" t="0" r="0" b="0"/>
          <wp:wrapSquare wrapText="bothSides" distT="0" distB="0" distL="114300" distR="114300"/>
          <wp:docPr id="1" name="image1.png" descr="UA-COLOUR"/>
          <wp:cNvGraphicFramePr/>
          <a:graphic xmlns:a="http://schemas.openxmlformats.org/drawingml/2006/main">
            <a:graphicData uri="http://schemas.openxmlformats.org/drawingml/2006/picture">
              <pic:pic xmlns:pic="http://schemas.openxmlformats.org/drawingml/2006/picture">
                <pic:nvPicPr>
                  <pic:cNvPr id="0" name="image1.png" descr="UA-COLOUR"/>
                  <pic:cNvPicPr preferRelativeResize="0"/>
                </pic:nvPicPr>
                <pic:blipFill>
                  <a:blip r:embed="rId1"/>
                  <a:srcRect/>
                  <a:stretch>
                    <a:fillRect/>
                  </a:stretch>
                </pic:blipFill>
                <pic:spPr>
                  <a:xfrm>
                    <a:off x="0" y="0"/>
                    <a:ext cx="2405063" cy="568765"/>
                  </a:xfrm>
                  <a:prstGeom prst="rect">
                    <a:avLst/>
                  </a:prstGeom>
                  <a:ln/>
                </pic:spPr>
              </pic:pic>
            </a:graphicData>
          </a:graphic>
        </wp:anchor>
      </w:drawing>
    </w:r>
  </w:p>
  <w:p w14:paraId="00000013" w14:textId="77777777" w:rsidR="00B06263" w:rsidRDefault="009C256E">
    <w:pPr>
      <w:jc w:val="right"/>
    </w:pPr>
    <w:r>
      <w:t>Department of Biological Sciences</w:t>
    </w:r>
  </w:p>
  <w:p w14:paraId="00000014" w14:textId="77777777" w:rsidR="00B06263" w:rsidRDefault="009C256E">
    <w:pPr>
      <w:jc w:val="right"/>
    </w:pPr>
    <w:r>
      <w:t>CW 422 Biological Sciences Building</w:t>
    </w:r>
  </w:p>
  <w:p w14:paraId="00000015" w14:textId="77777777" w:rsidR="00B06263" w:rsidRDefault="009C256E">
    <w:pPr>
      <w:jc w:val="right"/>
    </w:pPr>
    <w:r>
      <w:t>Edmonton, Alberta, Canada T6G 29E</w:t>
    </w:r>
  </w:p>
  <w:p w14:paraId="00000016" w14:textId="77777777" w:rsidR="00B06263" w:rsidRDefault="009C256E">
    <w:pPr>
      <w:jc w:val="right"/>
    </w:pPr>
    <w:r>
      <w:t>T: 587.590.8975</w:t>
    </w:r>
  </w:p>
  <w:p w14:paraId="00000017" w14:textId="77777777" w:rsidR="00B06263" w:rsidRDefault="009C256E">
    <w:pPr>
      <w:jc w:val="right"/>
    </w:pPr>
    <w:r>
      <w:t xml:space="preserve">E: </w:t>
    </w:r>
    <w:hyperlink r:id="rId2">
      <w:r>
        <w:rPr>
          <w:color w:val="0563C1"/>
          <w:u w:val="single"/>
        </w:rPr>
        <w:t>nahardy@ualberta.ca</w:t>
      </w:r>
    </w:hyperlink>
  </w:p>
  <w:p w14:paraId="00000018" w14:textId="77777777" w:rsidR="00B06263" w:rsidRDefault="00B0626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19" w14:textId="77777777" w:rsidR="00B06263" w:rsidRDefault="00B06263"/>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6263"/>
    <w:rsid w:val="00087315"/>
    <w:rsid w:val="000A1EDF"/>
    <w:rsid w:val="00261536"/>
    <w:rsid w:val="00390D67"/>
    <w:rsid w:val="003D3D12"/>
    <w:rsid w:val="003E34D7"/>
    <w:rsid w:val="00422E5F"/>
    <w:rsid w:val="005B7E8D"/>
    <w:rsid w:val="006E525C"/>
    <w:rsid w:val="007C4D5E"/>
    <w:rsid w:val="007C4FAE"/>
    <w:rsid w:val="009504DC"/>
    <w:rsid w:val="009C256E"/>
    <w:rsid w:val="009F4B26"/>
    <w:rsid w:val="00A225D4"/>
    <w:rsid w:val="00A62CCA"/>
    <w:rsid w:val="00AC0AE8"/>
    <w:rsid w:val="00AD6F3A"/>
    <w:rsid w:val="00B04E58"/>
    <w:rsid w:val="00B06263"/>
    <w:rsid w:val="00B54270"/>
    <w:rsid w:val="00BF4564"/>
    <w:rsid w:val="00C25F80"/>
    <w:rsid w:val="00D83AA5"/>
    <w:rsid w:val="00DD35A5"/>
    <w:rsid w:val="00F114ED"/>
    <w:rsid w:val="00F7258D"/>
    <w:rsid w:val="00FB623C"/>
    <w:rsid w:val="00FE6E0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63CB2"/>
  <w15:docId w15:val="{6BCF81A6-7296-8144-9828-240C51EDD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character" w:styleId="CommentReference">
    <w:name w:val="annotation reference"/>
    <w:basedOn w:val="DefaultParagraphFont"/>
    <w:uiPriority w:val="99"/>
    <w:semiHidden/>
    <w:unhideWhenUsed/>
    <w:rsid w:val="003E34D7"/>
    <w:rPr>
      <w:sz w:val="16"/>
      <w:szCs w:val="16"/>
    </w:rPr>
  </w:style>
  <w:style w:type="paragraph" w:styleId="CommentText">
    <w:name w:val="annotation text"/>
    <w:basedOn w:val="Normal"/>
    <w:link w:val="CommentTextChar"/>
    <w:uiPriority w:val="99"/>
    <w:semiHidden/>
    <w:unhideWhenUsed/>
    <w:rsid w:val="003E34D7"/>
    <w:rPr>
      <w:sz w:val="20"/>
      <w:szCs w:val="20"/>
    </w:rPr>
  </w:style>
  <w:style w:type="character" w:customStyle="1" w:styleId="CommentTextChar">
    <w:name w:val="Comment Text Char"/>
    <w:basedOn w:val="DefaultParagraphFont"/>
    <w:link w:val="CommentText"/>
    <w:uiPriority w:val="99"/>
    <w:semiHidden/>
    <w:rsid w:val="003E34D7"/>
    <w:rPr>
      <w:sz w:val="20"/>
      <w:szCs w:val="20"/>
    </w:rPr>
  </w:style>
  <w:style w:type="paragraph" w:styleId="CommentSubject">
    <w:name w:val="annotation subject"/>
    <w:basedOn w:val="CommentText"/>
    <w:next w:val="CommentText"/>
    <w:link w:val="CommentSubjectChar"/>
    <w:uiPriority w:val="99"/>
    <w:semiHidden/>
    <w:unhideWhenUsed/>
    <w:rsid w:val="003E34D7"/>
    <w:rPr>
      <w:b/>
      <w:bCs/>
    </w:rPr>
  </w:style>
  <w:style w:type="character" w:customStyle="1" w:styleId="CommentSubjectChar">
    <w:name w:val="Comment Subject Char"/>
    <w:basedOn w:val="CommentTextChar"/>
    <w:link w:val="CommentSubject"/>
    <w:uiPriority w:val="99"/>
    <w:semiHidden/>
    <w:rsid w:val="003E34D7"/>
    <w:rPr>
      <w:b/>
      <w:bCs/>
      <w:sz w:val="20"/>
      <w:szCs w:val="20"/>
    </w:rPr>
  </w:style>
  <w:style w:type="paragraph" w:styleId="Revision">
    <w:name w:val="Revision"/>
    <w:hidden/>
    <w:uiPriority w:val="99"/>
    <w:semiHidden/>
    <w:rsid w:val="00B542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859032">
      <w:bodyDiv w:val="1"/>
      <w:marLeft w:val="0"/>
      <w:marRight w:val="0"/>
      <w:marTop w:val="0"/>
      <w:marBottom w:val="0"/>
      <w:divBdr>
        <w:top w:val="none" w:sz="0" w:space="0" w:color="auto"/>
        <w:left w:val="none" w:sz="0" w:space="0" w:color="auto"/>
        <w:bottom w:val="none" w:sz="0" w:space="0" w:color="auto"/>
        <w:right w:val="none" w:sz="0" w:space="0" w:color="auto"/>
      </w:divBdr>
    </w:div>
    <w:div w:id="409887539">
      <w:bodyDiv w:val="1"/>
      <w:marLeft w:val="0"/>
      <w:marRight w:val="0"/>
      <w:marTop w:val="0"/>
      <w:marBottom w:val="0"/>
      <w:divBdr>
        <w:top w:val="none" w:sz="0" w:space="0" w:color="auto"/>
        <w:left w:val="none" w:sz="0" w:space="0" w:color="auto"/>
        <w:bottom w:val="none" w:sz="0" w:space="0" w:color="auto"/>
        <w:right w:val="none" w:sz="0" w:space="0" w:color="auto"/>
      </w:divBdr>
    </w:div>
    <w:div w:id="989335026">
      <w:bodyDiv w:val="1"/>
      <w:marLeft w:val="0"/>
      <w:marRight w:val="0"/>
      <w:marTop w:val="0"/>
      <w:marBottom w:val="0"/>
      <w:divBdr>
        <w:top w:val="none" w:sz="0" w:space="0" w:color="auto"/>
        <w:left w:val="none" w:sz="0" w:space="0" w:color="auto"/>
        <w:bottom w:val="none" w:sz="0" w:space="0" w:color="auto"/>
        <w:right w:val="none" w:sz="0" w:space="0" w:color="auto"/>
      </w:divBdr>
    </w:div>
    <w:div w:id="12001260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mailto:nahardy@ualberta.ca"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378</Words>
  <Characters>2160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Rebecca McIntosh</dc:creator>
  <cp:lastModifiedBy>Natasha Hardy</cp:lastModifiedBy>
  <cp:revision>5</cp:revision>
  <dcterms:created xsi:type="dcterms:W3CDTF">2021-06-23T22:55:00Z</dcterms:created>
  <dcterms:modified xsi:type="dcterms:W3CDTF">2021-06-23T23:59:00Z</dcterms:modified>
</cp:coreProperties>
</file>