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分子表示比较研究简明汇报</w:t>
      </w:r>
    </w:p>
    <w:p>
      <w:r>
        <w:rPr>
          <w:b/>
        </w:rPr>
        <w:t>本次结果：</w:t>
      </w:r>
      <w:r>
        <w:t>输入形式会影响模型成绩；不同任务的最好表示不同，Our Code并非整体最优。</w:t>
      </w:r>
    </w:p>
    <w:p>
      <w:r>
        <w:rPr>
          <w:sz w:val="20"/>
        </w:rPr>
        <w:t>我们用现有模型deepseek-v4.1-flash做统一测试（benchmark）：同一个分子换种写法，问相同问题，用RDKit化学工具算出的参考答案评分。模型不调用工具，本项目不训练新模型。</w:t>
      </w:r>
    </w:p>
    <w:p>
      <w:pPr>
        <w:pStyle w:val="Heading1"/>
      </w:pPr>
      <w:r>
        <w:t>一 八种表示的正式结果</w:t>
      </w:r>
    </w:p>
    <w:p>
      <w:r>
        <w:rPr>
          <w:sz w:val="20"/>
        </w:rPr>
        <w:t>数据来自ChEBI-20的MolT5再发布版，开发集和测试集由本项目划分。筛选后候选池含431个分子：无立体化学信息、分子量≥300 Da且至少2环等。</w:t>
      </w:r>
    </w:p>
    <w:p>
      <w:r>
        <w:rPr>
          <w:sz w:val="20"/>
        </w:rPr>
        <w:t>Identity比较共同的200个题对；其余四项各比较共同的199个分子。少1个是因为含铜分子不满足当前Graph3D构象优化流程；不换题，也不把转换失败当作模型答错。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559"/>
        <w:gridCol w:w="1672"/>
        <w:gridCol w:w="1502"/>
        <w:gridCol w:w="1474"/>
        <w:gridCol w:w="1837"/>
      </w:tblGrid>
      <w:tr>
        <w:trPr>
          <w:cantSplit/>
          <w:tblHeader/>
        </w:trPr>
        <w:tc>
          <w:tcPr>
            <w:tcW w:type="dxa" w:w="2268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输入表示</w:t>
            </w:r>
          </w:p>
        </w:tc>
        <w:tc>
          <w:tcPr>
            <w:tcW w:type="dxa" w:w="1559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同分子判断</w:t>
              <w:br/>
              <w:t>准确率 ↑</w:t>
              <w:br/>
              <w:t>n=200</w:t>
            </w:r>
          </w:p>
        </w:tc>
        <w:tc>
          <w:tcPr>
            <w:tcW w:type="dxa" w:w="1672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子结构识别</w:t>
              <w:br/>
              <w:t>Macro-F1 ↑</w:t>
              <w:br/>
              <w:t>n=199</w:t>
            </w:r>
          </w:p>
        </w:tc>
        <w:tc>
          <w:tcPr>
            <w:tcW w:type="dxa" w:w="1502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元素计数</w:t>
              <w:br/>
              <w:t>准确率 ↑</w:t>
              <w:br/>
              <w:t>n=199</w:t>
            </w:r>
          </w:p>
        </w:tc>
        <w:tc>
          <w:tcPr>
            <w:tcW w:type="dxa" w:w="1474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QED估计</w:t>
              <w:br/>
              <w:t>MAE ↓</w:t>
              <w:br/>
              <w:t>n=199</w:t>
            </w:r>
          </w:p>
        </w:tc>
        <w:tc>
          <w:tcPr>
            <w:tcW w:type="dxa" w:w="1837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氢键供体</w:t>
              <w:br/>
              <w:t>准确率 ↑</w:t>
              <w:br/>
              <w:t>n=199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SMILES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0.985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0.839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0.231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0.111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0.814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SELFIES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0.540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0.546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0.015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0.180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0.432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Our Code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1.000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0.515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0.191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0.139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0.427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img 二维结构图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0.990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0.868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0.342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0.119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0.975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Graph2D 二维文本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0.850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0.438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0.055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0.145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0.382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Graph3D 三维文本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0.980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0.571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0.070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0.170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0.387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CML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0.970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0.523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0.196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0.128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0.467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MolJSON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0.620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0.434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0.216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0.149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0.357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r>
        <w:rPr>
          <w:sz w:val="20"/>
        </w:rPr>
        <w:t>↑越大越好，↓越小越好；n是题数。粗体只表示本列数值最好，不表示已通过统计检验证明优于其他表示。</w:t>
      </w:r>
    </w:p>
    <w:p>
      <w:pPr>
        <w:pStyle w:val="Heading1"/>
      </w:pPr>
      <w:r>
        <w:t>二 五列分别在问什么</w:t>
      </w:r>
    </w:p>
    <w:p>
      <w:r>
        <w:rPr>
          <w:sz w:val="20"/>
        </w:rPr>
        <w:t>同分子判断（Identity）：两份输入是不是同一个分子？准确率1.000就是全部答对。元素计数：碳C、氮N、氧O、硫S各有几个？四个数全部正确才算该题答对。</w:t>
      </w:r>
    </w:p>
    <w:p>
      <w:r>
        <w:rPr>
          <w:sz w:val="20"/>
        </w:rPr>
        <w:t>子结构识别：分子里有没有指定官能团，即醇、酯等局部原子组合？主分数对固定10类的F1等权平均，同时考虑误报和漏报；0.868不能读成“86.8%的题全对”。</w:t>
      </w:r>
    </w:p>
    <w:p>
      <w:r>
        <w:rPr>
          <w:sz w:val="20"/>
        </w:rPr>
        <w:t>QED估计：估计一个描述“类药性”的0到1分数。MAE是与参考值的平均绝对差，例如参考值0.60、回答0.70，该题误差为0.10。氢键供体（HBD）：能提供氢键中氢的位点有几个？数量完全正确才算对，不是数全部氢原子。</w:t>
      </w:r>
    </w:p>
    <w:p>
      <w:pPr>
        <w:pStyle w:val="Heading1"/>
      </w:pPr>
      <w:r>
        <w:t>三 最值得汇报的发现</w:t>
      </w:r>
    </w:p>
    <w:p>
      <w:r>
        <w:rPr>
          <w:sz w:val="20"/>
        </w:rPr>
        <w:t>图片在子结构、元素计数和HBD三项数值最好；但元素计数准确率也只有34.2%，不能说图片已经全面可靠。SMILES的QED误差最小；Our Code的Identity为200题全对，但其他四项表现均不及图片。</w:t>
      </w:r>
    </w:p>
    <w:p>
      <w:r>
        <w:rPr>
          <w:sz w:val="20"/>
        </w:rPr>
        <w:t>Graph3D比Graph2D的子结构和元素计数更好，QED误差却更大；三维坐标没有改善所有任务。</w:t>
      </w:r>
    </w:p>
    <w:p>
      <w:pPr>
        <w:pStyle w:val="Heading1"/>
        <w:pageBreakBefore/>
      </w:pPr>
      <w:r>
        <w:t>四 八种输入形式的区别</w:t>
      </w:r>
    </w:p>
    <w:p>
      <w:r>
        <w:rPr>
          <w:sz w:val="20"/>
        </w:rPr>
        <w:t>表中的八行是八种分子表达方式，不是八个AI模型。Our Code是一种给模型阅读的构造代码；模型不会执行它来算答案。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98"/>
      </w:tblGrid>
      <w:tr>
        <w:trPr>
          <w:cantSplit/>
          <w:tblHeader/>
        </w:trPr>
        <w:tc>
          <w:tcPr>
            <w:tcW w:type="dxa" w:w="1814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表示</w:t>
            </w:r>
          </w:p>
        </w:tc>
        <w:tc>
          <w:tcPr>
            <w:tcW w:type="dxa" w:w="8498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模型实际读到的内容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SMILES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用元素符号、括号和数字描述原子及连接关系的一行字符串。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SELFIES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用方括号词元及对应规则描述分子的另一种字符串。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Our Code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用Atom和Bond等记录逐条列出原子与化学键的代码。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img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二维化学结构图片，模型直接看图。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Graph2D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包含原子、化学键和二维坐标的MOL连接表文本。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Graph3D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同类MOL文本，坐标来自计算生成的三维构象。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CML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用XML标签组织原子、化学键等信息的文本。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MolJSON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sz w:val="20"/>
              </w:rPr>
              <w:t>按作者规定的JSON格式组织分子信息的文本。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r>
        <w:rPr>
          <w:sz w:val="20"/>
        </w:rPr>
        <w:t>Graph2D和Graph3D在本项目中都是文本，只有img是图片；Graph3D不是让模型观看三维球棍图。</w:t>
      </w:r>
    </w:p>
    <w:p>
      <w:pPr>
        <w:pStyle w:val="Heading1"/>
      </w:pPr>
      <w:r>
        <w:t>五 Our Code 错在哪里以及下一步怎么查</w:t>
      </w:r>
    </w:p>
    <w:p>
      <w:r>
        <w:rPr>
          <w:b/>
        </w:rPr>
        <w:t>已经知道的现象：</w:t>
      </w:r>
      <w:r>
        <w:t>HBD的199题中，Our Code答对85题，图片答对194题。有109题是图片答对、Our Code答错，反过来的情况为0题。元素计数中，图片对而代码错55题，反向25题。</w:t>
      </w:r>
    </w:p>
    <w:p>
      <w:r>
        <w:rPr>
          <w:sz w:val="20"/>
        </w:rPr>
        <w:t>这说明本批题目有明显的成绩差距，但还不知道原因。</w:t>
      </w:r>
    </w:p>
    <w:p>
      <w:r>
        <w:rPr>
          <w:b/>
        </w:rPr>
        <w:t>值得检查的线索：</w:t>
      </w:r>
      <w:r>
        <w:t>原版Our Code多数原子的氢数需要模型根据化学键推断。图片中的NH、OH标签直接显示部分氢，但碳和不少氢也会省略。两种输入表达氢信息的方式不同。</w:t>
      </w:r>
    </w:p>
    <w:p>
      <w:r>
        <w:rPr>
          <w:sz w:val="20"/>
        </w:rPr>
        <w:t>因此，“把氢数写清楚后，模型会不会更容易判断HBD”是一个待验证的问题。目前不能说缺少氢数就是失分原因，也不能说补上氢数一定最好。</w:t>
      </w:r>
    </w:p>
    <w:p>
      <w:r>
        <w:rPr>
          <w:b/>
        </w:rPr>
        <w:t>下一步的验证办法：</w:t>
      </w:r>
      <w:r>
        <w:t>准备两个版本，只让其中一个把每个原子的氢数写清楚，其他内容保持不变，再让模型回答同一批开发集题目。这叫单因素对照；开发集用于试方案，未参与调试的新题用于验证效果。</w:t>
      </w:r>
    </w:p>
    <w:p>
      <w:r>
        <w:rPr>
          <w:b/>
          <w:sz w:val="20"/>
        </w:rPr>
        <w:t>当前进度：</w:t>
      </w:r>
      <w:r>
        <w:rPr>
          <w:sz w:val="20"/>
        </w:rPr>
        <w:t>Our Code + H候选已完成，431个分子通过结构一致性检查。它只补充氢信息，不改变分子；尚未交给模型测试，所以没有新成绩，也没有放进前面的八行表。</w:t>
      </w:r>
    </w:p>
    <w:p>
      <w:pPr>
        <w:pStyle w:val="Heading1"/>
      </w:pPr>
      <w:r>
        <w:t>六 与教授论文的关系和结论范围</w:t>
      </w:r>
    </w:p>
    <w:p>
      <w:r>
        <w:rPr>
          <w:sz w:val="20"/>
        </w:rPr>
        <w:t>我们参考《Rethinking Molecular Text Representations for LLMs》（arXiv:2606.03057v1）的比较思路，加入Our Code、图片、MOL二维和三维文本及QED任务。这是扩展实验，不是整篇论文的完整复现。</w:t>
      </w:r>
    </w:p>
    <w:p>
      <w:r>
        <w:rPr>
          <w:sz w:val="20"/>
        </w:rPr>
        <w:t>结论限于当前模型名、样本和提示条件；服务端未提供权重版本，Identity暂作描述性比较。坐标文本成绩不能证明完整三维推理能力，QED/HBD也不代表药物疗效或安全性。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Droid Sans Fallback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 w:eastAsia="Droid Sans Fallback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Droid Sans Fallback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Droid Sans Fallback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分子表示比较研究简明汇报</dc:title>
  <dc:subject>八种表示的正式结果与Our Code改进方向的简明解释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