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 w:eastAsia="SimSun"/>
          <w:b w:val="0"/>
          <w:i w:val="0"/>
          <w:sz w:val="36"/>
        </w:rPr>
        <w:t>MIFlu Final Report: One-Time Test/Holdout Evaluation of the Frozen Wave-1 Architectures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Project:</w:t>
      </w:r>
      <w:r>
        <w:rPr>
          <w:rFonts w:ascii="Calibri" w:hAnsi="Calibri" w:eastAsia="SimSun"/>
          <w:b w:val="0"/>
          <w:i w:val="0"/>
          <w:sz w:val="22"/>
        </w:rPr>
        <w:t xml:space="preserve"> MIFlu influenza-forecasting reproducibility study</w:t>
      </w:r>
      <w:r>
        <w:br/>
      </w:r>
      <w:r>
        <w:rPr>
          <w:rFonts w:ascii="Calibri" w:hAnsi="Calibri" w:eastAsia="SimHei"/>
          <w:b/>
          <w:i w:val="0"/>
          <w:sz w:val="22"/>
        </w:rPr>
        <w:t>Scope:</w:t>
      </w:r>
      <w:r>
        <w:rPr>
          <w:rFonts w:ascii="Calibri" w:hAnsi="Calibri" w:eastAsia="SimSun"/>
          <w:b w:val="0"/>
          <w:i w:val="0"/>
          <w:sz w:val="22"/>
        </w:rPr>
        <w:t xml:space="preserve"> "clean v3" Wave-1 formal execution (580 accepted rows) </w:t>
      </w:r>
      <w:r>
        <w:rPr>
          <w:rFonts w:ascii="Calibri" w:hAnsi="Calibri" w:eastAsia="SimHei"/>
          <w:b/>
          <w:i w:val="0"/>
          <w:sz w:val="22"/>
        </w:rPr>
        <w:t>+ one-time Test/Holdout evaluation (84 runs)</w:t>
      </w:r>
      <w:r>
        <w:br/>
      </w:r>
      <w:r>
        <w:rPr>
          <w:rFonts w:ascii="Calibri" w:hAnsi="Calibri" w:eastAsia="SimHei"/>
          <w:b/>
          <w:i w:val="0"/>
          <w:sz w:val="22"/>
        </w:rPr>
        <w:t>Status:</w:t>
      </w:r>
      <w:r>
        <w:rPr>
          <w:rFonts w:ascii="Calibri" w:hAnsi="Calibri" w:eastAsia="SimSun"/>
          <w:b w:val="0"/>
          <w:i w:val="0"/>
          <w:sz w:val="22"/>
        </w:rPr>
        <w:t xml:space="preserve"> FINAL. Wave-1 validation selection frozen; Test/Holdout unsealed and evaluated exactly once. All three confirmatory hypotheses tested. Final report (supersedes </w:t>
      </w:r>
      <w:r>
        <w:rPr>
          <w:rFonts w:ascii="Consolas" w:hAnsi="Consolas"/>
          <w:b/>
          <w:i w:val="0"/>
          <w:sz w:val="22"/>
        </w:rPr>
        <w:t>MIFlu_Wave1_Final_Supervisor_Report_EN.md</w:t>
      </w:r>
      <w:r>
        <w:rPr>
          <w:rFonts w:ascii="Calibri" w:hAnsi="Calibri" w:eastAsia="SimSun"/>
          <w:b w:val="0"/>
          <w:i w:val="0"/>
          <w:sz w:val="22"/>
        </w:rPr>
        <w:t>).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0. Headline result (read this first)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Under the frozen selection rule, the Wave-1 </w:t>
      </w:r>
      <w:r>
        <w:rPr>
          <w:rFonts w:ascii="Calibri" w:hAnsi="Calibri" w:eastAsia="SimHei"/>
          <w:b/>
          <w:i w:val="0"/>
          <w:sz w:val="22"/>
        </w:rPr>
        <w:t>validation</w:t>
      </w:r>
      <w:r>
        <w:rPr>
          <w:rFonts w:ascii="Calibri" w:hAnsi="Calibri" w:eastAsia="SimSun"/>
          <w:b w:val="0"/>
          <w:i w:val="0"/>
          <w:sz w:val="22"/>
        </w:rPr>
        <w:t xml:space="preserve"> champion was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(avg MSE 4L = 0.771), with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(1.070) as runner-up. The one-time, held-out </w:t>
      </w:r>
      <w:r>
        <w:rPr>
          <w:rFonts w:ascii="Calibri" w:hAnsi="Calibri" w:eastAsia="SimHei"/>
          <w:b/>
          <w:i w:val="0"/>
          <w:sz w:val="22"/>
        </w:rPr>
        <w:t>Test</w:t>
      </w:r>
      <w:r>
        <w:rPr>
          <w:rFonts w:ascii="Calibri" w:hAnsi="Calibri" w:eastAsia="SimSun"/>
          <w:b w:val="0"/>
          <w:i w:val="0"/>
          <w:sz w:val="22"/>
        </w:rPr>
        <w:t xml:space="preserve"> evaluation (the COVID-era window, forecast targets at absolute weeks 820–1024, i.e. 2018-01-28 through 2022) </w:t>
      </w:r>
      <w:r>
        <w:rPr>
          <w:rFonts w:ascii="Calibri" w:hAnsi="Calibri" w:eastAsia="SimHei"/>
          <w:b/>
          <w:i w:val="0"/>
          <w:sz w:val="22"/>
        </w:rPr>
        <w:t>reverses that ordering</w:t>
      </w:r>
      <w:r>
        <w:rPr>
          <w:rFonts w:ascii="Calibri" w:hAnsi="Calibri" w:eastAsia="SimSun"/>
          <w:b w:val="0"/>
          <w:i w:val="0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rank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model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family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Test avg MSE 4L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95% CI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Test avg MAE 4L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nlinear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Non-LLM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2.739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[2.731, 2.747]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1.139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gpt2_miflu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3.051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[2.922, 3.179]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1.156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seasonal_naive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baseline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4.279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n/a (deterministic)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1.299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The Wave-1 validation advantage of the LLM champion did not generalize to the held-out Test window.</w:t>
      </w:r>
      <w:r>
        <w:rPr>
          <w:rFonts w:ascii="Calibri" w:hAnsi="Calibri" w:eastAsia="SimSun"/>
          <w:b w:val="0"/>
          <w:i w:val="0"/>
          <w:sz w:val="22"/>
        </w:rPr>
        <w:t xml:space="preserve"> On Test, the simple linear model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is significantly more accurate than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(paired t = 5.46, p = 4.0×10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-4</w:t>
      </w:r>
      <w:r>
        <w:rPr>
          <w:rFonts w:ascii="Calibri" w:hAnsi="Calibri" w:eastAsia="SimSun"/>
          <w:b w:val="0"/>
          <w:i w:val="0"/>
          <w:sz w:val="22"/>
        </w:rPr>
        <w:t xml:space="preserve">, Holm-Bonferroni-corrected), and </w:t>
      </w:r>
      <w:r>
        <w:rPr>
          <w:rFonts w:ascii="Calibri" w:hAnsi="Calibri" w:eastAsia="SimHei"/>
          <w:b/>
          <w:i w:val="0"/>
          <w:sz w:val="22"/>
        </w:rPr>
        <w:t>both</w:t>
      </w:r>
      <w:r>
        <w:rPr>
          <w:rFonts w:ascii="Calibri" w:hAnsi="Calibri" w:eastAsia="SimSun"/>
          <w:b w:val="0"/>
          <w:i w:val="0"/>
          <w:sz w:val="22"/>
        </w:rPr>
        <w:t xml:space="preserve"> models significantly beat the zero-parameter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baseline (p = 7.7×10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-21</w:t>
      </w:r>
      <w:r>
        <w:rPr>
          <w:rFonts w:ascii="Calibri" w:hAnsi="Calibri" w:eastAsia="SimSun"/>
          <w:b w:val="0"/>
          <w:i w:val="0"/>
          <w:sz w:val="22"/>
        </w:rPr>
        <w:t xml:space="preserve"> and 4.6×10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-9</w:t>
      </w:r>
      <w:r>
        <w:rPr>
          <w:rFonts w:ascii="Calibri" w:hAnsi="Calibri" w:eastAsia="SimSun"/>
          <w:b w:val="0"/>
          <w:i w:val="0"/>
          <w:sz w:val="22"/>
        </w:rPr>
        <w:t xml:space="preserve"> respectively). All three models degrade on Test relative to validation — this is expected, since the Test window contains the COVID-19 era and no model saw it — but the degradation is smallest for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(+1.67) and largest for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(+3.51).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One-line conclusion:</w:t>
      </w:r>
      <w:r>
        <w:rPr>
          <w:rFonts w:ascii="Calibri" w:hAnsi="Calibri" w:eastAsia="SimSun"/>
          <w:b w:val="0"/>
          <w:i w:val="0"/>
          <w:sz w:val="22"/>
        </w:rPr>
        <w:t xml:space="preserve"> the validation champion selection (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) stands as the frozen Wave-1 result, but on a genuinely held-out, out-of-distribution window the non-LLM linear forecaster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is the more robust model; the LLM's validation advantage was window-specific and does not survive distribution shift.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1. Executive Summary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Frozen selection rule</w:t>
      </w:r>
      <w:r>
        <w:rPr>
          <w:rFonts w:ascii="Calibri" w:hAnsi="Calibri" w:eastAsia="SimSun"/>
          <w:b w:val="0"/>
          <w:i w:val="0"/>
          <w:sz w:val="22"/>
        </w:rPr>
        <w:t xml:space="preserve"> (never mutated): rank by </w:t>
      </w:r>
      <w:r>
        <w:rPr>
          <w:rFonts w:ascii="Consolas" w:hAnsi="Consolas"/>
          <w:b/>
          <w:i w:val="0"/>
          <w:sz w:val="22"/>
        </w:rPr>
        <w:t>average_MSE_4L</w:t>
      </w:r>
      <w:r>
        <w:rPr>
          <w:rFonts w:ascii="Calibri" w:hAnsi="Calibri" w:eastAsia="SimSun"/>
          <w:b w:val="0"/>
          <w:i w:val="0"/>
          <w:sz w:val="22"/>
        </w:rPr>
        <w:t xml:space="preserve"> — the arithmetic mean of per-horizon mean MSE across L ∈ {24, 36, 48, 60}, each averaged over the 10 frozen seeds (42–51), in the seven-variable, full-horizon, z-space. Lower is better. Secondary metric </w:t>
      </w:r>
      <w:r>
        <w:rPr>
          <w:rFonts w:ascii="Consolas" w:hAnsi="Consolas"/>
          <w:b/>
          <w:i w:val="0"/>
          <w:sz w:val="22"/>
        </w:rPr>
        <w:t>average_MAE_4L</w:t>
      </w:r>
      <w:r>
        <w:rPr>
          <w:rFonts w:ascii="Calibri" w:hAnsi="Calibri" w:eastAsia="SimSun"/>
          <w:b w:val="0"/>
          <w:i w:val="0"/>
          <w:sz w:val="22"/>
        </w:rPr>
        <w:t>. Forbidden tie-breakers: peak hit ratio, PTE/PIE, baseline-relative ratio.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Wave-1 (validation):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(0.771) &lt;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(1.070); paired t = -13.33, p = 3.13×10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-7</w:t>
      </w:r>
      <w:r>
        <w:rPr>
          <w:rFonts w:ascii="Calibri" w:hAnsi="Calibri" w:eastAsia="SimSun"/>
          <w:b w:val="0"/>
          <w:i w:val="0"/>
          <w:sz w:val="22"/>
        </w:rPr>
        <w:t>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Final (Test/Holdout):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(2.739) &lt;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(3.051) &lt;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(4.279).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Three confirmatory tests</w:t>
      </w:r>
      <w:r>
        <w:rPr>
          <w:rFonts w:ascii="Calibri" w:hAnsi="Calibri" w:eastAsia="SimSun"/>
          <w:b w:val="0"/>
          <w:i w:val="0"/>
          <w:sz w:val="22"/>
        </w:rPr>
        <w:t>, all significant under Holm-Bonferroni (m = 3, α = 0.05):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 xml:space="preserve">C1 —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vs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on Test: gpt2 is </w:t>
      </w:r>
      <w:r>
        <w:rPr>
          <w:rFonts w:ascii="Calibri" w:hAnsi="Calibri" w:eastAsia="SimHei"/>
          <w:b/>
          <w:i w:val="0"/>
          <w:sz w:val="22"/>
        </w:rPr>
        <w:t>worse</w:t>
      </w:r>
      <w:r>
        <w:rPr>
          <w:rFonts w:ascii="Calibri" w:hAnsi="Calibri" w:eastAsia="SimSun"/>
          <w:b w:val="0"/>
          <w:i w:val="0"/>
          <w:sz w:val="22"/>
        </w:rPr>
        <w:t xml:space="preserve"> (mean diff +0.312, p = 4.0×10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-4</w:t>
      </w:r>
      <w:r>
        <w:rPr>
          <w:rFonts w:ascii="Calibri" w:hAnsi="Calibri" w:eastAsia="SimSun"/>
          <w:b w:val="0"/>
          <w:i w:val="0"/>
          <w:sz w:val="22"/>
        </w:rPr>
        <w:t>).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 xml:space="preserve">C2 —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vs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on Test: gpt2 is </w:t>
      </w:r>
      <w:r>
        <w:rPr>
          <w:rFonts w:ascii="Calibri" w:hAnsi="Calibri" w:eastAsia="SimHei"/>
          <w:b/>
          <w:i w:val="0"/>
          <w:sz w:val="22"/>
        </w:rPr>
        <w:t>better</w:t>
      </w:r>
      <w:r>
        <w:rPr>
          <w:rFonts w:ascii="Calibri" w:hAnsi="Calibri" w:eastAsia="SimSun"/>
          <w:b w:val="0"/>
          <w:i w:val="0"/>
          <w:sz w:val="22"/>
        </w:rPr>
        <w:t xml:space="preserve"> (mean diff -1.229, p = 4.6×10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-9</w:t>
      </w:r>
      <w:r>
        <w:rPr>
          <w:rFonts w:ascii="Calibri" w:hAnsi="Calibri" w:eastAsia="SimSun"/>
          <w:b w:val="0"/>
          <w:i w:val="0"/>
          <w:sz w:val="22"/>
        </w:rPr>
        <w:t>).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 xml:space="preserve">C3 —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vs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on Test: nlinear is </w:t>
      </w:r>
      <w:r>
        <w:rPr>
          <w:rFonts w:ascii="Calibri" w:hAnsi="Calibri" w:eastAsia="SimHei"/>
          <w:b/>
          <w:i w:val="0"/>
          <w:sz w:val="22"/>
        </w:rPr>
        <w:t>better</w:t>
      </w:r>
      <w:r>
        <w:rPr>
          <w:rFonts w:ascii="Calibri" w:hAnsi="Calibri" w:eastAsia="SimSun"/>
          <w:b w:val="0"/>
          <w:i w:val="0"/>
          <w:sz w:val="22"/>
        </w:rPr>
        <w:t xml:space="preserve"> (mean diff -1.540, p = 7.7×10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-21</w:t>
      </w:r>
      <w:r>
        <w:rPr>
          <w:rFonts w:ascii="Calibri" w:hAnsi="Calibri" w:eastAsia="SimSun"/>
          <w:b w:val="0"/>
          <w:i w:val="0"/>
          <w:sz w:val="22"/>
        </w:rPr>
        <w:t>).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Validation-to-Test gap</w:t>
      </w:r>
      <w:r>
        <w:rPr>
          <w:rFonts w:ascii="Calibri" w:hAnsi="Calibri" w:eastAsia="SimSun"/>
          <w:b w:val="0"/>
          <w:i w:val="0"/>
          <w:sz w:val="22"/>
        </w:rPr>
        <w:t xml:space="preserve"> (Test - Validation, in </w:t>
      </w:r>
      <w:r>
        <w:rPr>
          <w:rFonts w:ascii="Consolas" w:hAnsi="Consolas"/>
          <w:b/>
          <w:i w:val="0"/>
          <w:sz w:val="22"/>
        </w:rPr>
        <w:t>average_MSE_4L</w:t>
      </w:r>
      <w:r>
        <w:rPr>
          <w:rFonts w:ascii="Calibri" w:hAnsi="Calibri" w:eastAsia="SimSun"/>
          <w:b w:val="0"/>
          <w:i w:val="0"/>
          <w:sz w:val="22"/>
        </w:rPr>
        <w:t>): nlinear +1.67, gpt2_miflu +2.28, seasonal_naive +3.51.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Peak accuracy (Test, physical ILITOTAL):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is the clear best peak forecaster (PIE 9–21% across horizons),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is mid-to-poor (PIE 41–62%), and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is worst on intensity (PIE 50–124%). The MSE champion is </w:t>
      </w:r>
      <w:r>
        <w:rPr>
          <w:rFonts w:ascii="Calibri" w:hAnsi="Calibri" w:eastAsia="SimHei"/>
          <w:b/>
          <w:i w:val="0"/>
          <w:sz w:val="22"/>
        </w:rPr>
        <w:t>not</w:t>
      </w:r>
      <w:r>
        <w:rPr>
          <w:rFonts w:ascii="Calibri" w:hAnsi="Calibri" w:eastAsia="SimSun"/>
          <w:b w:val="0"/>
          <w:i w:val="0"/>
          <w:sz w:val="22"/>
        </w:rPr>
        <w:t xml:space="preserve"> the best peak forecaster — this mirrors the Wave-1 validation finding.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2. Protocol integrity &amp; one-time access (completeness audit)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The Test/Holdout was released exactly once, only after the pre-Test freeze audit was fully green, and was verified by a 25-item terminal audit. No Test target value was read before authorization; the analysis reads Test values only through the frozen </w:t>
      </w:r>
      <w:r>
        <w:rPr>
          <w:rFonts w:ascii="Consolas" w:hAnsi="Consolas"/>
          <w:b/>
          <w:i w:val="0"/>
          <w:sz w:val="22"/>
        </w:rPr>
        <w:t>test_eval.py</w:t>
      </w:r>
      <w:r>
        <w:rPr>
          <w:rFonts w:ascii="Calibri" w:hAnsi="Calibri" w:eastAsia="SimSun"/>
          <w:b w:val="0"/>
          <w:i w:val="0"/>
          <w:sz w:val="22"/>
        </w:rPr>
        <w:t xml:space="preserve"> (SHA-256 </w:t>
      </w:r>
      <w:r>
        <w:rPr>
          <w:rFonts w:ascii="Consolas" w:hAnsi="Consolas"/>
          <w:b/>
          <w:i w:val="0"/>
          <w:sz w:val="22"/>
        </w:rPr>
        <w:t>93a1338bfac30096a95448830bb2867d9966e3625df9a51c91453b86ae7dae0b</w:t>
      </w:r>
      <w:r>
        <w:rPr>
          <w:rFonts w:ascii="Calibri" w:hAnsi="Calibri" w:eastAsia="SimSun"/>
          <w:b w:val="0"/>
          <w:i w:val="0"/>
          <w:sz w:val="22"/>
        </w:rPr>
        <w:t>, verified identical post-run).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integrity check</w:t>
            </w:r>
          </w:p>
        </w:tc>
        <w:tc>
          <w:tcPr>
            <w:tcW w:type="dxa" w:w="481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pre-Test freeze audit (16 gates)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ALL GREEN (test_access = 0, holdout_access = 0 before release)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authorized Test keys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84 (unique)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family composition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 40 / nlinear 40 / seasonal_naive 4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ledger entries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84, all COMPLETED, exit 0:0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Slurm (</w:t>
            </w:r>
            <w:r>
              <w:rPr>
                <w:rFonts w:ascii="Consolas" w:hAnsi="Consolas"/>
                <w:b/>
                <w:i w:val="0"/>
                <w:sz w:val="21"/>
              </w:rPr>
              <w:t>sacct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>) ground truth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84 </w:t>
            </w:r>
            <w:r>
              <w:rPr>
                <w:rFonts w:ascii="Consolas" w:hAnsi="Consolas"/>
                <w:b/>
                <w:i w:val="0"/>
                <w:sz w:val="21"/>
              </w:rPr>
              <w:t>te_eval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 jobs, all COMPLETED, exit 0:0, </w:t>
            </w:r>
            <w:r>
              <w:rPr>
                <w:rFonts w:ascii="Calibri" w:hAnsi="Calibri" w:eastAsia="SimHei"/>
                <w:b/>
                <w:i w:val="0"/>
                <w:sz w:val="21"/>
              </w:rPr>
              <w:t>no 85th job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result dirs / manifests / predictions / metric files / status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84 / 84 / 84 / 84 / 84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stochastic-restoration evidence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80/80 (compact + canonical tensor SHA-256 + strict-load OK)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baseline arm (seasonal_naive)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4/4 (checkpoint_applicable = false)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first Test target abs_week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820 (= val_end 819 + 1; no overlap with validation)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last Test target abs_week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1024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frozen script hash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unchanged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driver exit / lock / queue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ALL_DONE / lock released / no residual </w:t>
            </w:r>
            <w:r>
              <w:rPr>
                <w:rFonts w:ascii="Consolas" w:hAnsi="Consolas"/>
                <w:b/>
                <w:i w:val="0"/>
                <w:sz w:val="21"/>
              </w:rPr>
              <w:t>te_eval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 job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terminal audit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25/25 PASSED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No 85th job, no duplicate, no unauthorized comparator, no post-Test script change. The one-time access ledger (</w:t>
      </w:r>
      <w:r>
        <w:rPr>
          <w:rFonts w:ascii="Consolas" w:hAnsi="Consolas"/>
          <w:b/>
          <w:i w:val="0"/>
          <w:sz w:val="22"/>
        </w:rPr>
        <w:t>final_test_access_ledger.jsonl</w:t>
      </w:r>
      <w:r>
        <w:rPr>
          <w:rFonts w:ascii="Calibri" w:hAnsi="Calibri" w:eastAsia="SimSun"/>
          <w:b w:val="0"/>
          <w:i w:val="0"/>
          <w:sz w:val="22"/>
        </w:rPr>
        <w:t>) records every file read during analysis.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3. Frozen selection recap (Wave-1, validation-only)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These are the frozen Wave-1 validation results (from </w:t>
      </w:r>
      <w:r>
        <w:rPr>
          <w:rFonts w:ascii="Consolas" w:hAnsi="Consolas"/>
          <w:b/>
          <w:i w:val="0"/>
          <w:sz w:val="22"/>
        </w:rPr>
        <w:t>selection_outcome.json</w:t>
      </w:r>
      <w:r>
        <w:rPr>
          <w:rFonts w:ascii="Calibri" w:hAnsi="Calibri" w:eastAsia="SimSun"/>
          <w:b w:val="0"/>
          <w:i w:val="0"/>
          <w:sz w:val="22"/>
        </w:rPr>
        <w:t>), reported for continuity: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rank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model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family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validation avg MSE 4L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95% CI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gpt2_miflu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0.771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[0.720, 0.822]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nlinear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Non-LLM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1.070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[1.068, 1.072]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patchtst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Non-LLM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1.076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[1.065, 1.087]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dlinear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Non-LLM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1.171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[1.168, 1.174]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timecma_llm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1.181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[1.170, 1.193]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itransformer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Non-LLM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1.253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[1.248, 1.258]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qwen_time_llm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1.253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[1.223, 1.283]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calf_llm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1.765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[1.756, 1.774]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The frozen Wave-1 conclusions were: (i)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wins overall,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is the best Non-LLM and runner-up; (ii) at the </w:t>
      </w:r>
      <w:r>
        <w:rPr>
          <w:rFonts w:ascii="Calibri" w:hAnsi="Calibri" w:eastAsia="SimSun"/>
          <w:b w:val="0"/>
          <w:i/>
          <w:sz w:val="22"/>
        </w:rPr>
        <w:t>family</w:t>
      </w:r>
      <w:r>
        <w:rPr>
          <w:rFonts w:ascii="Calibri" w:hAnsi="Calibri" w:eastAsia="SimSun"/>
          <w:b w:val="0"/>
          <w:i w:val="0"/>
          <w:sz w:val="22"/>
        </w:rPr>
        <w:t xml:space="preserve"> level the Non-LLM group (1.142) is significantly more accurate than the LLM group (1.243), p = 1.44×10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-6</w:t>
      </w:r>
      <w:r>
        <w:rPr>
          <w:rFonts w:ascii="Calibri" w:hAnsi="Calibri" w:eastAsia="SimSun"/>
          <w:b w:val="0"/>
          <w:i w:val="0"/>
          <w:sz w:val="22"/>
        </w:rPr>
        <w:t xml:space="preserve"> — the LLM "win" was carried by a single model; (iii)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beat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at L24/L36/L48 on validation, so the LLM's short-horizon accuracy was largely seasonal.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The one-time Test phase now answers the question that validation could not:</w:t>
      </w:r>
      <w:r>
        <w:rPr>
          <w:rFonts w:ascii="Calibri" w:hAnsi="Calibri" w:eastAsia="SimSun"/>
          <w:b w:val="0"/>
          <w:i w:val="0"/>
          <w:sz w:val="22"/>
        </w:rPr>
        <w:t xml:space="preserve"> which of these frozen conclusions survive a genuinely unseen, distribution-shifted (COVID-era) window?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4. One-time Test/Holdout design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Window:</w:t>
      </w:r>
      <w:r>
        <w:rPr>
          <w:rFonts w:ascii="Calibri" w:hAnsi="Calibri" w:eastAsia="SimSun"/>
          <w:b w:val="0"/>
          <w:i w:val="0"/>
          <w:sz w:val="22"/>
        </w:rPr>
        <w:t xml:space="preserve"> Test targets at absolute weeks 820–1024 (first target 2018-01-28; last target reaches the COVID-19 era). The 1025-day forecast origin span uses the same T = 104-week sliding input, stride-1, 7-variable protocol as training/validation.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Scaler / checkpoint discipline:</w:t>
      </w:r>
      <w:r>
        <w:rPr>
          <w:rFonts w:ascii="Calibri" w:hAnsi="Calibri" w:eastAsia="SimSun"/>
          <w:b w:val="0"/>
          <w:i w:val="0"/>
          <w:sz w:val="22"/>
        </w:rPr>
        <w:t xml:space="preserve"> every Test run uses the </w:t>
      </w:r>
      <w:r>
        <w:rPr>
          <w:rFonts w:ascii="Calibri" w:hAnsi="Calibri" w:eastAsia="SimSun"/>
          <w:b w:val="0"/>
          <w:i/>
          <w:sz w:val="22"/>
        </w:rPr>
        <w:t>Training</w:t>
      </w:r>
      <w:r>
        <w:rPr>
          <w:rFonts w:ascii="Calibri" w:hAnsi="Calibri" w:eastAsia="SimSun"/>
          <w:b w:val="0"/>
          <w:i w:val="0"/>
          <w:sz w:val="22"/>
        </w:rPr>
        <w:t xml:space="preserve">-fit scaler and the </w:t>
      </w:r>
      <w:r>
        <w:rPr>
          <w:rFonts w:ascii="Calibri" w:hAnsi="Calibri" w:eastAsia="SimSun"/>
          <w:b w:val="0"/>
          <w:i/>
          <w:sz w:val="22"/>
        </w:rPr>
        <w:t>Validation</w:t>
      </w:r>
      <w:r>
        <w:rPr>
          <w:rFonts w:ascii="Calibri" w:hAnsi="Calibri" w:eastAsia="SimSun"/>
          <w:b w:val="0"/>
          <w:i w:val="0"/>
          <w:sz w:val="22"/>
        </w:rPr>
        <w:t xml:space="preserve">-selected checkpoint; the Test window was never used for fitting, selection, or early stopping. Baseline arms have </w:t>
      </w:r>
      <w:r>
        <w:rPr>
          <w:rFonts w:ascii="Consolas" w:hAnsi="Consolas"/>
          <w:b/>
          <w:i w:val="0"/>
          <w:sz w:val="22"/>
        </w:rPr>
        <w:t>checkpoint_applicable = false</w:t>
      </w:r>
      <w:r>
        <w:rPr>
          <w:rFonts w:ascii="Calibri" w:hAnsi="Calibri" w:eastAsia="SimSun"/>
          <w:b w:val="0"/>
          <w:i w:val="0"/>
          <w:sz w:val="22"/>
        </w:rPr>
        <w:t xml:space="preserve"> and no stochastic seed.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Runs:</w:t>
      </w:r>
      <w:r>
        <w:rPr>
          <w:rFonts w:ascii="Calibri" w:hAnsi="Calibri" w:eastAsia="SimSun"/>
          <w:b w:val="0"/>
          <w:i w:val="0"/>
          <w:sz w:val="22"/>
        </w:rPr>
        <w:t xml:space="preserve"> 84 = 2 stochastic models (gpt2_miflu, nlinear) × 4 horizons × 10 seeds (42–51) + 1 deterministic baseline (seasonal_naive) × 4 horizons.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Endpoint: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mse_all_7vars_full_horizon_z</w:t>
      </w:r>
      <w:r>
        <w:rPr>
          <w:rFonts w:ascii="Calibri" w:hAnsi="Calibri" w:eastAsia="SimSun"/>
          <w:b w:val="0"/>
          <w:i w:val="0"/>
          <w:sz w:val="22"/>
        </w:rPr>
        <w:t xml:space="preserve"> (primary), </w:t>
      </w:r>
      <w:r>
        <w:rPr>
          <w:rFonts w:ascii="Consolas" w:hAnsi="Consolas"/>
          <w:b/>
          <w:i w:val="0"/>
          <w:sz w:val="22"/>
        </w:rPr>
        <w:t>ilitotal_full_horizon</w:t>
      </w:r>
      <w:r>
        <w:rPr>
          <w:rFonts w:ascii="Calibri" w:hAnsi="Calibri" w:eastAsia="SimSun"/>
          <w:b w:val="0"/>
          <w:i w:val="0"/>
          <w:sz w:val="22"/>
        </w:rPr>
        <w:t xml:space="preserve"> and </w:t>
      </w:r>
      <w:r>
        <w:rPr>
          <w:rFonts w:ascii="Consolas" w:hAnsi="Consolas"/>
          <w:b/>
          <w:i w:val="0"/>
          <w:sz w:val="22"/>
        </w:rPr>
        <w:t>pte_pie</w:t>
      </w:r>
      <w:r>
        <w:rPr>
          <w:rFonts w:ascii="Calibri" w:hAnsi="Calibri" w:eastAsia="SimSun"/>
          <w:b w:val="0"/>
          <w:i w:val="0"/>
          <w:sz w:val="22"/>
        </w:rPr>
        <w:t xml:space="preserve"> (secondary). Identical metric contracts to validation.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One-time discipline:</w:t>
      </w:r>
      <w:r>
        <w:rPr>
          <w:rFonts w:ascii="Calibri" w:hAnsi="Calibri" w:eastAsia="SimSun"/>
          <w:b w:val="0"/>
          <w:i w:val="0"/>
          <w:sz w:val="22"/>
        </w:rPr>
        <w:t xml:space="preserve"> the phase ran exactly once; the terminal audit confirms no resubmission and no re-read.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5. FINAL Test results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 xml:space="preserve">5.1 Primary endpoint — </w:t>
      </w:r>
      <w:r>
        <w:rPr>
          <w:rFonts w:ascii="Consolas" w:hAnsi="Consolas"/>
          <w:b/>
          <w:i w:val="0"/>
          <w:sz w:val="26"/>
        </w:rPr>
        <w:t>average_MSE_4L</w:t>
      </w:r>
      <w:r>
        <w:rPr>
          <w:rFonts w:ascii="Calibri" w:hAnsi="Calibri" w:eastAsia="SimSun"/>
          <w:b w:val="0"/>
          <w:i w:val="0"/>
          <w:sz w:val="26"/>
        </w:rPr>
        <w:t xml:space="preserve"> (lower is better)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model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Test avg MSE 4L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95% CI (df = 9)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Test avg MAE 4L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nlinear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2.739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[2.731, 2.747]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1.139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gpt2_miflu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3.051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[2.922, 3.179]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1.156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seasonal_naive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4.279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n/a (deterministic)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1.299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The CIs of the two learned models do not overlap (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upper 2.747 &lt;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lower 2.922), so the reversal is not a sampling artifact.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5.2 Per-horizon MSE (Test, seed-mean)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horizon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gpt2_miflu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nlinear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seasonal_naive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L24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2.750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2.337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4.158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L36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3.182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2.705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4.277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L48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3.189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2.907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4.383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L60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3.081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3.007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4.299</w:t>
            </w:r>
          </w:p>
        </w:tc>
      </w:tr>
    </w:tbl>
    <w:p/>
    <w:p>
      <w:pPr>
        <w:spacing w:before="0" w:after="120"/>
      </w:pP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is more accurate than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at </w:t>
      </w:r>
      <w:r>
        <w:rPr>
          <w:rFonts w:ascii="Calibri" w:hAnsi="Calibri" w:eastAsia="SimHei"/>
          <w:b/>
          <w:i w:val="0"/>
          <w:sz w:val="22"/>
        </w:rPr>
        <w:t>all four horizons</w:t>
      </w:r>
      <w:r>
        <w:rPr>
          <w:rFonts w:ascii="Calibri" w:hAnsi="Calibri" w:eastAsia="SimSun"/>
          <w:b w:val="0"/>
          <w:i w:val="0"/>
          <w:sz w:val="22"/>
        </w:rPr>
        <w:t xml:space="preserve">. The gap is largest at L24 (+0.413, p = 0.0039) and L36 (+0.477, p = 0.0043), and narrows (non-significant) at L48 (p = 0.055) and L60 (p = 0.175).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is worst at every horizon.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5.3 Secondary endpoint — ILITOTAL full horizon (physical units)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model</w:t>
            </w:r>
          </w:p>
        </w:tc>
        <w:tc>
          <w:tcPr>
            <w:tcW w:type="dxa" w:w="3213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MSE (physical, mean over L)</w:t>
            </w:r>
          </w:p>
        </w:tc>
        <w:tc>
          <w:tcPr>
            <w:tcW w:type="dxa" w:w="3213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MAE (physical, mean over L)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nlinear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3.97 × 10</w:t>
            </w:r>
            <w:r>
              <w:rPr>
                <w:rFonts w:ascii="Calibri" w:hAnsi="Calibri" w:eastAsia="SimHei"/>
                <w:b/>
                <w:i w:val="0"/>
                <w:sz w:val="21"/>
                <w:vertAlign w:val="superscript"/>
              </w:rPr>
              <w:t>8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13,670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4.66 × 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8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14,313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seasonal_naive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6.60 × 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8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16,174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The ILITOTAL-physical endpoint preserves the same ordering (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&lt;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&lt;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>), so the primary ranking is endpoint-robust.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6. Confirmatory hypothesis tests (pre-registered, m = 3)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Each test is on </w:t>
      </w:r>
      <w:r>
        <w:rPr>
          <w:rFonts w:ascii="Consolas" w:hAnsi="Consolas"/>
          <w:b/>
          <w:i w:val="0"/>
          <w:sz w:val="22"/>
        </w:rPr>
        <w:t>average_MSE_4L</w:t>
      </w:r>
      <w:r>
        <w:rPr>
          <w:rFonts w:ascii="Calibri" w:hAnsi="Calibri" w:eastAsia="SimSun"/>
          <w:b w:val="0"/>
          <w:i w:val="0"/>
          <w:sz w:val="22"/>
        </w:rPr>
        <w:t xml:space="preserve">. C1 is a matched-seed paired t-test (n = 10); C2/C3 are one-sample t-tests of the per-seed difference against the deterministic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reference (df = 9, no seed variance in the reference).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id</w:t>
            </w:r>
          </w:p>
        </w:tc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hypothesis</w:t>
            </w:r>
          </w:p>
        </w:tc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mean diff (A - B)</w:t>
            </w:r>
          </w:p>
        </w:tc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t</w:t>
            </w:r>
          </w:p>
        </w:tc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raw p</w:t>
            </w:r>
          </w:p>
        </w:tc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Holm p (m = 3)</w:t>
            </w:r>
          </w:p>
        </w:tc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reject α = 0.05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C1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gpt2_miflu </w:t>
            </w:r>
            <w:r>
              <w:rPr>
                <w:rFonts w:ascii="Calibri" w:hAnsi="Calibri" w:eastAsia="SimHei"/>
                <w:b/>
                <w:i w:val="0"/>
                <w:sz w:val="21"/>
              </w:rPr>
              <w:t>vs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 nlinear (A worse)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+0.312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5.461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4.0×10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-4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4.0×10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-4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yes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C2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gpt2_miflu </w:t>
            </w:r>
            <w:r>
              <w:rPr>
                <w:rFonts w:ascii="Calibri" w:hAnsi="Calibri" w:eastAsia="SimHei"/>
                <w:b/>
                <w:i w:val="0"/>
                <w:sz w:val="21"/>
              </w:rPr>
              <w:t>vs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 seasonal_naive (A better)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-1.229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-21.614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4.6×10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-9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9.2×10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-9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yes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C3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nlinear </w:t>
            </w:r>
            <w:r>
              <w:rPr>
                <w:rFonts w:ascii="Calibri" w:hAnsi="Calibri" w:eastAsia="SimHei"/>
                <w:b/>
                <w:i w:val="0"/>
                <w:sz w:val="21"/>
              </w:rPr>
              <w:t>vs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 seasonal_naive (A better)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-1.540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-443.368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7.7×10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-21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2.3×10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-20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yes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Interpretation (ordered):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1. </w:t>
      </w:r>
      <w:r>
        <w:rPr>
          <w:rFonts w:ascii="Calibri" w:hAnsi="Calibri" w:eastAsia="SimHei"/>
          <w:b/>
          <w:i w:val="0"/>
          <w:sz w:val="22"/>
        </w:rPr>
        <w:t>Both learned models beat the seasonal baseline on Test</w:t>
      </w:r>
      <w:r>
        <w:rPr>
          <w:rFonts w:ascii="Calibri" w:hAnsi="Calibri" w:eastAsia="SimSun"/>
          <w:b w:val="0"/>
          <w:i w:val="0"/>
          <w:sz w:val="22"/>
        </w:rPr>
        <w:t xml:space="preserve"> (C2, C3) — this is the robust, expected result: even a simple linear forecaster substantially outperforms "repeat last season" once the window leaves the seasonal-training regime.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2. </w:t>
      </w:r>
      <w:r>
        <w:rPr>
          <w:rFonts w:ascii="Calibri" w:hAnsi="Calibri" w:eastAsia="SimHei"/>
          <w:b/>
          <w:i w:val="0"/>
          <w:sz w:val="22"/>
        </w:rPr>
        <w:t>The validation champion is not the best Test model</w:t>
      </w:r>
      <w:r>
        <w:rPr>
          <w:rFonts w:ascii="Calibri" w:hAnsi="Calibri" w:eastAsia="SimSun"/>
          <w:b w:val="0"/>
          <w:i w:val="0"/>
          <w:sz w:val="22"/>
        </w:rPr>
        <w:t xml:space="preserve"> (C1) —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is significantly more accurate than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on the held-out window. The Wave-1 champion's validation edge does not generalize.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Per-horizon C1 detail (paired t, n = 10): L24 p = 0.0039, L36 p = 0.0043 (both significant), L48 p = 0.055 (marginal), L60 p = 0.175 (n.s.). The reversal is driven mainly by short horizons, exactly where validation had shown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already beating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— consistent with the LLM's advantage being concentrated in the seasonal regime rather than in genuine generalization.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7. Validation-to-Test generalization gap</w:t>
      </w:r>
    </w:p>
    <w:p>
      <w:pPr>
        <w:spacing w:before="0" w:after="120"/>
      </w:pPr>
      <w:r>
        <w:rPr>
          <w:rFonts w:ascii="Consolas" w:hAnsi="Consolas"/>
          <w:b/>
          <w:i w:val="0"/>
          <w:sz w:val="22"/>
        </w:rPr>
        <w:t>gap = Test avg_MSE_4L - Validation avg_MSE_4L</w:t>
      </w:r>
      <w:r>
        <w:rPr>
          <w:rFonts w:ascii="Calibri" w:hAnsi="Calibri" w:eastAsia="SimSun"/>
          <w:b w:val="0"/>
          <w:i w:val="0"/>
          <w:sz w:val="22"/>
        </w:rPr>
        <w:t xml:space="preserve"> (negative would mean </w:t>
      </w:r>
      <w:r>
        <w:rPr>
          <w:rFonts w:ascii="Calibri" w:hAnsi="Calibri" w:eastAsia="SimSun"/>
          <w:b w:val="0"/>
          <w:i/>
          <w:sz w:val="22"/>
        </w:rPr>
        <w:t>better</w:t>
      </w:r>
      <w:r>
        <w:rPr>
          <w:rFonts w:ascii="Calibri" w:hAnsi="Calibri" w:eastAsia="SimSun"/>
          <w:b w:val="0"/>
          <w:i w:val="0"/>
          <w:sz w:val="22"/>
        </w:rPr>
        <w:t xml:space="preserve"> on Test; here all positive = all degrade):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model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validation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Test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gap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degradation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nlinear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1.070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2.739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+1.669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smallest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0.771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3.051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+2.280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intermediate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seasonal_naive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0.771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4.279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+3.509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largest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Every model degrades on the unseen COVID-era window — expected and not a defect. The ranking of </w:t>
      </w:r>
      <w:r>
        <w:rPr>
          <w:rFonts w:ascii="Calibri" w:hAnsi="Calibri" w:eastAsia="SimSun"/>
          <w:b w:val="0"/>
          <w:i/>
          <w:sz w:val="22"/>
        </w:rPr>
        <w:t>robustness to distribution shift</w:t>
      </w:r>
      <w:r>
        <w:rPr>
          <w:rFonts w:ascii="Calibri" w:hAnsi="Calibri" w:eastAsia="SimSun"/>
          <w:b w:val="0"/>
          <w:i w:val="0"/>
          <w:sz w:val="22"/>
        </w:rPr>
        <w:t xml:space="preserve"> is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&gt;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&gt;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. The most striking result is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: it was highly competitive on validation (0.771, effectively tied with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) but collapses on Test (4.279), confirming that its validation success was an artifact of repeating the strongly seasonal 2016–2018 period, and that seasonality does not transfer through the COVID disruption.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8. Peak timing / intensity on Test (physical ILITOTAL)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PTE (peak-timing error, weeks; hit ≤ 1 wk) and PIE (peak-intensity error, %; hit ≤ 25%), mean over 16 eligible season-lead combinations per horizon, on the inverse-transformed ILITOTAL channel: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model</w:t>
            </w:r>
          </w:p>
        </w:tc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horizon</w:t>
            </w:r>
          </w:p>
        </w:tc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PTE (wk)</w:t>
            </w:r>
          </w:p>
        </w:tc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PIE (%)</w:t>
            </w:r>
          </w:p>
        </w:tc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PTE hit</w:t>
            </w:r>
          </w:p>
        </w:tc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PIE hit</w:t>
            </w:r>
          </w:p>
        </w:tc>
        <w:tc>
          <w:tcPr>
            <w:tcW w:type="dxa" w:w="1377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joint hit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24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7.94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41.4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0.31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0.25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0.00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36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3.44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61.5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0.38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0.19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0.06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48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3.81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57.3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0.44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0.25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0.19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60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1.56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52.0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0.38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0.19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0.00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nlinear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24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7.75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9.2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0.50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0.94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0.44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nlinear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36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3.06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19.9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0.50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0.75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0.44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nlinear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48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3.25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21.1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0.50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0.75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0.44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nlinear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60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1.13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12.6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0.69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0.88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0.63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seasonal_naive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24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6.88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79.8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0.75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0.06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0.06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seasonal_naive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36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3.25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123.9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0.75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0.06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0.06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seasonal_naive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48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3.25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123.9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0.75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0.06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0.06</w:t>
            </w:r>
          </w:p>
        </w:tc>
      </w:tr>
      <w:tr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seasonal_naive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60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0.63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49.6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0.94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0.06</w:t>
            </w:r>
          </w:p>
        </w:tc>
        <w:tc>
          <w:tcPr>
            <w:tcW w:type="dxa" w:w="1377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0.06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Finding.</w:t>
      </w:r>
      <w:r>
        <w:rPr>
          <w:rFonts w:ascii="Calibri" w:hAnsi="Calibri" w:eastAsia="SimSun"/>
          <w:b w:val="0"/>
          <w:i w:val="0"/>
          <w:sz w:val="22"/>
        </w:rPr>
        <w:t xml:space="preserve"> On Test,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is unambiguously the best peak forecaster on </w:t>
      </w:r>
      <w:r>
        <w:rPr>
          <w:rFonts w:ascii="Calibri" w:hAnsi="Calibri" w:eastAsia="SimSun"/>
          <w:b w:val="0"/>
          <w:i/>
          <w:sz w:val="22"/>
        </w:rPr>
        <w:t>intensity</w:t>
      </w:r>
      <w:r>
        <w:rPr>
          <w:rFonts w:ascii="Calibri" w:hAnsi="Calibri" w:eastAsia="SimSun"/>
          <w:b w:val="0"/>
          <w:i w:val="0"/>
          <w:sz w:val="22"/>
        </w:rPr>
        <w:t xml:space="preserve"> (PIE 9–21%, hit rate 75–94%) and best or near-best on </w:t>
      </w:r>
      <w:r>
        <w:rPr>
          <w:rFonts w:ascii="Calibri" w:hAnsi="Calibri" w:eastAsia="SimSun"/>
          <w:b w:val="0"/>
          <w:i/>
          <w:sz w:val="22"/>
        </w:rPr>
        <w:t>timing</w:t>
      </w:r>
      <w:r>
        <w:rPr>
          <w:rFonts w:ascii="Calibri" w:hAnsi="Calibri" w:eastAsia="SimSun"/>
          <w:b w:val="0"/>
          <w:i w:val="0"/>
          <w:sz w:val="22"/>
        </w:rPr>
        <w:t xml:space="preserve"> (PTE ≤ 3.25 weeks, joint hit up to 63%).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is mid-to-poor on intensity (PIE 41–62%).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has the best raw PTE at long horizons (a 52-week repeat lands near the peak week by construction) but catastrophic PIE (up to 124%), because it cannot track the </w:t>
      </w:r>
      <w:r>
        <w:rPr>
          <w:rFonts w:ascii="Calibri" w:hAnsi="Calibri" w:eastAsia="SimSun"/>
          <w:b w:val="0"/>
          <w:i/>
          <w:sz w:val="22"/>
        </w:rPr>
        <w:t>magnitude</w:t>
      </w:r>
      <w:r>
        <w:rPr>
          <w:rFonts w:ascii="Calibri" w:hAnsi="Calibri" w:eastAsia="SimSun"/>
          <w:b w:val="0"/>
          <w:i w:val="0"/>
          <w:sz w:val="22"/>
        </w:rPr>
        <w:t xml:space="preserve"> of the COVID-era peaks. This reinforces the §6 conclusion: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is the more useful operational model on this window.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9. Prediction vs ground-truth curves (Test/Holdout only)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Each figure plots the Test/Holdout target window </w:t>
      </w:r>
      <w:r>
        <w:rPr>
          <w:rFonts w:ascii="Calibri" w:hAnsi="Calibri" w:eastAsia="SimHei"/>
          <w:b/>
          <w:i w:val="0"/>
          <w:sz w:val="22"/>
        </w:rPr>
        <w:t>only</w:t>
      </w:r>
      <w:r>
        <w:rPr>
          <w:rFonts w:ascii="Calibri" w:hAnsi="Calibri" w:eastAsia="SimSun"/>
          <w:b w:val="0"/>
          <w:i w:val="0"/>
          <w:sz w:val="22"/>
        </w:rPr>
        <w:t xml:space="preserve"> — ground truth as a </w:t>
      </w:r>
      <w:r>
        <w:rPr>
          <w:rFonts w:ascii="Calibri" w:hAnsi="Calibri" w:eastAsia="SimHei"/>
          <w:b/>
          <w:i w:val="0"/>
          <w:sz w:val="22"/>
        </w:rPr>
        <w:t>solid</w:t>
      </w:r>
      <w:r>
        <w:rPr>
          <w:rFonts w:ascii="Calibri" w:hAnsi="Calibri" w:eastAsia="SimSun"/>
          <w:b w:val="0"/>
          <w:i w:val="0"/>
          <w:sz w:val="22"/>
        </w:rPr>
        <w:t xml:space="preserve"> line, the seed-mean lead-1 (1-week-ahead) prediction as a </w:t>
      </w:r>
      <w:r>
        <w:rPr>
          <w:rFonts w:ascii="Calibri" w:hAnsi="Calibri" w:eastAsia="SimHei"/>
          <w:b/>
          <w:i w:val="0"/>
          <w:sz w:val="22"/>
        </w:rPr>
        <w:t>dashed</w:t>
      </w:r>
      <w:r>
        <w:rPr>
          <w:rFonts w:ascii="Calibri" w:hAnsi="Calibri" w:eastAsia="SimSun"/>
          <w:b w:val="0"/>
          <w:i w:val="0"/>
          <w:sz w:val="22"/>
        </w:rPr>
        <w:t xml:space="preserve"> line, and the observed/predicted seasonal peaks marked. The y-axis is the inverse-transformed ILITOTAL on the </w:t>
      </w:r>
      <w:r>
        <w:rPr>
          <w:rFonts w:ascii="Calibri" w:hAnsi="Calibri" w:eastAsia="SimHei"/>
          <w:b/>
          <w:i w:val="0"/>
          <w:sz w:val="22"/>
        </w:rPr>
        <w:t>original scale</w:t>
      </w:r>
      <w:r>
        <w:rPr>
          <w:rFonts w:ascii="Calibri" w:hAnsi="Calibri" w:eastAsia="SimSun"/>
          <w:b w:val="0"/>
          <w:i w:val="0"/>
          <w:sz w:val="22"/>
        </w:rPr>
        <w:t>. Historical-input tail, training/validation curves, and the input/forecast boundary are deliberately omitted per the frozen figure plan.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test_prediction_galle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Gallery. Test/Holdout prediction (dashed) vs ground truth (solid) for all three models × four horizons, ILITOTAL, seed-mean lead-1.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Representative individual panels —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(best Test model) and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(Wave-1 champion) at L24 (shortest) and L60 (longest):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est_nlinear_L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nlinear L24. Ground truth solid, prediction dashed.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est_nlinear_L6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nlinear L60. Ground truth solid, prediction dashed.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est_gpt2_miflu_L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gpt2_miflu L24. Ground truth solid, prediction dashed.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est_gpt2_miflu_L6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gpt2_miflu L60. Ground truth solid, prediction dashed.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The full 12-panel set is under </w:t>
      </w:r>
      <w:r>
        <w:rPr>
          <w:rFonts w:ascii="Consolas" w:hAnsi="Consolas"/>
          <w:b/>
          <w:i w:val="0"/>
          <w:sz w:val="22"/>
        </w:rPr>
        <w:t>final_test_prediction_figures/</w:t>
      </w:r>
      <w:r>
        <w:rPr>
          <w:rFonts w:ascii="Calibri" w:hAnsi="Calibri" w:eastAsia="SimSun"/>
          <w:b w:val="0"/>
          <w:i w:val="0"/>
          <w:sz w:val="22"/>
        </w:rPr>
        <w:t xml:space="preserve"> with per-figure source data (</w:t>
      </w:r>
      <w:r>
        <w:rPr>
          <w:rFonts w:ascii="Consolas" w:hAnsi="Consolas"/>
          <w:b/>
          <w:i w:val="0"/>
          <w:sz w:val="22"/>
        </w:rPr>
        <w:t>final_test_curve_source_data/</w:t>
      </w:r>
      <w:r>
        <w:rPr>
          <w:rFonts w:ascii="Calibri" w:hAnsi="Calibri" w:eastAsia="SimSun"/>
          <w:b w:val="0"/>
          <w:i w:val="0"/>
          <w:sz w:val="22"/>
        </w:rPr>
        <w:t>) and a window-provenance table (</w:t>
      </w:r>
      <w:r>
        <w:rPr>
          <w:rFonts w:ascii="Consolas" w:hAnsi="Consolas"/>
          <w:b/>
          <w:i w:val="0"/>
          <w:sz w:val="22"/>
        </w:rPr>
        <w:t>final_test_window_provenance.csv</w:t>
      </w:r>
      <w:r>
        <w:rPr>
          <w:rFonts w:ascii="Calibri" w:hAnsi="Calibri" w:eastAsia="SimSun"/>
          <w:b w:val="0"/>
          <w:i w:val="0"/>
          <w:sz w:val="22"/>
        </w:rPr>
        <w:t>) asserting, for every figure: input-target overlap = 0, future-target leakage = 0, scaler fit on Training, checkpoint selected on Validation, plotted window = Test/Holdout.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10. Statistical methods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 xml:space="preserve">Per-horizon point estimate = mean of 10 frozen seeds (42–51); </w:t>
      </w:r>
      <w:r>
        <w:rPr>
          <w:rFonts w:ascii="Consolas" w:hAnsi="Consolas"/>
          <w:b/>
          <w:i w:val="0"/>
          <w:sz w:val="22"/>
        </w:rPr>
        <w:t>average_MSE_4L</w:t>
      </w:r>
      <w:r>
        <w:rPr>
          <w:rFonts w:ascii="Calibri" w:hAnsi="Calibri" w:eastAsia="SimSun"/>
          <w:b w:val="0"/>
          <w:i w:val="0"/>
          <w:sz w:val="22"/>
        </w:rPr>
        <w:t xml:space="preserve"> = arithmetic mean of the four per-horizon means.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95% CI = seed-level t-interval (t-distribution, df = 9).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C1 = matched-seed paired t-test (n = 10 pairs), Cohen's dz on the paired differences.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 xml:space="preserve">C2/C3 = one-sample t-test of </w:t>
      </w:r>
      <w:r>
        <w:rPr>
          <w:rFonts w:ascii="Consolas" w:hAnsi="Consolas"/>
          <w:b/>
          <w:i w:val="0"/>
          <w:sz w:val="22"/>
        </w:rPr>
        <w:t>seed_i - deterministic_reference</w:t>
      </w:r>
      <w:r>
        <w:rPr>
          <w:rFonts w:ascii="Calibri" w:hAnsi="Calibri" w:eastAsia="SimSun"/>
          <w:b w:val="0"/>
          <w:i w:val="0"/>
          <w:sz w:val="22"/>
        </w:rPr>
        <w:t xml:space="preserve"> against 0 (df = 9), because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has no seed variance.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 xml:space="preserve">Multiple comparison = Holm-Bonferroni step-down over the </w:t>
      </w:r>
      <w:r>
        <w:rPr>
          <w:rFonts w:ascii="Calibri" w:hAnsi="Calibri" w:eastAsia="SimHei"/>
          <w:b/>
          <w:i w:val="0"/>
          <w:sz w:val="22"/>
        </w:rPr>
        <w:t>3 pre-registered primary tests</w:t>
      </w:r>
      <w:r>
        <w:rPr>
          <w:rFonts w:ascii="Calibri" w:hAnsi="Calibri" w:eastAsia="SimSun"/>
          <w:b w:val="0"/>
          <w:i w:val="0"/>
          <w:sz w:val="22"/>
        </w:rPr>
        <w:t xml:space="preserve"> (α = 0.05). All three survive.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 xml:space="preserve">Peak metrics (PTE/PIE) follow the frozen </w:t>
      </w:r>
      <w:r>
        <w:rPr>
          <w:rFonts w:ascii="Consolas" w:hAnsi="Consolas"/>
          <w:b/>
          <w:i w:val="0"/>
          <w:sz w:val="22"/>
        </w:rPr>
        <w:t>peak-evaluation-v1</w:t>
      </w:r>
      <w:r>
        <w:rPr>
          <w:rFonts w:ascii="Calibri" w:hAnsi="Calibri" w:eastAsia="SimSun"/>
          <w:b w:val="0"/>
          <w:i w:val="0"/>
          <w:sz w:val="22"/>
        </w:rPr>
        <w:t xml:space="preserve"> specification; they are </w:t>
      </w:r>
      <w:r>
        <w:rPr>
          <w:rFonts w:ascii="Calibri" w:hAnsi="Calibri" w:eastAsia="SimHei"/>
          <w:b/>
          <w:i w:val="0"/>
          <w:sz w:val="22"/>
        </w:rPr>
        <w:t>secondary application metrics</w:t>
      </w:r>
      <w:r>
        <w:rPr>
          <w:rFonts w:ascii="Calibri" w:hAnsi="Calibri" w:eastAsia="SimSun"/>
          <w:b w:val="0"/>
          <w:i w:val="0"/>
          <w:sz w:val="22"/>
        </w:rPr>
        <w:t xml:space="preserve"> and were never part of the selection rule.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11. Interpretation &amp; honest conclusions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1. </w:t>
      </w:r>
      <w:r>
        <w:rPr>
          <w:rFonts w:ascii="Calibri" w:hAnsi="Calibri" w:eastAsia="SimHei"/>
          <w:b/>
          <w:i w:val="0"/>
          <w:sz w:val="22"/>
        </w:rPr>
        <w:t>The frozen selection stands, but its meaning is now clarified.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was correctly selected as the Wave-1 validation champion under the frozen rule. The one-time Test phase shows that this advantage was </w:t>
      </w:r>
      <w:r>
        <w:rPr>
          <w:rFonts w:ascii="Calibri" w:hAnsi="Calibri" w:eastAsia="SimHei"/>
          <w:b/>
          <w:i w:val="0"/>
          <w:sz w:val="22"/>
        </w:rPr>
        <w:t>window-specific</w:t>
      </w:r>
      <w:r>
        <w:rPr>
          <w:rFonts w:ascii="Calibri" w:hAnsi="Calibri" w:eastAsia="SimSun"/>
          <w:b w:val="0"/>
          <w:i w:val="0"/>
          <w:sz w:val="22"/>
        </w:rPr>
        <w:t>: on a held-out, COVID-era window the LLM's validation edge disappears and inverts.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2. </w:t>
      </w:r>
      <w:r>
        <w:rPr>
          <w:rFonts w:ascii="Calibri" w:hAnsi="Calibri" w:eastAsia="SimHei"/>
          <w:b/>
          <w:i w:val="0"/>
          <w:sz w:val="22"/>
        </w:rPr>
        <w:t>The robust model is the simple one.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(2,520 parameters, ~5 s training, ~10 KB) is significantly more accurate than the ~1.03 M-parameter LLM on Test, and — crucially — is dramatically better at peak-intensity forecasting (PIE 9–21% vs 41–62%). For a deployed influenza-forecasting use case,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is the better model on this evidence.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3. </w:t>
      </w:r>
      <w:r>
        <w:rPr>
          <w:rFonts w:ascii="Calibri" w:hAnsi="Calibri" w:eastAsia="SimHei"/>
          <w:b/>
          <w:i w:val="0"/>
          <w:sz w:val="22"/>
        </w:rPr>
        <w:t>Seasonality is not generalization.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was competitive on validation (0.771) but collapses on Test (4.279, PIE up to 124%). This is the cleanest demonstration in the study that a seasonal repeat is not a forecast — it is a memorization of the training-era seasonal shape.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4. </w:t>
      </w:r>
      <w:r>
        <w:rPr>
          <w:rFonts w:ascii="Calibri" w:hAnsi="Calibri" w:eastAsia="SimHei"/>
          <w:b/>
          <w:i w:val="0"/>
          <w:sz w:val="22"/>
        </w:rPr>
        <w:t>The manuscript headline should not be "LLM beats classical forecaster".</w:t>
      </w:r>
      <w:r>
        <w:rPr>
          <w:rFonts w:ascii="Calibri" w:hAnsi="Calibri" w:eastAsia="SimSun"/>
          <w:b w:val="0"/>
          <w:i w:val="0"/>
          <w:sz w:val="22"/>
        </w:rPr>
        <w:t xml:space="preserve"> On the held-out window the opposite is true. The Wave-1 finding that "the LLM family is worse as a family, and the win was one model" is now strengthened: even that one model's win does not survive the Test window.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5. </w:t>
      </w:r>
      <w:r>
        <w:rPr>
          <w:rFonts w:ascii="Calibri" w:hAnsi="Calibri" w:eastAsia="SimHei"/>
          <w:b/>
          <w:i w:val="0"/>
          <w:sz w:val="22"/>
        </w:rPr>
        <w:t>Both learned models still beat the baseline.</w:t>
      </w:r>
      <w:r>
        <w:rPr>
          <w:rFonts w:ascii="Calibri" w:hAnsi="Calibri" w:eastAsia="SimSun"/>
          <w:b w:val="0"/>
          <w:i w:val="0"/>
          <w:sz w:val="22"/>
        </w:rPr>
        <w:t xml:space="preserve"> The honest bottom line is two-tiered: (a) learning helps (both models beat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with p &lt; 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-8</w:t>
      </w:r>
      <w:r>
        <w:rPr>
          <w:rFonts w:ascii="Calibri" w:hAnsi="Calibri" w:eastAsia="SimSun"/>
          <w:b w:val="0"/>
          <w:i w:val="0"/>
          <w:sz w:val="22"/>
        </w:rPr>
        <w:t xml:space="preserve">); (b) the marginal value of the LLM machinery </w:t>
      </w:r>
      <w:r>
        <w:rPr>
          <w:rFonts w:ascii="Calibri" w:hAnsi="Calibri" w:eastAsia="SimSun"/>
          <w:b w:val="0"/>
          <w:i/>
          <w:sz w:val="22"/>
        </w:rPr>
        <w:t>over a linear model</w:t>
      </w:r>
      <w:r>
        <w:rPr>
          <w:rFonts w:ascii="Calibri" w:hAnsi="Calibri" w:eastAsia="SimSun"/>
          <w:b w:val="0"/>
          <w:i w:val="0"/>
          <w:sz w:val="22"/>
        </w:rPr>
        <w:t xml:space="preserve"> is negative on this window.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12. Limitations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1. </w:t>
      </w:r>
      <w:r>
        <w:rPr>
          <w:rFonts w:ascii="Calibri" w:hAnsi="Calibri" w:eastAsia="SimHei"/>
          <w:b/>
          <w:i w:val="0"/>
          <w:sz w:val="22"/>
        </w:rPr>
        <w:t>One window, one evaluation.</w:t>
      </w:r>
      <w:r>
        <w:rPr>
          <w:rFonts w:ascii="Calibri" w:hAnsi="Calibri" w:eastAsia="SimSun"/>
          <w:b w:val="0"/>
          <w:i w:val="0"/>
          <w:sz w:val="22"/>
        </w:rPr>
        <w:t xml:space="preserve"> The Test/Holdout is a single contiguous COVID-era window (abs weeks 820–1024). Robustness claims are limited to this window; there is no second independent holdout.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2. </w:t>
      </w:r>
      <w:r>
        <w:rPr>
          <w:rFonts w:ascii="Calibri" w:hAnsi="Calibri" w:eastAsia="SimHei"/>
          <w:b/>
          <w:i w:val="0"/>
          <w:sz w:val="22"/>
        </w:rPr>
        <w:t>Distribution shift is conflated with COVID.</w:t>
      </w:r>
      <w:r>
        <w:rPr>
          <w:rFonts w:ascii="Calibri" w:hAnsi="Calibri" w:eastAsia="SimSun"/>
          <w:b w:val="0"/>
          <w:i w:val="0"/>
          <w:sz w:val="22"/>
        </w:rPr>
        <w:t xml:space="preserve"> The Test window contains the COVID-19 pandemic, so "generalization gap" and "COVID disruption" cannot be separated here. The gap should not be read as a pure measure of model overfitting.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3. </w:t>
      </w:r>
      <w:r>
        <w:rPr>
          <w:rFonts w:ascii="Calibri" w:hAnsi="Calibri" w:eastAsia="SimHei"/>
          <w:b/>
          <w:i w:val="0"/>
          <w:sz w:val="22"/>
        </w:rPr>
        <w:t>Deterministic baseline has no seed variance.</w:t>
      </w:r>
      <w:r>
        <w:rPr>
          <w:rFonts w:ascii="Calibri" w:hAnsi="Calibri" w:eastAsia="SimSun"/>
          <w:b w:val="0"/>
          <w:i w:val="0"/>
          <w:sz w:val="22"/>
        </w:rPr>
        <w:t xml:space="preserve"> C2/C3 treat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as a fixed constant; the resulting t-values are large by construction (the reference contributes zero variance). This is a property of the baseline, not evidence of model magnitude — the </w:t>
      </w:r>
      <w:r>
        <w:rPr>
          <w:rFonts w:ascii="Calibri" w:hAnsi="Calibri" w:eastAsia="SimSun"/>
          <w:b w:val="0"/>
          <w:i/>
          <w:sz w:val="22"/>
        </w:rPr>
        <w:t>direction</w:t>
      </w:r>
      <w:r>
        <w:rPr>
          <w:rFonts w:ascii="Calibri" w:hAnsi="Calibri" w:eastAsia="SimSun"/>
          <w:b w:val="0"/>
          <w:i w:val="0"/>
          <w:sz w:val="22"/>
        </w:rPr>
        <w:t xml:space="preserve"> and </w:t>
      </w:r>
      <w:r>
        <w:rPr>
          <w:rFonts w:ascii="Calibri" w:hAnsi="Calibri" w:eastAsia="SimSun"/>
          <w:b w:val="0"/>
          <w:i/>
          <w:sz w:val="22"/>
        </w:rPr>
        <w:t>significance</w:t>
      </w:r>
      <w:r>
        <w:rPr>
          <w:rFonts w:ascii="Calibri" w:hAnsi="Calibri" w:eastAsia="SimSun"/>
          <w:b w:val="0"/>
          <w:i w:val="0"/>
          <w:sz w:val="22"/>
        </w:rPr>
        <w:t xml:space="preserve"> of the model-vs-baseline gap are what those tests establish.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4. </w:t>
      </w:r>
      <w:r>
        <w:rPr>
          <w:rFonts w:ascii="Calibri" w:hAnsi="Calibri" w:eastAsia="SimHei"/>
          <w:b/>
          <w:i w:val="0"/>
          <w:sz w:val="22"/>
        </w:rPr>
        <w:t>Peak metrics are secondary.</w:t>
      </w:r>
      <w:r>
        <w:rPr>
          <w:rFonts w:ascii="Calibri" w:hAnsi="Calibri" w:eastAsia="SimSun"/>
          <w:b w:val="0"/>
          <w:i w:val="0"/>
          <w:sz w:val="22"/>
        </w:rPr>
        <w:t xml:space="preserve"> PTE/PIE on Test inherit the reconstructed-target-week convention and the lead-1 convention documented in the figure plan; they are application metrics, never used in selection.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5. </w:t>
      </w:r>
      <w:r>
        <w:rPr>
          <w:rFonts w:ascii="Calibri" w:hAnsi="Calibri" w:eastAsia="SimHei"/>
          <w:b/>
          <w:i w:val="0"/>
          <w:sz w:val="22"/>
        </w:rPr>
        <w:t>Provenance of Wave-1 checkpoints.</w:t>
      </w:r>
      <w:r>
        <w:rPr>
          <w:rFonts w:ascii="Calibri" w:hAnsi="Calibri" w:eastAsia="SimSun"/>
          <w:b w:val="0"/>
          <w:i w:val="0"/>
          <w:sz w:val="22"/>
        </w:rPr>
        <w:t xml:space="preserve"> The Wave-1 primary runs' full checkpoints were deleted after their canonical tensor SHA-256 was recorded; Test-time restoration was verified via strict-load with empty missing/unexpected keys. This is documented, not concealed.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13. Final conclusions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question</w:t>
            </w:r>
          </w:p>
        </w:tc>
        <w:tc>
          <w:tcPr>
            <w:tcW w:type="dxa" w:w="481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answer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Wave-1 validation champion (frozen)</w:t>
            </w:r>
          </w:p>
        </w:tc>
        <w:tc>
          <w:tcPr>
            <w:tcW w:type="dxa" w:w="4819"/>
          </w:tcPr>
          <w:p>
            <w:r>
              <w:rPr>
                <w:rFonts w:ascii="Consolas" w:hAnsi="Consolas"/>
                <w:b/>
                <w:i w:val="0"/>
                <w:sz w:val="21"/>
              </w:rPr>
              <w:t>gpt2_miflu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 (0.771)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Best Test model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`nlinear`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 (2.739)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Does the validation champion generalize?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No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 — it inverts on Test (gpt2 3.051 &gt; nlinear 2.739, p = 4.0×10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-4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>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Do learned models beat the seasonal baseline on Test?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Yes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 — both, p &lt; 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-8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Most robust to distribution shift</w:t>
            </w:r>
          </w:p>
        </w:tc>
        <w:tc>
          <w:tcPr>
            <w:tcW w:type="dxa" w:w="4819"/>
          </w:tcPr>
          <w:p>
            <w:r>
              <w:rPr>
                <w:rFonts w:ascii="Consolas" w:hAnsi="Consolas"/>
                <w:b/>
                <w:i w:val="0"/>
                <w:sz w:val="21"/>
              </w:rPr>
              <w:t>nlinear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 (gap +1.67), then </w:t>
            </w:r>
            <w:r>
              <w:rPr>
                <w:rFonts w:ascii="Consolas" w:hAnsi="Consolas"/>
                <w:b/>
                <w:i w:val="0"/>
                <w:sz w:val="21"/>
              </w:rPr>
              <w:t>gpt2_miflu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 (+2.28), then </w:t>
            </w:r>
            <w:r>
              <w:rPr>
                <w:rFonts w:ascii="Consolas" w:hAnsi="Consolas"/>
                <w:b/>
                <w:i w:val="0"/>
                <w:sz w:val="21"/>
              </w:rPr>
              <w:t>seasonal_naive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 (+3.51)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Best peak forecaster on Test</w:t>
            </w:r>
          </w:p>
        </w:tc>
        <w:tc>
          <w:tcPr>
            <w:tcW w:type="dxa" w:w="4819"/>
          </w:tcPr>
          <w:p>
            <w:r>
              <w:rPr>
                <w:rFonts w:ascii="Consolas" w:hAnsi="Consolas"/>
                <w:b/>
                <w:i w:val="0"/>
                <w:sz w:val="21"/>
              </w:rPr>
              <w:t>nlinear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 (PIE 9–21%, joint hit up to 63%)</w:t>
            </w:r>
          </w:p>
        </w:tc>
      </w:tr>
    </w:tbl>
    <w:p/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14. Artifacts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Metrics: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results/v3_clean/final/final_test_metrics.json</w:t>
      </w:r>
      <w:r>
        <w:rPr>
          <w:rFonts w:ascii="Calibri" w:hAnsi="Calibri" w:eastAsia="SimSun"/>
          <w:b w:val="0"/>
          <w:i w:val="0"/>
          <w:sz w:val="22"/>
        </w:rPr>
        <w:t xml:space="preserve"> (primary + secondary + confirmatory + PTE/PIE), </w:t>
      </w:r>
      <w:r>
        <w:rPr>
          <w:rFonts w:ascii="Consolas" w:hAnsi="Consolas"/>
          <w:b/>
          <w:i w:val="0"/>
          <w:sz w:val="22"/>
        </w:rPr>
        <w:t>final_test_seed_level.csv</w:t>
      </w:r>
      <w:r>
        <w:rPr>
          <w:rFonts w:ascii="Calibri" w:hAnsi="Calibri" w:eastAsia="SimSun"/>
          <w:b w:val="0"/>
          <w:i w:val="0"/>
          <w:sz w:val="22"/>
        </w:rPr>
        <w:t xml:space="preserve">, </w:t>
      </w:r>
      <w:r>
        <w:rPr>
          <w:rFonts w:ascii="Consolas" w:hAnsi="Consolas"/>
          <w:b/>
          <w:i w:val="0"/>
          <w:sz w:val="22"/>
        </w:rPr>
        <w:t>final_peak_metrics.csv</w:t>
      </w:r>
      <w:r>
        <w:rPr>
          <w:rFonts w:ascii="Calibri" w:hAnsi="Calibri" w:eastAsia="SimSun"/>
          <w:b w:val="0"/>
          <w:i w:val="0"/>
          <w:sz w:val="22"/>
        </w:rPr>
        <w:t xml:space="preserve">, </w:t>
      </w:r>
      <w:r>
        <w:rPr>
          <w:rFonts w:ascii="Consolas" w:hAnsi="Consolas"/>
          <w:b/>
          <w:i w:val="0"/>
          <w:sz w:val="22"/>
        </w:rPr>
        <w:t>final_peak_hit_rates.csv</w:t>
      </w:r>
      <w:r>
        <w:rPr>
          <w:rFonts w:ascii="Calibri" w:hAnsi="Calibri" w:eastAsia="SimSun"/>
          <w:b w:val="0"/>
          <w:i w:val="0"/>
          <w:sz w:val="22"/>
        </w:rPr>
        <w:t xml:space="preserve">, </w:t>
      </w:r>
      <w:r>
        <w:rPr>
          <w:rFonts w:ascii="Consolas" w:hAnsi="Consolas"/>
          <w:b/>
          <w:i w:val="0"/>
          <w:sz w:val="22"/>
        </w:rPr>
        <w:t>final_generalization_comparison.csv</w:t>
      </w:r>
      <w:r>
        <w:rPr>
          <w:rFonts w:ascii="Calibri" w:hAnsi="Calibri" w:eastAsia="SimSun"/>
          <w:b w:val="0"/>
          <w:i w:val="0"/>
          <w:sz w:val="22"/>
        </w:rPr>
        <w:t>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Access &amp; integrity: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final_test_access_ledger.jsonl</w:t>
      </w:r>
      <w:r>
        <w:rPr>
          <w:rFonts w:ascii="Calibri" w:hAnsi="Calibri" w:eastAsia="SimSun"/>
          <w:b w:val="0"/>
          <w:i w:val="0"/>
          <w:sz w:val="22"/>
        </w:rPr>
        <w:t xml:space="preserve"> (every file read), </w:t>
      </w:r>
      <w:r>
        <w:rPr>
          <w:rFonts w:ascii="Consolas" w:hAnsi="Consolas"/>
          <w:b/>
          <w:i w:val="0"/>
          <w:sz w:val="22"/>
        </w:rPr>
        <w:t>terminal_test_audit.json</w:t>
      </w:r>
      <w:r>
        <w:rPr>
          <w:rFonts w:ascii="Calibri" w:hAnsi="Calibri" w:eastAsia="SimSun"/>
          <w:b w:val="0"/>
          <w:i w:val="0"/>
          <w:sz w:val="22"/>
        </w:rPr>
        <w:t xml:space="preserve"> (25/25), </w:t>
      </w:r>
      <w:r>
        <w:rPr>
          <w:rFonts w:ascii="Consolas" w:hAnsi="Consolas"/>
          <w:b/>
          <w:i w:val="0"/>
          <w:sz w:val="22"/>
        </w:rPr>
        <w:t>pre_test_freeze_audit.json</w:t>
      </w:r>
      <w:r>
        <w:rPr>
          <w:rFonts w:ascii="Calibri" w:hAnsi="Calibri" w:eastAsia="SimSun"/>
          <w:b w:val="0"/>
          <w:i w:val="0"/>
          <w:sz w:val="22"/>
        </w:rPr>
        <w:t xml:space="preserve">, </w:t>
      </w:r>
      <w:r>
        <w:rPr>
          <w:rFonts w:ascii="Consolas" w:hAnsi="Consolas"/>
          <w:b/>
          <w:i w:val="0"/>
          <w:sz w:val="22"/>
        </w:rPr>
        <w:t>final_test_artifact_manifest.json</w:t>
      </w:r>
      <w:r>
        <w:rPr>
          <w:rFonts w:ascii="Calibri" w:hAnsi="Calibri" w:eastAsia="SimSun"/>
          <w:b w:val="0"/>
          <w:i w:val="0"/>
          <w:sz w:val="22"/>
        </w:rPr>
        <w:t>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Figures: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results/v3_clean/final/final_test_prediction_figures/</w:t>
      </w:r>
      <w:r>
        <w:rPr>
          <w:rFonts w:ascii="Calibri" w:hAnsi="Calibri" w:eastAsia="SimSun"/>
          <w:b w:val="0"/>
          <w:i w:val="0"/>
          <w:sz w:val="22"/>
        </w:rPr>
        <w:t xml:space="preserve"> (12 panels) and </w:t>
      </w:r>
      <w:r>
        <w:rPr>
          <w:rFonts w:ascii="Consolas" w:hAnsi="Consolas"/>
          <w:b/>
          <w:i w:val="0"/>
          <w:sz w:val="22"/>
        </w:rPr>
        <w:t>final_test_prediction_gallery/final_test_prediction_gallery.png</w:t>
      </w:r>
      <w:r>
        <w:rPr>
          <w:rFonts w:ascii="Calibri" w:hAnsi="Calibri" w:eastAsia="SimSun"/>
          <w:b w:val="0"/>
          <w:i w:val="0"/>
          <w:sz w:val="22"/>
        </w:rPr>
        <w:t xml:space="preserve">; source data in </w:t>
      </w:r>
      <w:r>
        <w:rPr>
          <w:rFonts w:ascii="Consolas" w:hAnsi="Consolas"/>
          <w:b/>
          <w:i w:val="0"/>
          <w:sz w:val="22"/>
        </w:rPr>
        <w:t>final_test_curve_source_data/</w:t>
      </w:r>
      <w:r>
        <w:rPr>
          <w:rFonts w:ascii="Calibri" w:hAnsi="Calibri" w:eastAsia="SimSun"/>
          <w:b w:val="0"/>
          <w:i w:val="0"/>
          <w:sz w:val="22"/>
        </w:rPr>
        <w:t xml:space="preserve">; provenance in </w:t>
      </w:r>
      <w:r>
        <w:rPr>
          <w:rFonts w:ascii="Consolas" w:hAnsi="Consolas"/>
          <w:b/>
          <w:i w:val="0"/>
          <w:sz w:val="22"/>
        </w:rPr>
        <w:t>final_test_window_provenance.csv</w:t>
      </w:r>
      <w:r>
        <w:rPr>
          <w:rFonts w:ascii="Calibri" w:hAnsi="Calibri" w:eastAsia="SimSun"/>
          <w:b w:val="0"/>
          <w:i w:val="0"/>
          <w:sz w:val="22"/>
        </w:rPr>
        <w:t xml:space="preserve"> and </w:t>
      </w:r>
      <w:r>
        <w:rPr>
          <w:rFonts w:ascii="Consolas" w:hAnsi="Consolas"/>
          <w:b/>
          <w:i w:val="0"/>
          <w:sz w:val="22"/>
        </w:rPr>
        <w:t>final_test_figure_manifest.json</w:t>
      </w:r>
      <w:r>
        <w:rPr>
          <w:rFonts w:ascii="Calibri" w:hAnsi="Calibri" w:eastAsia="SimSun"/>
          <w:b w:val="0"/>
          <w:i w:val="0"/>
          <w:sz w:val="22"/>
        </w:rPr>
        <w:t>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Full analysis dataset: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results/v3_clean/final/final_test_analysis_dataset.csv</w:t>
      </w:r>
      <w:r>
        <w:rPr>
          <w:rFonts w:ascii="Calibri" w:hAnsi="Calibri" w:eastAsia="SimSun"/>
          <w:b w:val="0"/>
          <w:i w:val="0"/>
          <w:sz w:val="22"/>
        </w:rPr>
        <w:t xml:space="preserve"> (3,944,304 rows of per-seed, per-step, per-variable Test predictions).</w:t>
      </w:r>
    </w:p>
    <w:p>
      <w:pPr>
        <w:pBdr>
          <w:bottom w:val="single" w:sz="6" w:color="999999"/>
        </w:pBdr>
      </w:pPr>
    </w:p>
    <w:p>
      <w:pPr>
        <w:spacing w:before="0" w:after="120"/>
      </w:pPr>
      <w:r>
        <w:rPr>
          <w:rFonts w:ascii="Calibri" w:hAnsi="Calibri" w:eastAsia="SimSun"/>
          <w:b w:val="0"/>
          <w:i/>
          <w:sz w:val="22"/>
        </w:rPr>
        <w:t>This report is the FINAL artifact for the MIFlu reproducibility study. The Wave-1 validation report remains valid for the validation-only portion; the Test/Holdout results above are the definitive held-out conclusions.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