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 w:eastAsia="SimSun"/>
          <w:b w:val="0"/>
          <w:i w:val="0"/>
          <w:sz w:val="36"/>
        </w:rPr>
        <w:t>导师会议简报（中文）—— 最终 Test/Holdout 结果</w:t>
      </w:r>
    </w:p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一句话结论：</w:t>
      </w:r>
      <w:r>
        <w:rPr>
          <w:rFonts w:ascii="Calibri" w:hAnsi="Calibri" w:eastAsia="SimSun"/>
          <w:b w:val="0"/>
          <w:i w:val="0"/>
          <w:sz w:val="22"/>
        </w:rPr>
        <w:t xml:space="preserve"> Wave-1 验证集冠军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>（0.771）</w:t>
      </w:r>
      <w:r>
        <w:rPr>
          <w:rFonts w:ascii="Calibri" w:hAnsi="Calibri" w:eastAsia="SimHei"/>
          <w:b/>
          <w:i w:val="0"/>
          <w:sz w:val="22"/>
        </w:rPr>
        <w:t>没有</w:t>
      </w:r>
      <w:r>
        <w:rPr>
          <w:rFonts w:ascii="Calibri" w:hAnsi="Calibri" w:eastAsia="SimSun"/>
          <w:b w:val="0"/>
          <w:i w:val="0"/>
          <w:sz w:val="22"/>
        </w:rPr>
        <w:t xml:space="preserve">泛化到留出的 COVID 时代 Test 窗口——在那里，简单线性模型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>（2.739）显著优于它（3.051，p = 4.0×10</w:t>
      </w:r>
      <w:r>
        <w:rPr>
          <w:rFonts w:ascii="Calibri" w:hAnsi="Calibri" w:eastAsia="SimSun"/>
          <w:b w:val="0"/>
          <w:i w:val="0"/>
          <w:sz w:val="22"/>
          <w:vertAlign w:val="superscript"/>
        </w:rPr>
        <w:t>-4</w:t>
      </w:r>
      <w:r>
        <w:rPr>
          <w:rFonts w:ascii="Calibri" w:hAnsi="Calibri" w:eastAsia="SimSun"/>
          <w:b w:val="0"/>
          <w:i w:val="0"/>
          <w:sz w:val="22"/>
        </w:rPr>
        <w:t xml:space="preserve">）；两个模型仍优于零参数的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 基线（4.279），后者在分布偏移下崩盘。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导师必须看到的三件事</w:t>
      </w:r>
    </w:p>
    <w:p>
      <w:pPr>
        <w:spacing w:before="200" w:after="120"/>
      </w:pPr>
      <w:r>
        <w:rPr>
          <w:rFonts w:ascii="Calibri" w:hAnsi="Calibri" w:eastAsia="SimSun"/>
          <w:b w:val="0"/>
          <w:i w:val="0"/>
          <w:sz w:val="26"/>
        </w:rPr>
        <w:t>事实一：验证集排序在 Test 上反转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模型</w:t>
            </w:r>
          </w:p>
        </w:tc>
        <w:tc>
          <w:tcPr>
            <w:tcW w:type="dxa" w:w="240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验证集 avg MSE 4L</w:t>
            </w:r>
          </w:p>
        </w:tc>
        <w:tc>
          <w:tcPr>
            <w:tcW w:type="dxa" w:w="240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Test avg MSE 4L</w:t>
            </w:r>
          </w:p>
        </w:tc>
        <w:tc>
          <w:tcPr>
            <w:tcW w:type="dxa" w:w="240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95% CI（Test）</w:t>
            </w:r>
          </w:p>
        </w:tc>
      </w:tr>
      <w:tr>
        <w:tc>
          <w:tcPr>
            <w:tcW w:type="dxa" w:w="2409"/>
          </w:tcPr>
          <w:p>
            <w:r>
              <w:rPr>
                <w:rFonts w:ascii="Consolas" w:hAnsi="Consolas"/>
                <w:b/>
                <w:i w:val="0"/>
                <w:sz w:val="21"/>
              </w:rPr>
              <w:t>nlinear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1.070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2.739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[2.731, 2.747]</w:t>
            </w:r>
          </w:p>
        </w:tc>
      </w:tr>
      <w:tr>
        <w:tc>
          <w:tcPr>
            <w:tcW w:type="dxa" w:w="2409"/>
          </w:tcPr>
          <w:p>
            <w:r>
              <w:rPr>
                <w:rFonts w:ascii="Consolas" w:hAnsi="Consolas"/>
                <w:b/>
                <w:i w:val="0"/>
                <w:sz w:val="21"/>
              </w:rPr>
              <w:t>gpt2_miflu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0.771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3.051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[2.922, 3.179]</w:t>
            </w:r>
          </w:p>
        </w:tc>
      </w:tr>
      <w:tr>
        <w:tc>
          <w:tcPr>
            <w:tcW w:type="dxa" w:w="2409"/>
          </w:tcPr>
          <w:p>
            <w:r>
              <w:rPr>
                <w:rFonts w:ascii="Consolas" w:hAnsi="Consolas"/>
                <w:b/>
                <w:i w:val="0"/>
                <w:sz w:val="21"/>
              </w:rPr>
              <w:t>seasonal_naive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0.771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4.279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不适用</w:t>
            </w:r>
          </w:p>
        </w:tc>
      </w:tr>
    </w:tbl>
    <w:p/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 xml:space="preserve">冠军的验证集优势是窗口特异的。Test 上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在</w:t>
      </w:r>
      <w:r>
        <w:rPr>
          <w:rFonts w:ascii="Calibri" w:hAnsi="Calibri" w:eastAsia="SimHei"/>
          <w:b/>
          <w:i w:val="0"/>
          <w:sz w:val="22"/>
        </w:rPr>
        <w:t>全部四个时长</w:t>
      </w:r>
      <w:r>
        <w:rPr>
          <w:rFonts w:ascii="Calibri" w:hAnsi="Calibri" w:eastAsia="SimSun"/>
          <w:b w:val="0"/>
          <w:i w:val="0"/>
          <w:sz w:val="22"/>
        </w:rPr>
        <w:t>都更好（L24 +0.413，p = 0.004；L36 +0.477，p = 0.004；L48 p = 0.055；L60 p = 0.175）。确认性检验 C1（配对 t = 5.46，p = 4.0×10</w:t>
      </w:r>
      <w:r>
        <w:rPr>
          <w:rFonts w:ascii="Calibri" w:hAnsi="Calibri" w:eastAsia="SimSun"/>
          <w:b w:val="0"/>
          <w:i w:val="0"/>
          <w:sz w:val="22"/>
          <w:vertAlign w:val="superscript"/>
        </w:rPr>
        <w:t>-4</w:t>
      </w:r>
      <w:r>
        <w:rPr>
          <w:rFonts w:ascii="Calibri" w:hAnsi="Calibri" w:eastAsia="SimSun"/>
          <w:b w:val="0"/>
          <w:i w:val="0"/>
          <w:sz w:val="22"/>
        </w:rPr>
        <w:t>，Holm 校正）拒绝"两者相等"的假设。</w:t>
      </w:r>
    </w:p>
    <w:p>
      <w:pPr>
        <w:spacing w:before="200" w:after="120"/>
      </w:pPr>
      <w:r>
        <w:rPr>
          <w:rFonts w:ascii="Calibri" w:hAnsi="Calibri" w:eastAsia="SimSun"/>
          <w:b w:val="0"/>
          <w:i w:val="0"/>
          <w:sz w:val="26"/>
        </w:rPr>
        <w:t>事实二：季节性不是预测——基线在 Test 上崩盘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D5E8F0"/>
          </w:tcPr>
          <w:p/>
        </w:tc>
        <w:tc>
          <w:tcPr>
            <w:tcW w:type="dxa" w:w="240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验证集</w:t>
            </w:r>
          </w:p>
        </w:tc>
        <w:tc>
          <w:tcPr>
            <w:tcW w:type="dxa" w:w="240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Test</w:t>
            </w:r>
          </w:p>
        </w:tc>
        <w:tc>
          <w:tcPr>
            <w:tcW w:type="dxa" w:w="240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差距</w:t>
            </w:r>
          </w:p>
        </w:tc>
      </w:tr>
      <w:tr>
        <w:tc>
          <w:tcPr>
            <w:tcW w:type="dxa" w:w="2409"/>
          </w:tcPr>
          <w:p>
            <w:r>
              <w:rPr>
                <w:rFonts w:ascii="Consolas" w:hAnsi="Consolas"/>
                <w:b/>
                <w:i w:val="0"/>
                <w:sz w:val="21"/>
              </w:rPr>
              <w:t>seasonal_naive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0.771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4.279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+3.51</w:t>
            </w:r>
          </w:p>
        </w:tc>
      </w:tr>
    </w:tbl>
    <w:p/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 xml:space="preserve">验证集上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 与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打平——它的成功只是记住了 2016–2018 强季节时段的形状。在 COVID 时代 Test 窗口上，它以巨大差距成为最差模型，峰值强度误差高达 124%。这是本研究最清晰的证明："重复去年"不是预测。</w:t>
      </w:r>
    </w:p>
    <w:p>
      <w:pPr>
        <w:spacing w:before="200" w:after="120"/>
      </w:pPr>
      <w:r>
        <w:rPr>
          <w:rFonts w:ascii="Calibri" w:hAnsi="Calibri" w:eastAsia="SimSun"/>
          <w:b w:val="0"/>
          <w:i w:val="0"/>
          <w:sz w:val="26"/>
        </w:rPr>
        <w:t>事实三：</w:t>
      </w:r>
      <w:r>
        <w:rPr>
          <w:rFonts w:ascii="Consolas" w:hAnsi="Consolas"/>
          <w:b/>
          <w:i w:val="0"/>
          <w:sz w:val="26"/>
        </w:rPr>
        <w:t>nlinear</w:t>
      </w:r>
      <w:r>
        <w:rPr>
          <w:rFonts w:ascii="Calibri" w:hAnsi="Calibri" w:eastAsia="SimSun"/>
          <w:b w:val="0"/>
          <w:i w:val="0"/>
          <w:sz w:val="26"/>
        </w:rPr>
        <w:t xml:space="preserve"> 是 Test 上最好的运维模型（而且最简单）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D5E8F0"/>
          </w:tcPr>
          <w:p/>
        </w:tc>
        <w:tc>
          <w:tcPr>
            <w:tcW w:type="dxa" w:w="240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参数量</w:t>
            </w:r>
          </w:p>
        </w:tc>
        <w:tc>
          <w:tcPr>
            <w:tcW w:type="dxa" w:w="240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Test avg MSE 4L</w:t>
            </w:r>
          </w:p>
        </w:tc>
        <w:tc>
          <w:tcPr>
            <w:tcW w:type="dxa" w:w="240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Test PIE（峰值强度）</w:t>
            </w:r>
          </w:p>
        </w:tc>
      </w:tr>
      <w:tr>
        <w:tc>
          <w:tcPr>
            <w:tcW w:type="dxa" w:w="2409"/>
          </w:tcPr>
          <w:p>
            <w:r>
              <w:rPr>
                <w:rFonts w:ascii="Consolas" w:hAnsi="Consolas"/>
                <w:b/>
                <w:i w:val="0"/>
                <w:sz w:val="21"/>
              </w:rPr>
              <w:t>nlinear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2,520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2.739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9–21%（命中 75–94%）</w:t>
            </w:r>
          </w:p>
        </w:tc>
      </w:tr>
      <w:tr>
        <w:tc>
          <w:tcPr>
            <w:tcW w:type="dxa" w:w="2409"/>
          </w:tcPr>
          <w:p>
            <w:r>
              <w:rPr>
                <w:rFonts w:ascii="Consolas" w:hAnsi="Consolas"/>
                <w:b/>
                <w:i w:val="0"/>
                <w:sz w:val="21"/>
              </w:rPr>
              <w:t>gpt2_miflu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1,030,056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3.051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41–62%</w:t>
            </w:r>
          </w:p>
        </w:tc>
      </w:tr>
    </w:tbl>
    <w:p/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>对疫情检测真正重要的峰值</w:t>
      </w:r>
      <w:r>
        <w:rPr>
          <w:rFonts w:ascii="Calibri" w:hAnsi="Calibri" w:eastAsia="SimSun"/>
          <w:b w:val="0"/>
          <w:i/>
          <w:sz w:val="22"/>
        </w:rPr>
        <w:t>强度</w:t>
      </w:r>
      <w:r>
        <w:rPr>
          <w:rFonts w:ascii="Calibri" w:hAnsi="Calibri" w:eastAsia="SimSun"/>
          <w:b w:val="0"/>
          <w:i w:val="0"/>
          <w:sz w:val="22"/>
        </w:rPr>
        <w:t>预测而言，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大幅领先。两个学习模型仍优于基线（C2 p = 4.6×10</w:t>
      </w:r>
      <w:r>
        <w:rPr>
          <w:rFonts w:ascii="Calibri" w:hAnsi="Calibri" w:eastAsia="SimSun"/>
          <w:b w:val="0"/>
          <w:i w:val="0"/>
          <w:sz w:val="22"/>
          <w:vertAlign w:val="superscript"/>
        </w:rPr>
        <w:t>-9</w:t>
      </w:r>
      <w:r>
        <w:rPr>
          <w:rFonts w:ascii="Calibri" w:hAnsi="Calibri" w:eastAsia="SimSun"/>
          <w:b w:val="0"/>
          <w:i w:val="0"/>
          <w:sz w:val="22"/>
        </w:rPr>
        <w:t>，C3 p = 7.7×10</w:t>
      </w:r>
      <w:r>
        <w:rPr>
          <w:rFonts w:ascii="Calibri" w:hAnsi="Calibri" w:eastAsia="SimSun"/>
          <w:b w:val="0"/>
          <w:i w:val="0"/>
          <w:sz w:val="22"/>
          <w:vertAlign w:val="superscript"/>
        </w:rPr>
        <w:t>-21</w:t>
      </w:r>
      <w:r>
        <w:rPr>
          <w:rFonts w:ascii="Calibri" w:hAnsi="Calibri" w:eastAsia="SimSun"/>
          <w:b w:val="0"/>
          <w:i w:val="0"/>
          <w:sz w:val="22"/>
        </w:rPr>
        <w:t>）。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与导师讨论 / 决定的问题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1. </w:t>
      </w:r>
      <w:r>
        <w:rPr>
          <w:rFonts w:ascii="Calibri" w:hAnsi="Calibri" w:eastAsia="SimHei"/>
          <w:b/>
          <w:i w:val="0"/>
          <w:sz w:val="22"/>
        </w:rPr>
        <w:t>最终叙述框架：</w:t>
      </w:r>
      <w:r>
        <w:rPr>
          <w:rFonts w:ascii="Calibri" w:hAnsi="Calibri" w:eastAsia="SimSun"/>
          <w:b w:val="0"/>
          <w:i w:val="0"/>
          <w:sz w:val="22"/>
        </w:rPr>
        <w:t xml:space="preserve"> 论文标题是否应为"简单线性预测器在留出数据上优于 LLM"，而非任何"LLM 优越"主张？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2. </w:t>
      </w:r>
      <w:r>
        <w:rPr>
          <w:rFonts w:ascii="Calibri" w:hAnsi="Calibri" w:eastAsia="SimHei"/>
          <w:b/>
          <w:i w:val="0"/>
          <w:sz w:val="22"/>
        </w:rPr>
        <w:t>冠军身份：</w:t>
      </w:r>
      <w:r>
        <w:rPr>
          <w:rFonts w:ascii="Calibri" w:hAnsi="Calibri" w:eastAsia="SimSun"/>
          <w:b w:val="0"/>
          <w:i w:val="0"/>
          <w:sz w:val="22"/>
        </w:rPr>
        <w:t xml:space="preserve"> 冻结的 Wave-1 选型作为</w:t>
      </w:r>
      <w:r>
        <w:rPr>
          <w:rFonts w:ascii="Calibri" w:hAnsi="Calibri" w:eastAsia="SimSun"/>
          <w:b w:val="0"/>
          <w:i/>
          <w:sz w:val="22"/>
        </w:rPr>
        <w:t>验证集</w:t>
      </w:r>
      <w:r>
        <w:rPr>
          <w:rFonts w:ascii="Calibri" w:hAnsi="Calibri" w:eastAsia="SimSun"/>
          <w:b w:val="0"/>
          <w:i w:val="0"/>
          <w:sz w:val="22"/>
        </w:rPr>
        <w:t xml:space="preserve">结果成立，但 Test 赢家是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>。如何措辞"冻结选型"与"最终推荐"，使两者互不矛盾？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3. </w:t>
      </w:r>
      <w:r>
        <w:rPr>
          <w:rFonts w:ascii="Calibri" w:hAnsi="Calibri" w:eastAsia="SimHei"/>
          <w:b/>
          <w:i w:val="0"/>
          <w:sz w:val="22"/>
        </w:rPr>
        <w:t>`seasonal_naive` 作为正式基线：</w:t>
      </w:r>
      <w:r>
        <w:rPr>
          <w:rFonts w:ascii="Calibri" w:hAnsi="Calibri" w:eastAsia="SimSun"/>
          <w:b w:val="0"/>
          <w:i w:val="0"/>
          <w:sz w:val="22"/>
        </w:rPr>
        <w:t xml:space="preserve"> 其验证集 vs Test 的崩盘是最具说服力的结果——是否将其提升为主表基线？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4. </w:t>
      </w:r>
      <w:r>
        <w:rPr>
          <w:rFonts w:ascii="Calibri" w:hAnsi="Calibri" w:eastAsia="SimHei"/>
          <w:b/>
          <w:i w:val="0"/>
          <w:sz w:val="22"/>
        </w:rPr>
        <w:t>成本论证：</w:t>
      </w:r>
      <w:r>
        <w:rPr>
          <w:rFonts w:ascii="Calibri" w:hAnsi="Calibri" w:eastAsia="SimSun"/>
          <w:b w:val="0"/>
          <w:i w:val="0"/>
          <w:sz w:val="22"/>
        </w:rPr>
        <w:t xml:space="preserve">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参数量少 409 倍、训练快约 28 倍，如今 Test 上还更准确。LLM 机制在最终论文中是否还保有存在理由？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5. </w:t>
      </w:r>
      <w:r>
        <w:rPr>
          <w:rFonts w:ascii="Calibri" w:hAnsi="Calibri" w:eastAsia="SimHei"/>
          <w:b/>
          <w:i w:val="0"/>
          <w:sz w:val="22"/>
        </w:rPr>
        <w:t>局限性措辞：</w:t>
      </w:r>
      <w:r>
        <w:rPr>
          <w:rFonts w:ascii="Calibri" w:hAnsi="Calibri" w:eastAsia="SimSun"/>
          <w:b w:val="0"/>
          <w:i w:val="0"/>
          <w:sz w:val="22"/>
        </w:rPr>
        <w:t xml:space="preserve"> Test 窗口是单个连续 COVID 时代窗口——确认我们明确写出"分布偏移与 COVID 混淆"，而非过度声称稳健性。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快速数字（可引用）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>Test 主要指标：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2.739、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3.051、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 4.279。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>确认性（均 Holm 显著，m = 3）：C1 gpt2 对 nlinear p = 4.0×10</w:t>
      </w:r>
      <w:r>
        <w:rPr>
          <w:rFonts w:ascii="Calibri" w:hAnsi="Calibri" w:eastAsia="SimSun"/>
          <w:b w:val="0"/>
          <w:i w:val="0"/>
          <w:sz w:val="22"/>
          <w:vertAlign w:val="superscript"/>
        </w:rPr>
        <w:t>-4</w:t>
      </w:r>
      <w:r>
        <w:rPr>
          <w:rFonts w:ascii="Calibri" w:hAnsi="Calibri" w:eastAsia="SimSun"/>
          <w:b w:val="0"/>
          <w:i w:val="0"/>
          <w:sz w:val="22"/>
        </w:rPr>
        <w:t>；C2 gpt2 对 seasonal p = 4.6×10</w:t>
      </w:r>
      <w:r>
        <w:rPr>
          <w:rFonts w:ascii="Calibri" w:hAnsi="Calibri" w:eastAsia="SimSun"/>
          <w:b w:val="0"/>
          <w:i w:val="0"/>
          <w:sz w:val="22"/>
          <w:vertAlign w:val="superscript"/>
        </w:rPr>
        <w:t>-9</w:t>
      </w:r>
      <w:r>
        <w:rPr>
          <w:rFonts w:ascii="Calibri" w:hAnsi="Calibri" w:eastAsia="SimSun"/>
          <w:b w:val="0"/>
          <w:i w:val="0"/>
          <w:sz w:val="22"/>
        </w:rPr>
        <w:t>；C3 nlinear 对 seasonal p = 7.7×10</w:t>
      </w:r>
      <w:r>
        <w:rPr>
          <w:rFonts w:ascii="Calibri" w:hAnsi="Calibri" w:eastAsia="SimSun"/>
          <w:b w:val="0"/>
          <w:i w:val="0"/>
          <w:sz w:val="22"/>
          <w:vertAlign w:val="superscript"/>
        </w:rPr>
        <w:t>-21</w:t>
      </w:r>
      <w:r>
        <w:rPr>
          <w:rFonts w:ascii="Calibri" w:hAnsi="Calibri" w:eastAsia="SimSun"/>
          <w:b w:val="0"/>
          <w:i w:val="0"/>
          <w:sz w:val="22"/>
        </w:rPr>
        <w:t>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>验证集到 Test 差距：nlinear +1.67、gpt2 +2.28、seasonal +3.51。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>Test 峰值强度（PIE）：nlinear 9–21%、gpt2 41–62%、seasonal 50–124%。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>完整性：84/84 运行、25/25 终端审计、无第 85 个任务、冻结脚本哈希未变。</w:t>
      </w:r>
    </w:p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产物路径：</w:t>
      </w:r>
      <w:r>
        <w:rPr>
          <w:rFonts w:ascii="Calibri" w:hAnsi="Calibri" w:eastAsia="SimSun"/>
          <w:b w:val="0"/>
          <w:i w:val="0"/>
          <w:sz w:val="22"/>
        </w:rPr>
        <w:t xml:space="preserve"> 完整报告 </w:t>
      </w:r>
      <w:r>
        <w:rPr>
          <w:rFonts w:ascii="Consolas" w:hAnsi="Consolas"/>
          <w:b/>
          <w:i w:val="0"/>
          <w:sz w:val="22"/>
        </w:rPr>
        <w:t>MIFlu_Final_Supervisor_Report_EN.md</w:t>
      </w:r>
      <w:r>
        <w:rPr>
          <w:rFonts w:ascii="Calibri" w:hAnsi="Calibri" w:eastAsia="SimSun"/>
          <w:b w:val="0"/>
          <w:i w:val="0"/>
          <w:sz w:val="22"/>
        </w:rPr>
        <w:t xml:space="preserve"> / </w:t>
      </w:r>
      <w:r>
        <w:rPr>
          <w:rFonts w:ascii="Consolas" w:hAnsi="Consolas"/>
          <w:b/>
          <w:i w:val="0"/>
          <w:sz w:val="22"/>
        </w:rPr>
        <w:t>_ZH.md</w:t>
      </w:r>
      <w:r>
        <w:rPr>
          <w:rFonts w:ascii="Calibri" w:hAnsi="Calibri" w:eastAsia="SimSun"/>
          <w:b w:val="0"/>
          <w:i w:val="0"/>
          <w:sz w:val="22"/>
        </w:rPr>
        <w:t xml:space="preserve">（及 .docx/.pdf）；指标与图表位于 </w:t>
      </w:r>
      <w:r>
        <w:rPr>
          <w:rFonts w:ascii="Consolas" w:hAnsi="Consolas"/>
          <w:b/>
          <w:i w:val="0"/>
          <w:sz w:val="22"/>
        </w:rPr>
        <w:t>results/v3_clean/final/</w:t>
      </w:r>
      <w:r>
        <w:rPr>
          <w:rFonts w:ascii="Calibri" w:hAnsi="Calibri" w:eastAsia="SimSun"/>
          <w:b w:val="0"/>
          <w:i w:val="0"/>
          <w:sz w:val="22"/>
        </w:rPr>
        <w:t>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