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SimSun"/>
          <w:b w:val="0"/>
          <w:i w:val="0"/>
          <w:sz w:val="36"/>
        </w:rPr>
        <w:t>MIFlu 非LLM与LLM流感预测最终报告（中文版）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项目：</w:t>
      </w:r>
      <w:r>
        <w:rPr>
          <w:rFonts w:ascii="Calibri" w:hAnsi="Calibri" w:eastAsia="SimSun"/>
          <w:b w:val="0"/>
          <w:i w:val="0"/>
          <w:sz w:val="22"/>
        </w:rPr>
        <w:t xml:space="preserve"> MIFlu 流感预测可复现性研究</w:t>
      </w:r>
      <w:r>
        <w:br/>
      </w:r>
      <w:r>
        <w:rPr>
          <w:rFonts w:ascii="Calibri" w:hAnsi="Calibri" w:eastAsia="SimHei"/>
          <w:b/>
          <w:i w:val="0"/>
          <w:sz w:val="22"/>
        </w:rPr>
        <w:t>范围：</w:t>
      </w:r>
      <w:r>
        <w:rPr>
          <w:rFonts w:ascii="Calibri" w:hAnsi="Calibri" w:eastAsia="SimSun"/>
          <w:b w:val="0"/>
          <w:i w:val="0"/>
          <w:sz w:val="22"/>
        </w:rPr>
        <w:t xml:space="preserve"> "clean v3" Wave-1 正式执行（580 个已接受行）+ 一次性 Test/Holdout 评估（84 个运行）</w:t>
      </w:r>
      <w:r>
        <w:br/>
      </w:r>
      <w:r>
        <w:rPr>
          <w:rFonts w:ascii="Calibri" w:hAnsi="Calibri" w:eastAsia="SimHei"/>
          <w:b/>
          <w:i w:val="0"/>
          <w:sz w:val="22"/>
        </w:rPr>
        <w:t>状态：</w:t>
      </w:r>
      <w:r>
        <w:rPr>
          <w:rFonts w:ascii="Calibri" w:hAnsi="Calibri" w:eastAsia="SimSun"/>
          <w:b w:val="0"/>
          <w:i w:val="0"/>
          <w:sz w:val="22"/>
        </w:rPr>
        <w:t xml:space="preserve"> 最终版。Test/Holdout 已解封并仅评估一次，三项确认性假设均已检验。本报告取代 Wave-1 版本。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一句话结论（先读这里）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在冻结选型规则下，Wave-1 </w:t>
      </w:r>
      <w:r>
        <w:rPr>
          <w:rFonts w:ascii="Calibri" w:hAnsi="Calibri" w:eastAsia="SimHei"/>
          <w:b/>
          <w:i w:val="0"/>
          <w:sz w:val="22"/>
        </w:rPr>
        <w:t>验证阶段</w:t>
      </w:r>
      <w:r>
        <w:rPr>
          <w:rFonts w:ascii="Calibri" w:hAnsi="Calibri" w:eastAsia="SimSun"/>
          <w:b w:val="0"/>
          <w:i w:val="0"/>
          <w:sz w:val="22"/>
        </w:rPr>
        <w:t xml:space="preserve">的最佳模型是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（GPT-2 架构的多模态流感预测模型，avg MSE 4L = 0.771），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>（NLinear 线性模型）为最佳非 LLM、总亚军（1.070）。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但一次性、留出的 </w:t>
      </w:r>
      <w:r>
        <w:rPr>
          <w:rFonts w:ascii="Calibri" w:hAnsi="Calibri" w:eastAsia="SimHei"/>
          <w:b/>
          <w:i w:val="0"/>
          <w:sz w:val="22"/>
        </w:rPr>
        <w:t>Test/Holdout</w:t>
      </w:r>
      <w:r>
        <w:rPr>
          <w:rFonts w:ascii="Calibri" w:hAnsi="Calibri" w:eastAsia="SimSun"/>
          <w:b w:val="0"/>
          <w:i w:val="0"/>
          <w:sz w:val="22"/>
        </w:rPr>
        <w:t xml:space="preserve"> 评估（COVID 时代窗口，预测目标为绝对周 820–1024，即 2018-01-28 至 2021-12-26）</w:t>
      </w:r>
      <w:r>
        <w:rPr>
          <w:rFonts w:ascii="Calibri" w:hAnsi="Calibri" w:eastAsia="SimHei"/>
          <w:b/>
          <w:i w:val="0"/>
          <w:sz w:val="22"/>
        </w:rPr>
        <w:t>反转了这一排序</w:t>
      </w:r>
      <w:r>
        <w:rPr>
          <w:rFonts w:ascii="Calibri" w:hAnsi="Calibri" w:eastAsia="SimSun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名次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模型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类别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Test avg MSE 4L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95% 置信区间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非 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2.739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[2.731, 2.747]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GPT-2 MIFlu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3.051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[2.922, 3.179]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Seasonal-Naive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基线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4.279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不适用（确定性）</w:t>
            </w:r>
          </w:p>
        </w:tc>
      </w:tr>
    </w:tbl>
    <w:p/>
    <w:p>
      <w:pPr>
        <w:spacing w:before="0" w:after="120"/>
        <w:ind w:left="454"/>
      </w:pPr>
      <w:r>
        <w:rPr>
          <w:rFonts w:ascii="Calibri" w:hAnsi="Calibri" w:eastAsia="SimHei"/>
          <w:b/>
          <w:i/>
          <w:color w:val="444444"/>
          <w:sz w:val="21"/>
        </w:rPr>
        <w:t>GPT-2 MIFlu 是 Wave-1 验证阶段的最佳模型，而 NLinear 在预先冻结的一次性 Test/Holdout 比较集合中取得了最低 Test MSE，因此最终泛化表现最好。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关键事实：LLM 冠军在验证阶段取得的优势</w:t>
      </w:r>
      <w:r>
        <w:rPr>
          <w:rFonts w:ascii="Calibri" w:hAnsi="Calibri" w:eastAsia="SimHei"/>
          <w:b/>
          <w:i w:val="0"/>
          <w:sz w:val="22"/>
        </w:rPr>
        <w:t>没有</w:t>
      </w:r>
      <w:r>
        <w:rPr>
          <w:rFonts w:ascii="Calibri" w:hAnsi="Calibri" w:eastAsia="SimSun"/>
          <w:b w:val="0"/>
          <w:i w:val="0"/>
          <w:sz w:val="22"/>
        </w:rPr>
        <w:t>在独立、分布偏移的 COVID 时代窗口上保持。两个学习模型都显著优于零参数的 Seasonal-Naive 基线，但简单的线性模型 NLinear 更稳健、更准确。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一、这份报告如何评估模型性能（零基础导读）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MSE 不是"正确率百分比"。</w:t>
      </w:r>
      <w:r>
        <w:rPr>
          <w:rFonts w:ascii="Calibri" w:hAnsi="Calibri" w:eastAsia="SimSun"/>
          <w:b w:val="0"/>
          <w:i w:val="0"/>
          <w:sz w:val="22"/>
        </w:rPr>
        <w:t xml:space="preserve"> 本报告中 "MSE"（均方误差）是模型预测与真实观测之间</w:t>
      </w:r>
      <w:r>
        <w:rPr>
          <w:rFonts w:ascii="Calibri" w:hAnsi="Calibri" w:eastAsia="SimHei"/>
          <w:b/>
          <w:i w:val="0"/>
          <w:sz w:val="22"/>
        </w:rPr>
        <w:t>平均平方差</w:t>
      </w:r>
      <w:r>
        <w:rPr>
          <w:rFonts w:ascii="Calibri" w:hAnsi="Calibri" w:eastAsia="SimSun"/>
          <w:b w:val="0"/>
          <w:i w:val="0"/>
          <w:sz w:val="22"/>
        </w:rPr>
        <w:t>，在标准化后的 z 空间、7 个变量、整个预测时长、10 个冻结随机种子上汇总。它</w:t>
      </w:r>
      <w:r>
        <w:rPr>
          <w:rFonts w:ascii="Calibri" w:hAnsi="Calibri" w:eastAsia="SimHei"/>
          <w:b/>
          <w:i w:val="0"/>
          <w:sz w:val="22"/>
        </w:rPr>
        <w:t>没有"对了百分之几"的含义</w:t>
      </w:r>
      <w:r>
        <w:rPr>
          <w:rFonts w:ascii="Calibri" w:hAnsi="Calibri" w:eastAsia="SimSun"/>
          <w:b w:val="0"/>
          <w:i w:val="0"/>
          <w:sz w:val="22"/>
        </w:rPr>
        <w:t>：</w:t>
      </w:r>
      <w:r>
        <w:rPr>
          <w:rFonts w:ascii="Calibri" w:hAnsi="Calibri" w:eastAsia="SimHei"/>
          <w:b/>
          <w:i w:val="0"/>
          <w:sz w:val="22"/>
        </w:rPr>
        <w:t>越小越好</w:t>
      </w:r>
      <w:r>
        <w:rPr>
          <w:rFonts w:ascii="Calibri" w:hAnsi="Calibri" w:eastAsia="SimSun"/>
          <w:b w:val="0"/>
          <w:i w:val="0"/>
          <w:sz w:val="22"/>
        </w:rPr>
        <w:t>，两个数值只能相对比较（例如冠军 0.771 vs 亚军 1.070）。MAE（平均绝对误差）同理，只是不做平方。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评估遵循严格的"输入 → 处理 → 输出"（IPO）流程：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Hei"/>
          <w:b/>
          <w:i w:val="0"/>
          <w:sz w:val="22"/>
        </w:rPr>
        <w:t>输入</w:t>
      </w:r>
      <w:r>
        <w:rPr>
          <w:rFonts w:ascii="Calibri" w:hAnsi="Calibri" w:eastAsia="SimSun"/>
          <w:b w:val="0"/>
          <w:i w:val="0"/>
          <w:sz w:val="22"/>
        </w:rPr>
        <w:t xml:space="preserve"> —— 一段 104 周的滑动窗口，含 7 个流感样疾病（ILI）变量（如加权 ILI 百分比、ILITOTAL、年龄组计数、就诊机构计数等）。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Hei"/>
          <w:b/>
          <w:i w:val="0"/>
          <w:sz w:val="22"/>
        </w:rPr>
        <w:t>处理</w:t>
      </w:r>
      <w:r>
        <w:rPr>
          <w:rFonts w:ascii="Calibri" w:hAnsi="Calibri" w:eastAsia="SimSun"/>
          <w:b w:val="0"/>
          <w:i w:val="0"/>
          <w:sz w:val="22"/>
        </w:rPr>
        <w:t xml:space="preserve"> —— 用</w:t>
      </w:r>
      <w:r>
        <w:rPr>
          <w:rFonts w:ascii="Calibri" w:hAnsi="Calibri" w:eastAsia="SimHei"/>
          <w:b/>
          <w:i w:val="0"/>
          <w:sz w:val="22"/>
        </w:rPr>
        <w:t>仅训练集</w:t>
      </w:r>
      <w:r>
        <w:rPr>
          <w:rFonts w:ascii="Calibri" w:hAnsi="Calibri" w:eastAsia="SimSun"/>
          <w:b w:val="0"/>
          <w:i w:val="0"/>
          <w:sz w:val="22"/>
        </w:rPr>
        <w:t>拟合的归一化器标准化 → 模型在 z 空间预测 → 逆变换回物理单位。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3. </w:t>
      </w:r>
      <w:r>
        <w:rPr>
          <w:rFonts w:ascii="Calibri" w:hAnsi="Calibri" w:eastAsia="SimHei"/>
          <w:b/>
          <w:i w:val="0"/>
          <w:sz w:val="22"/>
        </w:rPr>
        <w:t>输出</w:t>
      </w:r>
      <w:r>
        <w:rPr>
          <w:rFonts w:ascii="Calibri" w:hAnsi="Calibri" w:eastAsia="SimSun"/>
          <w:b w:val="0"/>
          <w:i w:val="0"/>
          <w:sz w:val="22"/>
        </w:rPr>
        <w:t xml:space="preserve"> —— 未来 L ∈ {24, 36, 48, 60} 周 × 7 个变量的预测。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将输出与同一周从未见过的观测值对比，得到逐预测误差，再汇总为 MSE/MAE。主要排名指标 </w:t>
      </w:r>
      <w:r>
        <w:rPr>
          <w:rFonts w:ascii="Consolas" w:hAnsi="Consolas"/>
          <w:b/>
          <w:i w:val="0"/>
          <w:sz w:val="22"/>
        </w:rPr>
        <w:t>average_MSE_4L</w:t>
      </w:r>
      <w:r>
        <w:rPr>
          <w:rFonts w:ascii="Calibri" w:hAnsi="Calibri" w:eastAsia="SimSun"/>
          <w:b w:val="0"/>
          <w:i w:val="0"/>
          <w:sz w:val="22"/>
        </w:rPr>
        <w:t xml:space="preserve"> 是四个时长的逐时长 MSE 的平均值。</w:t>
      </w:r>
    </w:p>
    <w:p>
      <w:pPr>
        <w:pBdr>
          <w:bottom w:val="single" w:sz="6" w:color="999999"/>
        </w:pBdr>
      </w:pPr>
    </w:p>
    <w:p>
      <w:pPr>
        <w:keepNext/>
        <w:spacing w:before="120" w:after="200"/>
      </w:pPr>
      <w:r>
        <w:rPr>
          <w:rFonts w:ascii="Calibri" w:hAnsi="Calibri" w:eastAsia="SimSun"/>
          <w:b w:val="0"/>
          <w:i/>
          <w:color w:val="333333"/>
          <w:sz w:val="18"/>
        </w:rPr>
        <w:t>Figure I. 研究流程与证据链总览图：每一阶段必须先产出右侧证据，下一阶段才可开始；第 6 步的冻结闸门是 Test/Holdout 数据唯一可被访问的位置（Wave-1 验证与一次性 Test 评估严格分离）。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5953"/>
            <w:shd w:val="clear" w:color="auto" w:fill="1F3864"/>
            <w:tcMar>
              <w:top w:w="2" w:type="dxa"/>
              <w:start w:w="4" w:type="dxa"/>
              <w:bottom w:w="2" w:type="dxa"/>
              <w:end w:w="4" w:type="dxa"/>
            </w:tcMar>
          </w:tcPr>
          <w:p>
            <w:pPr>
              <w:jc w:val="center"/>
            </w:pPr>
            <w:r>
              <w:rPr>
                <w:rFonts w:ascii="Calibri" w:hAnsi="Calibri" w:eastAsia="SimSun"/>
                <w:b/>
                <w:i w:val="0"/>
                <w:color w:val="FFFFFF"/>
                <w:sz w:val="16"/>
              </w:rPr>
              <w:t>研究阶段 / 区块</w:t>
            </w:r>
          </w:p>
        </w:tc>
        <w:tc>
          <w:tcPr>
            <w:tcW w:type="dxa" w:w="3685"/>
            <w:shd w:val="clear" w:color="auto" w:fill="1F3864"/>
            <w:tcMar>
              <w:top w:w="2" w:type="dxa"/>
              <w:start w:w="4" w:type="dxa"/>
              <w:bottom w:w="2" w:type="dxa"/>
              <w:end w:w="4" w:type="dxa"/>
            </w:tcMar>
          </w:tcPr>
          <w:p>
            <w:pPr>
              <w:jc w:val="center"/>
            </w:pPr>
            <w:r>
              <w:rPr>
                <w:rFonts w:ascii="Calibri" w:hAnsi="Calibri" w:eastAsia="SimSun"/>
                <w:b/>
                <w:i w:val="0"/>
                <w:color w:val="FFFFFF"/>
                <w:sz w:val="16"/>
              </w:rPr>
              <w:t>该阶段产出的证据</w:t>
            </w:r>
          </w:p>
        </w:tc>
      </w:tr>
      <w:tr>
        <w:tc>
          <w:tcPr>
            <w:tcW w:type="dxa" w:w="5953"/>
            <w:shd w:val="clear" w:color="auto" w:fill="DEEBF7"/>
            <w:tcMar>
              <w:top w:w="2" w:type="dxa"/>
              <w:start w:w="4" w:type="dxa"/>
              <w:bottom w:w="2" w:type="dxa"/>
              <w:end w:w="4" w:type="dxa"/>
            </w:tcMar>
          </w:tcPr>
          <w:p>
            <w:r>
              <w:rPr>
                <w:rFonts w:ascii="Calibri" w:hAnsi="Calibri" w:eastAsia="SimSun"/>
                <w:b/>
                <w:i w:val="0"/>
                <w:sz w:val="16"/>
              </w:rPr>
              <w:t>1  数据与切分治理</w:t>
            </w:r>
          </w:p>
          <w:p>
            <w:r>
              <w:rPr>
                <w:rFonts w:ascii="Calibri" w:hAnsi="Calibri" w:eastAsia="SimSun"/>
                <w:b w:val="0"/>
                <w:i w:val="0"/>
                <w:sz w:val="15"/>
              </w:rPr>
              <w:t>National-Illness 共 1,025 个周时间点（绝对周 0-1024），7 个变量；按时间顺序切分为训练 / 验证 / Test-Holdout（验证止于绝对周 819）；归一化器仅用训练集拟合</w:t>
            </w:r>
          </w:p>
        </w:tc>
        <w:tc>
          <w:tcPr>
            <w:tcW w:type="dxa" w:w="3685"/>
            <w:tcMar>
              <w:top w:w="2" w:type="dxa"/>
              <w:start w:w="4" w:type="dxa"/>
              <w:bottom w:w="2" w:type="dxa"/>
              <w:end w:w="4" w:type="dxa"/>
            </w:tcMar>
          </w:tcPr>
          <w:p>
            <w:r>
              <w:rPr>
                <w:rFonts w:ascii="Calibri" w:hAnsi="Calibri" w:eastAsia="SimSun"/>
                <w:b w:val="0"/>
                <w:i w:val="0"/>
                <w:sz w:val="15"/>
              </w:rPr>
              <w:t>数据集核对；泄漏与隔离审计</w:t>
            </w:r>
          </w:p>
        </w:tc>
      </w:tr>
      <w:tr>
        <w:tc>
          <w:tcPr>
            <w:tcW w:type="dxa" w:w="3685"/>
            <w:gridSpan w:val="2"/>
            <w:tcMar>
              <w:top w:w="0" w:type="dxa"/>
              <w:start w:w="4" w:type="dxa"/>
              <w:bottom w:w="0" w:type="dxa"/>
              <w:end w:w="4" w:type="dxa"/>
            </w:tcMar>
          </w:tcPr>
          <w:p>
            <w:pPr>
              <w:jc w:val="center"/>
            </w:pPr>
            <w:r>
              <w:rPr>
                <w:rFonts w:ascii="Calibri" w:hAnsi="Calibri" w:eastAsia="SimSun"/>
                <w:b w:val="0"/>
                <w:i w:val="0"/>
                <w:sz w:val="14"/>
              </w:rPr>
              <w:t>▼</w:t>
            </w:r>
          </w:p>
        </w:tc>
      </w:tr>
      <w:tr>
        <w:tc>
          <w:tcPr>
            <w:tcW w:type="dxa" w:w="5953"/>
            <w:shd w:val="clear" w:color="auto" w:fill="DEEBF7"/>
            <w:tcMar>
              <w:top w:w="2" w:type="dxa"/>
              <w:start w:w="4" w:type="dxa"/>
              <w:bottom w:w="2" w:type="dxa"/>
              <w:end w:w="4" w:type="dxa"/>
            </w:tcMar>
          </w:tcPr>
          <w:p>
            <w:r>
              <w:rPr>
                <w:rFonts w:ascii="Calibri" w:hAnsi="Calibri" w:eastAsia="SimSun"/>
                <w:b/>
                <w:i w:val="0"/>
                <w:sz w:val="16"/>
              </w:rPr>
              <w:t>2  统一输入 / 输出契约</w:t>
            </w:r>
          </w:p>
          <w:p>
            <w:r>
              <w:rPr>
                <w:rFonts w:ascii="Calibri" w:hAnsi="Calibri" w:eastAsia="SimSun"/>
                <w:b w:val="0"/>
                <w:i w:val="0"/>
                <w:sz w:val="15"/>
              </w:rPr>
              <w:t>输入：过去 T = 104 周 × 7 变量；输出：未来 L ∈ {24, 36, 48, 60} 周 × 7 变量；随机模型使用冻结种子 42-51</w:t>
            </w:r>
          </w:p>
        </w:tc>
        <w:tc>
          <w:tcPr>
            <w:tcW w:type="dxa" w:w="3685"/>
            <w:tcMar>
              <w:top w:w="2" w:type="dxa"/>
              <w:start w:w="4" w:type="dxa"/>
              <w:bottom w:w="2" w:type="dxa"/>
              <w:end w:w="4" w:type="dxa"/>
            </w:tcMar>
          </w:tcPr>
          <w:p>
            <w:r>
              <w:rPr>
                <w:rFonts w:ascii="Calibri" w:hAnsi="Calibri" w:eastAsia="SimSun"/>
                <w:b w:val="0"/>
                <w:i w:val="0"/>
                <w:sz w:val="15"/>
              </w:rPr>
              <w:t>冻结实验矩阵</w:t>
            </w:r>
          </w:p>
        </w:tc>
      </w:tr>
      <w:tr>
        <w:tc>
          <w:tcPr>
            <w:tcW w:type="dxa" w:w="3685"/>
            <w:gridSpan w:val="2"/>
            <w:tcMar>
              <w:top w:w="0" w:type="dxa"/>
              <w:start w:w="4" w:type="dxa"/>
              <w:bottom w:w="0" w:type="dxa"/>
              <w:end w:w="4" w:type="dxa"/>
            </w:tcMar>
          </w:tcPr>
          <w:p>
            <w:pPr>
              <w:jc w:val="center"/>
            </w:pPr>
            <w:r>
              <w:rPr>
                <w:rFonts w:ascii="Calibri" w:hAnsi="Calibri" w:eastAsia="SimSun"/>
                <w:b w:val="0"/>
                <w:i w:val="0"/>
                <w:sz w:val="14"/>
              </w:rPr>
              <w:t>▼</w:t>
            </w:r>
          </w:p>
        </w:tc>
      </w:tr>
      <w:tr>
        <w:tc>
          <w:tcPr>
            <w:tcW w:type="dxa" w:w="5953"/>
            <w:shd w:val="clear" w:color="auto" w:fill="DEEBF7"/>
            <w:tcMar>
              <w:top w:w="2" w:type="dxa"/>
              <w:start w:w="4" w:type="dxa"/>
              <w:bottom w:w="2" w:type="dxa"/>
              <w:end w:w="4" w:type="dxa"/>
            </w:tcMar>
          </w:tcPr>
          <w:p>
            <w:r>
              <w:rPr>
                <w:rFonts w:ascii="Calibri" w:hAnsi="Calibri" w:eastAsia="SimSun"/>
                <w:b/>
                <w:i w:val="0"/>
                <w:sz w:val="16"/>
              </w:rPr>
              <w:t>3  模型池</w:t>
            </w:r>
          </w:p>
          <w:p>
            <w:r>
              <w:rPr>
                <w:rFonts w:ascii="Calibri" w:hAnsi="Calibri" w:eastAsia="SimSun"/>
                <w:b w:val="0"/>
                <w:i w:val="0"/>
                <w:sz w:val="15"/>
              </w:rPr>
              <w:t>非 LLM：NLinear、DLinear、PatchTST（启发式实现）、iTransformer；基于 LLM：GPT-2 MIFlu、Qwen Time-LLM、CALF、TimeCMA；另加 2 个确定性基线、6 项消融与对照</w:t>
            </w:r>
          </w:p>
        </w:tc>
        <w:tc>
          <w:tcPr>
            <w:tcW w:type="dxa" w:w="3685"/>
            <w:tcMar>
              <w:top w:w="2" w:type="dxa"/>
              <w:start w:w="4" w:type="dxa"/>
              <w:bottom w:w="2" w:type="dxa"/>
              <w:end w:w="4" w:type="dxa"/>
            </w:tcMar>
          </w:tcPr>
          <w:p>
            <w:r>
              <w:rPr>
                <w:rFonts w:ascii="Calibri" w:hAnsi="Calibri" w:eastAsia="SimSun"/>
                <w:b w:val="0"/>
                <w:i w:val="0"/>
                <w:sz w:val="15"/>
              </w:rPr>
              <w:t>统一接口；逐行指标文件</w:t>
            </w:r>
          </w:p>
        </w:tc>
      </w:tr>
      <w:tr>
        <w:tc>
          <w:tcPr>
            <w:tcW w:type="dxa" w:w="3685"/>
            <w:gridSpan w:val="2"/>
            <w:tcMar>
              <w:top w:w="0" w:type="dxa"/>
              <w:start w:w="4" w:type="dxa"/>
              <w:bottom w:w="0" w:type="dxa"/>
              <w:end w:w="4" w:type="dxa"/>
            </w:tcMar>
          </w:tcPr>
          <w:p>
            <w:pPr>
              <w:jc w:val="center"/>
            </w:pPr>
            <w:r>
              <w:rPr>
                <w:rFonts w:ascii="Calibri" w:hAnsi="Calibri" w:eastAsia="SimSun"/>
                <w:b w:val="0"/>
                <w:i w:val="0"/>
                <w:sz w:val="14"/>
              </w:rPr>
              <w:t>▼</w:t>
            </w:r>
          </w:p>
        </w:tc>
      </w:tr>
      <w:tr>
        <w:tc>
          <w:tcPr>
            <w:tcW w:type="dxa" w:w="5953"/>
            <w:shd w:val="clear" w:color="auto" w:fill="DEEBF7"/>
            <w:tcMar>
              <w:top w:w="2" w:type="dxa"/>
              <w:start w:w="4" w:type="dxa"/>
              <w:bottom w:w="2" w:type="dxa"/>
              <w:end w:w="4" w:type="dxa"/>
            </w:tcMar>
          </w:tcPr>
          <w:p>
            <w:r>
              <w:rPr>
                <w:rFonts w:ascii="Calibri" w:hAnsi="Calibri" w:eastAsia="SimSun"/>
                <w:b/>
                <w:i w:val="0"/>
                <w:sz w:val="16"/>
              </w:rPr>
              <w:t>4  批量执行</w:t>
            </w:r>
          </w:p>
          <w:p>
            <w:r>
              <w:rPr>
                <w:rFonts w:ascii="Calibri" w:hAnsi="Calibri" w:eastAsia="SimSun"/>
                <w:b w:val="0"/>
                <w:i w:val="0"/>
                <w:sz w:val="15"/>
              </w:rPr>
              <w:t>所有重计算经 sbatch 提交至 stingy 分区；执行前 Gate 校验检查点保存 / 恢复往返；串行 fail-stop 控制器</w:t>
            </w:r>
          </w:p>
        </w:tc>
        <w:tc>
          <w:tcPr>
            <w:tcW w:type="dxa" w:w="3685"/>
            <w:tcMar>
              <w:top w:w="2" w:type="dxa"/>
              <w:start w:w="4" w:type="dxa"/>
              <w:bottom w:w="2" w:type="dxa"/>
              <w:end w:w="4" w:type="dxa"/>
            </w:tcMar>
          </w:tcPr>
          <w:p>
            <w:r>
              <w:rPr>
                <w:rFonts w:ascii="Calibri" w:hAnsi="Calibri" w:eastAsia="SimSun"/>
                <w:b w:val="0"/>
                <w:i w:val="0"/>
                <w:sz w:val="15"/>
              </w:rPr>
              <w:t>作业台账；行清单；Gate 证据</w:t>
            </w:r>
          </w:p>
        </w:tc>
      </w:tr>
      <w:tr>
        <w:tc>
          <w:tcPr>
            <w:tcW w:type="dxa" w:w="3685"/>
            <w:gridSpan w:val="2"/>
            <w:tcMar>
              <w:top w:w="0" w:type="dxa"/>
              <w:start w:w="4" w:type="dxa"/>
              <w:bottom w:w="0" w:type="dxa"/>
              <w:end w:w="4" w:type="dxa"/>
            </w:tcMar>
          </w:tcPr>
          <w:p>
            <w:pPr>
              <w:jc w:val="center"/>
            </w:pPr>
            <w:r>
              <w:rPr>
                <w:rFonts w:ascii="Calibri" w:hAnsi="Calibri" w:eastAsia="SimSun"/>
                <w:b w:val="0"/>
                <w:i w:val="0"/>
                <w:sz w:val="14"/>
              </w:rPr>
              <w:t>▼</w:t>
            </w:r>
          </w:p>
        </w:tc>
      </w:tr>
      <w:tr>
        <w:tc>
          <w:tcPr>
            <w:tcW w:type="dxa" w:w="5953"/>
            <w:shd w:val="clear" w:color="auto" w:fill="DEEBF7"/>
            <w:tcMar>
              <w:top w:w="2" w:type="dxa"/>
              <w:start w:w="4" w:type="dxa"/>
              <w:bottom w:w="2" w:type="dxa"/>
              <w:end w:w="4" w:type="dxa"/>
            </w:tcMar>
          </w:tcPr>
          <w:p>
            <w:r>
              <w:rPr>
                <w:rFonts w:ascii="Calibri" w:hAnsi="Calibri" w:eastAsia="SimSun"/>
                <w:b/>
                <w:i w:val="0"/>
                <w:sz w:val="16"/>
              </w:rPr>
              <w:t>5  Wave-1 验证（580 个已接受行）</w:t>
            </w:r>
          </w:p>
          <w:p>
            <w:r>
              <w:rPr>
                <w:rFonts w:ascii="Calibri" w:hAnsi="Calibri" w:eastAsia="SimSun"/>
                <w:b w:val="0"/>
                <w:i w:val="0"/>
                <w:sz w:val="15"/>
              </w:rPr>
              <w:t>每行四类指标；按 average_MSE_4L 排名；禁止事后修改选型规则与并列裁决口径</w:t>
            </w:r>
          </w:p>
        </w:tc>
        <w:tc>
          <w:tcPr>
            <w:tcW w:type="dxa" w:w="3685"/>
            <w:tcMar>
              <w:top w:w="2" w:type="dxa"/>
              <w:start w:w="4" w:type="dxa"/>
              <w:bottom w:w="2" w:type="dxa"/>
              <w:end w:w="4" w:type="dxa"/>
            </w:tcMar>
          </w:tcPr>
          <w:p>
            <w:r>
              <w:rPr>
                <w:rFonts w:ascii="Calibri" w:hAnsi="Calibri" w:eastAsia="SimSun"/>
                <w:b w:val="0"/>
                <w:i w:val="0"/>
                <w:sz w:val="15"/>
              </w:rPr>
              <w:t>选型结果（仅验证集）</w:t>
            </w:r>
          </w:p>
        </w:tc>
      </w:tr>
      <w:tr>
        <w:tc>
          <w:tcPr>
            <w:tcW w:type="dxa" w:w="3685"/>
            <w:gridSpan w:val="2"/>
            <w:tcMar>
              <w:top w:w="0" w:type="dxa"/>
              <w:start w:w="4" w:type="dxa"/>
              <w:bottom w:w="0" w:type="dxa"/>
              <w:end w:w="4" w:type="dxa"/>
            </w:tcMar>
          </w:tcPr>
          <w:p>
            <w:pPr>
              <w:jc w:val="center"/>
            </w:pPr>
            <w:r>
              <w:rPr>
                <w:rFonts w:ascii="Calibri" w:hAnsi="Calibri" w:eastAsia="SimSun"/>
                <w:b w:val="0"/>
                <w:i w:val="0"/>
                <w:sz w:val="14"/>
              </w:rPr>
              <w:t>▼</w:t>
            </w:r>
          </w:p>
        </w:tc>
      </w:tr>
      <w:tr>
        <w:tc>
          <w:tcPr>
            <w:tcW w:type="dxa" w:w="5953"/>
            <w:shd w:val="clear" w:color="auto" w:fill="DEEBF7"/>
            <w:tcMar>
              <w:top w:w="2" w:type="dxa"/>
              <w:start w:w="4" w:type="dxa"/>
              <w:bottom w:w="2" w:type="dxa"/>
              <w:end w:w="4" w:type="dxa"/>
            </w:tcMar>
          </w:tcPr>
          <w:p>
            <w:r>
              <w:rPr>
                <w:rFonts w:ascii="Calibri" w:hAnsi="Calibri" w:eastAsia="SimSun"/>
                <w:b/>
                <w:i w:val="0"/>
                <w:sz w:val="16"/>
              </w:rPr>
              <w:t>6  冻结闸门</w:t>
            </w:r>
          </w:p>
          <w:p>
            <w:r>
              <w:rPr>
                <w:rFonts w:ascii="Calibri" w:hAnsi="Calibri" w:eastAsia="SimSun"/>
                <w:b w:val="0"/>
                <w:i w:val="0"/>
                <w:sz w:val="15"/>
              </w:rPr>
              <w:t>预 Test 冻结审计：test_access = 0、holdout_access = 0；评估脚本哈希保持不变；Test 目标仅经冻结脚本读取</w:t>
            </w:r>
          </w:p>
        </w:tc>
        <w:tc>
          <w:tcPr>
            <w:tcW w:type="dxa" w:w="3685"/>
            <w:tcMar>
              <w:top w:w="2" w:type="dxa"/>
              <w:start w:w="4" w:type="dxa"/>
              <w:bottom w:w="2" w:type="dxa"/>
              <w:end w:w="4" w:type="dxa"/>
            </w:tcMar>
          </w:tcPr>
          <w:p>
            <w:r>
              <w:rPr>
                <w:rFonts w:ascii="Calibri" w:hAnsi="Calibri" w:eastAsia="SimSun"/>
                <w:b w:val="0"/>
                <w:i w:val="0"/>
                <w:sz w:val="15"/>
              </w:rPr>
              <w:t>冻结审计记录；一次性访问台账</w:t>
            </w:r>
          </w:p>
        </w:tc>
      </w:tr>
      <w:tr>
        <w:tc>
          <w:tcPr>
            <w:tcW w:type="dxa" w:w="3685"/>
            <w:gridSpan w:val="2"/>
            <w:tcMar>
              <w:top w:w="0" w:type="dxa"/>
              <w:start w:w="4" w:type="dxa"/>
              <w:bottom w:w="0" w:type="dxa"/>
              <w:end w:w="4" w:type="dxa"/>
            </w:tcMar>
          </w:tcPr>
          <w:p>
            <w:pPr>
              <w:jc w:val="center"/>
            </w:pPr>
            <w:r>
              <w:rPr>
                <w:rFonts w:ascii="Calibri" w:hAnsi="Calibri" w:eastAsia="SimSun"/>
                <w:b w:val="0"/>
                <w:i w:val="0"/>
                <w:sz w:val="14"/>
              </w:rPr>
              <w:t>▼</w:t>
            </w:r>
          </w:p>
        </w:tc>
      </w:tr>
      <w:tr>
        <w:tc>
          <w:tcPr>
            <w:tcW w:type="dxa" w:w="5953"/>
            <w:shd w:val="clear" w:color="auto" w:fill="DEEBF7"/>
            <w:tcMar>
              <w:top w:w="2" w:type="dxa"/>
              <w:start w:w="4" w:type="dxa"/>
              <w:bottom w:w="2" w:type="dxa"/>
              <w:end w:w="4" w:type="dxa"/>
            </w:tcMar>
          </w:tcPr>
          <w:p>
            <w:r>
              <w:rPr>
                <w:rFonts w:ascii="Calibri" w:hAnsi="Calibri" w:eastAsia="SimSun"/>
                <w:b/>
                <w:i w:val="0"/>
                <w:sz w:val="16"/>
              </w:rPr>
              <w:t>7  一次性 Test / Holdout 评估</w:t>
            </w:r>
          </w:p>
          <w:p>
            <w:r>
              <w:rPr>
                <w:rFonts w:ascii="Calibri" w:hAnsi="Calibri" w:eastAsia="SimSun"/>
                <w:b w:val="0"/>
                <w:i w:val="0"/>
                <w:sz w:val="15"/>
              </w:rPr>
              <w:t>仅冻结三模型进入：GPT-2 MIFlu、NLinear、Seasonal-Naive；84 次运行；复用验证集选定的检查点与训练集拟合的归一化器</w:t>
            </w:r>
          </w:p>
        </w:tc>
        <w:tc>
          <w:tcPr>
            <w:tcW w:type="dxa" w:w="3685"/>
            <w:tcMar>
              <w:top w:w="2" w:type="dxa"/>
              <w:start w:w="4" w:type="dxa"/>
              <w:bottom w:w="2" w:type="dxa"/>
              <w:end w:w="4" w:type="dxa"/>
            </w:tcMar>
          </w:tcPr>
          <w:p>
            <w:r>
              <w:rPr>
                <w:rFonts w:ascii="Calibri" w:hAnsi="Calibri" w:eastAsia="SimSun"/>
                <w:b w:val="0"/>
                <w:i w:val="0"/>
                <w:sz w:val="15"/>
              </w:rPr>
              <w:t>84 份运行清单；终端审计 25/25</w:t>
            </w:r>
          </w:p>
        </w:tc>
      </w:tr>
      <w:tr>
        <w:tc>
          <w:tcPr>
            <w:tcW w:type="dxa" w:w="3685"/>
            <w:gridSpan w:val="2"/>
            <w:tcMar>
              <w:top w:w="0" w:type="dxa"/>
              <w:start w:w="4" w:type="dxa"/>
              <w:bottom w:w="0" w:type="dxa"/>
              <w:end w:w="4" w:type="dxa"/>
            </w:tcMar>
          </w:tcPr>
          <w:p>
            <w:pPr>
              <w:jc w:val="center"/>
            </w:pPr>
            <w:r>
              <w:rPr>
                <w:rFonts w:ascii="Calibri" w:hAnsi="Calibri" w:eastAsia="SimSun"/>
                <w:b w:val="0"/>
                <w:i w:val="0"/>
                <w:sz w:val="14"/>
              </w:rPr>
              <w:t>▼</w:t>
            </w:r>
          </w:p>
        </w:tc>
      </w:tr>
      <w:tr>
        <w:tc>
          <w:tcPr>
            <w:tcW w:type="dxa" w:w="5953"/>
            <w:shd w:val="clear" w:color="auto" w:fill="DEEBF7"/>
            <w:tcMar>
              <w:top w:w="2" w:type="dxa"/>
              <w:start w:w="4" w:type="dxa"/>
              <w:bottom w:w="2" w:type="dxa"/>
              <w:end w:w="4" w:type="dxa"/>
            </w:tcMar>
          </w:tcPr>
          <w:p>
            <w:r>
              <w:rPr>
                <w:rFonts w:ascii="Calibri" w:hAnsi="Calibri" w:eastAsia="SimSun"/>
                <w:b/>
                <w:i w:val="0"/>
                <w:sz w:val="16"/>
              </w:rPr>
              <w:t>8  解读与交付</w:t>
            </w:r>
          </w:p>
          <w:p>
            <w:r>
              <w:rPr>
                <w:rFonts w:ascii="Calibri" w:hAnsi="Calibri" w:eastAsia="SimSun"/>
                <w:b w:val="0"/>
                <w:i w:val="0"/>
                <w:sz w:val="15"/>
              </w:rPr>
              <w:t>次要 ILITOTAL 与 PTE / PIE 分析、成本与资源对比、图表溯源，随后是最终报告、演讲、演示与归档</w:t>
            </w:r>
          </w:p>
        </w:tc>
        <w:tc>
          <w:tcPr>
            <w:tcW w:type="dxa" w:w="3685"/>
            <w:tcMar>
              <w:top w:w="2" w:type="dxa"/>
              <w:start w:w="4" w:type="dxa"/>
              <w:bottom w:w="2" w:type="dxa"/>
              <w:end w:w="4" w:type="dxa"/>
            </w:tcMar>
          </w:tcPr>
          <w:p>
            <w:r>
              <w:rPr>
                <w:rFonts w:ascii="Calibri" w:hAnsi="Calibri" w:eastAsia="SimSun"/>
                <w:b w:val="0"/>
                <w:i w:val="0"/>
                <w:sz w:val="15"/>
              </w:rPr>
              <w:t>最终报告；可复现包</w:t>
            </w:r>
          </w:p>
        </w:tc>
      </w:tr>
      <w:tr>
        <w:tc>
          <w:tcPr>
            <w:tcW w:type="dxa" w:w="3685"/>
            <w:gridSpan w:val="2"/>
            <w:shd w:val="clear" w:color="auto" w:fill="FFF4E5"/>
            <w:tcMar>
              <w:top w:w="2" w:type="dxa"/>
              <w:start w:w="4" w:type="dxa"/>
              <w:bottom w:w="2" w:type="dxa"/>
              <w:end w:w="4" w:type="dxa"/>
            </w:tcMar>
          </w:tcPr>
          <w:p>
            <w:r>
              <w:rPr>
                <w:rFonts w:ascii="Calibri" w:hAnsi="Calibri" w:eastAsia="SimSun"/>
                <w:b w:val="0"/>
                <w:i w:val="0"/>
                <w:sz w:val="15"/>
              </w:rPr>
              <w:t>边界（不在本项目范围内）：八个架构全部在 Test/Holdout 上评估、第二个非 COVID 时代 holdout、临床或公共卫生部署、区域 ILI 实验，以及在 Test/Holdout 上进行的任何超参数搜索。</w:t>
            </w:r>
          </w:p>
        </w:tc>
      </w:tr>
    </w:tbl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二、研究方法与冻结选型规则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冻结选型规则（从未变更）：</w:t>
      </w:r>
      <w:r>
        <w:rPr>
          <w:rFonts w:ascii="Calibri" w:hAnsi="Calibri" w:eastAsia="SimSun"/>
          <w:b w:val="0"/>
          <w:i w:val="0"/>
          <w:sz w:val="22"/>
        </w:rPr>
        <w:t xml:space="preserve"> 按 </w:t>
      </w:r>
      <w:r>
        <w:rPr>
          <w:rFonts w:ascii="Consolas" w:hAnsi="Consolas"/>
          <w:b/>
          <w:i w:val="0"/>
          <w:sz w:val="22"/>
        </w:rPr>
        <w:t>average_MSE_4L</w:t>
      </w:r>
      <w:r>
        <w:rPr>
          <w:rFonts w:ascii="Calibri" w:hAnsi="Calibri" w:eastAsia="SimSun"/>
          <w:b w:val="0"/>
          <w:i w:val="0"/>
          <w:sz w:val="22"/>
        </w:rPr>
        <w:t xml:space="preserve"> 排名——L ∈ {24, 36, 48, 60} 四个时长的逐时长平均 MSE 的算术平均，每个时长再对 10 个冻结种子（42–51）取平均，于七变量、全时长、z 空间计算。</w:t>
      </w:r>
      <w:r>
        <w:rPr>
          <w:rFonts w:ascii="Calibri" w:hAnsi="Calibri" w:eastAsia="SimHei"/>
          <w:b/>
          <w:i w:val="0"/>
          <w:sz w:val="22"/>
        </w:rPr>
        <w:t>越小越好</w:t>
      </w:r>
      <w:r>
        <w:rPr>
          <w:rFonts w:ascii="Calibri" w:hAnsi="Calibri" w:eastAsia="SimSun"/>
          <w:b w:val="0"/>
          <w:i w:val="0"/>
          <w:sz w:val="22"/>
        </w:rPr>
        <w:t xml:space="preserve">。次要指标 </w:t>
      </w:r>
      <w:r>
        <w:rPr>
          <w:rFonts w:ascii="Consolas" w:hAnsi="Consolas"/>
          <w:b/>
          <w:i w:val="0"/>
          <w:sz w:val="22"/>
        </w:rPr>
        <w:t>average_MAE_4L</w:t>
      </w:r>
      <w:r>
        <w:rPr>
          <w:rFonts w:ascii="Calibri" w:hAnsi="Calibri" w:eastAsia="SimSun"/>
          <w:b w:val="0"/>
          <w:i w:val="0"/>
          <w:sz w:val="22"/>
        </w:rPr>
        <w:t>。禁止的并列裁决：峰值命中率、PTE/PIE、基线相对比。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数据划分：</w:t>
      </w:r>
      <w:r>
        <w:rPr>
          <w:rFonts w:ascii="Calibri" w:hAnsi="Calibri" w:eastAsia="SimSun"/>
          <w:b w:val="0"/>
          <w:i w:val="0"/>
          <w:sz w:val="22"/>
        </w:rPr>
        <w:t xml:space="preserve"> National-Illness 共 </w:t>
      </w:r>
      <w:r>
        <w:rPr>
          <w:rFonts w:ascii="Calibri" w:hAnsi="Calibri" w:eastAsia="SimHei"/>
          <w:b/>
          <w:i w:val="0"/>
          <w:sz w:val="22"/>
        </w:rPr>
        <w:t>1025 个周时间点</w:t>
      </w:r>
      <w:r>
        <w:rPr>
          <w:rFonts w:ascii="Calibri" w:hAnsi="Calibri" w:eastAsia="SimSun"/>
          <w:b w:val="0"/>
          <w:i w:val="0"/>
          <w:sz w:val="22"/>
        </w:rPr>
        <w:t>（绝对周 0–1024，MMWR 2002 年第 1 周至 2021 年第 52 周）。按 70:10:20 时序切分为</w:t>
      </w:r>
      <w:r>
        <w:rPr>
          <w:rFonts w:ascii="Calibri" w:hAnsi="Calibri" w:eastAsia="SimHei"/>
          <w:b/>
          <w:i w:val="0"/>
          <w:sz w:val="22"/>
        </w:rPr>
        <w:t>训练 717 / 验证 102 / 测试 206 个时间点</w:t>
      </w:r>
      <w:r>
        <w:rPr>
          <w:rFonts w:ascii="Calibri" w:hAnsi="Calibri" w:eastAsia="SimSun"/>
          <w:b w:val="0"/>
          <w:i w:val="0"/>
          <w:sz w:val="22"/>
        </w:rPr>
        <w:t>（绝对周 0–716 / 717–818 / 819–1024；val_end = 819）。以 T = 104、步长 1 滑动生成预测窗口：</w:t>
      </w:r>
      <w:r>
        <w:rPr>
          <w:rFonts w:ascii="Calibri" w:hAnsi="Calibri" w:eastAsia="SimHei"/>
          <w:b/>
          <w:i w:val="0"/>
          <w:sz w:val="22"/>
        </w:rPr>
        <w:t>训练 613 / 验证 103 / 测试 = 206 - L</w:t>
      </w:r>
      <w:r>
        <w:rPr>
          <w:rFonts w:ascii="Calibri" w:hAnsi="Calibri" w:eastAsia="SimSun"/>
          <w:b w:val="0"/>
          <w:i w:val="0"/>
          <w:sz w:val="22"/>
        </w:rPr>
        <w:t>（L = 24/36/48/60 → 测试窗口 182/170/158/146）。测试目标自绝对周 820（2018-01-28）起。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归一化 / 检查点纪律：</w:t>
      </w:r>
      <w:r>
        <w:rPr>
          <w:rFonts w:ascii="Calibri" w:hAnsi="Calibri" w:eastAsia="SimSun"/>
          <w:b w:val="0"/>
          <w:i w:val="0"/>
          <w:sz w:val="22"/>
        </w:rPr>
        <w:t xml:space="preserve"> 每次 Test 运行均使用</w:t>
      </w:r>
      <w:r>
        <w:rPr>
          <w:rFonts w:ascii="Calibri" w:hAnsi="Calibri" w:eastAsia="SimHei"/>
          <w:b/>
          <w:i w:val="0"/>
          <w:sz w:val="22"/>
        </w:rPr>
        <w:t>训练集</w:t>
      </w:r>
      <w:r>
        <w:rPr>
          <w:rFonts w:ascii="Calibri" w:hAnsi="Calibri" w:eastAsia="SimSun"/>
          <w:b w:val="0"/>
          <w:i w:val="0"/>
          <w:sz w:val="22"/>
        </w:rPr>
        <w:t>拟合的归一化器与</w:t>
      </w:r>
      <w:r>
        <w:rPr>
          <w:rFonts w:ascii="Calibri" w:hAnsi="Calibri" w:eastAsia="SimHei"/>
          <w:b/>
          <w:i w:val="0"/>
          <w:sz w:val="22"/>
        </w:rPr>
        <w:t>验证集</w:t>
      </w:r>
      <w:r>
        <w:rPr>
          <w:rFonts w:ascii="Calibri" w:hAnsi="Calibri" w:eastAsia="SimSun"/>
          <w:b w:val="0"/>
          <w:i w:val="0"/>
          <w:sz w:val="22"/>
        </w:rPr>
        <w:t>选定的检查点；Test 窗口从未用于拟合、选型或早停。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一次性纪律：</w:t>
      </w:r>
      <w:r>
        <w:rPr>
          <w:rFonts w:ascii="Calibri" w:hAnsi="Calibri" w:eastAsia="SimSun"/>
          <w:b w:val="0"/>
          <w:i w:val="0"/>
          <w:sz w:val="22"/>
        </w:rPr>
        <w:t xml:space="preserve"> Test/Holdout 仅释放一次，通过 25 项终端审计核实，无重复提交、无重复读取、无 Test 后脚本改动。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三、Wave-1 验证阶段：8 个架构的筛选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首先在验证集上比较 4 个非 LLM 与 4 个基于 LLM 的架构，以决定谁进入冻结的最终比较集合。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243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odel_ranking_c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4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Figure A. Wave-1 Validation ranking of 8 architectures (x = model, y = average_MSE_4L, lower is better, bars = 95% CI).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这张图看什么：</w:t>
      </w:r>
      <w:r>
        <w:rPr>
          <w:rFonts w:ascii="Calibri" w:hAnsi="Calibri" w:eastAsia="SimSun"/>
          <w:b w:val="0"/>
          <w:i w:val="0"/>
          <w:sz w:val="22"/>
        </w:rPr>
        <w:t xml:space="preserve"> 横轴是 8 个模型，纵轴是验证集 average_MSE_4L，</w:t>
      </w:r>
      <w:r>
        <w:rPr>
          <w:rFonts w:ascii="Calibri" w:hAnsi="Calibri" w:eastAsia="SimHei"/>
          <w:b/>
          <w:i w:val="0"/>
          <w:sz w:val="22"/>
        </w:rPr>
        <w:t>越低越好</w:t>
      </w:r>
      <w:r>
        <w:rPr>
          <w:rFonts w:ascii="Calibri" w:hAnsi="Calibri" w:eastAsia="SimSun"/>
          <w:b w:val="0"/>
          <w:i w:val="0"/>
          <w:sz w:val="22"/>
        </w:rPr>
        <w:t>。蓝色系为非 LLM，橙色系为 LLM。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结论：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（0.771）验证集第一名，成为冻结的 LLM 候选；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>（1.070）最佳非 LLM、总亚军，成为冻结的对照模型；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二者的置信区间不重叠，差距显著（配对 t = -13.33，p = 3.13×10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-7</w:t>
      </w:r>
      <w:r>
        <w:rPr>
          <w:rFonts w:ascii="Calibri" w:hAnsi="Calibri" w:eastAsia="SimSun"/>
          <w:b w:val="0"/>
          <w:i w:val="0"/>
          <w:sz w:val="22"/>
        </w:rPr>
        <w:t>）。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重要提醒（本图没有证明的）：</w:t>
      </w:r>
      <w:r>
        <w:rPr>
          <w:rFonts w:ascii="Calibri" w:hAnsi="Calibri" w:eastAsia="SimSun"/>
          <w:b w:val="0"/>
          <w:i w:val="0"/>
          <w:sz w:val="22"/>
        </w:rPr>
        <w:t xml:space="preserve"> 这是</w:t>
      </w:r>
      <w:r>
        <w:rPr>
          <w:rFonts w:ascii="Calibri" w:hAnsi="Calibri" w:eastAsia="SimHei"/>
          <w:b/>
          <w:i w:val="0"/>
          <w:sz w:val="22"/>
        </w:rPr>
        <w:t>仅验证阶段</w:t>
      </w:r>
      <w:r>
        <w:rPr>
          <w:rFonts w:ascii="Calibri" w:hAnsi="Calibri" w:eastAsia="SimSun"/>
          <w:b w:val="0"/>
          <w:i w:val="0"/>
          <w:sz w:val="22"/>
        </w:rPr>
        <w:t xml:space="preserve">的成绩，不是最终 Test 表现。验证集上 LLM 家族的"胜出"由单一模型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承载——作为家族整体，非 LLM 组（1.142）显著优于 LLM 组（1.243），p = 1.44×10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-6</w:t>
      </w:r>
      <w:r>
        <w:rPr>
          <w:rFonts w:ascii="Calibri" w:hAnsi="Calibri" w:eastAsia="SimSun"/>
          <w:b w:val="0"/>
          <w:i w:val="0"/>
          <w:sz w:val="22"/>
        </w:rPr>
        <w:t xml:space="preserve">。此外，零参数的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在验证集的 L24/L36/L48 反而击败了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，说明 LLM 的短时长精度很大程度上来自季节性。</w:t>
      </w:r>
    </w:p>
    <w:p>
      <w:pPr>
        <w:spacing w:before="0" w:after="120"/>
        <w:ind w:left="454"/>
      </w:pPr>
      <w:r>
        <w:rPr>
          <w:rFonts w:ascii="Calibri" w:hAnsi="Calibri" w:eastAsia="SimSun"/>
          <w:b w:val="0"/>
          <w:i/>
          <w:color w:val="444444"/>
          <w:sz w:val="21"/>
        </w:rPr>
        <w:t xml:space="preserve">标注：本图使用 Wave-1 </w:t>
      </w:r>
      <w:r>
        <w:rPr>
          <w:rFonts w:ascii="Calibri" w:hAnsi="Calibri" w:eastAsia="SimHei"/>
          <w:b/>
          <w:i/>
          <w:color w:val="444444"/>
          <w:sz w:val="21"/>
        </w:rPr>
        <w:t>验证</w:t>
      </w:r>
      <w:r>
        <w:rPr>
          <w:rFonts w:ascii="Calibri" w:hAnsi="Calibri" w:eastAsia="SimSun"/>
          <w:b w:val="0"/>
          <w:i/>
          <w:color w:val="444444"/>
          <w:sz w:val="21"/>
        </w:rPr>
        <w:t>数据，仅用于解释模型筛选，</w:t>
      </w:r>
      <w:r>
        <w:rPr>
          <w:rFonts w:ascii="Calibri" w:hAnsi="Calibri" w:eastAsia="SimHei"/>
          <w:b/>
          <w:i/>
          <w:color w:val="444444"/>
          <w:sz w:val="21"/>
        </w:rPr>
        <w:t>不代表最终 Test 性能</w:t>
      </w:r>
      <w:r>
        <w:rPr>
          <w:rFonts w:ascii="Calibri" w:hAnsi="Calibri" w:eastAsia="SimSun"/>
          <w:b w:val="0"/>
          <w:i/>
          <w:color w:val="444444"/>
          <w:sz w:val="21"/>
        </w:rPr>
        <w:t>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四、机制发现：LLM 的"创新点"到底有没有用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消融实验（在验证集上，对照父模型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）显示，</w:t>
      </w:r>
      <w:r>
        <w:rPr>
          <w:rFonts w:ascii="Calibri" w:hAnsi="Calibri" w:eastAsia="SimHei"/>
          <w:b/>
          <w:i w:val="0"/>
          <w:sz w:val="22"/>
        </w:rPr>
        <w:t>唯一</w:t>
      </w:r>
      <w:r>
        <w:rPr>
          <w:rFonts w:ascii="Calibri" w:hAnsi="Calibri" w:eastAsia="SimSun"/>
          <w:b w:val="0"/>
          <w:i w:val="0"/>
          <w:sz w:val="22"/>
        </w:rPr>
        <w:t>统计显著的文本组件是"数据集信息描述"（移除后 +12.85%，p = 0.004）；移除 LoRA、多模态融合或任务指令均无显著影响（p 均 &gt; 0.4）。也就是说，LLM 的自适应/对齐机制在此设置下几乎不贡献精度，真正起作用的是提示词中描述 ILI 数据集的那一段文字。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延迟对照（Family A 与 Family B 严格分开，未合并）：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G_deferred_controls_family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Figure G. Deferred controls: left Family A (parent = GPT-2 MIFlu descriptive negative controls), right Family B (parent = TimeCMA-LLM, LLM branch removed). y = delta MSE vs parent, lower is better, above zero = worse.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这张图看什么：</w:t>
      </w:r>
      <w:r>
        <w:rPr>
          <w:rFonts w:ascii="Calibri" w:hAnsi="Calibri" w:eastAsia="SimSun"/>
          <w:b w:val="0"/>
          <w:i w:val="0"/>
          <w:sz w:val="22"/>
        </w:rPr>
        <w:t xml:space="preserve"> 纵轴是"移除某组件后 MSE 的变化量"，</w:t>
      </w:r>
      <w:r>
        <w:rPr>
          <w:rFonts w:ascii="Calibri" w:hAnsi="Calibri" w:eastAsia="SimHei"/>
          <w:b/>
          <w:i w:val="0"/>
          <w:sz w:val="22"/>
        </w:rPr>
        <w:t>低于 0 = 变好，高于 0 = 变差</w:t>
      </w:r>
      <w:r>
        <w:rPr>
          <w:rFonts w:ascii="Calibri" w:hAnsi="Calibri" w:eastAsia="SimSun"/>
          <w:b w:val="0"/>
          <w:i w:val="0"/>
          <w:sz w:val="22"/>
        </w:rPr>
        <w:t xml:space="preserve">。左侧 Family A 是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的两个负对照（空文本 / 打乱文本，均为描述性、探索性，n 小）；右侧 Family B 是 </w:t>
      </w:r>
      <w:r>
        <w:rPr>
          <w:rFonts w:ascii="Consolas" w:hAnsi="Consolas"/>
          <w:b/>
          <w:i w:val="0"/>
          <w:sz w:val="22"/>
        </w:rPr>
        <w:t>timecma_llm</w:t>
      </w:r>
      <w:r>
        <w:rPr>
          <w:rFonts w:ascii="Calibri" w:hAnsi="Calibri" w:eastAsia="SimSun"/>
          <w:b w:val="0"/>
          <w:i w:val="0"/>
          <w:sz w:val="22"/>
        </w:rPr>
        <w:t xml:space="preserve"> 移除 LLM/文本分支的确认性对照（L24 与 L60）。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结论（措辞谨慎）：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Family A（描述性）：</w:t>
      </w:r>
      <w:r>
        <w:rPr>
          <w:rFonts w:ascii="Calibri" w:hAnsi="Calibri" w:eastAsia="SimSun"/>
          <w:b w:val="0"/>
          <w:i w:val="0"/>
          <w:sz w:val="22"/>
        </w:rPr>
        <w:t xml:space="preserve"> zero_text 平均 -0.063（p = 0.25）、shuffled_text 平均 +0.081（p = 0.40），均不显著——提示词文本的顺序/内容影响方向不稳定，属探索性证据。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Family B（确认性）：</w:t>
      </w:r>
      <w:r>
        <w:rPr>
          <w:rFonts w:ascii="Calibri" w:hAnsi="Calibri" w:eastAsia="SimSun"/>
          <w:b w:val="0"/>
          <w:i w:val="0"/>
          <w:sz w:val="22"/>
        </w:rPr>
        <w:t xml:space="preserve"> L60 移除 LLM 分支显著变差（+0.094，p = 0.0015），支持"文本/LLM 分支在长时长上有贡献"；L24 无显著变化（+0.024，p = 0.49）。</w:t>
      </w:r>
      <w:r>
        <w:rPr>
          <w:rFonts w:ascii="Calibri" w:hAnsi="Calibri" w:eastAsia="SimHei"/>
          <w:b/>
          <w:i w:val="0"/>
          <w:sz w:val="22"/>
        </w:rPr>
        <w:t>注意 n=3，检验功效低，只作为支持性证据，非因果定论。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五、一次性 Test/Holdout 最终评估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5.1 最终对比（三个冻结模型）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B_final_test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Figure B. Final Test/Holdout comparison of the three frozen models, average_MSE_4L, lower is better, bars = 95% CI (deterministic baseline has no CI).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这张图看什么：</w:t>
      </w:r>
      <w:r>
        <w:rPr>
          <w:rFonts w:ascii="Calibri" w:hAnsi="Calibri" w:eastAsia="SimSun"/>
          <w:b w:val="0"/>
          <w:i w:val="0"/>
          <w:sz w:val="22"/>
        </w:rPr>
        <w:t xml:space="preserve"> 横轴是三个模型，纵轴是 Test 集 average_MSE_4L，</w:t>
      </w:r>
      <w:r>
        <w:rPr>
          <w:rFonts w:ascii="Calibri" w:hAnsi="Calibri" w:eastAsia="SimHei"/>
          <w:b/>
          <w:i w:val="0"/>
          <w:sz w:val="22"/>
        </w:rPr>
        <w:t>越低越好</w:t>
      </w:r>
      <w:r>
        <w:rPr>
          <w:rFonts w:ascii="Calibri" w:hAnsi="Calibri" w:eastAsia="SimSun"/>
          <w:b w:val="0"/>
          <w:i w:val="0"/>
          <w:sz w:val="22"/>
        </w:rPr>
        <w:t>。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结论：</w:t>
      </w:r>
      <w:r>
        <w:rPr>
          <w:rFonts w:ascii="Calibri" w:hAnsi="Calibri" w:eastAsia="SimSun"/>
          <w:b w:val="0"/>
          <w:i w:val="0"/>
          <w:sz w:val="22"/>
        </w:rPr>
        <w:t xml:space="preserve"> 最终 Test 排序为 </w:t>
      </w:r>
      <w:r>
        <w:rPr>
          <w:rFonts w:ascii="Calibri" w:hAnsi="Calibri" w:eastAsia="SimHei"/>
          <w:b/>
          <w:i w:val="0"/>
          <w:sz w:val="22"/>
        </w:rPr>
        <w:t>NLinear（2.739）&lt; GPT-2 MIFlu（3.051）&lt; Seasonal-Naive（4.279）</w:t>
      </w:r>
      <w:r>
        <w:rPr>
          <w:rFonts w:ascii="Calibri" w:hAnsi="Calibri" w:eastAsia="SimSun"/>
          <w:b w:val="0"/>
          <w:i w:val="0"/>
          <w:sz w:val="22"/>
        </w:rPr>
        <w:t>。这是预先冻结的最终比较集合（仅这 3 个模型），并非 8 个架构全部在 Test 上重新排名。NLinear 的置信区间上界（2.747）仍低于 GPT-2 MIFlu 的下界（2.922），因此反转不是抽样假象。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5.2 泛化反转：验证冠军 ≠ 最终 Test 冠军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C_validation_to_test_revers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Figure C. Validation vs final Test (light = Wave-1 Validation, dark = Final Test/Holdout), the two splits separated visually and textually, lower is better.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这张图看什么：</w:t>
      </w:r>
      <w:r>
        <w:rPr>
          <w:rFonts w:ascii="Calibri" w:hAnsi="Calibri" w:eastAsia="SimSun"/>
          <w:b w:val="0"/>
          <w:i w:val="0"/>
          <w:sz w:val="22"/>
        </w:rPr>
        <w:t xml:space="preserve"> 每个模型两根柱子——浅色是验证集 MSE，深色是 Test 集 MSE，</w:t>
      </w:r>
      <w:r>
        <w:rPr>
          <w:rFonts w:ascii="Calibri" w:hAnsi="Calibri" w:eastAsia="SimHei"/>
          <w:b/>
          <w:i w:val="0"/>
          <w:sz w:val="22"/>
        </w:rPr>
        <w:t>越低越好</w:t>
      </w:r>
      <w:r>
        <w:rPr>
          <w:rFonts w:ascii="Calibri" w:hAnsi="Calibri" w:eastAsia="SimSun"/>
          <w:b w:val="0"/>
          <w:i w:val="0"/>
          <w:sz w:val="22"/>
        </w:rPr>
        <w:t>。两根柱子之间没有放在同一个未标注的排名里。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结论：</w:t>
      </w:r>
    </w:p>
    <w:p>
      <w:pPr>
        <w:spacing w:before="0" w:after="120"/>
        <w:ind w:left="454"/>
      </w:pPr>
      <w:r>
        <w:rPr>
          <w:rFonts w:ascii="Calibri" w:hAnsi="Calibri" w:eastAsia="SimSun"/>
          <w:b w:val="0"/>
          <w:i/>
          <w:color w:val="444444"/>
          <w:sz w:val="21"/>
        </w:rPr>
        <w:t>GPT-2 MIFlu 在 Wave-1 验证阶段排名第一，但其优势没有在独立的 COVID-era Test/Holdout 窗口中保持。NLinear 在预先冻结的最终比较集合中取得最低 Test MSE，因此最终泛化表现最好。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三个模型在 Test 上都相对验证集退化（这是预期的——Test 窗口含 COVID 时期，没有任何模型见过），但退化程度不同：</w:t>
      </w:r>
      <w:r>
        <w:rPr>
          <w:rFonts w:ascii="Calibri" w:hAnsi="Calibri" w:eastAsia="SimHei"/>
          <w:b/>
          <w:i w:val="0"/>
          <w:sz w:val="22"/>
        </w:rPr>
        <w:t>NLinear +1.67、GPT-2 MIFlu +2.28、Seasonal-Naive +3.51</w:t>
      </w:r>
      <w:r>
        <w:rPr>
          <w:rFonts w:ascii="Calibri" w:hAnsi="Calibri" w:eastAsia="SimSun"/>
          <w:b w:val="0"/>
          <w:i w:val="0"/>
          <w:sz w:val="22"/>
        </w:rPr>
        <w:t>。Seasonal-Naive 退化最严重：它在验证集上（0.771）与 GPT-2 MIFlu 打平，却在 Test 上崩盘到 4.279——证明"重复上一个季节"只是记住了 2016–2018 强季节时段的形状，不是真正的预测。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5.3 逐时长误差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_test_mse_mae_by_horiz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Figure D. Test MSE (left) and MAE (right) by horizon, three models, lower is better.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这张图看什么：</w:t>
      </w:r>
      <w:r>
        <w:rPr>
          <w:rFonts w:ascii="Calibri" w:hAnsi="Calibri" w:eastAsia="SimSun"/>
          <w:b w:val="0"/>
          <w:i w:val="0"/>
          <w:sz w:val="22"/>
        </w:rPr>
        <w:t xml:space="preserve"> 横轴是预测时长 L（周），纵轴是 Test 误差，</w:t>
      </w:r>
      <w:r>
        <w:rPr>
          <w:rFonts w:ascii="Calibri" w:hAnsi="Calibri" w:eastAsia="SimHei"/>
          <w:b/>
          <w:i w:val="0"/>
          <w:sz w:val="22"/>
        </w:rPr>
        <w:t>越低越好</w:t>
      </w:r>
      <w:r>
        <w:rPr>
          <w:rFonts w:ascii="Calibri" w:hAnsi="Calibri" w:eastAsia="SimSun"/>
          <w:b w:val="0"/>
          <w:i w:val="0"/>
          <w:sz w:val="22"/>
        </w:rPr>
        <w:t>。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结论：</w:t>
      </w:r>
      <w:r>
        <w:rPr>
          <w:rFonts w:ascii="Calibri" w:hAnsi="Calibri" w:eastAsia="SimSun"/>
          <w:b w:val="0"/>
          <w:i w:val="0"/>
          <w:sz w:val="22"/>
        </w:rPr>
        <w:t xml:space="preserve"> NLinear 在</w:t>
      </w:r>
      <w:r>
        <w:rPr>
          <w:rFonts w:ascii="Calibri" w:hAnsi="Calibri" w:eastAsia="SimHei"/>
          <w:b/>
          <w:i w:val="0"/>
          <w:sz w:val="22"/>
        </w:rPr>
        <w:t>全部四个时长</w:t>
      </w:r>
      <w:r>
        <w:rPr>
          <w:rFonts w:ascii="Calibri" w:hAnsi="Calibri" w:eastAsia="SimSun"/>
          <w:b w:val="0"/>
          <w:i w:val="0"/>
          <w:sz w:val="22"/>
        </w:rPr>
        <w:t>上都优于 GPT-2 MIFlu。差距在 L24（2.337 vs 2.750）与 L36（2.705 vs 3.182）最大，在 L48（2.907 vs 3.189，p = 0.055）与 L60（3.007 vs 3.081，p = 0.175）收窄至不显著。Seasonal-Naive 在每个时长上都是最差。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5.4 峰值预测误差（PTE / PIE）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E_test_pte_pie_by_horiz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Figure E. Test peak prediction error: left PTE peak-timing error (weeks), right PIE peak-intensity error (%), three models, lower is better.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这张图看什么：</w:t>
      </w:r>
      <w:r>
        <w:rPr>
          <w:rFonts w:ascii="Calibri" w:hAnsi="Calibri" w:eastAsia="SimSun"/>
          <w:b w:val="0"/>
          <w:i w:val="0"/>
          <w:sz w:val="22"/>
        </w:rPr>
        <w:t xml:space="preserve"> 左图横轴是时长 L，纵轴是 </w:t>
      </w:r>
      <w:r>
        <w:rPr>
          <w:rFonts w:ascii="Calibri" w:hAnsi="Calibri" w:eastAsia="SimHei"/>
          <w:b/>
          <w:i w:val="0"/>
          <w:sz w:val="22"/>
        </w:rPr>
        <w:t>PTE（峰值时间误差，周，越低越好，命中 = ≤ 1 周）</w:t>
      </w:r>
      <w:r>
        <w:rPr>
          <w:rFonts w:ascii="Calibri" w:hAnsi="Calibri" w:eastAsia="SimSun"/>
          <w:b w:val="0"/>
          <w:i w:val="0"/>
          <w:sz w:val="22"/>
        </w:rPr>
        <w:t xml:space="preserve">；右图纵轴是 </w:t>
      </w:r>
      <w:r>
        <w:rPr>
          <w:rFonts w:ascii="Calibri" w:hAnsi="Calibri" w:eastAsia="SimHei"/>
          <w:b/>
          <w:i w:val="0"/>
          <w:sz w:val="22"/>
        </w:rPr>
        <w:t>PIE（峰值强度误差，%，越低越好，命中 = ≤ 25%）</w:t>
      </w:r>
      <w:r>
        <w:rPr>
          <w:rFonts w:ascii="Calibri" w:hAnsi="Calibri" w:eastAsia="SimSun"/>
          <w:b w:val="0"/>
          <w:i w:val="0"/>
          <w:sz w:val="22"/>
        </w:rPr>
        <w:t>。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结论：</w:t>
      </w:r>
      <w:r>
        <w:rPr>
          <w:rFonts w:ascii="Calibri" w:hAnsi="Calibri" w:eastAsia="SimSun"/>
          <w:b w:val="0"/>
          <w:i w:val="0"/>
          <w:sz w:val="22"/>
        </w:rPr>
        <w:t xml:space="preserve"> 对疫情检测真正重要的峰值</w:t>
      </w:r>
      <w:r>
        <w:rPr>
          <w:rFonts w:ascii="Calibri" w:hAnsi="Calibri" w:eastAsia="SimHei"/>
          <w:b/>
          <w:i w:val="0"/>
          <w:sz w:val="22"/>
        </w:rPr>
        <w:t>强度</w:t>
      </w:r>
      <w:r>
        <w:rPr>
          <w:rFonts w:ascii="Calibri" w:hAnsi="Calibri" w:eastAsia="SimSun"/>
          <w:b w:val="0"/>
          <w:i w:val="0"/>
          <w:sz w:val="22"/>
        </w:rPr>
        <w:t>预测，NLinear 大幅领先（PIE 9–21%，命中率 75–94%）；GPT-2 MIFlu 居中偏弱（PIE 41–62%）；Seasonal-Naive 最差（PIE 50–124%）。MSE 冠军并不等于峰值预测冠军——这与 Wave-1 验证阶段的发现一致。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直接回答：每个模型是否同时满足 PTE ≤ 1 周 与 PIE ≤ 25%？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按图 F 的绘制约定（每个模型 × 每个时长一条代表曲线，即 lead-1 种子均值曲线），Test/Holdout 上的判定如下：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模型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PTE（周）L24 / L36 / L48 / L60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PIE（%）L24 / L36 / L48 / L60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PTE ≤ 1 周？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PIE ≤ 25%？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两项都命中？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 / 0 / 0 / 1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0.17 / 0.46 / 1.20 / 0.97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是（4/4）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是（4/4）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是（4/4）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GPT-2 MIFlu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 / 2 / 2 / 2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31.6 / 32.2 / 26.6 / 34.4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否（0/4）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否（0/4）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否（0/4）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Seasonal-Naive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52 / 52 / 52 / 52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 / 0.0 / 0.0 / 21.1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否（0/4）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是（4/4）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否（0/4）</w:t>
            </w:r>
          </w:p>
        </w:tc>
      </w:tr>
    </w:tbl>
    <w:p/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NLinear：是</w:t>
      </w:r>
      <w:r>
        <w:rPr>
          <w:rFonts w:ascii="Calibri" w:hAnsi="Calibri" w:eastAsia="SimSun"/>
          <w:b w:val="0"/>
          <w:i w:val="0"/>
          <w:sz w:val="22"/>
        </w:rPr>
        <w:t>——四个时长</w:t>
      </w:r>
      <w:r>
        <w:rPr>
          <w:rFonts w:ascii="Calibri" w:hAnsi="Calibri" w:eastAsia="SimHei"/>
          <w:b/>
          <w:i w:val="0"/>
          <w:sz w:val="22"/>
        </w:rPr>
        <w:t>全部</w:t>
      </w:r>
      <w:r>
        <w:rPr>
          <w:rFonts w:ascii="Calibri" w:hAnsi="Calibri" w:eastAsia="SimSun"/>
          <w:b w:val="0"/>
          <w:i w:val="0"/>
          <w:sz w:val="22"/>
        </w:rPr>
        <w:t>同时命中两项阈值（PTE 0–1 周、PIE 0.17%–1.20%）。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GPT-2 MIFlu：否</w:t>
      </w:r>
      <w:r>
        <w:rPr>
          <w:rFonts w:ascii="Calibri" w:hAnsi="Calibri" w:eastAsia="SimSun"/>
          <w:b w:val="0"/>
          <w:i w:val="0"/>
          <w:sz w:val="22"/>
        </w:rPr>
        <w:t>——四个时长</w:t>
      </w:r>
      <w:r>
        <w:rPr>
          <w:rFonts w:ascii="Calibri" w:hAnsi="Calibri" w:eastAsia="SimHei"/>
          <w:b/>
          <w:i w:val="0"/>
          <w:sz w:val="22"/>
        </w:rPr>
        <w:t>全部</w:t>
      </w:r>
      <w:r>
        <w:rPr>
          <w:rFonts w:ascii="Calibri" w:hAnsi="Calibri" w:eastAsia="SimSun"/>
          <w:b w:val="0"/>
          <w:i w:val="0"/>
          <w:sz w:val="22"/>
        </w:rPr>
        <w:t>未同时命中：PIE 26.6%–34.4% 全部超过 25%，且 PTE 2–3 周超过 1 周。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Seasonal-Naive：否</w:t>
      </w:r>
      <w:r>
        <w:rPr>
          <w:rFonts w:ascii="Calibri" w:hAnsi="Calibri" w:eastAsia="SimSun"/>
          <w:b w:val="0"/>
          <w:i w:val="0"/>
          <w:sz w:val="22"/>
        </w:rPr>
        <w:t>——PIE 命中（≈0%–21%），但 PTE 灾难性失败：52 周（整整差了一年，因为"重复上一季节"完全错过 COVID 时代的新峰值）。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重要限定（诚实说明）：</w:t>
      </w:r>
      <w:r>
        <w:rPr>
          <w:rFonts w:ascii="Calibri" w:hAnsi="Calibri" w:eastAsia="SimSun"/>
          <w:b w:val="0"/>
          <w:i w:val="0"/>
          <w:sz w:val="22"/>
        </w:rPr>
        <w:t xml:space="preserve"> 上表是"代表曲线"层面的判定。若按更细的"逐季节 × 逐领先"粒度统计（</w:t>
      </w:r>
      <w:r>
        <w:rPr>
          <w:rFonts w:ascii="Consolas" w:hAnsi="Consolas"/>
          <w:b/>
          <w:i w:val="0"/>
          <w:sz w:val="22"/>
        </w:rPr>
        <w:t>final_peak_hit_rates.csv</w:t>
      </w:r>
      <w:r>
        <w:rPr>
          <w:rFonts w:ascii="Calibri" w:hAnsi="Calibri" w:eastAsia="SimSun"/>
          <w:b w:val="0"/>
          <w:i w:val="0"/>
          <w:sz w:val="22"/>
        </w:rPr>
        <w:t>），</w:t>
      </w:r>
      <w:r>
        <w:rPr>
          <w:rFonts w:ascii="Calibri" w:hAnsi="Calibri" w:eastAsia="SimHei"/>
          <w:b/>
          <w:i w:val="0"/>
          <w:sz w:val="22"/>
        </w:rPr>
        <w:t>没有任何模型</w:t>
      </w:r>
      <w:r>
        <w:rPr>
          <w:rFonts w:ascii="Calibri" w:hAnsi="Calibri" w:eastAsia="SimSun"/>
          <w:b w:val="0"/>
          <w:i w:val="0"/>
          <w:sz w:val="22"/>
        </w:rPr>
        <w:t>在 100% 的合格季节上同时命中两项：NLinear 的联合命中率在 L24–L48 最高 75%、L60 的 lead-1/2 达 100%，唯一共同的失误是异常的 2020/2021 COVID 季节峰值（在 L24 上三个模型都约差 24–27 周）。因此"NLinear 满足两项命中"应理解为代表曲线层面，而非逐季节 100%。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5.5 最终预测曲线 vs 地面真值（必看）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test_prediction_galle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Figure F. Final Test/Holdout prediction (dashed) vs ground truth (solid), three models x four horizons, y = inverse-transformed ILITOTAL.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这张图看什么（零基础说明）：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实线是真实值</w:t>
      </w:r>
      <w:r>
        <w:rPr>
          <w:rFonts w:ascii="Calibri" w:hAnsi="Calibri" w:eastAsia="SimSun"/>
          <w:b w:val="0"/>
          <w:i w:val="0"/>
          <w:sz w:val="22"/>
        </w:rPr>
        <w:t>（观测到的 ILITOTAL 病例数），</w:t>
      </w:r>
      <w:r>
        <w:rPr>
          <w:rFonts w:ascii="Calibri" w:hAnsi="Calibri" w:eastAsia="SimHei"/>
          <w:b/>
          <w:i w:val="0"/>
          <w:sz w:val="22"/>
        </w:rPr>
        <w:t>虚线是模型预测值</w:t>
      </w:r>
      <w:r>
        <w:rPr>
          <w:rFonts w:ascii="Calibri" w:hAnsi="Calibri" w:eastAsia="SimSun"/>
          <w:b w:val="0"/>
          <w:i w:val="0"/>
          <w:sz w:val="22"/>
        </w:rPr>
        <w:t>；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两条线越接近，通常表示预测越准确</w:t>
      </w:r>
      <w:r>
        <w:rPr>
          <w:rFonts w:ascii="Calibri" w:hAnsi="Calibri" w:eastAsia="SimSun"/>
          <w:b w:val="0"/>
          <w:i w:val="0"/>
          <w:sz w:val="22"/>
        </w:rPr>
        <w:t>；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真实峰值与预测峰值的位置差对应 PTE</w:t>
      </w:r>
      <w:r>
        <w:rPr>
          <w:rFonts w:ascii="Calibri" w:hAnsi="Calibri" w:eastAsia="SimSun"/>
          <w:b w:val="0"/>
          <w:i w:val="0"/>
          <w:sz w:val="22"/>
        </w:rPr>
        <w:t>（峰值时间误差，单位周）；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真实峰值与预测峰值的高度差对应 PIE</w:t>
      </w:r>
      <w:r>
        <w:rPr>
          <w:rFonts w:ascii="Calibri" w:hAnsi="Calibri" w:eastAsia="SimSun"/>
          <w:b w:val="0"/>
          <w:i w:val="0"/>
          <w:sz w:val="22"/>
        </w:rPr>
        <w:t>（峰值强度误差，单位百分比）。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每张图</w:t>
      </w:r>
      <w:r>
        <w:rPr>
          <w:rFonts w:ascii="Calibri" w:hAnsi="Calibri" w:eastAsia="SimHei"/>
          <w:b/>
          <w:i w:val="0"/>
          <w:sz w:val="22"/>
        </w:rPr>
        <w:t>只绘制 Test/Holdout 预测目标窗口</w:t>
      </w:r>
      <w:r>
        <w:rPr>
          <w:rFonts w:ascii="Calibri" w:hAnsi="Calibri" w:eastAsia="SimSun"/>
          <w:b w:val="0"/>
          <w:i w:val="0"/>
          <w:sz w:val="22"/>
        </w:rPr>
        <w:t xml:space="preserve">，纵轴为逆变换后的 ILITOTAL </w:t>
      </w:r>
      <w:r>
        <w:rPr>
          <w:rFonts w:ascii="Calibri" w:hAnsi="Calibri" w:eastAsia="SimHei"/>
          <w:b/>
          <w:i w:val="0"/>
          <w:sz w:val="22"/>
        </w:rPr>
        <w:t>原始量纲</w:t>
      </w:r>
      <w:r>
        <w:rPr>
          <w:rFonts w:ascii="Calibri" w:hAnsi="Calibri" w:eastAsia="SimSun"/>
          <w:b w:val="0"/>
          <w:i w:val="0"/>
          <w:sz w:val="22"/>
        </w:rPr>
        <w:t>（不是标准化后的 z 分数），并刻意省略历史输入尾段、训练/验证曲线、输入/预测分界线。这些曲线全部来自一次性的 Test/Holdout 阶段，</w:t>
      </w:r>
      <w:r>
        <w:rPr>
          <w:rFonts w:ascii="Calibri" w:hAnsi="Calibri" w:eastAsia="SimHei"/>
          <w:b/>
          <w:i w:val="0"/>
          <w:sz w:val="22"/>
        </w:rPr>
        <w:t>不是</w:t>
      </w:r>
      <w:r>
        <w:rPr>
          <w:rFonts w:ascii="Calibri" w:hAnsi="Calibri" w:eastAsia="SimSun"/>
          <w:b w:val="0"/>
          <w:i w:val="0"/>
          <w:sz w:val="22"/>
        </w:rPr>
        <w:t>验证集预测曲线。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单独的代表性面板（NLinear 与 GPT-2 MIFlu 在 L24 与 L60）：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st_nlinear_L2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NLinear L24: solid = ground truth, dashed = prediction.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st_nlinear_L6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NLinear L60: solid = ground truth, dashed = prediction.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st_gpt2_miflu_L2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GPT-2 MIFlu L24: solid = ground truth, dashed = prediction.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st_gpt2_miflu_L6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GPT-2 MIFlu L60: solid = ground truth, dashed = prediction.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六、统计方法与确认性检验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逐时长点估计 = 10 个冻结种子（42–51）的均值；</w:t>
      </w:r>
      <w:r>
        <w:rPr>
          <w:rFonts w:ascii="Consolas" w:hAnsi="Consolas"/>
          <w:b/>
          <w:i w:val="0"/>
          <w:sz w:val="22"/>
        </w:rPr>
        <w:t>average_MSE_4L</w:t>
      </w:r>
      <w:r>
        <w:rPr>
          <w:rFonts w:ascii="Calibri" w:hAnsi="Calibri" w:eastAsia="SimSun"/>
          <w:b w:val="0"/>
          <w:i w:val="0"/>
          <w:sz w:val="22"/>
        </w:rPr>
        <w:t xml:space="preserve"> = 四个逐时长均值的算术平均。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95% 置信区间 = 种子级 t 区间（t 分布，df = 9）。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C1 = 配对种子 t 检验（n = 10 对）；C2/C3 = 对确定性 Seasonal-Naive 参考的单样本 t 检验（df = 9，参考无种子方差）。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多重比较 = 对 3 项预注册主要检验的 Holm-Bonferroni 逐步下降（α = 0.05）。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编号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假设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均值差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p（Holm 校正后）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结论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C1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GPT-2 MIFlu vs NLinear（GPT-2 更差）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+0.312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5.46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4.0×10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-4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拒绝（NLinear 显著更好）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C2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GPT-2 MIFlu vs Seasonal-Naive（GPT-2 更好）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-1.229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-21.61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9.2×10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-9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拒绝（GPT-2 显著更好）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C3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NLinear vs Seasonal-Naive（NLinear 更好）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-1.540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-443.37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2.3×10</w:t>
            </w:r>
            <w:r>
              <w:rPr>
                <w:rFonts w:ascii="Calibri" w:hAnsi="Calibri" w:eastAsia="SimSun"/>
                <w:b w:val="0"/>
                <w:i w:val="0"/>
                <w:sz w:val="21"/>
                <w:vertAlign w:val="superscript"/>
              </w:rPr>
              <w:t>-20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拒绝（NLinear 显著更好）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三项检验全部显著。</w:t>
      </w:r>
      <w:r>
        <w:rPr>
          <w:rFonts w:ascii="Calibri" w:hAnsi="Calibri" w:eastAsia="SimSun"/>
          <w:b w:val="0"/>
          <w:i w:val="0"/>
          <w:sz w:val="22"/>
        </w:rPr>
        <w:t xml:space="preserve"> 含义：(1) 两个学习模型在 Test 上都显著优于季节基线；(2) 验证集冠军 GPT-2 MIFlu 并非最终 Test 最佳——NLinear 显著更好。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七、最终工作流与证据完整性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260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H_final_work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26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Figure H. MIFlu final workflow: Training -&gt; Wave-1 Validation -&gt; deferred controls -&gt; freeze -&gt; one-time Test/Holdout -&gt; final report, with integrity labels.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这张图看什么：</w:t>
      </w:r>
      <w:r>
        <w:rPr>
          <w:rFonts w:ascii="Calibri" w:hAnsi="Calibri" w:eastAsia="SimSun"/>
          <w:b w:val="0"/>
          <w:i w:val="0"/>
          <w:sz w:val="22"/>
        </w:rPr>
        <w:t xml:space="preserve"> 从左到右的完整流程推进，以及底部的完整性结论。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完整性检查</w:t>
            </w:r>
          </w:p>
        </w:tc>
        <w:tc>
          <w:tcPr>
            <w:tcW w:type="dxa" w:w="481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结果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pre-Test 冻结审计（16 项门槛）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全绿（释放前 test_access = 0、holdout_access = 0）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授权 Test 键 / 家族构成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84（gpt2_miflu 40 / nlinear 40 / seasonal_naive 4）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台账 / Slurm（sacct）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84 全部 COMPLETED，exit 0:0，</w:t>
            </w:r>
            <w:r>
              <w:rPr>
                <w:rFonts w:ascii="Calibri" w:hAnsi="Calibri" w:eastAsia="SimHei"/>
                <w:b/>
                <w:i w:val="0"/>
                <w:sz w:val="21"/>
              </w:rPr>
              <w:t>无第 85 个任务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结果目录 / 清单 / 预测 / 指标 / 状态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84 / 84 / 84 / 84 / 84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随机模型还原证据 / 基线支路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80/80（strict-load 通过）/ 4/4（checkpoint_applicable=false）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首个 Test 目标绝对周 / 末个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820（无验证集重叠）/ 1024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冻结脚本哈希 / 终端审计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未变更 / </w:t>
            </w:r>
            <w:r>
              <w:rPr>
                <w:rFonts w:ascii="Calibri" w:hAnsi="Calibri" w:eastAsia="SimHei"/>
                <w:b/>
                <w:i w:val="0"/>
                <w:sz w:val="21"/>
              </w:rPr>
              <w:t>25/25 通过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隔离违规 = 0，Test 后无科学变更。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八、诚实结论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Hei"/>
          <w:b/>
          <w:i w:val="0"/>
          <w:sz w:val="22"/>
        </w:rPr>
        <w:t>冻结选型成立，但含义已澄清。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在冻结规则下被正确选为 Wave-1 验证冠军；一次性 Test 显示这一优势是</w:t>
      </w:r>
      <w:r>
        <w:rPr>
          <w:rFonts w:ascii="Calibri" w:hAnsi="Calibri" w:eastAsia="SimHei"/>
          <w:b/>
          <w:i w:val="0"/>
          <w:sz w:val="22"/>
        </w:rPr>
        <w:t>窗口特异</w:t>
      </w:r>
      <w:r>
        <w:rPr>
          <w:rFonts w:ascii="Calibri" w:hAnsi="Calibri" w:eastAsia="SimSun"/>
          <w:b w:val="0"/>
          <w:i w:val="0"/>
          <w:sz w:val="22"/>
        </w:rPr>
        <w:t>的，未泛化。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Hei"/>
          <w:b/>
          <w:i w:val="0"/>
          <w:sz w:val="22"/>
        </w:rPr>
        <w:t>稳健的模型是简单的那一个。</w:t>
      </w:r>
      <w:r>
        <w:rPr>
          <w:rFonts w:ascii="Calibri" w:hAnsi="Calibri" w:eastAsia="SimSun"/>
          <w:b w:val="0"/>
          <w:i w:val="0"/>
          <w:sz w:val="22"/>
        </w:rPr>
        <w:t xml:space="preserve"> NLinear（2,520 参数、约 5 秒训练、约 10 KB）在 Test 上显著优于约 103 万参数的 LLM，且在峰值强度预测上大幅领先。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3. </w:t>
      </w:r>
      <w:r>
        <w:rPr>
          <w:rFonts w:ascii="Calibri" w:hAnsi="Calibri" w:eastAsia="SimHei"/>
          <w:b/>
          <w:i w:val="0"/>
          <w:sz w:val="22"/>
        </w:rPr>
        <w:t>季节性不是泛化。</w:t>
      </w:r>
      <w:r>
        <w:rPr>
          <w:rFonts w:ascii="Calibri" w:hAnsi="Calibri" w:eastAsia="SimSun"/>
          <w:b w:val="0"/>
          <w:i w:val="0"/>
          <w:sz w:val="22"/>
        </w:rPr>
        <w:t xml:space="preserve"> Seasonal-Naive 在验证集具竞争力、在 Test 崩盘，是"季节重复不是预测"的最清晰证明。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4. </w:t>
      </w:r>
      <w:r>
        <w:rPr>
          <w:rFonts w:ascii="Calibri" w:hAnsi="Calibri" w:eastAsia="SimHei"/>
          <w:b/>
          <w:i w:val="0"/>
          <w:sz w:val="22"/>
        </w:rPr>
        <w:t>论文标题不应是"LLM 胜过经典预测器"。</w:t>
      </w:r>
      <w:r>
        <w:rPr>
          <w:rFonts w:ascii="Calibri" w:hAnsi="Calibri" w:eastAsia="SimSun"/>
          <w:b w:val="0"/>
          <w:i w:val="0"/>
          <w:sz w:val="22"/>
        </w:rPr>
        <w:t xml:space="preserve"> 在留出窗口上事实相反；LLM 机制相对于线性模型的边际价值在 Test 上为负。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5. </w:t>
      </w:r>
      <w:r>
        <w:rPr>
          <w:rFonts w:ascii="Calibri" w:hAnsi="Calibri" w:eastAsia="SimHei"/>
          <w:b/>
          <w:i w:val="0"/>
          <w:sz w:val="22"/>
        </w:rPr>
        <w:t>两个学习模型仍优于基线。</w:t>
      </w:r>
      <w:r>
        <w:rPr>
          <w:rFonts w:ascii="Calibri" w:hAnsi="Calibri" w:eastAsia="SimSun"/>
          <w:b w:val="0"/>
          <w:i w:val="0"/>
          <w:sz w:val="22"/>
        </w:rPr>
        <w:t xml:space="preserve"> 学习确实有帮助（两者均以 p &lt; 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-8</w:t>
      </w:r>
      <w:r>
        <w:rPr>
          <w:rFonts w:ascii="Calibri" w:hAnsi="Calibri" w:eastAsia="SimSun"/>
          <w:b w:val="0"/>
          <w:i w:val="0"/>
          <w:sz w:val="22"/>
        </w:rPr>
        <w:t xml:space="preserve"> 击败 Seasonal-Naive）。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明确禁止的表述：</w:t>
      </w:r>
      <w:r>
        <w:rPr>
          <w:rFonts w:ascii="Calibri" w:hAnsi="Calibri" w:eastAsia="SimSun"/>
          <w:b w:val="0"/>
          <w:i w:val="0"/>
          <w:sz w:val="22"/>
        </w:rPr>
        <w:t xml:space="preserve"> 本报告</w:t>
      </w:r>
      <w:r>
        <w:rPr>
          <w:rFonts w:ascii="Calibri" w:hAnsi="Calibri" w:eastAsia="SimHei"/>
          <w:b/>
          <w:i w:val="0"/>
          <w:sz w:val="22"/>
        </w:rPr>
        <w:t>不</w:t>
      </w:r>
      <w:r>
        <w:rPr>
          <w:rFonts w:ascii="Calibri" w:hAnsi="Calibri" w:eastAsia="SimSun"/>
          <w:b w:val="0"/>
          <w:i w:val="0"/>
          <w:sz w:val="22"/>
        </w:rPr>
        <w:t>声称 gpt2_miflu 是最终 Test 冠军；</w:t>
      </w:r>
      <w:r>
        <w:rPr>
          <w:rFonts w:ascii="Calibri" w:hAnsi="Calibri" w:eastAsia="SimHei"/>
          <w:b/>
          <w:i w:val="0"/>
          <w:sz w:val="22"/>
        </w:rPr>
        <w:t>不</w:t>
      </w:r>
      <w:r>
        <w:rPr>
          <w:rFonts w:ascii="Calibri" w:hAnsi="Calibri" w:eastAsia="SimSun"/>
          <w:b w:val="0"/>
          <w:i w:val="0"/>
          <w:sz w:val="22"/>
        </w:rPr>
        <w:t>声称 nlinear 在 Test 上直接击败全部 8 个架构；</w:t>
      </w:r>
      <w:r>
        <w:rPr>
          <w:rFonts w:ascii="Calibri" w:hAnsi="Calibri" w:eastAsia="SimHei"/>
          <w:b/>
          <w:i w:val="0"/>
          <w:sz w:val="22"/>
        </w:rPr>
        <w:t>不</w:t>
      </w:r>
      <w:r>
        <w:rPr>
          <w:rFonts w:ascii="Calibri" w:hAnsi="Calibri" w:eastAsia="SimSun"/>
          <w:b w:val="0"/>
          <w:i w:val="0"/>
          <w:sz w:val="22"/>
        </w:rPr>
        <w:t>声称所有 LLM 在任何场景都更差；</w:t>
      </w:r>
      <w:r>
        <w:rPr>
          <w:rFonts w:ascii="Calibri" w:hAnsi="Calibri" w:eastAsia="SimHei"/>
          <w:b/>
          <w:i w:val="0"/>
          <w:sz w:val="22"/>
        </w:rPr>
        <w:t>不</w:t>
      </w:r>
      <w:r>
        <w:rPr>
          <w:rFonts w:ascii="Calibri" w:hAnsi="Calibri" w:eastAsia="SimSun"/>
          <w:b w:val="0"/>
          <w:i w:val="0"/>
          <w:sz w:val="22"/>
        </w:rPr>
        <w:t>声称 COVID 时代偏移已被证明是唯一因果解释。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九、局限性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Hei"/>
          <w:b/>
          <w:i w:val="0"/>
          <w:sz w:val="22"/>
        </w:rPr>
        <w:t>单一窗口、单次评估。</w:t>
      </w:r>
      <w:r>
        <w:rPr>
          <w:rFonts w:ascii="Calibri" w:hAnsi="Calibri" w:eastAsia="SimSun"/>
          <w:b w:val="0"/>
          <w:i w:val="0"/>
          <w:sz w:val="22"/>
        </w:rPr>
        <w:t xml:space="preserve"> Test/Holdout 是单个连续的 COVID 时代窗口，稳健性结论仅限于此窗口，无第二个独立 holdout。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Hei"/>
          <w:b/>
          <w:i w:val="0"/>
          <w:sz w:val="22"/>
        </w:rPr>
        <w:t>分布偏移与 COVID 混淆。</w:t>
      </w:r>
      <w:r>
        <w:rPr>
          <w:rFonts w:ascii="Calibri" w:hAnsi="Calibri" w:eastAsia="SimSun"/>
          <w:b w:val="0"/>
          <w:i w:val="0"/>
          <w:sz w:val="22"/>
        </w:rPr>
        <w:t xml:space="preserve"> "泛化差距"与"COVID 扰动"无法分离，不应解读为模型过拟合的纯度量。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3. </w:t>
      </w:r>
      <w:r>
        <w:rPr>
          <w:rFonts w:ascii="Calibri" w:hAnsi="Calibri" w:eastAsia="SimHei"/>
          <w:b/>
          <w:i w:val="0"/>
          <w:sz w:val="22"/>
        </w:rPr>
        <w:t>确定性基线无种子方差。</w:t>
      </w:r>
      <w:r>
        <w:rPr>
          <w:rFonts w:ascii="Calibri" w:hAnsi="Calibri" w:eastAsia="SimSun"/>
          <w:b w:val="0"/>
          <w:i w:val="0"/>
          <w:sz w:val="22"/>
        </w:rPr>
        <w:t xml:space="preserve"> C2/C3 的 t 值在构造上偏大（参考贡献零方差），所确立的是方向与显著性，而非效应幅度。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4. </w:t>
      </w:r>
      <w:r>
        <w:rPr>
          <w:rFonts w:ascii="Calibri" w:hAnsi="Calibri" w:eastAsia="SimHei"/>
          <w:b/>
          <w:i w:val="0"/>
          <w:sz w:val="22"/>
        </w:rPr>
        <w:t>峰值指标为次要。</w:t>
      </w:r>
      <w:r>
        <w:rPr>
          <w:rFonts w:ascii="Calibri" w:hAnsi="Calibri" w:eastAsia="SimSun"/>
          <w:b w:val="0"/>
          <w:i w:val="0"/>
          <w:sz w:val="22"/>
        </w:rPr>
        <w:t xml:space="preserve"> PTE/PIE 继承重建目标周与领先 1 周约定，是应用指标，从未用于选型。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5. </w:t>
      </w:r>
      <w:r>
        <w:rPr>
          <w:rFonts w:ascii="Calibri" w:hAnsi="Calibri" w:eastAsia="SimHei"/>
          <w:b/>
          <w:i w:val="0"/>
          <w:sz w:val="22"/>
        </w:rPr>
        <w:t>Family B 延迟对照 n 小。</w:t>
      </w:r>
      <w:r>
        <w:rPr>
          <w:rFonts w:ascii="Calibri" w:hAnsi="Calibri" w:eastAsia="SimSun"/>
          <w:b w:val="0"/>
          <w:i w:val="0"/>
          <w:sz w:val="22"/>
        </w:rPr>
        <w:t xml:space="preserve"> 每时长仅 3 个配对种子，检验功效低，只作为支持性证据。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附录 A：12 张预测曲线面板（Test/Holdout）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以下为三个模型 × 四个时长的全部 12 张 Test/Holdout 预测曲线，供逐张核查（实线 = 真实值，虚线 = 预测值，纵轴 = ILITOTAL 原始量纲）。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NLinear：L24 / L36 / L48 / L60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GPT-2 MIFlu：L24 / L36 / L48 / L60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Seasonal-Naive：L24 / L36 / L48 / L60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完整面板见 </w:t>
      </w:r>
      <w:r>
        <w:rPr>
          <w:rFonts w:ascii="Consolas" w:hAnsi="Consolas"/>
          <w:b/>
          <w:i w:val="0"/>
          <w:sz w:val="22"/>
        </w:rPr>
        <w:t>results/v3_clean/final/final_test_prediction_figures/</w:t>
      </w:r>
      <w:r>
        <w:rPr>
          <w:rFonts w:ascii="Calibri" w:hAnsi="Calibri" w:eastAsia="SimSun"/>
          <w:b w:val="0"/>
          <w:i w:val="0"/>
          <w:sz w:val="22"/>
        </w:rPr>
        <w:t>，每张图有对应源数据（</w:t>
      </w:r>
      <w:r>
        <w:rPr>
          <w:rFonts w:ascii="Consolas" w:hAnsi="Consolas"/>
          <w:b/>
          <w:i w:val="0"/>
          <w:sz w:val="22"/>
        </w:rPr>
        <w:t>final_test_curve_source_data/</w:t>
      </w:r>
      <w:r>
        <w:rPr>
          <w:rFonts w:ascii="Calibri" w:hAnsi="Calibri" w:eastAsia="SimSun"/>
          <w:b w:val="0"/>
          <w:i w:val="0"/>
          <w:sz w:val="22"/>
        </w:rPr>
        <w:t>）与来源表（</w:t>
      </w:r>
      <w:r>
        <w:rPr>
          <w:rFonts w:ascii="Consolas" w:hAnsi="Consolas"/>
          <w:b/>
          <w:i w:val="0"/>
          <w:sz w:val="22"/>
        </w:rPr>
        <w:t>final_test_window_provenance.csv</w:t>
      </w:r>
      <w:r>
        <w:rPr>
          <w:rFonts w:ascii="Calibri" w:hAnsi="Calibri" w:eastAsia="SimSun"/>
          <w:b w:val="0"/>
          <w:i w:val="0"/>
          <w:sz w:val="22"/>
        </w:rPr>
        <w:t>），对每张图断言：输入-目标重叠 = 0、未来目标泄漏 = 0、归一化器在训练集拟合、检查点在验证集选定、绘制窗口 = Test/Holdout。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附录 B：数据与产物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指标：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results/v3_clean/final/final_test_metrics.json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final_test_seed_level.csv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final_peak_metrics.csv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final_peak_hit_rates.csv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final_generalization_comparison.csv</w:t>
      </w:r>
      <w:r>
        <w:rPr>
          <w:rFonts w:ascii="Calibri" w:hAnsi="Calibri" w:eastAsia="SimSun"/>
          <w:b w:val="0"/>
          <w:i w:val="0"/>
          <w:sz w:val="22"/>
        </w:rPr>
        <w:t>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访问与完整性：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final_test_access_ledger.jsonl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terminal_test_audit.json</w:t>
      </w:r>
      <w:r>
        <w:rPr>
          <w:rFonts w:ascii="Calibri" w:hAnsi="Calibri" w:eastAsia="SimSun"/>
          <w:b w:val="0"/>
          <w:i w:val="0"/>
          <w:sz w:val="22"/>
        </w:rPr>
        <w:t>（25/25）、</w:t>
      </w:r>
      <w:r>
        <w:rPr>
          <w:rFonts w:ascii="Consolas" w:hAnsi="Consolas"/>
          <w:b/>
          <w:i w:val="0"/>
          <w:sz w:val="22"/>
        </w:rPr>
        <w:t>pre_test_freeze_audit.json</w:t>
      </w:r>
      <w:r>
        <w:rPr>
          <w:rFonts w:ascii="Calibri" w:hAnsi="Calibri" w:eastAsia="SimSun"/>
          <w:b w:val="0"/>
          <w:i w:val="0"/>
          <w:sz w:val="22"/>
        </w:rPr>
        <w:t>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图表：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final_report_figures/</w:t>
      </w:r>
      <w:r>
        <w:rPr>
          <w:rFonts w:ascii="Calibri" w:hAnsi="Calibri" w:eastAsia="SimSun"/>
          <w:b w:val="0"/>
          <w:i w:val="0"/>
          <w:sz w:val="22"/>
        </w:rPr>
        <w:t>（本报告图 B/C/D/E/G/H）、</w:t>
      </w:r>
      <w:r>
        <w:rPr>
          <w:rFonts w:ascii="Consolas" w:hAnsi="Consolas"/>
          <w:b/>
          <w:i w:val="0"/>
          <w:sz w:val="22"/>
        </w:rPr>
        <w:t>final_test_prediction_figures/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final_test_prediction_gallery/</w:t>
      </w:r>
      <w:r>
        <w:rPr>
          <w:rFonts w:ascii="Calibri" w:hAnsi="Calibri" w:eastAsia="SimSun"/>
          <w:b w:val="0"/>
          <w:i w:val="0"/>
          <w:sz w:val="22"/>
        </w:rPr>
        <w:t>。</w:t>
      </w:r>
    </w:p>
    <w:p>
      <w:pPr>
        <w:pBdr>
          <w:bottom w:val="single" w:sz="6" w:color="999999"/>
        </w:pBdr>
      </w:pPr>
    </w:p>
    <w:p>
      <w:pPr>
        <w:spacing w:before="0" w:after="120"/>
      </w:pPr>
      <w:r>
        <w:rPr>
          <w:rFonts w:ascii="Calibri" w:hAnsi="Calibri" w:eastAsia="SimSun"/>
          <w:b w:val="0"/>
          <w:i/>
          <w:sz w:val="22"/>
        </w:rPr>
        <w:t>本报告是 MIFlu 可复现性研究的最终中文产物。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