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论文复现报告：分子文本表示对 LLM 的影响</w:t>
      </w:r>
    </w:p>
    <w:p>
      <w:r>
        <w:t>模型：deepseek-flash（https://api.deepseek.com，推理关闭，thinking off 已实测）｜规模：smoke 270 请求｜运行目录：results/deepseek-flash_off_smoke_run3｜性质：partial reproduction（论文模型未跑）</w:t>
      </w:r>
    </w:p>
    <w:p>
      <w:pPr>
        <w:pStyle w:val="Heading1"/>
      </w:pPr>
      <w:r>
        <w:t>一、复现目标与范围</w:t>
      </w:r>
    </w:p>
    <w:p>
      <w:r>
        <w:t>论文《Rethinking Molecular Text Representations for LLMs: An Empirical Study》要回答一个问题：把同一个分子写成不同"文本表示"（canonical SMILES、SELFIES、IUPAC 名称、CML 等），大语言模型（LLM）的回答会不会变？论文在 9 种表示 × 8 类任务上系统测量，比较 open-weight 化学模型的差异。</w:t>
      </w:r>
    </w:p>
    <w:p>
      <w:r>
        <w:t>本次复现的范围：作者公开的 9 种表示与 B1 B2 B3 B4 B5 B6 B9 B10 共 8 类任务；实际执行的推理规模为 smoke profile（270 条请求，结果目录 results/deepseek-flash_off_smoke_run3）。paper profile（29139 条）因预算未执行，论文的 15 个模型本次一个也没有跑，因此所有结论都是 partial reproduction（部分复现），不能声称复现了论文的某一行结果。</w:t>
      </w:r>
    </w:p>
    <w:p>
      <w:r>
        <w:t>本次实际使用的模型：DeepSeek 官方 API deepseek-flash（推理关闭），不在论文的 15 个模型列表内。</w:t>
      </w:r>
    </w:p>
    <w:p>
      <w:pPr>
        <w:pStyle w:val="Heading1"/>
      </w:pPr>
      <w:r>
        <w:t>二、论文与官方代码来源</w:t>
      </w:r>
    </w:p>
    <w:p>
      <w:r>
        <w:t>仓库：https://github.com/arunraja-hub/molrepbench</w:t>
      </w:r>
    </w:p>
    <w:p>
      <w:r>
        <w:t>固定 commit：21d36941cddf0dc1ffb5f3590296592dc68e4ac8</w:t>
      </w:r>
    </w:p>
    <w:p>
      <w:r>
        <w:t>本次未修改 vendor/ 任何文件；reproduce.py verify-vendor 校验 32/32 文件 SHA256 一致。所有适配（例如 Windows 上 CML 格式支持）都放在 repro/ 与 tools/ 中，并在报告中标注。</w:t>
      </w:r>
    </w:p>
    <w:p>
      <w:r>
        <w:t>许可提示：该 commit 未包含 LICENSE 文件，公开再分发前需向作者确认许可。</w:t>
      </w:r>
    </w:p>
    <w:p>
      <w:pPr>
        <w:pStyle w:val="Heading1"/>
      </w:pPr>
      <w:r>
        <w:t>三、环境、数据、样本与排除项</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项目</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内容</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Python</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3.12.15</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平台</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Windows-11-10.0.26200-SP0</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RDKit</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2025.9.6</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OpenBabel</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MISSING（obabel CLI：C:\Users\Asus\miniconda3\envs\molrep\Library\bin\obabel.exe）</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smoke 计划</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270 条；8 任务 × 9 表示全覆盖；manifest SHA256 b99adf64cb0a311a…</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paper 计划</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29139 条；排除 3 个缺 IUPAC 名称的分子对</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paper_verified</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27654 条；排除 928 条（仅保留名称经 OPSIN 验证的输入）</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单元测试</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11/11 通过</w:t>
            </w:r>
          </w:p>
        </w:tc>
      </w:tr>
    </w:tbl>
    <w:p>
      <w:pPr>
        <w:spacing w:after="0"/>
      </w:pPr>
    </w:p>
    <w:p>
      <w:r>
        <w:t>样本 ID 规则：B{task}:{item_id}:{subtask}:{representation}，例如 B1:439741:C:canonical_smiles 表示"任务1、分子439741、问C原子数、用规范SMILES给出"。</w:t>
      </w:r>
    </w:p>
    <w:p>
      <w:r>
        <w:t>paper 路线的 3 个排除项：B5:355、B10:170、B10:195，原因是这两个分子缺 IUPAC 名称（pair_conversion_failed），已记入 excluded.jsonl，没有删除记录、没有补 SMILES 假充。</w:t>
      </w:r>
    </w:p>
    <w:p>
      <w:pPr>
        <w:pStyle w:val="Heading1"/>
      </w:pPr>
      <w:r>
        <w:t>四、九种表示分别编码什么，为什么选它们</w:t>
      </w:r>
    </w:p>
    <w:p>
      <w:r>
        <w:t>分子式 C7H17NO3（例如）可以写成很多种文本。表示（representation）就是"用什么文本形式把分子交给模型"。它们编码的信息量不同，所以能区分出"模型到底依赖哪种线索"。</w:t>
      </w:r>
    </w:p>
    <w:tbl>
      <w:tblPr>
        <w:tblW w:type="auto" w:w="0"/>
        <w:tblLayout w:type="fixed"/>
        <w:tblLook w:firstColumn="1" w:firstRow="1" w:lastColumn="0" w:lastRow="0" w:noHBand="0" w:noVBand="1" w:val="04A0"/>
      </w:tblPr>
      <w:tblGrid>
        <w:gridCol w:w="1728"/>
        <w:gridCol w:w="2448"/>
        <w:gridCol w:w="1872"/>
        <w:gridCol w:w="331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表示</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编码什么</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立体/电荷/互变</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为什么用它</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唯一规范化的 SMILES 字符串</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不含立体化学</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基准表示；所有其他表示都与它对照</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isomeric_smiles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保留 @/@@ 立体标记的 SMILES</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保留立体</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检验模型能否读出立体信息</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randomized_smiles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随机原子遍历顺序的 SMILES</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不含立体</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同一分子的"不同写法"，检验模型是否依赖固定顺序</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deepsmiles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带闭环与环数字的 SMILES 变体</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不含立体</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更紧凑，可能丢失语义</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 系统命名（自然语言式）</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通常丢失质子化/互变细节</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有语义线索，但命名会"标准化掉"状态</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 语法，任何随机串都是合法分子</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语法合法≠化学正确</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可把"幻觉输出"与"非法输出"区分开</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显式列出全部原子与键的 JSON</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可含立体与电荷</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像表格，信息全但很长</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化学标记语言（XML）</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可含立体与电荷</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显式表示图结构，最长</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 哈希串</w:t>
            </w:r>
          </w:p>
        </w:tc>
        <w:tc>
          <w:tcPr>
            <w:tcW w:type="dxa" w:w="18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规范化、含立体层</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去局部化编码，难反推</w:t>
            </w:r>
          </w:p>
        </w:tc>
      </w:tr>
    </w:tbl>
    <w:p>
      <w:pPr>
        <w:spacing w:after="0"/>
      </w:pPr>
    </w:p>
    <w:p>
      <w:r>
        <w:t>本次在 paper 计划上实测的平均字符长度（同一批分子、同一批题目）：</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表示</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平均字符数</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 SMILES（规范 SMILES）</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70</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 SMILES（随机写法）</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73</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74</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 SMILES（含立体）</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100</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 名称</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158</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228</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341</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2888</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CML（化学标记语言）</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4363</w:t>
            </w:r>
          </w:p>
        </w:tc>
      </w:tr>
    </w:tbl>
    <w:p>
      <w:pPr>
        <w:spacing w:after="0"/>
      </w:pPr>
    </w:p>
    <w:p>
      <w:pPr>
        <w:pStyle w:val="Heading1"/>
      </w:pPr>
      <w:r>
        <w:t>五、八类任务分别测什么，用什么指标</w:t>
      </w:r>
    </w:p>
    <w:p>
      <w:r>
        <w:t>任务按"难度递进"设计：先数原子（最简单），再认官能团（模式匹配），再猜性质（需要理解整体），再比较两个分子（需要细微差别），最后反过来生成分子（最难）。同一种表示在不同任务上的表现差异，能说明模型在该表示下"能走多远"。</w:t>
      </w:r>
    </w:p>
    <w:tbl>
      <w:tblPr>
        <w:tblW w:type="auto" w:w="0"/>
        <w:tblLayout w:type="fixed"/>
        <w:tblLook w:firstColumn="1" w:firstRow="1" w:lastColumn="0" w:lastRow="0" w:noHBand="0" w:noVBand="1" w:val="04A0"/>
      </w:tblPr>
      <w:tblGrid>
        <w:gridCol w:w="1584"/>
        <w:gridCol w:w="3312"/>
        <w:gridCol w:w="4464"/>
      </w:tblGrid>
      <w:tr>
        <w:trPr>
          <w:cantSplit/>
          <w:tblHeader/>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任务</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测什么</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为什么用这个指标</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 原子计数</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数某种元素的原子个数</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整数精确匹配（accuracy），最干净的信号</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 官能团识别</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识别 5 类官能团</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macro-F1：类别不均衡时比准确率公平</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 性质预测</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预测 logP / TPSA / HBD / HBA</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连续量用 Spearman 相关系数；HBD/HBA 用整数准确率</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B4 多选题</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4 个候选中选正确描述</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准确率；同一分子只计一次</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B5 同一性判断</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两个分子是否同一个（含立体/取代差异）</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准确率，标签取自 CSV ground_truth</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 逆向生成</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从自然语言描述生成分子表示</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validity（能否解码成合法分子）+ exact match + Tanimoto；有效≠正确</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 互变异构体</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两个结构是否互为互变异构</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准确率</w:t>
            </w:r>
          </w:p>
        </w:tc>
      </w:tr>
      <w:tr>
        <w:trPr>
          <w:cantSplit/>
        </w:trPr>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B10 质子化状态</w:t>
            </w:r>
          </w:p>
        </w:tc>
        <w:tc>
          <w:tcPr>
            <w:tcW w:type="dxa" w:w="331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两个结构质子化态是否相同</w:t>
            </w:r>
          </w:p>
        </w:tc>
        <w:tc>
          <w:tcPr>
            <w:tcW w:type="dxa" w:w="44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准确率</w:t>
            </w:r>
          </w:p>
        </w:tc>
      </w:tr>
    </w:tbl>
    <w:p>
      <w:pPr>
        <w:spacing w:after="0"/>
      </w:pPr>
    </w:p>
    <w:p>
      <w:r>
        <w:t>重要口径：标准答案全部由 RDKit / OpenBabel 计算，LLM 只是被测试对象。本报告不会把 RDKit 算出的答案当成模型的推理结果。</w:t>
      </w:r>
    </w:p>
    <w:p>
      <w:pPr>
        <w:pStyle w:val="Heading1"/>
      </w:pPr>
      <w:r>
        <w:t>六、核心代码与数据流</w:t>
      </w:r>
    </w:p>
    <w:p>
      <w:r>
        <w:t>一条完整链路：SMILES → 表示字符串 → prompt → 模型回答 → 标准答案 → 得分。对应的四个文件：</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文件</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作用</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repro/core.py</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把成员分子重新编码成 9 种表示，生成逐题 prompt（manifest.jsonl）</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repro/inference.py</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调用 OpenAI 兼容接口，只发送 prompt（参考答案不进请求），保存原始回答</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repro/scoring.py</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解析模型回答、计算指标、汇总任务×表示、配对 bootstrap</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repro/audit.py</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数据审计与 IUPAC 名称 OPSIN 审核</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vendor/molrepbench/scripts/utils/prompts.py</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作者原始 prompt 模板（未修改）</w:t>
            </w:r>
          </w:p>
        </w:tc>
      </w:tr>
    </w:tbl>
    <w:p>
      <w:pPr>
        <w:spacing w:after="0"/>
      </w:pPr>
    </w:p>
    <w:p>
      <w:r>
        <w:t>本次新增（作者代码之外）：repro/core.py 的 Windows CML 平台适配、tools/prefetch_iupac.py（并行 OPSIN 预取）、tools/run_with_key.py（密钥隐藏输入）、tools/api_probe.py 与 tools/key_shape_check.py（诊断）、tools/build_final_report.py（本报告）。</w:t>
      </w:r>
    </w:p>
    <w:p>
      <w:r>
        <w:t>解析规则（决定"什么算答案"）：</w:t>
      </w:r>
    </w:p>
    <w:p>
      <w:r>
        <w:rPr>
          <w:rFonts w:ascii="Consolas" w:hAnsi="Consolas"/>
          <w:sz w:val="18"/>
        </w:rPr>
        <w:t># repro/scoring.py 解析模型最终答案（节选）</w:t>
        <w:br/>
        <w:t>def parse(text):</w:t>
        <w:br/>
        <w:t xml:space="preserve">    # 取最后一个 \boxed{...}，否则取 "Final answer:" 之后的内容</w:t>
        <w:br/>
        <w:t xml:space="preserve">    boxes = re.findall(r"\\boxed\{([^}]*)\}", text)</w:t>
        <w:br/>
        <w:t xml:space="preserve">    if boxes:</w:t>
        <w:br/>
        <w:t xml:space="preserve">        return boxes[-1].strip()</w:t>
        <w:br/>
        <w:t xml:space="preserve">    ...</w:t>
      </w:r>
    </w:p>
    <w:p>
      <w:pPr>
        <w:pStyle w:val="Heading1"/>
      </w:pPr>
      <w:r>
        <w:t>七、每类任务一条真实链路（prompt / 参考答案 / 模型回答 / 评分）</w:t>
      </w:r>
    </w:p>
    <w:p>
      <w:pPr>
        <w:pStyle w:val="Heading2"/>
      </w:pPr>
      <w:r>
        <w:t>B1 原子计数｜B1:439741:C:canonical_smiles</w:t>
      </w:r>
    </w:p>
    <w:p>
      <w:r>
        <w:t>表示：canonical SMILES（规范 SMILES）｜指标：exact match｜模型原始回答长度：7194 字符｜finish_reason=stop｜usage={"prompt_tokens": 92, "completion_tokens": 2704, "total_tokens": 2796, "prompt_tokens_details": {"cached_tokens": 0}, "prompt_cache_hit_tokens": 0, "prompt_cache_miss_tokens": 92}</w:t>
      </w:r>
    </w:p>
    <w:p>
      <w:r>
        <w:t>实际发送的 prompt：</w:t>
      </w:r>
    </w:p>
    <w:p>
      <w:r>
        <w:t>How many C atoms are in the following molecule?</w:t>
        <w:br/>
        <w:t>Molecule: Nc1ncnc2c1ncn2C1OC(COP(=O)(O)OP(=O)(O)OCC(O)C(=O)O)C(O)C1O</w:t>
        <w:br/>
        <w:br/>
        <w:t>Please reason step by step, and put your final answer within \boxed{}.</w:t>
        <w:br/>
        <w:br/>
        <w:t>Example format: After reasoning, conclude with: The answer is \boxed{42}</w:t>
      </w:r>
    </w:p>
    <w:p>
      <w:r>
        <w:t>参考答案：13</w:t>
      </w:r>
    </w:p>
    <w:p>
      <w:r>
        <w:t>模型原始回答（开头节选）：</w:t>
      </w:r>
    </w:p>
    <w:p>
      <w:r>
        <w:t xml:space="preserve">Let's count the carbon atoms in the given SMILES string:  </w:t>
        <w:br/>
        <w:t>**Nc1ncnc2c1ncn2C1OC(COP(=O)(O)OP(=O)(O)OCC(O)C(=O)O)C(O)C1O**</w:t>
        <w:br/>
        <w:br/>
        <w:t>---</w:t>
        <w:br/>
        <w:br/>
        <w:t>### Step 1 – Identify the base (purine-like) part</w:t>
        <w:br/>
        <w:t xml:space="preserve">- `Nc1ncnc2c1ncn2`  </w:t>
        <w:br/>
        <w:t xml:space="preserve">This is an adenine-like bicyclic system.  </w:t>
        <w:br/>
        <w:t xml:space="preserve">Let's count carbons in this part:  </w:t>
        <w:br/>
        <w:t xml:space="preserve">- The `c1` through `c2` ring system:  </w:t>
        <w:br/>
        <w:t xml:space="preserve">  - Positions: c1 (C), n, c, n, c2 (C) → 3 carbons in the 6-membered ring? Wait, let's check carefully.</w:t>
        <w:br/>
        <w:br/>
        <w:t>Better approach: parse the ring system.</w:t>
        <w:br/>
        <w:br/>
        <w:t>`Nc1ncnc2c1ncn2`:</w:t>
        <w:br/>
        <w:br/>
        <w:t xml:space="preserve">- First ring (6-membered):  </w:t>
        <w:br/>
        <w:t xml:space="preserve">  Atoms: c1 (C), n, c, n, c2 (C), c1 (C) → Wait, that's not quite right; let's number.</w:t>
        <w:br/>
        <w:br/>
        <w:t>Actually, `c1ncnc2c1ncn2` is a fused bicyclic (purine skeleton):</w:t>
        <w:br/>
        <w:br/>
        <w:t>Label them:</w:t>
        <w:br/>
        <w:t>- Atom 1: aromatic C (a</w:t>
      </w:r>
    </w:p>
    <w:p>
      <w:r>
        <w:t>解析出的答案：13｜判分：正确</w:t>
      </w:r>
    </w:p>
    <w:p>
      <w:pPr>
        <w:pStyle w:val="Heading2"/>
      </w:pPr>
      <w:r>
        <w:t>B2 官能团识别｜B2:439741:primary_amine:canonical_smiles</w:t>
      </w:r>
    </w:p>
    <w:p>
      <w:r>
        <w:t>表示：canonical SMILES（规范 SMILES）｜指标：exact match｜模型原始回答长度：1419 字符｜finish_reason=stop｜usage={"prompt_tokens": 103, "completion_tokens": 389, "total_tokens": 492, "prompt_tokens_details": {"cached_tokens": 0}, "prompt_cache_hit_tokens": 0, "prompt_cache_miss_tokens": 103}</w:t>
      </w:r>
    </w:p>
    <w:p>
      <w:r>
        <w:t>实际发送的 prompt：</w:t>
      </w:r>
    </w:p>
    <w:p>
      <w:r>
        <w:t>Does the following molecule contain a Primary amine?</w:t>
        <w:br/>
        <w:t>Molecule: Nc1ncnc2c1ncn2C1OC(COP(=O)(O)OP(=O)(O)OCC(O)C(=O)O)C(O)C1O</w:t>
        <w:br/>
        <w:br/>
        <w:t>Please reason step by step, and put your final answer (Yes or No) within \boxed{}.</w:t>
        <w:br/>
        <w:br/>
        <w:t>Example format: After reasoning, conclude with: The answer is \boxed{Yes} or \boxed{No}</w:t>
      </w:r>
    </w:p>
    <w:p>
      <w:r>
        <w:t>参考答案：True</w:t>
      </w:r>
    </w:p>
    <w:p>
      <w:r>
        <w:t>模型原始回答（开头节选）：</w:t>
      </w:r>
    </w:p>
    <w:p>
      <w:r>
        <w:t xml:space="preserve">Let's examine the structure of the molecule from the given SMILES:  </w:t>
        <w:br/>
        <w:br/>
        <w:t>**Nc1ncnc2c1ncn2C1OC(COP(=O)(O)OP(=O)(O)OCC(O)C(=O)O)C(O)C1O**</w:t>
        <w:br/>
        <w:br/>
        <w:t>---</w:t>
        <w:br/>
        <w:br/>
        <w:t xml:space="preserve">**Step 1 – Identify what a primary amine is**  </w:t>
        <w:br/>
        <w:t>A primary amine has the general structure R–NH₂, meaning the nitrogen is bonded to only one carbon (or other non-hydrogen) atom and has two hydrogen atoms.</w:t>
        <w:br/>
        <w:br/>
        <w:t>---</w:t>
        <w:br/>
        <w:br/>
        <w:t xml:space="preserve">**Step 2 – Look for nitrogen atoms in the molecule**  </w:t>
        <w:br/>
        <w:t xml:space="preserve">The SMILES starts with "Nc1ncnc2c1ncn2..."  </w:t>
        <w:br/>
        <w:t xml:space="preserve">- The first “N” before “c1” is likely an –NH₂ group attached to an aromatic ring (adenine-like base).  </w:t>
        <w:br/>
        <w:t>- The lowercase “n” atoms are aromatic nitrogens in the rings (part of the purine-like structure), not primary amines.</w:t>
        <w:br/>
        <w:br/>
        <w:t>---</w:t>
        <w:br/>
        <w:br/>
        <w:t>**Step 3 – Check the f</w:t>
      </w:r>
    </w:p>
    <w:p>
      <w:r>
        <w:t>解析出的答案：True｜判分：正确</w:t>
      </w:r>
    </w:p>
    <w:p>
      <w:pPr>
        <w:pStyle w:val="Heading2"/>
      </w:pPr>
      <w:r>
        <w:t>B3 性质预测（logP/TPSA/HBD/HBA）｜B3:439741:logp:canonical_smiles</w:t>
      </w:r>
    </w:p>
    <w:p>
      <w:r>
        <w:t>表示：canonical SMILES（规范 SMILES）｜指标：Spearman｜模型原始回答长度：2275 字符｜finish_reason=stop｜usage={"prompt_tokens": 102, "completion_tokens": 597, "total_tokens": 699, "prompt_tokens_details": {"cached_tokens": 0}, "prompt_cache_hit_tokens": 0, "prompt_cache_miss_tokens": 102}</w:t>
      </w:r>
    </w:p>
    <w:p>
      <w:r>
        <w:t>实际发送的 prompt：</w:t>
      </w:r>
    </w:p>
    <w:p>
      <w:r>
        <w:t>Estimate the LogP (partition coefficient) of the following molecule.</w:t>
        <w:br/>
        <w:t>Molecule: Nc1ncnc2c1ncn2C1OC(COP(=O)(O)OP(=O)(O)OCC(O)C(=O)O)C(O)C1O</w:t>
        <w:br/>
        <w:br/>
        <w:t>Please reason step by step, and put your final answer (a number) within \boxed{}.</w:t>
        <w:br/>
        <w:br/>
        <w:t>Example format: After reasoning, conclude with: The answer is \boxed{3.5}</w:t>
      </w:r>
    </w:p>
    <w:p>
      <w:r>
        <w:t>参考答案：-2.276199999999999</w:t>
      </w:r>
    </w:p>
    <w:p>
      <w:r>
        <w:t>模型原始回答（开头节选）：</w:t>
      </w:r>
    </w:p>
    <w:p>
      <w:r>
        <w:t>This molecule is a nucleotide analog: specifically, it looks like an adenine nucleotide derivative with a modified sugar and a diphosphate linked to a glyceric acid-like moiety. Let’s break it down.</w:t>
        <w:br/>
        <w:br/>
        <w:t>**Step 1 – Identify key fragments and their contributions**</w:t>
        <w:br/>
        <w:br/>
        <w:t>1. **Adenine base** (Nc1ncnc2c1ncn2–): aromatic, quite polar, LogP contribution roughly −0.1 to 0.1. Adenine alone has LogP ≈ −0.1.</w:t>
        <w:br/>
        <w:t xml:space="preserve">   </w:t>
        <w:br/>
        <w:t>2. **Sugar ring** (C1OC(...)C(O)C1O): a ribose-like tetrahydrofuran with two hydroxyls. Very hydrophilic, contributes significantly negative LogP (each OH ≈ −0.7 to −1.0 in LogP terms). The sugar itself is very polar.</w:t>
        <w:br/>
        <w:br/>
        <w:t>3. **Phosphate groups**: Two phosphate groups (P(=O)(O)…) — ionizable, highly hydrop</w:t>
      </w:r>
    </w:p>
    <w:p>
      <w:r>
        <w:t>解析出的答案：-4.5｜判分：错误</w:t>
      </w:r>
    </w:p>
    <w:p>
      <w:pPr>
        <w:pStyle w:val="Heading2"/>
      </w:pPr>
      <w:r>
        <w:t>B4 多选题检索｜B4:439741:choice:canonical_smiles</w:t>
      </w:r>
    </w:p>
    <w:p>
      <w:r>
        <w:t>表示：canonical SMILES（规范 SMILES）｜指标：exact match｜模型原始回答长度：1927 字符｜finish_reason=stop｜usage={"prompt_tokens": 253, "completion_tokens": 541, "total_tokens": 794, "prompt_tokens_details": {"cached_tokens": 0}, "prompt_cache_hit_tokens": 0, "prompt_cache_miss_tokens": 253}</w:t>
      </w:r>
    </w:p>
    <w:p>
      <w:r>
        <w:t>实际发送的 prompt：</w:t>
      </w:r>
    </w:p>
    <w:p>
      <w:r>
        <w:t>Which of the following molecules matches this description?</w:t>
        <w:br/>
        <w:t>Description: The molecule is a nucleotide-aldonic acid, a monophosphoglyceric acid and a tetronic acid derivative. It is a conjugate acid of a 3-ADP-glycerate(3-).</w:t>
        <w:br/>
        <w:t>A: Nc1ncnc2c1ncn2C1OC(COP(=O)(O)OP(=O)(O)OCC(O)C(=O)O)C(O)C1O</w:t>
        <w:br/>
        <w:t>B: Nc1nc(O)nc2c1ncn2C1OC(COP(=O)(O)O)C(O)C1O</w:t>
        <w:br/>
        <w:t>C: COc1cccc2[nH]cc(CC(=NOS(=O)(=O)[O-])SC3OC(CO)C(O)C(O)C3O)c12</w:t>
        <w:br/>
        <w:t>D: CCC(C)CCC=C(C)C(O)=NC1=CC(O)(C=CC=CC=CC(O)=NC2=C(O)CCC2=O)C(O)CC1=O</w:t>
        <w:br/>
        <w:br/>
        <w:t>Please reason step by step, and put your final answer (only the choice letter) within \boxed{}.</w:t>
        <w:br/>
        <w:br/>
        <w:t>Example format: After reasoning, conclude with: The answer is \boxed{A}</w:t>
      </w:r>
    </w:p>
    <w:p>
      <w:r>
        <w:t>参考答案：A</w:t>
      </w:r>
    </w:p>
    <w:p>
      <w:r>
        <w:t>模型原始回答（开头节选）：</w:t>
      </w:r>
    </w:p>
    <w:p>
      <w:r>
        <w:t>Let's go through the description and the options step-by-step.</w:t>
        <w:br/>
        <w:br/>
        <w:t>**Description details:**</w:t>
        <w:br/>
        <w:t>- "Nucleotide-aldonic acid" → suggests a nucleotide linked to an aldonic acid (sugar acid).</w:t>
        <w:br/>
        <w:t>- "Monophosphoglyceric acid" → contains a single phosphate and a glyceric acid moiety.</w:t>
        <w:br/>
        <w:t>- "Tetronic acid derivative" → tetronic acid is a 4-carbon acid; glyceric acid (3 carbons) is related but tetronic acid has 4 carbons — possibly referring to the sugar acid part.</w:t>
        <w:br/>
        <w:t>- "Conjugate acid of a 3-ADP-glycerate(3-)" → 3-ADP-glycerate is an intermediate in glycolysis (in some organisms), where ADP is linked to glycerate via a phosphate on the 3-OH of glycerate. This suggests adenosine diphosphate plus glycerate.</w:t>
        <w:br/>
        <w:br/>
        <w:t xml:space="preserve">**Option </w:t>
      </w:r>
    </w:p>
    <w:p>
      <w:r>
        <w:t>解析出的答案：A｜判分：正确</w:t>
      </w:r>
    </w:p>
    <w:p>
      <w:pPr>
        <w:pStyle w:val="Heading2"/>
      </w:pPr>
      <w:r>
        <w:t>B5 同一性判断（异构体）｜B5:0:binary:canonical_smiles</w:t>
      </w:r>
    </w:p>
    <w:p>
      <w:r>
        <w:t>表示：canonical SMILES（规范 SMILES）｜指标：exact match｜模型原始回答长度：360 字符｜finish_reason=stop｜usage={"prompt_tokens": 109, "completion_tokens": 82, "total_tokens": 191, "prompt_tokens_details": {"cached_tokens": 0}, "prompt_cache_hit_tokens": 0, "prompt_cache_miss_tokens": 109}</w:t>
      </w:r>
    </w:p>
    <w:p>
      <w:r>
        <w:t>实际发送的 prompt：</w:t>
      </w:r>
    </w:p>
    <w:p>
      <w:r>
        <w:t>Do the following two molecular representations refer to the same molecule?</w:t>
        <w:br/>
        <w:t>Molecule 1: CC(=O)C(O)C(O)C(=O)COP(=O)(O)O</w:t>
        <w:br/>
        <w:t>Molecule 2: CC(=O)C(O)C(O)C(=O)COP(=O)(O)O</w:t>
        <w:br/>
        <w:br/>
        <w:t>Please reason step by step, and put your final answer (Yes or No) within \boxed{}.</w:t>
        <w:br/>
        <w:br/>
        <w:t>Example format: After reasoning, conclude with: The answer is \boxed{Yes} or \boxed{No}</w:t>
      </w:r>
    </w:p>
    <w:p>
      <w:r>
        <w:t>参考答案：True</w:t>
      </w:r>
    </w:p>
    <w:p>
      <w:r>
        <w:t>模型原始回答（开头节选）：</w:t>
      </w:r>
    </w:p>
    <w:p>
      <w:r>
        <w:t xml:space="preserve">The two representations are identical strings:  </w:t>
        <w:br/>
        <w:t>`CC(=O)C(O)C(O)C(=O)COP(=O)(O)O`.</w:t>
        <w:br/>
        <w:br/>
        <w:t>Since both strings are exactly the same, they describe the same molecular structure and connectivity — there’s no difference in atom arrangement, stereochemistry (none is specified), or functional groups.</w:t>
        <w:br/>
        <w:br/>
        <w:t>Therefore, they refer to the same molecule.</w:t>
        <w:br/>
        <w:br/>
        <w:t>The answer is \boxed{Yes}</w:t>
      </w:r>
    </w:p>
    <w:p>
      <w:r>
        <w:t>解析出的答案：True｜判分：正确</w:t>
      </w:r>
    </w:p>
    <w:p>
      <w:pPr>
        <w:pStyle w:val="Heading2"/>
      </w:pPr>
      <w:r>
        <w:t>B6 逆向生成｜B6:5354212:generation:canonical_smiles</w:t>
      </w:r>
    </w:p>
    <w:p>
      <w:r>
        <w:t>表示：canonical SMILES（规范 SMILES）｜指标：validity + exact match｜模型原始回答长度：82 字符｜finish_reason=stop｜usage={"prompt_tokens": 198, "completion_tokens": 52, "total_tokens": 250, "prompt_tokens_details": {"cached_tokens": 0}, "prompt_cache_hit_tokens": 0, "prompt_cache_miss_tokens": 198}</w:t>
      </w:r>
    </w:p>
    <w:p>
      <w:r>
        <w:t>实际发送的 prompt：</w:t>
      </w:r>
    </w:p>
    <w:p>
      <w:r>
        <w:t>Given a description of a molecule, generate the corresponding Canonical SMILES string.</w:t>
        <w:br/>
        <w:br/>
        <w:t>IMPORTANT: Don't restate the full description - get straight to generating the molecule. Keep any reasoning brief and concise. Output tokens are limited, so provide your final answer as quickly as possible.</w:t>
        <w:br/>
        <w:br/>
        <w:t>Description: The molecule is a steroid ester that is methyl (17E)-pregna-4,17-dien-21-oate substituted by oxo groups at positions 3 and 11. It is a 3-oxo-Delta(4) steroid, an 11-oxo steroid, a steroid ester and a methyl ester. It derives from a hydride of a pregnane.</w:t>
        <w:br/>
        <w:br/>
        <w:t>Your final output must be a JSON object in this format:</w:t>
        <w:br/>
        <w:t>{"molecule": "..."}</w:t>
        <w:br/>
        <w:br/>
        <w:t>Where the value is the complete Canonical SMILES string. K</w:t>
      </w:r>
    </w:p>
    <w:p>
      <w:r>
        <w:t>参考答案：COC(=O)/C=C1/CC[C@H]2[C@@H]3CCC4=CC(=O)CC[C@]4(C)[C@H]3C(=O)C[C@]12C</w:t>
      </w:r>
    </w:p>
    <w:p>
      <w:r>
        <w:t>模型原始回答（开头节选）：</w:t>
      </w:r>
    </w:p>
    <w:p>
      <w:r>
        <w:t>{"molecule": "COC(=O)C=C1CC[C@H]2[C@@H]3CCC4=CC(=O)CC[C@]4(C)[C@H]3C(=O)C[C@]12C"}</w:t>
      </w:r>
    </w:p>
    <w:p>
      <w:r>
        <w:t>解析出的答案：COC(=O)C=C1CC[C@H]2[C@@H]3CCC4=CC(=O)CC[C@]4(C)[C@H]3C(=O)C[C@]12C｜判分：正确｜解码状态：ok</w:t>
      </w:r>
    </w:p>
    <w:p>
      <w:pPr>
        <w:pStyle w:val="Heading2"/>
      </w:pPr>
      <w:r>
        <w:t>B9 互变异构体判断｜B9:0:binary:canonical_smiles</w:t>
      </w:r>
    </w:p>
    <w:p>
      <w:r>
        <w:t>表示：canonical SMILES（规范 SMILES）｜指标：exact match｜模型原始回答长度：6738 字符｜finish_reason=stop｜usage={"prompt_tokens": 103, "completion_tokens": 2373, "total_tokens": 2476, "prompt_tokens_details": {"cached_tokens": 0}, "prompt_cache_hit_tokens": 0, "prompt_cache_miss_tokens": 103}</w:t>
      </w:r>
    </w:p>
    <w:p>
      <w:r>
        <w:t>实际发送的 prompt：</w:t>
      </w:r>
    </w:p>
    <w:p>
      <w:r>
        <w:t>Are the following two molecules tautomeric forms of the same compound?</w:t>
        <w:br/>
        <w:t>Molecule 1: C=C(C)C1C=CC(C)C(=O)C1</w:t>
        <w:br/>
        <w:t>Molecule 2: C=C(C)C1C=C(O)C(C)=CC1</w:t>
        <w:br/>
        <w:br/>
        <w:t>Please reason step by step, and put your final answer (Yes or No) within \boxed{}.</w:t>
        <w:br/>
        <w:br/>
        <w:t>Example format: After reasoning, conclude with: The answer is \boxed{Yes} or \boxed{No}</w:t>
      </w:r>
    </w:p>
    <w:p>
      <w:r>
        <w:t>参考答案：True</w:t>
      </w:r>
    </w:p>
    <w:p>
      <w:r>
        <w:t>模型原始回答（开头节选）：</w:t>
      </w:r>
    </w:p>
    <w:p>
      <w:r>
        <w:t>Let's examine the two molecular structures step by step.</w:t>
        <w:br/>
        <w:br/>
        <w:t>---</w:t>
        <w:br/>
        <w:br/>
        <w:t xml:space="preserve">**Step 1 – Understanding tautomerism**  </w:t>
        <w:br/>
        <w:t>Tautomers are constitutional isomers that differ in the position of a proton and a double bond, often involving a keto–enol or imine–enamine relationship. The key is that they are the same compound in different forms and can interconvert, usually by movement of a hydrogen atom and shifting of a double bond.</w:t>
        <w:br/>
        <w:br/>
        <w:t>---</w:t>
        <w:br/>
        <w:br/>
        <w:t xml:space="preserve">**Step 2 – Analyzing Molecule 1**  </w:t>
        <w:br/>
        <w:t xml:space="preserve">Molecule 1: C=C(C)C1C=CC(C)C(=O)C1  </w:t>
        <w:br/>
        <w:t xml:space="preserve">Let’s parse it:  </w:t>
        <w:br/>
        <w:t>- It’s a cyclohexane-type ring (C1...C1).</w:t>
        <w:br/>
        <w:t>- There’s an isopropenyl group (C=C(C)) attached.</w:t>
        <w:br/>
        <w:t>- In the ring, there’s a ketone (C=O) at one position (C(=O)C1).</w:t>
        <w:br/>
        <w:t>- There’s also a double bond in t</w:t>
      </w:r>
    </w:p>
    <w:p>
      <w:r>
        <w:t>解析出的答案：False｜判分：错误</w:t>
      </w:r>
    </w:p>
    <w:p>
      <w:pPr>
        <w:pStyle w:val="Heading2"/>
      </w:pPr>
      <w:r>
        <w:t>B10 质子化状态判断｜B10:0:binary:canonical_smiles</w:t>
      </w:r>
    </w:p>
    <w:p>
      <w:r>
        <w:t>表示：canonical SMILES（规范 SMILES）｜指标：exact match｜模型原始回答长度：997 字符｜finish_reason=stop｜usage={"prompt_tokens": 116, "completion_tokens": 309, "total_tokens": 425, "prompt_tokens_details": {"cached_tokens": 0}, "prompt_cache_hit_tokens": 0, "prompt_cache_miss_tokens": 116}</w:t>
      </w:r>
    </w:p>
    <w:p>
      <w:r>
        <w:t>实际发送的 prompt：</w:t>
      </w:r>
    </w:p>
    <w:p>
      <w:r>
        <w:t>Are the following two molecules different protonation states of the same compound?</w:t>
        <w:br/>
        <w:t>Molecule 1: NCc1[nH]cc(CCC(=O)O)c1CC(=O)O</w:t>
        <w:br/>
        <w:t>Molecule 2: NCc1[nH]cc(CCC(=O)[O-])c1CC(=O)O</w:t>
        <w:br/>
        <w:br/>
        <w:t>Please reason step by step, and put your final answer (Yes or No) within \boxed{}.</w:t>
        <w:br/>
        <w:br/>
        <w:t>Example format: After reasoning, conclude with: The answer is \boxed{Yes} or \boxed{No}</w:t>
      </w:r>
    </w:p>
    <w:p>
      <w:r>
        <w:t>参考答案：True</w:t>
      </w:r>
    </w:p>
    <w:p>
      <w:r>
        <w:t>模型原始回答（开头节选）：</w:t>
      </w:r>
    </w:p>
    <w:p>
      <w:r>
        <w:t>Let's compare the two molecules step by step.</w:t>
        <w:br/>
        <w:br/>
        <w:t xml:space="preserve">**Molecule 1:**  </w:t>
        <w:br/>
        <w:t>`NCc1[nH]cc(CCC(=O)O)c1CC(=O)O`</w:t>
        <w:br/>
        <w:br/>
        <w:t xml:space="preserve">**Molecule 2:**  </w:t>
        <w:br/>
        <w:t>`NCc1[nH]cc(CCC(=O)[O-])c1CC(=O)O`</w:t>
        <w:br/>
        <w:br/>
        <w:t>---</w:t>
        <w:br/>
        <w:br/>
        <w:t xml:space="preserve">1. **Look at the core structure**:  </w:t>
        <w:br/>
        <w:t xml:space="preserve">   Both have the same indole-like or pyrrole ring (specifically, it's an indole-type ring with `[nH]`), with substituents:</w:t>
        <w:br/>
        <w:t xml:space="preserve">   - `NCc1...` → aminomethyl group on the ring.</w:t>
        <w:br/>
        <w:t xml:space="preserve">   - `CCC(=O)O` in one position.</w:t>
        <w:br/>
        <w:t xml:space="preserve">   - `CC(=O)O` in another position.</w:t>
        <w:br/>
        <w:br/>
        <w:t xml:space="preserve">2. **Compare functional groups**:  </w:t>
        <w:br/>
        <w:t xml:space="preserve">   - Molecule 1 has two carboxylic acid groups: `CCC(=O)O` and `CC(=O)O`.  </w:t>
        <w:br/>
        <w:t xml:space="preserve">   - Molecule 2 has one carboxylic acid (`CC(=O)O`) and one carboxylate (`CCC(=O)[O-]`).</w:t>
        <w:br/>
        <w:br/>
        <w:t xml:space="preserve">3. **Protonation state difference**:  </w:t>
        <w:br/>
        <w:t xml:space="preserve">   - The only difference</w:t>
      </w:r>
    </w:p>
    <w:p>
      <w:r>
        <w:t>解析出的答案：True｜判分：正确</w:t>
      </w:r>
    </w:p>
    <w:p>
      <w:pPr>
        <w:pStyle w:val="Heading1"/>
      </w:pPr>
      <w:r>
        <w:t>八、成绩、覆盖与共同样本</w:t>
      </w:r>
    </w:p>
    <w:p>
      <w:r>
        <w:t>推理完成度：270/270 条 API 成功，269 条解析出答案，result_kind=real_model_inference。</w:t>
      </w:r>
    </w:p>
    <w:p>
      <w:r>
        <w:t>运行状态（来自 evaluation_status.json）：</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字段</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值</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expected_requests</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270</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api_success</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270</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parsed_answers</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269</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inference_complete</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true</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iupac_generation_decoder_complete</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true</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fcd_requested</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false</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full_paper_reproduced</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false</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result_kind</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real_model_inference</w:t>
            </w:r>
          </w:p>
        </w:tc>
      </w:tr>
    </w:tbl>
    <w:p>
      <w:pPr>
        <w:spacing w:after="0"/>
      </w:pPr>
    </w:p>
    <w:p>
      <w:r>
        <w:t>任务 × 表示成绩（- 表示该任务不使用该指标）：</w:t>
      </w:r>
    </w:p>
    <w:tbl>
      <w:tblPr>
        <w:tblW w:type="auto" w:w="0"/>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任务</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表示</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accuracy_all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macro_f1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logp_rho</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tpsa_rho</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validity</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exact_match</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0.333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0.400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0.133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B3</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B4</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B5</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B6</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0.500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B9</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canonical_smiles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cml</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deepsmiles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inchi</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isomeric_smiles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iupac</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moljson</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randomized_smiles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w:t>
            </w:r>
          </w:p>
        </w:tc>
      </w:tr>
      <w:tr>
        <w:trPr>
          <w:cantSplit/>
        </w:trPr>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B10</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c>
          <w:tcPr>
            <w:tcW w:type="dxa" w:w="12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t>
            </w:r>
          </w:p>
        </w:tc>
      </w:tr>
    </w:tbl>
    <w:p>
      <w:pPr>
        <w:spacing w:after="0"/>
      </w:pPr>
    </w:p>
    <w:p>
      <w:r>
        <w:t>按任务汇总（9 种表示合并）：</w:t>
      </w:r>
    </w:p>
    <w:tbl>
      <w:tblPr>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任务</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题数</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已判分</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正确</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正确率</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B1</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14</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0.78</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B2</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90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90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78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0.87</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B3</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72</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72</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9</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0.12</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B4</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1.00</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B5</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13</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0.72</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3</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0.17</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0.56</w:t>
            </w:r>
          </w:p>
        </w:tc>
      </w:tr>
      <w:tr>
        <w:trPr>
          <w:cantSplit/>
        </w:trPr>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B10</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18</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16</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0.89</w:t>
            </w:r>
          </w:p>
        </w:tc>
      </w:tr>
    </w:tbl>
    <w:p>
      <w:pPr>
        <w:spacing w:after="0"/>
      </w:pPr>
    </w:p>
    <w:p>
      <w:r>
        <w:t>覆盖率：8 任务 × 9 表示 = 72 个格子全部有请求且全部成功返回（270/270）。没有任何格子因失败被删除。</w:t>
      </w:r>
    </w:p>
    <w:p>
      <w:r>
        <w:t>共同样本比较（bootstrap）：本次 comparisons = 0。原因不是程序出错，而是实现要求每个"任务×表示"至少 3 个可配对分子（scoring.py 中 len(ids) &lt; 3 即跳过），而 smoke 每个任务只有 2 个分子，因此拒绝给出置信区间。我们没有为了"有数"而放宽阈值——2 个配对单位做出的 CI 没有统计意义。要得到 CI，必须运行 paper 级 profile（每任务 200 分子）。</w:t>
      </w:r>
    </w:p>
    <w:p>
      <w:pPr>
        <w:pStyle w:val="Heading1"/>
      </w:pPr>
      <w:r>
        <w:t>九、真实失败案例（全部来自本次真实返回）</w:t>
      </w:r>
    </w:p>
    <w:p>
      <w:pPr>
        <w:pStyle w:val="Heading2"/>
      </w:pPr>
      <w:r>
        <w:t>案例 1：输出被截断｜B3:439741:tpsa:randomized_smiles</w:t>
      </w:r>
    </w:p>
    <w:p>
      <w:r>
        <w:t>原因：finish_reason=length，消耗 8299 tokens（上限 8192）</w:t>
      </w:r>
    </w:p>
    <w:p>
      <w:r>
        <w:t>参考答案：-｜解析结果：None｜判定：未解析答案，记为未评估，不删除</w:t>
      </w:r>
    </w:p>
    <w:p>
      <w:r>
        <w:t>prompt 节选：Estimate the Topological Polar Surface Area (TPSA) of the following molecule. Molecule: n1c(c2c(n(cn2)C2C(O)C(O)C(COP(=O)(OP(=O)(OCC(O)C(=O)O)O)O)O2)nc1)N  Please reason step by st</w:t>
      </w:r>
    </w:p>
    <w:p>
      <w:r>
        <w:t xml:space="preserve">回答尾部节选：e in adenine, N9 is not aromatic? No, it is. So maybe PubChem's 70.7 is wrong? No, PubChem is correct. Let me compute adenine TPSA manually:   Adenine: C5H5N5.   N1: pyridine-like, no H: 12.89   N3: pyridine-like, no H: </w:t>
      </w:r>
    </w:p>
    <w:p>
      <w:pPr>
        <w:pStyle w:val="Heading2"/>
      </w:pPr>
      <w:r>
        <w:t>案例 2：输出被截断｜B6:5354212:generation:selfies</w:t>
      </w:r>
    </w:p>
    <w:p>
      <w:r>
        <w:t>原因：finish_reason=length，消耗 8388 tokens（上限 8192）</w:t>
      </w:r>
    </w:p>
    <w:p>
      <w:r>
        <w:t>参考答案：-｜解析结果：{"molecule": "[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判定：未解析答案，记为未评估，不删除</w:t>
      </w:r>
    </w:p>
    <w:p>
      <w:r>
        <w:t>prompt 节选：Given a description of a molecule, generate the corresponding SELFIES string.  IMPORTANT: Don't restate the full description - get straight to generating the molecule. Keep any rea</w:t>
      </w:r>
    </w:p>
    <w:p>
      <w:r>
        <w:t>回答尾部节选：C][C][C][C][C][C][C][C][C][C][C][C][C][C][C][C][C][C][C][C][C][C][C][C][C][C][C][C][C][C][C][C][C][C][C][C][C][C][C][C][C][C][C][C][C][C][C][C][C][C][C][C][C][C][C][C][C][C][C][C][C][C][C][C][C][C][C][C][C][C][C][C][C][C</w:t>
      </w:r>
    </w:p>
    <w:p>
      <w:pPr>
        <w:pStyle w:val="Heading2"/>
      </w:pPr>
      <w:r>
        <w:t>案例 3：输出被截断｜B6:53239731:generation:selfies</w:t>
      </w:r>
    </w:p>
    <w:p>
      <w:r>
        <w:t>原因：finish_reason=length，消耗 8425 tokens（上限 8192）</w:t>
      </w:r>
    </w:p>
    <w:p>
      <w:r>
        <w:t>参考答案：-｜解析结果：{"molecule": "[C][C@H1][C@@H1][C@H1][C@H1][O][C@@H1]1[C@@H1][C@H1]([C@@H1]([C@H1]([O]1)[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1]([C@H1]([C@H1]([C@H1]([C@H1]([O])[C@@H1]([C@H1]([C@H1]([C@H｜判定：未解析答案，记为未评估，不删除</w:t>
      </w:r>
    </w:p>
    <w:p>
      <w:r>
        <w:t>prompt 节选：Given a description of a molecule, generate the corresponding SELFIES string.  IMPORTANT: Don't restate the full description - get straight to generating the molecule. Keep any rea</w:t>
      </w:r>
    </w:p>
    <w:p>
      <w:r>
        <w:t>回答尾部节选：[C@H1]([O])[C@@H1]([C@H1]([C@H1]([C@H1]([C@H1]([C@H1]([C@H1]([C@H1]([O])[C@@H1]([C@H1]([C@H1]([C@H1]([C@H1]([C@H1]([C@H1]([C@H1]([O])[C@@H1]([C@H1]([C@H1]([C@H1]([C@H1]([C@H1]([C@H1]([C@H1]([O])[C@@H1]([C@H1]([C@H1]([C@H</w:t>
      </w:r>
    </w:p>
    <w:p>
      <w:pPr>
        <w:pStyle w:val="Heading2"/>
      </w:pPr>
      <w:r>
        <w:t>案例 4：答案错误｜B1:439741:C:selfies</w:t>
      </w:r>
    </w:p>
    <w:p>
      <w:r>
        <w:t>原因：模型给出了可解析的答案，但与标准答案不一致</w:t>
      </w:r>
    </w:p>
    <w:p>
      <w:r>
        <w:t>参考答案：13｜解析结果：20｜判定：记为错误（计入分母）</w:t>
      </w:r>
    </w:p>
    <w:p>
      <w:r>
        <w:t>prompt 节选：How many C atoms are in the following molecule? Molecule: [N][C][=N][C][=N][C][=C][Ring1][=Branch1][N][=C][N][Ring1][Branch1][C@@H1][O][C@H1][Branch2][Ring1][=N][C][O][P][=Branch1]</w:t>
      </w:r>
    </w:p>
    <w:p>
      <w:r>
        <w:t>回答尾部节选： – ring closure.   55. `[Ring1]` – ring closure.   56. `[=Branch1]` – branch.   57. `[O]` – oxygen, skip.    ---  We’ve counted **20 carbon atoms** following every `C` in the SMILES string.  ---  The answer is \boxed{20}</w:t>
      </w:r>
    </w:p>
    <w:p>
      <w:pPr>
        <w:pStyle w:val="Heading2"/>
      </w:pPr>
      <w:r>
        <w:t>案例 5：答案错误｜B2:439741:ester:deepsmiles</w:t>
      </w:r>
    </w:p>
    <w:p>
      <w:r>
        <w:t>原因：模型给出了可解析的答案，但与标准答案不一致</w:t>
      </w:r>
    </w:p>
    <w:p>
      <w:r>
        <w:t>参考答案：False｜解析结果：True｜判定：记为错误（计入分母）</w:t>
      </w:r>
    </w:p>
    <w:p>
      <w:r>
        <w:t>prompt 节选：Does the following molecule contain a Ester? Molecule: Ncncncc6ncn5COCCOP=O)O)OP=O)O)OCCO)C=O)O))))))))))CO)C5O  Please reason step by step, and put your final answer (Yes or No) w</w:t>
      </w:r>
    </w:p>
    <w:p>
      <w:r>
        <w:t>回答尾部节选：n ester group. Even if it’s part of a larger molecule (like a nucleotide or prodrug), the ester functional group is present.  ---  **Conclusion:** Yes, there is an ester group in this molecule.  The answer is \boxed{Yes}</w:t>
      </w:r>
    </w:p>
    <w:p>
      <w:pPr>
        <w:pStyle w:val="Heading2"/>
      </w:pPr>
      <w:r>
        <w:t>案例 6：答案错误｜B5:0:binary:randomized_smiles</w:t>
      </w:r>
    </w:p>
    <w:p>
      <w:r>
        <w:t>原因：模型给出了可解析的答案，但与标准答案不一致</w:t>
      </w:r>
    </w:p>
    <w:p>
      <w:r>
        <w:t>参考答案：True｜解析结果：False｜判定：记为错误（计入分母）</w:t>
      </w:r>
    </w:p>
    <w:p>
      <w:r>
        <w:t>prompt 节选：Do the following two molecular representations refer to the same molecule? Molecule 1: OC(C(C)=O)C(O)C(=O)COP(O)(=O)O Molecule 2: C(OP(O)(O)=O)C(C(O)C(C(C)=O)O)=O  Please reason st</w:t>
      </w:r>
    </w:p>
    <w:p>
      <w:r>
        <w:t>回答尾部节选：th OH and acetyl. Different connectivity: in M1, acetyl and OH are on different carbons at the end; in M2, they are on the same carbon. So not the same molecule.  ---  Final: **No**, they are different.  \[ \boxed{No} \]</w:t>
      </w:r>
    </w:p>
    <w:p>
      <w:pPr>
        <w:pStyle w:val="Heading2"/>
      </w:pPr>
      <w:r>
        <w:t>案例 7：答案错误｜B9:0:binary:canonical_smiles</w:t>
      </w:r>
    </w:p>
    <w:p>
      <w:r>
        <w:t>原因：模型给出了可解析的答案，但与标准答案不一致</w:t>
      </w:r>
    </w:p>
    <w:p>
      <w:r>
        <w:t>参考答案：True｜解析结果：False｜判定：记为错误（计入分母）</w:t>
      </w:r>
    </w:p>
    <w:p>
      <w:r>
        <w:t>prompt 节选：Are the following two molecules tautomeric forms of the same compound? Molecule 1: C=C(C)C1C=CC(C)C(=O)C1 Molecule 2: C=C(C)C1C=C(O)C(C)=CC1  Please reason step by step, and put yo</w:t>
      </w:r>
    </w:p>
    <w:p>
      <w:r>
        <w:t>回答尾部节选：ional isomers but not tautomers (different positions of functional groups, different saturation pattern).  ---  **Step 8 – Conclusion**   They are not tautomeric forms of the same compound.  ---  The answer is \boxed{No}</w:t>
      </w:r>
    </w:p>
    <w:p>
      <w:pPr>
        <w:pStyle w:val="Heading2"/>
      </w:pPr>
      <w:r>
        <w:t>案例 8：答案错误｜B10:0:binary:iupac</w:t>
      </w:r>
    </w:p>
    <w:p>
      <w:r>
        <w:t>原因：模型给出了可解析的答案，但与标准答案不一致</w:t>
      </w:r>
    </w:p>
    <w:p>
      <w:r>
        <w:t>参考答案：True｜解析结果：False｜判定：记为错误（计入分母）</w:t>
      </w:r>
    </w:p>
    <w:p>
      <w:r>
        <w:t>prompt 节选：Are the following two molecules different protonation states of the same compound? Molecule 1: 3-[5-(azaniumylmethyl)-4-(carboxylatomethyl)-1H-pyrrol-3-yl]propanoate Molecule 2: 3-</w:t>
      </w:r>
    </w:p>
    <w:p>
      <w:r>
        <w:t>回答尾部节选：– Conclusion**   Since both molecules are identical, they are not different protonation states of the same compound. The question asks if they are different protonation states—the answer is No.  The answer is \boxed{No}.</w:t>
      </w:r>
    </w:p>
    <w:p>
      <w:pPr>
        <w:pStyle w:val="Heading1"/>
      </w:pPr>
      <w:r>
        <w:t>十、与论文一致和不一致的地方</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方面</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论文</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本次</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性质</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模型</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15 个 open-weight 化学模型</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1 个 DeepSeek 官方 API 模型</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不一致 → partial reproduction</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推理规模</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paper profile 约 29139 请求/模型</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smoke profile 270 请求</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不一致（预算所限）</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 输入</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使用公开名称</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先用公开名称，再用 OPSIN 审核出 verified 路线</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本次更严格</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token 预算</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按任务分别设定（off 50–1024）</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统一 8192</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不一致，已记录</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结构化输出</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结构化输出约束</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prompt_only（仅靠提示词要求 JSON）</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不一致，已记录</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B5 标签</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论文称 375/500 一致</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按 CSV ground_truth（250 Yes/125+125 No）</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以公开 CSV 为准</w:t>
            </w:r>
          </w:p>
        </w:tc>
      </w:tr>
      <w:tr>
        <w:trPr>
          <w:cantSplit/>
        </w:trPr>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B9 4 对争议标签</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未讨论</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保留公开标签并做敏感性检查</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本次新增</w:t>
            </w:r>
          </w:p>
        </w:tc>
      </w:tr>
    </w:tbl>
    <w:p>
      <w:pPr>
        <w:spacing w:after="0"/>
      </w:pPr>
    </w:p>
    <w:p>
      <w:r>
        <w:t>与论文方法一致之处：表示集合相同、任务相同、prompt 来自作者原始代码、评分指标相同、bootstrap 为配对设计、种子与分母口径一致。</w:t>
      </w:r>
    </w:p>
    <w:p>
      <w:pPr>
        <w:pStyle w:val="Heading1"/>
      </w:pPr>
      <w:r>
        <w:t>十一、本次完成 / 未完成 / 替代实现边界</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状态</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项目</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已完成</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Python 3.12 隔离环境与全部依赖；vendor 32/32 校验；11/11 单元测试；smoke 270 与 paper 29139 计划生成（manifest 哈希与交付环境一致）；离线数据审计重跑；OPSIN IUPAC 审核（4551 成员）；paper_verified 路线；deepseek-flash 真实推理 270/270；评分、覆盖率、失败案例、bootstrap 方法说明</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未完成</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paper profile 29139 请求运行；论文 15 个模型；thinking on 条件；FCD（frechet chemnet distance）；LLM 裁判图（需 GEMINI_API_KEY 与 14 个模型回答）；§6 tokenizer 与机制分析（32 个公开文件中未找到可重放实现）</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替代实现</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Windows CML 走 obabel CLI（作者 cml_to_smiles 同款方式）；并行 OPSIN 预取工具；报告由 tools/build_final_report.py 生成</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不可用</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SELFIES/DeepSMILES 生成的合法性检查依赖官方解码器，本次仅用 RDKit/OpenBabel 可解码部分</w:t>
            </w:r>
          </w:p>
        </w:tc>
      </w:tr>
    </w:tbl>
    <w:p>
      <w:pPr>
        <w:spacing w:after="0"/>
      </w:pPr>
    </w:p>
    <w:p>
      <w:pPr>
        <w:pStyle w:val="Heading1"/>
      </w:pPr>
      <w:r>
        <w:t>十二、数据本身的两个重要发现</w:t>
      </w:r>
    </w:p>
    <w:p>
      <w:r>
        <w:t>IUPAC 名称审核（4551 个成员经 OPSIN 解析）：2697 个名称解析回的结构与成员 SMILES 立体身份完全一致；41 个仅连接性一致（立体信息在命名中丢失）；1567 个不一致；287 个无法解析。这说明公开 IUPAC 列本身存在信息丢失与错误映射，不能默认当作可靠输入。</w:t>
      </w:r>
    </w:p>
    <w:p>
      <w:r>
        <w:t>B9 争议标签：The 4 disputed B9 labels are robust: they disagree with current RDKit default AND 10000-tautomer enumeration. The disagreement is therefore not an artifact of enumeration limits; cause requires author clarification (version/standardization difference). Public labels kept unchanged.</w:t>
      </w:r>
    </w:p>
    <w:p>
      <w:pPr>
        <w:pStyle w:val="Heading1"/>
      </w:pPr>
      <w:r>
        <w:t>十三、可复制运行命令与证据索引</w:t>
      </w:r>
    </w:p>
    <w:p>
      <w:r>
        <w:t># 环境</w:t>
      </w:r>
    </w:p>
    <w:p>
      <w:r>
        <w:t>conda create -y -n molrep -c conda-forge python=3.12 rdkit=2025.9.6 openbabel=3.1.1</w:t>
      </w:r>
    </w:p>
    <w:p>
      <w:r>
        <w:t># 离线验证</w:t>
      </w:r>
    </w:p>
    <w:p>
      <w:r>
        <w:t>python reproduce.py doctor</w:t>
      </w:r>
    </w:p>
    <w:p>
      <w:r>
        <w:t>python reproduce.py verify-vendor</w:t>
      </w:r>
    </w:p>
    <w:p>
      <w:r>
        <w:t>python reproduce.py setup</w:t>
      </w:r>
    </w:p>
    <w:p>
      <w:r>
        <w:t>python -m unittest discover -s tests -v</w:t>
      </w:r>
    </w:p>
    <w:p>
      <w:r>
        <w:t># 计划</w:t>
      </w:r>
    </w:p>
    <w:p>
      <w:r>
        <w:t>python reproduce.py prepare --profile smoke --out plans/smoke</w:t>
      </w:r>
    </w:p>
    <w:p>
      <w:r>
        <w:t>python reproduce.py prepare --profile paper --out plans/paper</w:t>
      </w:r>
    </w:p>
    <w:p>
      <w:r>
        <w:t># IUPAC 审核</w:t>
      </w:r>
    </w:p>
    <w:p>
      <w:r>
        <w:t>python tools/prefetch_iupac.py</w:t>
      </w:r>
    </w:p>
    <w:p>
      <w:r>
        <w:t>python reproduce.py audit --iupac --output evidence/audit_with_iupac.json</w:t>
      </w:r>
    </w:p>
    <w:p>
      <w:r>
        <w:t>python reproduce.py prepare --profile paper --iupac-policy verified --out plans/paper_verified</w:t>
      </w:r>
    </w:p>
    <w:p>
      <w:r>
        <w:t># 真实推理（密钥在 .env，不落盘到其他文件）</w:t>
      </w:r>
    </w:p>
    <w:p>
      <w:r>
        <w:t>python tools/run_with_key.py reproduce.py run --plan plans/smoke --settings settings.json --out results/deepseek-flash_off_smoke_run3</w:t>
      </w:r>
    </w:p>
    <w:p>
      <w:r>
        <w:t># 评分与统计</w:t>
      </w:r>
    </w:p>
    <w:p>
      <w:r>
        <w:t>python reproduce.py score --plan plans/smoke --run results/deepseek-flash_off_smoke_run3 --allow-network</w:t>
      </w:r>
    </w:p>
    <w:p>
      <w:r>
        <w:t>python reproduce.py bootstrap --run results/deepseek-flash_off_smoke_run3 --samples 10000</w:t>
      </w:r>
    </w:p>
    <w:p>
      <w:r>
        <w:t>python reproduce.py report --run results/deepseek-flash_off_smoke_run3 --out reports/deepseek-flash_off_smoke_run3</w:t>
      </w:r>
    </w:p>
    <w:p>
      <w:r>
        <w:t>证据索引见 evidence/ARTIFACT_INDEX.md。</w:t>
      </w:r>
    </w:p>
    <w:p>
      <w:pPr>
        <w:pStyle w:val="Heading1"/>
      </w:pPr>
      <w:r>
        <w:t>十四、零基础概念说明</w:t>
      </w:r>
    </w:p>
    <w:p>
      <w:r>
        <w:t>同一个分子有多种"写法"：C7H17NO3 既可以写成 SMILES，也可以写成 SELFIES、IUPAC 名称、CML。本实验固定题目和模型，只改变"写法"，看回答是否改变——不是在训练新的分子模型。</w:t>
      </w:r>
    </w:p>
    <w:p>
      <w:r>
        <w:t>RDKit 是工具，LLM 是被测对象：RDKit 负责把分子在各表示间转换、计算标准答案、判断生成结果能否解码；LLM 只负责回答问题。本报告不会把 RDKit 的结果当成 LLM 的能力。</w:t>
      </w:r>
    </w:p>
    <w:p>
      <w:r>
        <w:t>几个容易误解的点：</w:t>
      </w:r>
    </w:p>
    <w:tbl>
      <w:tblPr>
        <w:tblW w:type="auto" w:w="0"/>
        <w:tblLayout w:type="fixed"/>
        <w:tblLook w:firstColumn="1" w:firstRow="1" w:lastColumn="0" w:lastRow="0" w:noHBand="0" w:noVBand="1" w:val="04A0"/>
      </w:tblPr>
      <w:tblGrid>
        <w:gridCol w:w="5040"/>
        <w:gridCol w:w="5040"/>
      </w:tblGrid>
      <w:tr>
        <w:trPr>
          <w:cantSplit/>
          <w:tblHeader/>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说法</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DDE8F1"/>
          </w:tcPr>
          <w:p>
            <w:pPr>
              <w:spacing w:after="40" w:line="276" w:lineRule="auto"/>
            </w:pPr>
            <w:r>
              <w:rPr>
                <w:b/>
                <w:sz w:val="18"/>
              </w:rPr>
              <w:t>为什么不准确</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 合法就说明答案对</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SELFIES 语法上任何字符串都是合法分子；合法≠化学正确</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MolJSON/CML 更全面所以更好</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它们显式列出原子键，但更长，可能超出模型稳定输出的长度</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IUPAC 名称最语义化</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40" w:line="276" w:lineRule="auto"/>
            </w:pPr>
            <w:r>
              <w:rPr>
                <w:b w:val="0"/>
                <w:sz w:val="18"/>
              </w:rPr>
              <w:t>命名会标准化掉质子化/互变细节，反而丢失状态信息</w:t>
            </w:r>
          </w:p>
        </w:tc>
      </w:tr>
      <w:tr>
        <w:trPr>
          <w:cantSplit/>
        </w:trPr>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validity=1 就答对了</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7F8"/>
          </w:tcPr>
          <w:p>
            <w:pPr>
              <w:spacing w:after="40" w:line="276" w:lineRule="auto"/>
            </w:pPr>
            <w:r>
              <w:rPr>
                <w:b w:val="0"/>
                <w:sz w:val="18"/>
              </w:rPr>
              <w:t>B6 必须同时看 exact match 与 Tanimoto，本次多组 validity=1 但 exact=0</w:t>
            </w:r>
          </w:p>
        </w:tc>
      </w:tr>
    </w:tbl>
    <w:p>
      <w:pPr>
        <w:spacing w:after="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MolRepBench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oto Sans CJK SC" w:hAnsi="Noto Sans CJK SC" w:eastAsia="Noto Sans CJK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Noto Sans CJK SC" w:hAnsi="Noto Sans CJK SC" w:eastAsia="Noto Sans CJK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