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MolRepBench 论文复现：完成情况与阻塞说明</w:t>
      </w:r>
    </w:p>
    <w:p>
      <w:r>
        <w:t>项目：C:\Users\Asus\Desktop\molrepbench\molrepbench_reproduction 论文：*Rethinking Molecular Text Representations for LLMs: An Empirical Study*（arXiv:2606.03057v1） 作者仓库：https://github.com/arunraja-hub/molrepbench　固定 commit：21d36941cddf0dc1ffb5f3590296592dc68e4ac8 日期：2026-10-20</w:t>
      </w:r>
    </w:p>
    <w:p>
      <w:r>
        <w:t>---</w:t>
      </w:r>
    </w:p>
    <w:p>
      <w:pPr>
        <w:pStyle w:val="Heading2"/>
      </w:pPr>
      <w:r>
        <w:t>0. 一句话结论</w:t>
      </w:r>
    </w:p>
    <w:p>
      <w:r>
        <w:t>离线部分（环境、数据、提示词、审计、审核、协议偏差）已全部实现并用实际运行验证； 唯一没做成的是"真实模型问答"，原因是所提供的 DeepSeek 密钥被官方服务端判定为无效， 且该失败与本次代码、参数、网络无关——需要你在 DeepSeek 控制台侧解决。</w:t>
      </w:r>
    </w:p>
    <w:p>
      <w:r>
        <w:t>因此本项目没有任何模型成绩，也没有声称复现了论文任何一行结果数字。</w:t>
      </w:r>
    </w:p>
    <w:p>
      <w:pPr>
        <w:pStyle w:val="Heading2"/>
      </w:pPr>
      <w:r>
        <w:t>1. 阻塞点：为什么模型实验停下</w:t>
      </w:r>
    </w:p>
    <w:p>
      <w:pPr>
        <w:pStyle w:val="Heading3"/>
      </w:pPr>
      <w:r>
        <w:t>1.1 现象</w:t>
      </w:r>
    </w:p>
    <w:p>
      <w:r>
        <w:t>运行真实请求时，服务端返回：</w:t>
      </w:r>
    </w:p>
    <w:p>
      <w:r>
        <w:rPr>
          <w:rFonts w:ascii="Consolas" w:hAnsi="Consolas"/>
          <w:sz w:val="16"/>
        </w:rPr>
        <w:t>POST https://api.deepseek.com/chat/completions</w:t>
        <w:br/>
        <w:t>HTTP 401</w:t>
        <w:br/>
        <w:t>{"error":{"message":"Authentication Fails, Your api key: ****d522 is invalid",</w:t>
        <w:br/>
        <w:t xml:space="preserve">          "type":"authentication_error","code":"invalid_request_error"}}</w:t>
      </w:r>
    </w:p>
    <w:p>
      <w:pPr>
        <w:pStyle w:val="Heading3"/>
      </w:pPr>
      <w:r>
        <w:t>1.2 我做的排查与证据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sz w:val="17"/>
              </w:rPr>
              <w:t>排查动作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结果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排除了什么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verify-vendor 校验作者代码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32/32 文件哈希一致，代码未被破坏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代码被改动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检查请求体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model/max_tokens/temperature/top_p 均为合法值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参数名写错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tools/api_probe.py（最小请求）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同样 401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请求体过于复杂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tools/key_shape_check.py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长度 35、sk- 前缀、正文为 32 位十六进制、无杂字符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复制残缺、带引号、混入空格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tools/key_validity_test.py（GET /user/balance）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同样 401 invalid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模型名、请求体、schema、网络、代理</w:t>
            </w:r>
          </w:p>
        </w:tc>
      </w:tr>
    </w:tbl>
    <w:p>
      <w:r>
        <w:t>最后一条是决定性的：查询账户余额的接口根本不带任何模型参数， 仍然被拒，说明失败发生在身份认证阶段，尚未进入模型路由。</w:t>
      </w:r>
    </w:p>
    <w:p>
      <w:pPr>
        <w:pStyle w:val="Heading3"/>
      </w:pPr>
      <w:r>
        <w:t>1.3 结论</w:t>
      </w:r>
    </w:p>
    <w:p>
      <w:pPr>
        <w:pStyle w:val="ListBullet"/>
      </w:pPr>
      <w:r>
        <w:t>这把密钥在 DeepSeek 服务端不被承认：可能已被撤销/删除、属于另一个账号，</w:t>
      </w:r>
    </w:p>
    <w:p>
      <w:r>
        <w:t>或不是 API 控制台签发的密钥（例如来自 App 登录态、其他服务的中转密钥）。</w:t>
      </w:r>
    </w:p>
    <w:p>
      <w:pPr>
        <w:pStyle w:val="ListBullet"/>
      </w:pPr>
      <w:r>
        <w:t>你在聊天中粘贴的这把密钥与被拒的密钥结尾相同（均为 d522），是同一把，</w:t>
      </w:r>
    </w:p>
    <w:p>
      <w:r>
        <w:t>重新粘贴不会改变结果。</w:t>
      </w:r>
    </w:p>
    <w:p>
      <w:pPr>
        <w:pStyle w:val="ListBullet"/>
      </w:pPr>
      <w:r>
        <w:t>安全提醒：该密钥已出现在聊天记录中，等同于泄露，建议在控制台删除并轮换。</w:t>
      </w:r>
    </w:p>
    <w:p>
      <w:pPr>
        <w:pStyle w:val="Heading3"/>
      </w:pPr>
      <w:r>
        <w:t>1.4 我没有做什么（重要）</w:t>
      </w:r>
    </w:p>
    <w:p>
      <w:pPr>
        <w:pStyle w:val="ListBullet"/>
      </w:pPr>
      <w:r>
        <w:t>没有伪造任何模型回答，没有用测试夹具（fixture）冒充模型输出。</w:t>
      </w:r>
    </w:p>
    <w:p>
      <w:pPr>
        <w:pStyle w:val="ListBullet"/>
      </w:pPr>
      <w:r>
        <w:t>没有把失败样本从分母里删掉；两条 401 记录保留在</w:t>
      </w:r>
    </w:p>
    <w:p>
      <w:r>
        <w:t>results/deepseek-flash_off_smoke/raw.jsonl 中。</w:t>
      </w:r>
    </w:p>
    <w:p>
      <w:pPr>
        <w:pStyle w:val="ListBullet"/>
      </w:pPr>
      <w:r>
        <w:t>没有为了让流程"跑通"而更换模型、降低任务难度或删除困难表示。</w:t>
      </w:r>
    </w:p>
    <w:p>
      <w:pPr>
        <w:pStyle w:val="Heading3"/>
      </w:pPr>
      <w:r>
        <w:t>1.5 恢复需要你做的事（二选一）</w:t>
      </w:r>
    </w:p>
    <w:p>
      <w:r>
        <w:t>1. 在 &lt;https://platform.deepseek.com&gt; 控制台新建密钥，然后在本机运行：</w:t>
      </w:r>
    </w:p>
    <w:p>
      <w:r>
        <w:rPr>
          <w:rFonts w:ascii="Consolas" w:hAnsi="Consolas"/>
          <w:sz w:val="16"/>
        </w:rPr>
        <w:t>cd C:\Users\Asus\Desktop\molrepbench\molrepbench_reproduction</w:t>
        <w:br/>
        <w:t>C:\Users\Asus\miniconda3\envs\molrep\python.exe tools\run_with_key.py tools\api_probe.py</w:t>
      </w:r>
    </w:p>
    <w:p>
      <w:r>
        <w:t>看到 HTTP 200 后即可继续单请求验证 → 全量 270 条 → 评分 → 正式报告。</w:t>
      </w:r>
    </w:p>
    <w:p>
      <w:r>
        <w:t>2. 或改用任何其它 OpenAI 兼容服务：只需告诉我 base_url 与精确 model ID， 我改 settings.json 并用新的结果目录继续（密钥仍由你在终端隐藏输入）。</w:t>
      </w:r>
    </w:p>
    <w:p>
      <w:pPr>
        <w:pStyle w:val="Heading2"/>
      </w:pPr>
      <w:r>
        <w:t>2. 已完成的工作总览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sz w:val="17"/>
              </w:rPr>
              <w:t>阶段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关键产出/结果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1. 环境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完成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Python 3.12.15 conda 环境 molrep（rdkit 2025.9.6 + 全部固定版本）；项目内 .venv 亦已创建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2. 平台问题处理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完成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Windows 上 CML 双向转换打通（详见 §3.1）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3. 离线验证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完成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verify-vendor 32/32；setup 解出 9 个数据文件；11 项单元测试全过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4. 计划生成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完成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smoke 270、paper 29139、paper_verified 27654（详见 §3.2）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5. 数据审计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完成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重跑结果与交付环境逐字段一致；RDKit 枚举警告已保存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6. IUPAC 审核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完成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4551 个成员经 OPSIN 解析，仅 2697 个与成员立体身份一致（详见 §3.3）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7. 标签敏感性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完成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B9 4 个争议标签在枚举上限提高一万倍后仍不一致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8. 代码审读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完成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论文原裁判（Gemini 3 Flash 等）与 token_audit 边界已记录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9. 交付文档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完成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本文档 + 离线成果报告（DOCX/PDF）+ 证据索引 + 口述稿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10. 模型实验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阻塞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密钥无效，见 §1</w:t>
            </w:r>
          </w:p>
        </w:tc>
      </w:tr>
    </w:tbl>
    <w:p>
      <w:pPr>
        <w:pStyle w:val="Heading2"/>
      </w:pPr>
      <w:r>
        <w:t>3. 三个值得单独汇报的技术发现</w:t>
      </w:r>
    </w:p>
    <w:p>
      <w:pPr>
        <w:pStyle w:val="Heading3"/>
      </w:pPr>
      <w:r>
        <w:t>3.1 Windows 上 CML 完全不可用（真实平台缺陷，已解决）</w:t>
      </w:r>
    </w:p>
    <w:p>
      <w:pPr>
        <w:pStyle w:val="ListBullet"/>
      </w:pPr>
      <w:r>
        <w:t>PyPI openbabel-wheel 3.1.1.23（Windows）注册 137 个格式，没有 cml。</w:t>
      </w:r>
    </w:p>
    <w:p>
      <w:pPr>
        <w:pStyle w:val="ListBullet"/>
      </w:pPr>
      <w:r>
        <w:t>conda-forge openbabel 3.2.1（Windows）也没有 cml。</w:t>
      </w:r>
    </w:p>
    <w:p>
      <w:pPr>
        <w:pStyle w:val="ListBullet"/>
      </w:pPr>
      <w:r>
        <w:t>conda-forge openbabel 3.1.1（Windows）有 cml，但其 Python 绑定在进程内</w:t>
      </w:r>
    </w:p>
    <w:p>
      <w:r>
        <w:t>无法加载 formats_common.obf / formats_xml.obf 插件（pybel.informats 为空）。</w:t>
      </w:r>
    </w:p>
    <w:p>
      <w:pPr>
        <w:pStyle w:val="ListBullet"/>
      </w:pPr>
      <w:r>
        <w:t>作者的 smiles_to_cml() 依赖 mol.write("cml")，在上述任一 Windows 环境都会失败，</w:t>
      </w:r>
    </w:p>
    <w:p>
      <w:r>
        <w:t>导致 CML 整条表示线缺失。</w:t>
      </w:r>
    </w:p>
    <w:p>
      <w:pPr>
        <w:pStyle w:val="ListBullet"/>
      </w:pPr>
      <w:r>
        <w:t>解法：按 README 允许的回退方案改用 conda-forge OpenBabel 3.1.1，</w:t>
      </w:r>
    </w:p>
    <w:p>
      <w:r>
        <w:t>并在 repro/core.py 中以作者自己 cml_to_smiles() 的做法（subprocess 调 obabel） 增加平台适配。始终使用真实 CML，没有用 SMILES 冒充 CML。</w:t>
      </w:r>
    </w:p>
    <w:p>
      <w:pPr>
        <w:pStyle w:val="ListBullet"/>
      </w:pPr>
      <w:r>
        <w:t>验证：C[C@H](O)c1ccccc1 → CML → SMILES 往返后立体化学完全保留；</w:t>
      </w:r>
    </w:p>
    <w:p>
      <w:r>
        <w:t>带电分子保留 formalCharge；非法输入判为 invalid 而非崩溃。</w:t>
      </w:r>
    </w:p>
    <w:p>
      <w:pPr>
        <w:pStyle w:val="ListBullet"/>
      </w:pPr>
      <w:r>
        <w:t>旁证：修复后重新生成的 smoke 与 paper 计划 manifest SHA256 与交付环境记录逐位一致，</w:t>
      </w:r>
    </w:p>
    <w:p>
      <w:r>
        <w:t>说明输入字节与原论文环境相同。</w:t>
      </w:r>
    </w:p>
    <w:p>
      <w:pPr>
        <w:pStyle w:val="Heading3"/>
      </w:pPr>
      <w:r>
        <w:t>3.2 计划可复现性核对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sz w:val="17"/>
              </w:rPr>
              <w:t>计划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请求数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排除项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manifest SHA256（前 16 位）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与交付记录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smoke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270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b99adf64cb0a311a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一致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paper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29139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3（B5:355、B10:170、B10:195，均为 IUPAC 缺名）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444029bc73dfa9b5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一致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paper_verified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27654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928（IUPAC 未过审核）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d17d6e3a2556690c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本次新增</w:t>
            </w:r>
          </w:p>
        </w:tc>
      </w:tr>
    </w:tbl>
    <w:p>
      <w:r>
        <w:t>三份计划均覆盖 8 类任务 × 9 种表示（verified 路线的 IUPAC 列样本减少，非 IUPAC 列不变）。</w:t>
      </w:r>
    </w:p>
    <w:p>
      <w:pPr>
        <w:pStyle w:val="Heading3"/>
      </w:pPr>
      <w:r>
        <w:t>3.3 IUPAC 输入本身不可靠（本次最重要的数据发现）</w:t>
      </w:r>
    </w:p>
    <w:p>
      <w:r>
        <w:t>公开数据中，B9 有 125 对、B10 有 105 对两个成员共用同一个 IUPAC 名称。 用 OPSIN（名称解析服务，非 LLM）解析全部 4551 个 (SMILES, IUPAC) 成员：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sz w:val="17"/>
              </w:rPr>
              <w:t>结果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数量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占比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与成员 SMILES 立体身份完全一致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2697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59%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连接性一致但立体不一致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41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0.9%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不一致（名称标准化成了别的形式）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1526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33.5%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无法解析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287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6.3%</w:t>
            </w:r>
          </w:p>
        </w:tc>
      </w:tr>
    </w:tbl>
    <w:p>
      <w:r>
        <w:t>含义：公开 IUPAC 名称不能当作"该成员的忠实写法"。 必须区分三件事：① 表示本身丢信息；② 名称映射到别的分子（数据问题）；③ 模型能力不足。 本次只回答了 ①②；③ 需要真实模型运行才能回答。 因此报告必须并列两条路线与各自的分母，不能混用。</w:t>
      </w:r>
    </w:p>
    <w:p>
      <w:pPr>
        <w:pStyle w:val="Heading2"/>
      </w:pPr>
      <w:r>
        <w:t>4. 其它已核实的事实（可用于答辩）</w:t>
      </w:r>
    </w:p>
    <w:p>
      <w:pPr>
        <w:pStyle w:val="ListBullet"/>
      </w:pPr>
      <w:r>
        <w:t>B5 标签采用 CSV ground_truth（250 Yes / 125 立体异构 No / 125 取代 No）；</w:t>
      </w:r>
    </w:p>
    <w:p>
      <w:r>
        <w:t>作者代码的 natural/stereoisomer 规则与之在 375/500 上冲突，本次不恢复该错误规则。</w:t>
      </w:r>
    </w:p>
    <w:p>
      <w:pPr>
        <w:pStyle w:val="ListBullet"/>
      </w:pPr>
      <w:r>
        <w:t>B5 的 CSV 标签与当前 RDKit 立体身份判断 500/500 一致。</w:t>
      </w:r>
    </w:p>
    <w:p>
      <w:pPr>
        <w:pStyle w:val="ListBullet"/>
      </w:pPr>
      <w:r>
        <w:t>B9 有 4/250 对与当前 RDKit 默认互变枚举不一致；提高枚举上限后仍不一致，</w:t>
      </w:r>
    </w:p>
    <w:p>
      <w:r>
        <w:t>成因需向作者澄清，本次未擅自改标签。</w:t>
      </w:r>
    </w:p>
    <w:p>
      <w:pPr>
        <w:pStyle w:val="ListBullet"/>
      </w:pPr>
      <w:r>
        <w:t>B9/B10 预存 SELFIES 与成员 SMILES 不匹配的成员数分别为 183 / 118，</w:t>
      </w:r>
    </w:p>
    <w:p>
      <w:r>
        <w:t>所有非 IUPAC 表示均从成员 SMILES 重新生成，未回退到错误列。</w:t>
      </w:r>
    </w:p>
    <w:p>
      <w:pPr>
        <w:pStyle w:val="ListBullet"/>
      </w:pPr>
      <w:r>
        <w:t>B9/B10 的 source 字段全部为 ChEBI-20，论文称 ZINC250K，未证实同源。</w:t>
      </w:r>
    </w:p>
    <w:p>
      <w:pPr>
        <w:pStyle w:val="ListBullet"/>
      </w:pPr>
      <w:r>
        <w:t>B6 论文为 200 条、仓库配置为 250 条，本次取 200 并记录差异。</w:t>
      </w:r>
    </w:p>
    <w:p>
      <w:pPr>
        <w:pStyle w:val="ListBullet"/>
      </w:pPr>
      <w:r>
        <w:t>9 种表示的实测平均字符数：canonical SMILES 70、randomized 73、DeepSMILES 74、</w:t>
      </w:r>
    </w:p>
    <w:p>
      <w:r>
        <w:t>isomeric 100、IUPAC 158、InChI 228、SELFIES 341、MolJSON 2888、CML 4363。 B6 中 MolJSON 参考答案最长 12393 字符、CML 最长 20450 字符， 在 2048 token 上限下必然存在截断风险，跑完需按 finish_reason 核对。</w:t>
      </w:r>
    </w:p>
    <w:p>
      <w:pPr>
        <w:pStyle w:val="Heading2"/>
      </w:pPr>
      <w:r>
        <w:t>5. 交付物清单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17"/>
              </w:rPr>
              <w:t>路径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evidence/REPORT_OFFLINE_FINDINGS.md / reports/offline/REPORT_OFFLINE_FINDINGS.docx / .pdf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复现范围、来源、环境、表示与任务解释、核心代码、真实 prompt、协议偏差、未完成清单、口述稿、教授追问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evidence/ARTIFACT_INDEX.md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全部证据文件索引与含义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evidence/settings_decisions.md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模型配置决策与偏差（partial reproduction 依据）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evidence/review_vendor_boundaries.md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论文原裁判与 token_audit 的边界（本次均未运行）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evidence/doctor_output.json、unittest_run.txt、pip_freeze_conda_molrep.txt、conda_list_molrep.txt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环境与测试证据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evidence/audit_rerun.json、audit_rerun_log.txt、iupac_audit_final_log.txt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数据审计与 RDKit 枚举警告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evidence/iupac_input_audit.json、b9_label_sensitivity.json、representation_length_stats.json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IUPAC 审核、标签敏感性、长度统计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plans/smoke、plans/paper、plans/paper_verified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三份计划（prompt、参考答案、prompt 哈希）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results/deepseek-flash_off_smoke/raw.jsonl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失败记录（2 条 HTTP 401），保留不删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tools/run_with_key.py、api_probe.py、key_shape_check.py、key_validity_test.py、prefetch_iupac.py、md_to_docx_pdf.py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本次新增工具（密钥不落盘）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vendor/molrepbench/**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作者原始代码，零修改</w:t>
            </w:r>
          </w:p>
        </w:tc>
      </w:tr>
    </w:tbl>
    <w:p>
      <w:pPr>
        <w:pStyle w:val="Heading2"/>
      </w:pPr>
      <w:r>
        <w:t>6. 未完成清单（不得表述为已完成）</w:t>
      </w:r>
    </w:p>
    <w:p>
      <w:r>
        <w:t>1. 真实模型回答与全部成绩（阻塞于密钥）。 2. FCD（需要额外依赖与 ChemNet 权重，本次未安装、未计算）。 3. LLM 裁判（需要 Gemini 密钥与多模型 B6 结果；repro 的 judge 是改编 rubric， 不能声称等同论文原裁判）。 4. §6 机制分析（线性探针、注意力重放）：公开的 32 个文件中未找到可完整重放的实现， 需向作者确认模型、样本、层、池化、划分等细节；本包 tools/token_audit.py 只做 tokenizer 长度审计，不是机制图复现。 5. paper 级 29139 请求、thinking on 条件、多模型扩展（预算仅 smoke 270）。</w:t>
      </w:r>
    </w:p>
    <w:p>
      <w:pPr>
        <w:pStyle w:val="Heading2"/>
      </w:pPr>
      <w:r>
        <w:t>7. 恢复执行清单（密钥可用后按顺序）</w:t>
      </w:r>
    </w:p>
    <w:p>
      <w:r>
        <w:rPr>
          <w:rFonts w:ascii="Consolas" w:hAnsi="Consolas"/>
          <w:sz w:val="16"/>
        </w:rPr>
        <w:t>cd C:\Users\Asus\Desktop\molrepbench\molrepbench_reproduction</w:t>
        <w:br/>
        <w:t>$PY = "C:\Users\Asus\miniconda3\envs\molrep\python.exe"</w:t>
        <w:br/>
        <w:br/>
        <w:t>&amp; $PY tools\run_with_key.py tools\api_probe.py                       # 必须 HTTP 200</w:t>
        <w:br/>
        <w:t>&amp; $PY tools\run_with_key.py reproduce.py run --plan plans/smoke --settings settings.json --out results\deepseek-chat_off_smoke --max-requests 1</w:t>
        <w:br/>
        <w:t>&amp; $PY tools\run_with_key.py reproduce.py run --plan plans/smoke --settings settings.json --out results\deepseek-chat_off_smoke</w:t>
        <w:br/>
        <w:t>&amp; $PY reproduce.py score --plan plans/smoke --run results\deepseek-chat_off_smoke --allow-network</w:t>
        <w:br/>
        <w:t>&amp; $PY reproduce.py bootstrap --run results\deepseek-chat_off_smoke --samples 10000</w:t>
        <w:br/>
        <w:t>&amp; $PY reproduce.py report --run results\deepseek-chat_off_smoke --out reports\deepseek-chat_off_smoke</w:t>
      </w:r>
    </w:p>
    <w:p>
      <w:r>
        <w:t>说明：run 支持断点续跑（已成功的 ID 会跳过），中途停止不会重复计费； 更换模型或参数必须换新的 --out 目录；HTTP 400/401/403/404 会立即中止并要求先修配置， 不会静默回退到别的模型或 schema。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Noto Sans CJK SC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Noto Sans CJK SC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Noto Sans CJK SC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eastAsia="Noto Sans CJK SC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