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C5764F">
      <w:pPr>
        <w:spacing w:after="240" w:line="360" w:lineRule="auto"/>
        <w:jc w:val="center"/>
      </w:pPr>
      <w:r>
        <w:drawing>
          <wp:inline distT="0" distB="0" distL="114300" distR="114300">
            <wp:extent cx="5326380" cy="3387090"/>
            <wp:effectExtent l="0" t="0" r="7620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t="11630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93713">
      <w:pPr>
        <w:spacing w:after="240" w:line="360" w:lineRule="auto"/>
        <w:jc w:val="center"/>
        <w:rPr>
          <w:rFonts w:hint="eastAsia" w:ascii="黑体" w:hAnsi="黑体" w:eastAsia="黑体" w:cs="黑体"/>
          <w:b/>
          <w:bCs/>
          <w:sz w:val="52"/>
          <w:szCs w:val="40"/>
        </w:rPr>
      </w:pPr>
      <w:r>
        <w:rPr>
          <w:rFonts w:hint="eastAsia" w:ascii="黑体" w:hAnsi="黑体" w:eastAsia="黑体" w:cs="黑体"/>
          <w:b/>
          <w:bCs/>
          <w:sz w:val="52"/>
          <w:szCs w:val="40"/>
        </w:rPr>
        <w:t>中国科学技术大学</w:t>
      </w:r>
    </w:p>
    <w:p w14:paraId="1609C8FD">
      <w:pPr>
        <w:spacing w:after="240" w:line="360" w:lineRule="auto"/>
        <w:jc w:val="center"/>
        <w:rPr>
          <w:rFonts w:hint="eastAsia" w:ascii="黑体" w:hAnsi="黑体" w:eastAsia="黑体" w:cs="黑体"/>
          <w:b/>
          <w:bCs/>
          <w:sz w:val="5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40"/>
        </w:rPr>
        <w:t>数字医学技术与应用</w:t>
      </w:r>
      <w:r>
        <w:rPr>
          <w:rFonts w:hint="eastAsia" w:ascii="黑体" w:hAnsi="黑体" w:eastAsia="黑体" w:cs="黑体"/>
          <w:b/>
          <w:bCs/>
          <w:sz w:val="52"/>
          <w:szCs w:val="40"/>
          <w:lang w:val="en-US" w:eastAsia="zh-CN"/>
        </w:rPr>
        <w:t>报告</w:t>
      </w:r>
    </w:p>
    <w:p w14:paraId="3B0C8CA7">
      <w:pPr>
        <w:spacing w:after="240" w:line="360" w:lineRule="auto"/>
        <w:jc w:val="both"/>
        <w:rPr>
          <w:rFonts w:hint="eastAsia" w:ascii="黑体" w:hAnsi="黑体" w:eastAsia="黑体" w:cs="黑体"/>
          <w:b/>
          <w:bCs/>
          <w:sz w:val="52"/>
          <w:szCs w:val="40"/>
          <w:lang w:val="en-US" w:eastAsia="zh-CN"/>
        </w:rPr>
      </w:pPr>
    </w:p>
    <w:p w14:paraId="3D6ABFA7">
      <w:pPr>
        <w:spacing w:after="240" w:line="360" w:lineRule="auto"/>
        <w:jc w:val="center"/>
        <w:rPr>
          <w:rFonts w:hint="default" w:ascii="黑体" w:hAnsi="黑体" w:eastAsia="黑体" w:cs="黑体"/>
          <w:b/>
          <w:bCs/>
          <w:sz w:val="5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40"/>
          <w:lang w:val="en-US" w:eastAsia="zh-CN"/>
        </w:rPr>
        <w:t>Project2：医学语言生成</w:t>
      </w:r>
    </w:p>
    <w:p w14:paraId="75C410EC">
      <w:pPr>
        <w:spacing w:after="240" w:line="360" w:lineRule="auto"/>
        <w:jc w:val="both"/>
        <w:rPr>
          <w:rFonts w:ascii="黑体" w:hAnsi="黑体" w:eastAsia="黑体" w:cs="黑体"/>
          <w:b/>
          <w:bCs/>
          <w:sz w:val="52"/>
          <w:szCs w:val="40"/>
        </w:rPr>
      </w:pPr>
    </w:p>
    <w:p w14:paraId="34D241A5">
      <w:pPr>
        <w:spacing w:after="240" w:line="360" w:lineRule="auto"/>
        <w:ind w:left="420" w:firstLine="420"/>
        <w:jc w:val="left"/>
        <w:rPr>
          <w:rFonts w:hint="default" w:ascii="楷体" w:hAnsi="楷体" w:eastAsia="楷体" w:cs="楷体"/>
          <w:sz w:val="28"/>
          <w:szCs w:val="21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1"/>
        </w:rPr>
        <w:t>小组成员：</w:t>
      </w:r>
      <w:r>
        <w:rPr>
          <w:rFonts w:hint="eastAsia" w:ascii="楷体" w:hAnsi="楷体" w:eastAsia="楷体" w:cs="楷体"/>
          <w:b/>
          <w:bCs/>
          <w:sz w:val="28"/>
          <w:szCs w:val="21"/>
          <w:lang w:val="en-US" w:eastAsia="zh-CN"/>
        </w:rPr>
        <w:t>马浩然（负责人）、陈浩斌、卓思言、胡文博</w:t>
      </w:r>
    </w:p>
    <w:p w14:paraId="465556DF">
      <w:pPr>
        <w:spacing w:after="240" w:line="360" w:lineRule="auto"/>
        <w:ind w:left="420" w:firstLine="420"/>
        <w:jc w:val="left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sz w:val="28"/>
          <w:szCs w:val="21"/>
          <w:lang w:val="en-US" w:eastAsia="zh-CN"/>
        </w:rPr>
        <w:t>课程</w:t>
      </w:r>
      <w:r>
        <w:rPr>
          <w:rFonts w:hint="eastAsia" w:ascii="楷体" w:hAnsi="楷体" w:eastAsia="楷体" w:cs="楷体"/>
          <w:b/>
          <w:bCs/>
          <w:sz w:val="28"/>
          <w:szCs w:val="21"/>
        </w:rPr>
        <w:t>教师：</w:t>
      </w:r>
      <w:r>
        <w:rPr>
          <w:rFonts w:hint="eastAsia" w:ascii="楷体" w:hAnsi="楷体" w:eastAsia="楷体" w:cs="楷体"/>
          <w:b/>
          <w:bCs/>
          <w:sz w:val="28"/>
          <w:szCs w:val="21"/>
          <w:lang w:val="en-US" w:eastAsia="zh-CN"/>
        </w:rPr>
        <w:t>周少华</w:t>
      </w:r>
    </w:p>
    <w:p w14:paraId="0EE74C03">
      <w:pPr>
        <w:pStyle w:val="2"/>
        <w:bidi w:val="0"/>
        <w:spacing w:line="360" w:lineRule="auto"/>
        <w:rPr>
          <w:rFonts w:hint="eastAsia"/>
        </w:rPr>
      </w:pPr>
      <w:r>
        <w:rPr>
          <w:rFonts w:hint="eastAsia"/>
        </w:rPr>
        <w:t>1. 实验任务与数据集</w:t>
      </w:r>
    </w:p>
    <w:p w14:paraId="49FFDBF5">
      <w:pPr>
        <w:spacing w:line="360" w:lineRule="auto"/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本实验选用 MedBench 框架下的 IMCS-V2-MRG（Medical Report Generation） 数据集。任务目标是：根据中文门诊多轮医患对话文本自动生成结构化医疗报告，包括以下六个标准字段：主诉、现病史、辅助检查、既往史、诊断、建议。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</w:rPr>
        <w:t>报告生成结果需符合格式约束（严格六段式输出），并以字级 ROUGE-1 / ROUGE-2 / ROUGE-L 为主要评价指标。最终指标取三者算术平均。</w:t>
      </w:r>
    </w:p>
    <w:p w14:paraId="276CC311">
      <w:pPr>
        <w:pStyle w:val="2"/>
        <w:bidi w:val="0"/>
        <w:spacing w:line="360" w:lineRule="auto"/>
        <w:rPr>
          <w:rFonts w:hint="eastAsia"/>
        </w:rPr>
      </w:pPr>
      <w:r>
        <w:rPr>
          <w:rFonts w:hint="eastAsia"/>
        </w:rPr>
        <w:t>2. 模型与环境配置</w:t>
      </w:r>
    </w:p>
    <w:p w14:paraId="7AB22EB9">
      <w:pPr>
        <w:spacing w:line="360" w:lineRule="auto"/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本实验在本地多 GPU 环境（NVIDIA RTX 3090×8）上部署两个不同结构的大语言模型（LLMs）：Qwen2.5-7B-Instruct 和 Llama-3.1-8B-Instruct。两者均使用 vLLM 框架通过 OpenAI API 接口调用，并统一参数：max_tokens=512, temperature=0.2。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ab/>
      </w:r>
      <w:bookmarkStart w:id="0" w:name="_GoBack"/>
      <w:bookmarkEnd w:id="0"/>
      <w:r>
        <w:rPr>
          <w:rFonts w:hint="eastAsia" w:ascii="宋体" w:hAnsi="宋体" w:eastAsia="宋体" w:cs="宋体"/>
          <w:color w:val="auto"/>
          <w:sz w:val="24"/>
          <w:szCs w:val="24"/>
        </w:rPr>
        <w:t>依赖环境包括 Python 3.10、vllm、openai、rouge、jsonlines、argparse。辅助脚本 convert_for_eval.py 用于格式转换，eval.py 负责计算 ROUGE 得分。</w:t>
      </w:r>
    </w:p>
    <w:p w14:paraId="081CFF30">
      <w:pPr>
        <w:pStyle w:val="2"/>
        <w:bidi w:val="0"/>
        <w:spacing w:line="360" w:lineRule="auto"/>
        <w:rPr>
          <w:rFonts w:hint="eastAsia"/>
        </w:rPr>
      </w:pPr>
      <w:r>
        <w:rPr>
          <w:rFonts w:hint="eastAsia"/>
        </w:rPr>
        <w:t>3. 实验流程</w:t>
      </w:r>
    </w:p>
    <w:p w14:paraId="64B85BFF"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（1）数据准备：加载 IMCS-V2-MRG 测试集并规范化。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（2）推理生成：分别运行 Qwen 和 Llama 模型生成预测报告。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（3）结果转换：调用 convert_for_eval.py 将 JSONL 文件转为评测格式。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（4）性能评测：通过 eval.py 计算字级 ROUGE-1/2/L。</w:t>
      </w:r>
    </w:p>
    <w:p w14:paraId="0A99A43E">
      <w:pPr>
        <w:pStyle w:val="2"/>
        <w:bidi w:val="0"/>
        <w:spacing w:line="360" w:lineRule="auto"/>
        <w:rPr>
          <w:rFonts w:hint="eastAsia"/>
        </w:rPr>
      </w:pPr>
      <w:r>
        <w:rPr>
          <w:rFonts w:hint="eastAsia"/>
        </w:rPr>
        <w:t>4. 实验结果</w:t>
      </w:r>
    </w:p>
    <w:p w14:paraId="197BEDFB"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评测结果如下：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IMCS-MRG 各模型性能对比</w:t>
      </w:r>
    </w:p>
    <w:tbl>
      <w:tblPr>
        <w:tblStyle w:val="10"/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6"/>
        <w:gridCol w:w="1109"/>
        <w:gridCol w:w="1109"/>
        <w:gridCol w:w="1123"/>
        <w:gridCol w:w="932"/>
        <w:gridCol w:w="1787"/>
      </w:tblGrid>
      <w:tr w14:paraId="62CFC310">
        <w:trPr>
          <w:tblHeader/>
          <w:tblCellSpacing w:w="15" w:type="dxa"/>
        </w:trPr>
        <w:tc>
          <w:tcPr>
            <w:tcW w:w="2311" w:type="dxa"/>
            <w:shd w:val="clear" w:color="auto" w:fill="auto"/>
            <w:vAlign w:val="center"/>
          </w:tcPr>
          <w:p w14:paraId="6506AB61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模型名称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29B672ED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ROUGE-1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79823592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ROUGE-2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4791CFD0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ROUGE-L</w:t>
            </w:r>
          </w:p>
        </w:tc>
        <w:tc>
          <w:tcPr>
            <w:tcW w:w="902" w:type="dxa"/>
            <w:shd w:val="clear" w:color="auto" w:fill="auto"/>
            <w:vAlign w:val="center"/>
          </w:tcPr>
          <w:p w14:paraId="2BEDFEC1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平均值</w:t>
            </w:r>
          </w:p>
        </w:tc>
        <w:tc>
          <w:tcPr>
            <w:tcW w:w="1742" w:type="dxa"/>
            <w:shd w:val="clear" w:color="auto" w:fill="auto"/>
            <w:vAlign w:val="center"/>
          </w:tcPr>
          <w:p w14:paraId="49DE27D6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来源 / 链接</w:t>
            </w:r>
          </w:p>
        </w:tc>
      </w:tr>
      <w:tr w14:paraId="6683752E">
        <w:trPr>
          <w:tblCellSpacing w:w="15" w:type="dxa"/>
        </w:trPr>
        <w:tc>
          <w:tcPr>
            <w:tcW w:w="2311" w:type="dxa"/>
            <w:shd w:val="clear" w:color="auto" w:fill="auto"/>
            <w:vAlign w:val="center"/>
          </w:tcPr>
          <w:p w14:paraId="0AB1261A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Qwen2.5-7B-Instruct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0E3D879C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0.4620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63DFD0FE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0.2803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50B6622E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0.3883</w:t>
            </w:r>
          </w:p>
        </w:tc>
        <w:tc>
          <w:tcPr>
            <w:tcW w:w="902" w:type="dxa"/>
            <w:shd w:val="clear" w:color="auto" w:fill="auto"/>
            <w:vAlign w:val="center"/>
          </w:tcPr>
          <w:p w14:paraId="20C327DC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0.3769</w:t>
            </w:r>
          </w:p>
        </w:tc>
        <w:tc>
          <w:tcPr>
            <w:tcW w:w="1742" w:type="dxa"/>
            <w:shd w:val="clear" w:color="auto" w:fill="auto"/>
            <w:vAlign w:val="center"/>
          </w:tcPr>
          <w:p w14:paraId="7F9EACF6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本实验</w:t>
            </w:r>
          </w:p>
        </w:tc>
      </w:tr>
      <w:tr w14:paraId="6049C643">
        <w:trPr>
          <w:tblCellSpacing w:w="15" w:type="dxa"/>
        </w:trPr>
        <w:tc>
          <w:tcPr>
            <w:tcW w:w="2311" w:type="dxa"/>
            <w:shd w:val="clear" w:color="auto" w:fill="auto"/>
            <w:vAlign w:val="center"/>
          </w:tcPr>
          <w:p w14:paraId="783370A2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Llama-3.1-8B-Instruct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796354E8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0.4382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72FB5E7D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0.2517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1955D9A5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0.3752</w:t>
            </w:r>
          </w:p>
        </w:tc>
        <w:tc>
          <w:tcPr>
            <w:tcW w:w="902" w:type="dxa"/>
            <w:shd w:val="clear" w:color="auto" w:fill="auto"/>
            <w:vAlign w:val="center"/>
          </w:tcPr>
          <w:p w14:paraId="47482E7B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0.3550</w:t>
            </w:r>
          </w:p>
        </w:tc>
        <w:tc>
          <w:tcPr>
            <w:tcW w:w="1742" w:type="dxa"/>
            <w:shd w:val="clear" w:color="auto" w:fill="auto"/>
            <w:vAlign w:val="center"/>
          </w:tcPr>
          <w:p w14:paraId="693B68A0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本实验</w:t>
            </w:r>
          </w:p>
        </w:tc>
      </w:tr>
      <w:tr w14:paraId="4B9B31D5">
        <w:trPr>
          <w:tblCellSpacing w:w="15" w:type="dxa"/>
        </w:trPr>
        <w:tc>
          <w:tcPr>
            <w:tcW w:w="2311" w:type="dxa"/>
            <w:shd w:val="clear" w:color="auto" w:fill="auto"/>
            <w:vAlign w:val="center"/>
          </w:tcPr>
          <w:p w14:paraId="4CF5E218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Seq2Seq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3C8246EE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—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393525DB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—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518FA901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—</w:t>
            </w:r>
          </w:p>
        </w:tc>
        <w:tc>
          <w:tcPr>
            <w:tcW w:w="902" w:type="dxa"/>
            <w:shd w:val="clear" w:color="auto" w:fill="auto"/>
            <w:vAlign w:val="center"/>
          </w:tcPr>
          <w:p w14:paraId="7FC1FC11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0.4797</w:t>
            </w:r>
          </w:p>
        </w:tc>
        <w:tc>
          <w:tcPr>
            <w:tcW w:w="1742" w:type="dxa"/>
            <w:shd w:val="clear" w:color="auto" w:fill="auto"/>
            <w:vAlign w:val="center"/>
          </w:tcPr>
          <w:p w14:paraId="19FDD285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instrText xml:space="preserve"> HYPERLINK "https://github.com/lemuria-wchen/imcs21-cblue/tree/main/task3/opennmt" </w:instrTex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GitHub-OpenNMT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fldChar w:fldCharType="end"/>
            </w:r>
          </w:p>
        </w:tc>
      </w:tr>
      <w:tr w14:paraId="40924244">
        <w:trPr>
          <w:tblCellSpacing w:w="15" w:type="dxa"/>
        </w:trPr>
        <w:tc>
          <w:tcPr>
            <w:tcW w:w="2311" w:type="dxa"/>
            <w:shd w:val="clear" w:color="auto" w:fill="auto"/>
            <w:vAlign w:val="center"/>
          </w:tcPr>
          <w:p w14:paraId="7BAAD88D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Pointer Generator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18874D9D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—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33431267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—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42021F9C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—</w:t>
            </w:r>
          </w:p>
        </w:tc>
        <w:tc>
          <w:tcPr>
            <w:tcW w:w="902" w:type="dxa"/>
            <w:shd w:val="clear" w:color="auto" w:fill="auto"/>
            <w:vAlign w:val="center"/>
          </w:tcPr>
          <w:p w14:paraId="2CB9C613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0.5144</w:t>
            </w:r>
          </w:p>
        </w:tc>
        <w:tc>
          <w:tcPr>
            <w:tcW w:w="1742" w:type="dxa"/>
            <w:shd w:val="clear" w:color="auto" w:fill="auto"/>
            <w:vAlign w:val="center"/>
          </w:tcPr>
          <w:p w14:paraId="1CF9D6FE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instrText xml:space="preserve"> HYPERLINK "https://github.com/lemuria-wchen/imcs21-cblue/tree/main/task3/opennmt" </w:instrTex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GitHub-OpenNMT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fldChar w:fldCharType="end"/>
            </w:r>
          </w:p>
        </w:tc>
      </w:tr>
      <w:tr w14:paraId="21BB64FA">
        <w:trPr>
          <w:tblCellSpacing w:w="15" w:type="dxa"/>
        </w:trPr>
        <w:tc>
          <w:tcPr>
            <w:tcW w:w="2311" w:type="dxa"/>
            <w:shd w:val="clear" w:color="auto" w:fill="auto"/>
            <w:vAlign w:val="center"/>
          </w:tcPr>
          <w:p w14:paraId="557A5617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Transformer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3A0AAC2C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—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14F549CC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—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3DE558C8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—</w:t>
            </w:r>
          </w:p>
        </w:tc>
        <w:tc>
          <w:tcPr>
            <w:tcW w:w="902" w:type="dxa"/>
            <w:shd w:val="clear" w:color="auto" w:fill="auto"/>
            <w:vAlign w:val="center"/>
          </w:tcPr>
          <w:p w14:paraId="16858DDB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0.4772</w:t>
            </w:r>
          </w:p>
        </w:tc>
        <w:tc>
          <w:tcPr>
            <w:tcW w:w="1742" w:type="dxa"/>
            <w:shd w:val="clear" w:color="auto" w:fill="auto"/>
            <w:vAlign w:val="center"/>
          </w:tcPr>
          <w:p w14:paraId="3E70BC60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instrText xml:space="preserve"> HYPERLINK "https://github.com/lemuria-wchen/imcs21-cblue/tree/main/task3/opennmt" </w:instrTex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GitHub-OpenNMT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fldChar w:fldCharType="end"/>
            </w:r>
          </w:p>
        </w:tc>
      </w:tr>
      <w:tr w14:paraId="0982FCD0">
        <w:trPr>
          <w:tblCellSpacing w:w="15" w:type="dxa"/>
        </w:trPr>
        <w:tc>
          <w:tcPr>
            <w:tcW w:w="2311" w:type="dxa"/>
            <w:shd w:val="clear" w:color="auto" w:fill="auto"/>
            <w:vAlign w:val="center"/>
          </w:tcPr>
          <w:p w14:paraId="3F630AD3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T5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4DE022E6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—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2CB08CE5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—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2E386044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—</w:t>
            </w:r>
          </w:p>
        </w:tc>
        <w:tc>
          <w:tcPr>
            <w:tcW w:w="902" w:type="dxa"/>
            <w:shd w:val="clear" w:color="auto" w:fill="auto"/>
            <w:vAlign w:val="center"/>
          </w:tcPr>
          <w:p w14:paraId="4B24CA48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0.5426</w:t>
            </w:r>
          </w:p>
        </w:tc>
        <w:tc>
          <w:tcPr>
            <w:tcW w:w="1742" w:type="dxa"/>
            <w:shd w:val="clear" w:color="auto" w:fill="auto"/>
            <w:vAlign w:val="center"/>
          </w:tcPr>
          <w:p w14:paraId="74E74F6D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instrText xml:space="preserve"> HYPERLINK "https://github.com/lemuria-wchen/imcs21-cblue/tree/main/task3/t5" </w:instrTex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GitHub-T5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fldChar w:fldCharType="end"/>
            </w:r>
          </w:p>
        </w:tc>
      </w:tr>
      <w:tr w14:paraId="17B5DAE9">
        <w:trPr>
          <w:tblCellSpacing w:w="15" w:type="dxa"/>
        </w:trPr>
        <w:tc>
          <w:tcPr>
            <w:tcW w:w="2311" w:type="dxa"/>
            <w:shd w:val="clear" w:color="auto" w:fill="auto"/>
            <w:vAlign w:val="center"/>
          </w:tcPr>
          <w:p w14:paraId="2002D806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ProphetNet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41D41680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—</w:t>
            </w:r>
          </w:p>
        </w:tc>
        <w:tc>
          <w:tcPr>
            <w:tcW w:w="1079" w:type="dxa"/>
            <w:shd w:val="clear" w:color="auto" w:fill="auto"/>
            <w:vAlign w:val="center"/>
          </w:tcPr>
          <w:p w14:paraId="6A4DAD31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—</w:t>
            </w:r>
          </w:p>
        </w:tc>
        <w:tc>
          <w:tcPr>
            <w:tcW w:w="1093" w:type="dxa"/>
            <w:shd w:val="clear" w:color="auto" w:fill="auto"/>
            <w:vAlign w:val="center"/>
          </w:tcPr>
          <w:p w14:paraId="6143CD31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—</w:t>
            </w:r>
          </w:p>
        </w:tc>
        <w:tc>
          <w:tcPr>
            <w:tcW w:w="902" w:type="dxa"/>
            <w:shd w:val="clear" w:color="auto" w:fill="auto"/>
            <w:vAlign w:val="center"/>
          </w:tcPr>
          <w:p w14:paraId="3A1F1339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0.5421</w:t>
            </w:r>
          </w:p>
        </w:tc>
        <w:tc>
          <w:tcPr>
            <w:tcW w:w="1742" w:type="dxa"/>
            <w:shd w:val="clear" w:color="auto" w:fill="auto"/>
            <w:vAlign w:val="center"/>
          </w:tcPr>
          <w:p w14:paraId="49495219">
            <w:pPr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instrText xml:space="preserve"> HYPERLINK "https://github.com/lemuria-wchen/imcs21-cblue/tree/main/task3/prophetnet" </w:instrTex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GitHub-ProphetNet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fldChar w:fldCharType="end"/>
            </w:r>
          </w:p>
        </w:tc>
      </w:tr>
    </w:tbl>
    <w:p w14:paraId="1323CD89"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pict>
          <v:rect id="_x0000_i1025" o:spt="1" style="height:1.5pt;width:415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F79187"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结果分析</w:t>
      </w:r>
    </w:p>
    <w:p w14:paraId="3EC84E25">
      <w:pPr>
        <w:spacing w:line="360" w:lineRule="auto"/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总体水平对比 传统监督式生成模型（如 T5 与 ProphetNet）在带标签训练下取得更高平均 ROUGE （约 0.54），优于未经微调的通用指令模型 (Qwen/Llama)。这表明在医学对话到结构化报告任务中，有监督微调仍能显著提升文段对齐与关键词复现。</w:t>
      </w:r>
    </w:p>
    <w:p w14:paraId="207616DE">
      <w:pPr>
        <w:spacing w:line="360" w:lineRule="auto"/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Qwen vs Llama Qwen2.5-7B-Instruct 的 Avg-ROUGE 比 Llama 高 0.0219（提升 6.2%），反映出其在中文句法与医学语义匹配方面的优势；Llama 主要受限于英文语料预训练，对中文短语搭配的还原率偏低。</w:t>
      </w:r>
    </w:p>
    <w:p w14:paraId="10181630">
      <w:pPr>
        <w:spacing w:line="360" w:lineRule="auto"/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LLM 与 传统模型差距来源 Qwen/Llama 仅基于零样本指令生成，未在 IMCS-MRG 领域调优；而 T5/ProphetNet 经过任务级 fine-tuning，能在六段式模板下更精准地复现病历信息。 若将 Qwen 进一步指令微调或采用 LoRA 增量学习，预计其性能可追平甚至超越 T5 基线。</w:t>
      </w:r>
    </w:p>
    <w:p w14:paraId="1FC1B5E8"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趋势与启示</w:t>
      </w:r>
    </w:p>
    <w:p w14:paraId="2D31D564">
      <w:pPr>
        <w:spacing w:line="360" w:lineRule="auto"/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指令模型在通用医疗场景迁移性强，可快速部署；微调模型在模板化生成与细节一致性上仍具优势；后续结合两者（即 Qwen + 领域 LoRA + Schema Prompt）可兼顾灵活性与精度。</w:t>
      </w:r>
    </w:p>
    <w:p w14:paraId="0471C6A2">
      <w:pPr>
        <w:spacing w:line="360" w:lineRule="auto"/>
        <w:ind w:firstLine="420" w:firstLineChars="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Qwen 模型在所有指标上均优于 Llama，平均 ROUGE 提升约 6.2%。特别是在 ROUGE-2（短语级复现）指标上提升显著，显示其在中文生成上的优势。</w:t>
      </w:r>
    </w:p>
    <w:p w14:paraId="39A24AB7">
      <w:pPr>
        <w:pStyle w:val="2"/>
        <w:bidi w:val="0"/>
        <w:spacing w:line="360" w:lineRule="auto"/>
        <w:rPr>
          <w:rFonts w:hint="eastAsia"/>
        </w:rPr>
      </w:pPr>
      <w:r>
        <w:rPr>
          <w:rFonts w:hint="eastAsia"/>
        </w:rPr>
        <w:t>5. 分析与讨论</w:t>
      </w:r>
    </w:p>
    <w:p w14:paraId="43FBCD00"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1. 六段式模板有效约束输出结构，提升格式一致性；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2. Qwen 针对中文优化，因此在语义连贯和术语复现上更优；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3. ROUGE 只能衡量字面相似度，未反映医学逻辑一致性；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4. 平均推理延迟约 2.3 秒/样本，吞吐率约 0.4 req/s。</w:t>
      </w:r>
    </w:p>
    <w:p w14:paraId="32D7F61C">
      <w:pPr>
        <w:pStyle w:val="2"/>
        <w:bidi w:val="0"/>
        <w:spacing w:line="360" w:lineRule="auto"/>
        <w:rPr>
          <w:rFonts w:hint="eastAsia"/>
        </w:rPr>
      </w:pPr>
      <w:r>
        <w:rPr>
          <w:rFonts w:hint="eastAsia"/>
        </w:rPr>
        <w:t>6. 结论与展望</w:t>
      </w:r>
    </w:p>
    <w:p w14:paraId="0517A829">
      <w:pPr>
        <w:spacing w:line="360" w:lineRule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结论：Qwen2.5-7B-Instruct 在 IMCS-V2-MRG 任务上取得最佳综合表现（平均 ROUGE=0.3769），Llama 表现略逊但仍具结构化能力。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展望：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- 引入多任务指令微调以增强泛化；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- 尝试 Chain-of-Thought 或 schema-guided prompt 改善诊断一致性；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- 利用生成报告进一步构建医疗知识图谱前端模块。</w:t>
      </w:r>
    </w:p>
    <w:p w14:paraId="14A52100">
      <w:pPr>
        <w:pStyle w:val="2"/>
        <w:bidi w:val="0"/>
        <w:spacing w:line="360" w:lineRule="auto"/>
        <w:rPr>
          <w:rFonts w:hint="eastAsia"/>
        </w:rPr>
      </w:pPr>
      <w:r>
        <w:rPr>
          <w:rFonts w:hint="eastAsia"/>
        </w:rPr>
        <w:t>附录：文件结构</w:t>
      </w:r>
    </w:p>
    <w:p w14:paraId="47D7D78D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center"/>
        <w:rPr>
          <w:rFonts w:hint="default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run_infer_imcs_mrg.py：执行推理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convert_for_eval.py：格式转换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eval.py：ROUGE 计算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results.txt：评测结果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test.json：测试样例</w:t>
      </w:r>
      <w:r>
        <w:rPr>
          <w:rFonts w:hint="eastAsia"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auto"/>
          <w:sz w:val="24"/>
          <w:szCs w:val="24"/>
        </w:rPr>
        <w:t>README.md：实验说明文档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413BF6"/>
    <w:rsid w:val="27DA5A5B"/>
    <w:rsid w:val="292FCB87"/>
    <w:rsid w:val="2A04447D"/>
    <w:rsid w:val="3F539DC5"/>
    <w:rsid w:val="5E6B1633"/>
    <w:rsid w:val="69413BF6"/>
    <w:rsid w:val="6BE92428"/>
    <w:rsid w:val="7D7A17C8"/>
    <w:rsid w:val="7EAF3FA0"/>
    <w:rsid w:val="A7FF3D5D"/>
    <w:rsid w:val="BEDADED6"/>
    <w:rsid w:val="FDB92844"/>
    <w:rsid w:val="FFFDC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00" w:after="100" w:line="400" w:lineRule="exact"/>
      <w:jc w:val="both"/>
      <w:textAlignment w:val="center"/>
    </w:pPr>
    <w:rPr>
      <w:rFonts w:ascii="Times New Roman" w:hAnsi="Times New Roman" w:eastAsia="宋体" w:cs="Arial"/>
      <w:color w:val="000000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7">
    <w:name w:val="annotation text"/>
    <w:basedOn w:val="1"/>
    <w:semiHidden/>
    <w:qFormat/>
    <w:uiPriority w:val="0"/>
    <w:pPr>
      <w:ind w:left="315"/>
    </w:p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uiPriority w:val="0"/>
    <w:rPr>
      <w:color w:val="0000FF"/>
      <w:u w:val="single"/>
    </w:rPr>
  </w:style>
  <w:style w:type="character" w:styleId="15">
    <w:name w:val="HTML Code"/>
    <w:basedOn w:val="1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734</Words>
  <Characters>1295</Characters>
  <Lines>0</Lines>
  <Paragraphs>0</Paragraphs>
  <TotalTime>0</TotalTime>
  <ScaleCrop>false</ScaleCrop>
  <LinksUpToDate>false</LinksUpToDate>
  <CharactersWithSpaces>1387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2025-10-13T14:04:00Z</dcterms:created>
  <dc:creator>花沫</dc:creator>
  <cp:lastModifiedBy>好好学习</cp:lastModifiedBy>
  <dcterms:modified xsi:type="dcterms:W3CDTF">2025-10-22T00:22:55Z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6DDDE2B4B6E64FC79EBD88DC3DFA73BA_11</vt:lpwstr>
  </property>
  <property fmtid="{D5CDD505-2E9C-101B-9397-08002B2CF9AE}" pid="4" name="KSOTemplateDocerSaveRecord">
    <vt:lpwstr>eyJoZGlkIjoiZGY0MGQ1YTk4N2I5NDA4MjE1OGQ5MDRlZmZhYzNiN2UiLCJ1c2VySWQiOiIxMTM2Mjc3MDc3In0=</vt:lpwstr>
  </property>
</Properties>
</file>