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rPr>
      </w:pPr>
      <w:bookmarkStart w:id="0" w:name="OLE_LINK80"/>
      <w:r>
        <w:rPr>
          <w:b/>
          <w:bCs/>
          <w:sz w:val="20"/>
        </w:rPr>
        <mc:AlternateContent>
          <mc:Choice Requires="wps">
            <w:drawing>
              <wp:anchor distT="0" distB="0" distL="114300" distR="114300" simplePos="0" relativeHeight="251660288" behindDoc="0" locked="0" layoutInCell="1" allowOverlap="1">
                <wp:simplePos x="0" y="0"/>
                <wp:positionH relativeFrom="column">
                  <wp:posOffset>4462780</wp:posOffset>
                </wp:positionH>
                <wp:positionV relativeFrom="paragraph">
                  <wp:posOffset>-102235</wp:posOffset>
                </wp:positionV>
                <wp:extent cx="1066800" cy="594360"/>
                <wp:effectExtent l="0" t="0" r="19050" b="15240"/>
                <wp:wrapNone/>
                <wp:docPr id="56" name="矩形 56"/>
                <wp:cNvGraphicFramePr/>
                <a:graphic xmlns:a="http://schemas.openxmlformats.org/drawingml/2006/main">
                  <a:graphicData uri="http://schemas.microsoft.com/office/word/2010/wordprocessingShape">
                    <wps:wsp>
                      <wps:cNvSpPr/>
                      <wps:spPr>
                        <a:xfrm>
                          <a:off x="0" y="0"/>
                          <a:ext cx="1066800" cy="594360"/>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adjustRightInd w:val="0"/>
                              <w:snapToGrid w:val="0"/>
                              <w:spacing w:line="320" w:lineRule="exact"/>
                              <w:jc w:val="center"/>
                              <w:rPr>
                                <w:rFonts w:hint="eastAsia" w:ascii="隶书" w:hAnsi="隶书" w:eastAsia="隶书" w:cs="隶书"/>
                                <w:b/>
                                <w:bCs/>
                                <w:sz w:val="32"/>
                              </w:rPr>
                            </w:pPr>
                            <w:r>
                              <w:rPr>
                                <w:rFonts w:hint="eastAsia" w:ascii="隶书" w:hAnsi="隶书" w:eastAsia="隶书" w:cs="隶书"/>
                                <w:b/>
                                <w:bCs/>
                                <w:sz w:val="32"/>
                              </w:rPr>
                              <w:t>硕士学位</w:t>
                            </w:r>
                          </w:p>
                          <w:p>
                            <w:pPr>
                              <w:jc w:val="center"/>
                              <w:rPr>
                                <w:rFonts w:hint="eastAsia" w:ascii="隶书" w:hAnsi="隶书" w:eastAsia="隶书" w:cs="隶书"/>
                              </w:rPr>
                            </w:pPr>
                            <w:r>
                              <w:rPr>
                                <w:rFonts w:hint="eastAsia" w:ascii="隶书" w:hAnsi="隶书" w:eastAsia="隶书" w:cs="隶书"/>
                                <w:b/>
                                <w:bCs/>
                                <w:sz w:val="32"/>
                              </w:rPr>
                              <w:t>论  文</w:t>
                            </w:r>
                          </w:p>
                        </w:txbxContent>
                      </wps:txbx>
                      <wps:bodyPr upright="1"/>
                    </wps:wsp>
                  </a:graphicData>
                </a:graphic>
              </wp:anchor>
            </w:drawing>
          </mc:Choice>
          <mc:Fallback>
            <w:pict>
              <v:rect id="_x0000_s1026" o:spid="_x0000_s1026" o:spt="1" style="position:absolute;left:0pt;margin-left:351.4pt;margin-top:-8.05pt;height:46.8pt;width:84pt;z-index:251660288;mso-width-relative:page;mso-height-relative:page;" fillcolor="#FFFFFF" filled="t" stroked="t" coordsize="21600,21600" o:gfxdata="UEsDBAoAAAAAAIdO4kAAAAAAAAAAAAAAAAAEAAAAZHJzL1BLAwQUAAAACACHTuJA6l1QU9oAAAAK&#10;AQAADwAAAGRycy9kb3ducmV2LnhtbE2PzU7DMBCE70i8g7VIXFBrp4imSuP00MKFQyVKJThu420S&#10;EduR7fSHp2c5wXF2RjPflquL7cWJQuy805BNFQhytTedazTs318mCxAxoTPYe0carhRhVd3elFgY&#10;f3ZvdNqlRnCJiwVqaFMaCilj3ZLFOPUDOfaOPlhMLEMjTcAzl9tezpSaS4ud44UWB1q3VH/tRqth&#10;+Fijfd7K9Bquj9+f43672agHre/vMrUEkeiS/sLwi8/oUDHTwY/ORNFryNWM0ZOGSTbPQHBikSu+&#10;HNjKn0BWpfz/QvUDUEsDBBQAAAAIAIdO4kCdVg8SBAIAACwEAAAOAAAAZHJzL2Uyb0RvYy54bWyt&#10;U82O0zAQviPxDpbvNOlCq92o6R4o5YJgpYUHmDpOYsl/8rhN+jRI3HgIHgfxGoyd0v2BQw/k4Izt&#10;8Tff9429uh2NZgcZUDlb8/ms5Exa4Rplu5p/+bx9dc0ZRrANaGdlzY8S+e365YvV4Ct55XqnGxkY&#10;gVisBl/zPkZfFQWKXhrAmfPS0mbrgoFI09AVTYCB0I0urspyWQwuND44IRFpdTNt8hNiuATQta0S&#10;cuPE3kgbJ9QgNUSShL3yyNeZbdtKET+1LcrIdM1JacwjFaF4l8ZivYKqC+B7JU4U4BIKzzQZUJaK&#10;nqE2EIHtg/oLyigRHLo2zoQzxSQkO0Iq5uUzb+578DJrIavRn03H/wcrPh7uAlNNzRdLziwY6viv&#10;r99//vjGaIHcGTxWlHTv78JphhQmqWMbTPqTCDZmR49nR+UYmaDFeblcXpdktqC9xc2b18tsefFw&#10;2geM76UzLAU1D9SxbCQcPmCkipT6JyUVQ6dVs1Va50nodm91YAeg7m7zlyjTkSdp2rKBqNyUi0QE&#10;6M62dFcoNJ50o+1ywSdH8DFymb9/ISdmG8B+YpARUhpURkWZ/IKql9C8sw2LR0/WWnpSPLExsuFM&#10;S3qBKcqZEZS+JJPkaUsqU2emXqQojruRYFK4c82Rmrr3QXU9eTrP1NMOXaJsz+nCp1v6eJ5BHx75&#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qXVBT2gAAAAoBAAAPAAAAAAAAAAEAIAAAACIAAABk&#10;cnMvZG93bnJldi54bWxQSwECFAAUAAAACACHTuJAnVYPEgQCAAAsBAAADgAAAAAAAAABACAAAAAp&#10;AQAAZHJzL2Uyb0RvYy54bWxQSwUGAAAAAAYABgBZAQAAnwUAAAAA&#10;">
                <v:fill on="t" focussize="0,0"/>
                <v:stroke weight="1.5pt" color="#000000" joinstyle="miter"/>
                <v:imagedata o:title=""/>
                <o:lock v:ext="edit" aspectratio="f"/>
                <v:textbox>
                  <w:txbxContent>
                    <w:p>
                      <w:pPr>
                        <w:adjustRightInd w:val="0"/>
                        <w:snapToGrid w:val="0"/>
                        <w:spacing w:line="320" w:lineRule="exact"/>
                        <w:jc w:val="center"/>
                        <w:rPr>
                          <w:rFonts w:hint="eastAsia" w:ascii="隶书" w:hAnsi="隶书" w:eastAsia="隶书" w:cs="隶书"/>
                          <w:b/>
                          <w:bCs/>
                          <w:sz w:val="32"/>
                        </w:rPr>
                      </w:pPr>
                      <w:r>
                        <w:rPr>
                          <w:rFonts w:hint="eastAsia" w:ascii="隶书" w:hAnsi="隶书" w:eastAsia="隶书" w:cs="隶书"/>
                          <w:b/>
                          <w:bCs/>
                          <w:sz w:val="32"/>
                        </w:rPr>
                        <w:t>硕士学位</w:t>
                      </w:r>
                    </w:p>
                    <w:p>
                      <w:pPr>
                        <w:jc w:val="center"/>
                        <w:rPr>
                          <w:rFonts w:hint="eastAsia" w:ascii="隶书" w:hAnsi="隶书" w:eastAsia="隶书" w:cs="隶书"/>
                        </w:rPr>
                      </w:pPr>
                      <w:r>
                        <w:rPr>
                          <w:rFonts w:hint="eastAsia" w:ascii="隶书" w:hAnsi="隶书" w:eastAsia="隶书" w:cs="隶书"/>
                          <w:b/>
                          <w:bCs/>
                          <w:sz w:val="32"/>
                        </w:rPr>
                        <w:t>论  文</w:t>
                      </w:r>
                    </w:p>
                  </w:txbxContent>
                </v:textbox>
              </v:rect>
            </w:pict>
          </mc:Fallback>
        </mc:AlternateContent>
      </w:r>
      <w:r>
        <w:rPr>
          <w:b/>
          <w:bCs/>
          <w:sz w:val="20"/>
        </w:rPr>
        <mc:AlternateContent>
          <mc:Choice Requires="wps">
            <w:drawing>
              <wp:anchor distT="0" distB="0" distL="114300" distR="114300" simplePos="0" relativeHeight="251661312" behindDoc="0" locked="0" layoutInCell="1" allowOverlap="1">
                <wp:simplePos x="0" y="0"/>
                <wp:positionH relativeFrom="column">
                  <wp:posOffset>-733425</wp:posOffset>
                </wp:positionH>
                <wp:positionV relativeFrom="paragraph">
                  <wp:posOffset>-396240</wp:posOffset>
                </wp:positionV>
                <wp:extent cx="702945" cy="9707880"/>
                <wp:effectExtent l="4445" t="5080" r="16510" b="21590"/>
                <wp:wrapNone/>
                <wp:docPr id="58" name="矩形 58"/>
                <wp:cNvGraphicFramePr/>
                <a:graphic xmlns:a="http://schemas.openxmlformats.org/drawingml/2006/main">
                  <a:graphicData uri="http://schemas.microsoft.com/office/word/2010/wordprocessingShape">
                    <wps:wsp>
                      <wps:cNvSpPr/>
                      <wps:spPr>
                        <a:xfrm>
                          <a:off x="0" y="0"/>
                          <a:ext cx="702945" cy="97078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adjustRightInd w:val="0"/>
                              <w:snapToGrid w:val="0"/>
                              <w:spacing w:line="300" w:lineRule="auto"/>
                              <w:jc w:val="center"/>
                              <w:rPr>
                                <w:rFonts w:asciiTheme="minorEastAsia" w:hAnsiTheme="minorEastAsia" w:eastAsiaTheme="minorEastAsia" w:cstheme="minorEastAsia"/>
                                <w:b/>
                                <w:bCs/>
                                <w:sz w:val="32"/>
                              </w:rPr>
                            </w:pPr>
                          </w:p>
                          <w:p>
                            <w:pPr>
                              <w:adjustRightInd w:val="0"/>
                              <w:snapToGrid w:val="0"/>
                              <w:spacing w:line="300" w:lineRule="auto"/>
                              <w:jc w:val="center"/>
                              <w:rPr>
                                <w:b/>
                                <w:bCs/>
                                <w:sz w:val="32"/>
                              </w:rPr>
                            </w:pPr>
                            <w:r>
                              <w:rPr>
                                <w:rFonts w:hint="eastAsia"/>
                                <w:b/>
                                <w:bCs/>
                                <w:sz w:val="32"/>
                              </w:rPr>
                              <w:t>硕</w:t>
                            </w:r>
                          </w:p>
                          <w:p>
                            <w:pPr>
                              <w:adjustRightInd w:val="0"/>
                              <w:snapToGrid w:val="0"/>
                              <w:spacing w:line="300" w:lineRule="auto"/>
                              <w:jc w:val="center"/>
                              <w:rPr>
                                <w:rFonts w:hint="eastAsia"/>
                                <w:b/>
                                <w:bCs/>
                                <w:sz w:val="32"/>
                              </w:rPr>
                            </w:pPr>
                            <w:r>
                              <w:rPr>
                                <w:rFonts w:hint="eastAsia"/>
                                <w:b/>
                                <w:bCs/>
                                <w:sz w:val="32"/>
                              </w:rPr>
                              <w:t>士</w:t>
                            </w:r>
                          </w:p>
                          <w:p>
                            <w:pPr>
                              <w:adjustRightInd w:val="0"/>
                              <w:snapToGrid w:val="0"/>
                              <w:spacing w:line="300" w:lineRule="auto"/>
                              <w:jc w:val="center"/>
                              <w:rPr>
                                <w:rFonts w:hint="eastAsia" w:eastAsia="宋体"/>
                                <w:b/>
                                <w:bCs/>
                                <w:sz w:val="32"/>
                                <w:lang w:val="en-US" w:eastAsia="zh-CN"/>
                              </w:rPr>
                            </w:pPr>
                          </w:p>
                          <w:p>
                            <w:pPr>
                              <w:adjustRightInd w:val="0"/>
                              <w:snapToGrid w:val="0"/>
                              <w:spacing w:line="300" w:lineRule="auto"/>
                              <w:jc w:val="center"/>
                              <w:rPr>
                                <w:rFonts w:hint="default" w:eastAsia="宋体"/>
                                <w:b/>
                                <w:bCs/>
                                <w:sz w:val="32"/>
                                <w:lang w:val="en-US" w:eastAsia="zh-CN"/>
                              </w:rPr>
                            </w:pPr>
                          </w:p>
                          <w:p>
                            <w:pPr>
                              <w:adjustRightInd w:val="0"/>
                              <w:snapToGrid w:val="0"/>
                              <w:spacing w:line="300" w:lineRule="auto"/>
                              <w:jc w:val="center"/>
                              <w:rPr>
                                <w:rFonts w:hint="eastAsia"/>
                                <w:b/>
                                <w:bCs/>
                                <w:sz w:val="32"/>
                                <w:lang w:val="en-US" w:eastAsia="zh-CN"/>
                              </w:rPr>
                            </w:pPr>
                            <w:r>
                              <w:rPr>
                                <w:rFonts w:hint="eastAsia"/>
                                <w:b/>
                                <w:bCs/>
                                <w:sz w:val="32"/>
                                <w:lang w:val="en-US" w:eastAsia="zh-CN"/>
                              </w:rPr>
                              <w:t>杨</w:t>
                            </w:r>
                          </w:p>
                          <w:p>
                            <w:pPr>
                              <w:adjustRightInd w:val="0"/>
                              <w:snapToGrid w:val="0"/>
                              <w:spacing w:line="300" w:lineRule="auto"/>
                              <w:jc w:val="center"/>
                              <w:rPr>
                                <w:rFonts w:hint="eastAsia"/>
                                <w:b/>
                                <w:bCs/>
                                <w:sz w:val="32"/>
                                <w:lang w:val="en-US" w:eastAsia="zh-CN"/>
                              </w:rPr>
                            </w:pPr>
                            <w:r>
                              <w:rPr>
                                <w:rFonts w:hint="eastAsia"/>
                                <w:b/>
                                <w:bCs/>
                                <w:sz w:val="32"/>
                                <w:lang w:val="en-US" w:eastAsia="zh-CN"/>
                              </w:rPr>
                              <w:t>攀</w:t>
                            </w:r>
                          </w:p>
                          <w:p>
                            <w:pPr>
                              <w:adjustRightInd w:val="0"/>
                              <w:snapToGrid w:val="0"/>
                              <w:spacing w:line="300" w:lineRule="auto"/>
                              <w:jc w:val="center"/>
                              <w:rPr>
                                <w:rFonts w:hint="eastAsia" w:eastAsia="宋体"/>
                                <w:b/>
                                <w:bCs/>
                                <w:sz w:val="32"/>
                                <w:lang w:val="en-US" w:eastAsia="zh-CN"/>
                              </w:rPr>
                            </w:pPr>
                            <w:r>
                              <w:rPr>
                                <w:rFonts w:hint="eastAsia"/>
                                <w:b/>
                                <w:bCs/>
                                <w:sz w:val="32"/>
                                <w:lang w:val="en-US" w:eastAsia="zh-CN"/>
                              </w:rPr>
                              <w:t>原</w:t>
                            </w:r>
                          </w:p>
                          <w:p>
                            <w:pPr>
                              <w:adjustRightInd w:val="0"/>
                              <w:snapToGrid w:val="0"/>
                              <w:spacing w:line="300" w:lineRule="auto"/>
                              <w:jc w:val="center"/>
                              <w:rPr>
                                <w:b/>
                                <w:bCs/>
                                <w:sz w:val="32"/>
                              </w:rPr>
                            </w:pPr>
                          </w:p>
                          <w:p>
                            <w:pPr>
                              <w:adjustRightInd w:val="0"/>
                              <w:snapToGrid w:val="0"/>
                              <w:spacing w:line="300" w:lineRule="auto"/>
                              <w:jc w:val="center"/>
                              <w:rPr>
                                <w:b/>
                                <w:bCs/>
                                <w:sz w:val="32"/>
                              </w:rPr>
                            </w:pPr>
                            <w:r>
                              <w:rPr>
                                <w:rFonts w:hint="eastAsia"/>
                                <w:b/>
                                <w:bCs/>
                                <w:sz w:val="32"/>
                              </w:rPr>
                              <w:t>基</w:t>
                            </w:r>
                          </w:p>
                          <w:p>
                            <w:pPr>
                              <w:adjustRightInd w:val="0"/>
                              <w:snapToGrid w:val="0"/>
                              <w:spacing w:line="300" w:lineRule="auto"/>
                              <w:jc w:val="center"/>
                              <w:rPr>
                                <w:b/>
                                <w:bCs/>
                                <w:sz w:val="32"/>
                              </w:rPr>
                            </w:pPr>
                            <w:r>
                              <w:rPr>
                                <w:rFonts w:hint="eastAsia"/>
                                <w:b/>
                                <w:bCs/>
                                <w:sz w:val="32"/>
                              </w:rPr>
                              <w:t>于</w:t>
                            </w:r>
                          </w:p>
                          <w:p>
                            <w:pPr>
                              <w:adjustRightInd w:val="0"/>
                              <w:snapToGrid w:val="0"/>
                              <w:spacing w:line="300" w:lineRule="auto"/>
                              <w:jc w:val="center"/>
                              <w:rPr>
                                <w:b/>
                                <w:bCs/>
                                <w:sz w:val="32"/>
                              </w:rPr>
                            </w:pPr>
                            <w:r>
                              <w:rPr>
                                <w:rFonts w:hint="eastAsia"/>
                                <w:b/>
                                <w:bCs/>
                                <w:sz w:val="32"/>
                              </w:rPr>
                              <w:t>认</w:t>
                            </w:r>
                          </w:p>
                          <w:p>
                            <w:pPr>
                              <w:adjustRightInd w:val="0"/>
                              <w:snapToGrid w:val="0"/>
                              <w:spacing w:line="300" w:lineRule="auto"/>
                              <w:jc w:val="center"/>
                              <w:rPr>
                                <w:b/>
                                <w:bCs/>
                                <w:sz w:val="32"/>
                              </w:rPr>
                            </w:pPr>
                            <w:r>
                              <w:rPr>
                                <w:rFonts w:hint="eastAsia"/>
                                <w:b/>
                                <w:bCs/>
                                <w:sz w:val="32"/>
                              </w:rPr>
                              <w:t>知</w:t>
                            </w:r>
                          </w:p>
                          <w:p>
                            <w:pPr>
                              <w:adjustRightInd w:val="0"/>
                              <w:snapToGrid w:val="0"/>
                              <w:spacing w:line="300" w:lineRule="auto"/>
                              <w:jc w:val="center"/>
                              <w:rPr>
                                <w:b/>
                                <w:bCs/>
                                <w:sz w:val="32"/>
                              </w:rPr>
                            </w:pPr>
                            <w:r>
                              <w:rPr>
                                <w:rFonts w:hint="eastAsia"/>
                                <w:b/>
                                <w:bCs/>
                                <w:sz w:val="32"/>
                              </w:rPr>
                              <w:t>诊</w:t>
                            </w:r>
                          </w:p>
                          <w:p>
                            <w:pPr>
                              <w:adjustRightInd w:val="0"/>
                              <w:snapToGrid w:val="0"/>
                              <w:spacing w:line="300" w:lineRule="auto"/>
                              <w:jc w:val="center"/>
                              <w:rPr>
                                <w:b/>
                                <w:bCs/>
                                <w:sz w:val="32"/>
                              </w:rPr>
                            </w:pPr>
                            <w:r>
                              <w:rPr>
                                <w:rFonts w:hint="eastAsia"/>
                                <w:b/>
                                <w:bCs/>
                                <w:sz w:val="32"/>
                              </w:rPr>
                              <w:t>断</w:t>
                            </w:r>
                          </w:p>
                          <w:p>
                            <w:pPr>
                              <w:adjustRightInd w:val="0"/>
                              <w:snapToGrid w:val="0"/>
                              <w:spacing w:line="300" w:lineRule="auto"/>
                              <w:jc w:val="center"/>
                              <w:rPr>
                                <w:b/>
                                <w:bCs/>
                                <w:sz w:val="32"/>
                              </w:rPr>
                            </w:pPr>
                            <w:r>
                              <w:rPr>
                                <w:rFonts w:hint="eastAsia"/>
                                <w:b/>
                                <w:bCs/>
                                <w:sz w:val="32"/>
                              </w:rPr>
                              <w:t>的</w:t>
                            </w:r>
                          </w:p>
                          <w:p>
                            <w:pPr>
                              <w:adjustRightInd w:val="0"/>
                              <w:snapToGrid w:val="0"/>
                              <w:spacing w:line="300" w:lineRule="auto"/>
                              <w:jc w:val="center"/>
                              <w:rPr>
                                <w:b/>
                                <w:bCs/>
                                <w:sz w:val="32"/>
                              </w:rPr>
                            </w:pPr>
                            <w:r>
                              <w:rPr>
                                <w:rFonts w:hint="eastAsia"/>
                                <w:b/>
                                <w:bCs/>
                                <w:sz w:val="32"/>
                              </w:rPr>
                              <w:t>同</w:t>
                            </w:r>
                          </w:p>
                          <w:p>
                            <w:pPr>
                              <w:adjustRightInd w:val="0"/>
                              <w:snapToGrid w:val="0"/>
                              <w:spacing w:line="300" w:lineRule="auto"/>
                              <w:jc w:val="center"/>
                              <w:rPr>
                                <w:b/>
                                <w:bCs/>
                                <w:sz w:val="32"/>
                              </w:rPr>
                            </w:pPr>
                            <w:r>
                              <w:rPr>
                                <w:rFonts w:hint="eastAsia"/>
                                <w:b/>
                                <w:bCs/>
                                <w:sz w:val="32"/>
                              </w:rPr>
                              <w:t>行</w:t>
                            </w:r>
                          </w:p>
                          <w:p>
                            <w:pPr>
                              <w:adjustRightInd w:val="0"/>
                              <w:snapToGrid w:val="0"/>
                              <w:spacing w:line="300" w:lineRule="auto"/>
                              <w:jc w:val="center"/>
                              <w:rPr>
                                <w:b/>
                                <w:bCs/>
                                <w:sz w:val="32"/>
                              </w:rPr>
                            </w:pPr>
                            <w:r>
                              <w:rPr>
                                <w:rFonts w:hint="eastAsia"/>
                                <w:b/>
                                <w:bCs/>
                                <w:sz w:val="32"/>
                              </w:rPr>
                              <w:t>互</w:t>
                            </w:r>
                          </w:p>
                          <w:p>
                            <w:pPr>
                              <w:adjustRightInd w:val="0"/>
                              <w:snapToGrid w:val="0"/>
                              <w:spacing w:line="300" w:lineRule="auto"/>
                              <w:jc w:val="center"/>
                              <w:rPr>
                                <w:b/>
                                <w:bCs/>
                                <w:sz w:val="32"/>
                              </w:rPr>
                            </w:pPr>
                            <w:r>
                              <w:rPr>
                                <w:rFonts w:hint="eastAsia"/>
                                <w:b/>
                                <w:bCs/>
                                <w:sz w:val="32"/>
                              </w:rPr>
                              <w:t>评</w:t>
                            </w:r>
                          </w:p>
                          <w:p>
                            <w:pPr>
                              <w:adjustRightInd w:val="0"/>
                              <w:snapToGrid w:val="0"/>
                              <w:spacing w:line="300" w:lineRule="auto"/>
                              <w:jc w:val="center"/>
                              <w:rPr>
                                <w:b/>
                                <w:bCs/>
                                <w:sz w:val="32"/>
                              </w:rPr>
                            </w:pPr>
                            <w:r>
                              <w:rPr>
                                <w:rFonts w:hint="eastAsia"/>
                                <w:b/>
                                <w:bCs/>
                                <w:sz w:val="32"/>
                              </w:rPr>
                              <w:t>关</w:t>
                            </w:r>
                          </w:p>
                          <w:p>
                            <w:pPr>
                              <w:adjustRightInd w:val="0"/>
                              <w:snapToGrid w:val="0"/>
                              <w:spacing w:line="300" w:lineRule="auto"/>
                              <w:jc w:val="center"/>
                              <w:rPr>
                                <w:b/>
                                <w:bCs/>
                                <w:sz w:val="32"/>
                              </w:rPr>
                            </w:pPr>
                            <w:r>
                              <w:rPr>
                                <w:rFonts w:hint="eastAsia"/>
                                <w:b/>
                                <w:bCs/>
                                <w:sz w:val="32"/>
                              </w:rPr>
                              <w:t>键</w:t>
                            </w:r>
                          </w:p>
                          <w:p>
                            <w:pPr>
                              <w:adjustRightInd w:val="0"/>
                              <w:snapToGrid w:val="0"/>
                              <w:spacing w:line="300" w:lineRule="auto"/>
                              <w:jc w:val="center"/>
                              <w:rPr>
                                <w:b/>
                                <w:bCs/>
                                <w:sz w:val="32"/>
                              </w:rPr>
                            </w:pPr>
                            <w:r>
                              <w:rPr>
                                <w:rFonts w:hint="eastAsia"/>
                                <w:b/>
                                <w:bCs/>
                                <w:sz w:val="32"/>
                              </w:rPr>
                              <w:t>技</w:t>
                            </w:r>
                          </w:p>
                          <w:p>
                            <w:pPr>
                              <w:adjustRightInd w:val="0"/>
                              <w:snapToGrid w:val="0"/>
                              <w:spacing w:line="300" w:lineRule="auto"/>
                              <w:jc w:val="center"/>
                              <w:rPr>
                                <w:b/>
                                <w:bCs/>
                                <w:sz w:val="32"/>
                              </w:rPr>
                            </w:pPr>
                            <w:r>
                              <w:rPr>
                                <w:rFonts w:hint="eastAsia"/>
                                <w:b/>
                                <w:bCs/>
                                <w:sz w:val="32"/>
                              </w:rPr>
                              <w:t>术</w:t>
                            </w:r>
                          </w:p>
                          <w:p>
                            <w:pPr>
                              <w:adjustRightInd w:val="0"/>
                              <w:snapToGrid w:val="0"/>
                              <w:spacing w:line="300" w:lineRule="auto"/>
                              <w:jc w:val="center"/>
                              <w:rPr>
                                <w:b/>
                                <w:bCs/>
                                <w:sz w:val="32"/>
                              </w:rPr>
                            </w:pPr>
                            <w:r>
                              <w:rPr>
                                <w:rFonts w:hint="eastAsia"/>
                                <w:b/>
                                <w:bCs/>
                                <w:sz w:val="32"/>
                              </w:rPr>
                              <w:t>研</w:t>
                            </w:r>
                          </w:p>
                          <w:p>
                            <w:pPr>
                              <w:adjustRightInd w:val="0"/>
                              <w:snapToGrid w:val="0"/>
                              <w:spacing w:line="300" w:lineRule="auto"/>
                              <w:jc w:val="center"/>
                              <w:rPr>
                                <w:rFonts w:asciiTheme="minorEastAsia" w:hAnsiTheme="minorEastAsia" w:eastAsiaTheme="minorEastAsia" w:cstheme="minorEastAsia"/>
                                <w:b/>
                                <w:bCs/>
                                <w:sz w:val="32"/>
                              </w:rPr>
                            </w:pPr>
                            <w:r>
                              <w:rPr>
                                <w:rFonts w:hint="eastAsia" w:asciiTheme="minorEastAsia" w:hAnsiTheme="minorEastAsia" w:eastAsiaTheme="minorEastAsia" w:cstheme="minorEastAsia"/>
                                <w:b/>
                                <w:bCs/>
                                <w:sz w:val="32"/>
                              </w:rPr>
                              <w:t>究</w:t>
                            </w:r>
                          </w:p>
                          <w:p>
                            <w:pPr>
                              <w:adjustRightInd w:val="0"/>
                              <w:snapToGrid w:val="0"/>
                              <w:spacing w:line="300" w:lineRule="auto"/>
                              <w:jc w:val="center"/>
                              <w:rPr>
                                <w:rFonts w:asciiTheme="minorEastAsia" w:hAnsiTheme="minorEastAsia" w:eastAsiaTheme="minorEastAsia" w:cstheme="minorEastAsia"/>
                                <w:b/>
                                <w:bCs/>
                                <w:sz w:val="32"/>
                              </w:rPr>
                            </w:pPr>
                          </w:p>
                          <w:p>
                            <w:pPr>
                              <w:adjustRightInd w:val="0"/>
                              <w:snapToGrid w:val="0"/>
                              <w:spacing w:line="300" w:lineRule="auto"/>
                              <w:jc w:val="center"/>
                              <w:rPr>
                                <w:rFonts w:asciiTheme="minorEastAsia" w:hAnsiTheme="minorEastAsia" w:eastAsiaTheme="minorEastAsia" w:cstheme="minorEastAsia"/>
                                <w:b/>
                                <w:bCs/>
                                <w:sz w:val="32"/>
                              </w:rPr>
                            </w:pPr>
                          </w:p>
                          <w:p>
                            <w:pPr>
                              <w:pStyle w:val="8"/>
                              <w:jc w:val="center"/>
                              <w:rPr>
                                <w:rFonts w:hint="eastAsia" w:eastAsiaTheme="minorEastAsia"/>
                                <w:b/>
                                <w:bCs w:val="0"/>
                                <w:sz w:val="32"/>
                                <w:szCs w:val="32"/>
                                <w:lang w:eastAsia="zh-CN"/>
                              </w:rPr>
                            </w:pPr>
                            <w:r>
                              <w:rPr>
                                <w:rFonts w:eastAsiaTheme="minorEastAsia"/>
                                <w:b/>
                                <w:bCs w:val="0"/>
                                <w:sz w:val="32"/>
                                <w:szCs w:val="32"/>
                              </w:rPr>
                              <w:t>202</w:t>
                            </w:r>
                            <w:r>
                              <w:rPr>
                                <w:rFonts w:hint="eastAsia" w:eastAsiaTheme="minorEastAsia"/>
                                <w:b/>
                                <w:bCs w:val="0"/>
                                <w:sz w:val="32"/>
                                <w:szCs w:val="32"/>
                                <w:lang w:val="en-US" w:eastAsia="zh-CN"/>
                              </w:rPr>
                              <w:t>3</w:t>
                            </w:r>
                          </w:p>
                        </w:txbxContent>
                      </wps:txbx>
                      <wps:bodyPr upright="1"/>
                    </wps:wsp>
                  </a:graphicData>
                </a:graphic>
              </wp:anchor>
            </w:drawing>
          </mc:Choice>
          <mc:Fallback>
            <w:pict>
              <v:rect id="_x0000_s1026" o:spid="_x0000_s1026" o:spt="1" style="position:absolute;left:0pt;margin-left:-57.75pt;margin-top:-31.2pt;height:764.4pt;width:55.35pt;z-index:251661312;mso-width-relative:page;mso-height-relative:page;" fillcolor="#FFFFFF" filled="t" stroked="t" coordsize="21600,21600" o:gfxdata="UEsDBAoAAAAAAIdO4kAAAAAAAAAAAAAAAAAEAAAAZHJzL1BLAwQUAAAACACHTuJAidYcLtkAAAAM&#10;AQAADwAAAGRycy9kb3ducmV2LnhtbE2PwU6EMBCG7ya+QzMm3tgWZIkiZQ+aNfG4y168DTACSltC&#10;yy769I4nvc1kvvzz/cVuNaM40+wHZzXEGwWCbOPawXYaTtU+ugfhA9oWR2dJwxd52JXXVwXmrbvY&#10;A52PoRMcYn2OGvoQplxK3/Rk0G/cRJZv7242GHidO9nOeOFwM8pEqUwaHCx/6HGip56az+NiNNRD&#10;csLvQ/WizMP+Lryu1cfy9qz17U2sHkEEWsMfDL/6rA4lO9Vusa0Xo4YojrdbZnnKkhQEI1HKZWpG&#10;0yxLQZaF/F+i/AFQSwMEFAAAAAgAh07iQEme3M8DAgAAKwQAAA4AAABkcnMvZTJvRG9jLnhtbK1T&#10;Ta7TMBDeI3EHy3uatKK0L2r6FpSyQfCkBweYOk5iyX/yuE16GiR2HILjIK7B2C19P7DogiycGXv8&#10;zXzfjFe3o9HsIAMqZ2s+nZScSStco2xX8y+ft6+WnGEE24B2Vtb8KJHfrl++WA2+kjPXO93IwAjE&#10;YjX4mvcx+qooUPTSAE6cl5YOWxcMRHJDVzQBBkI3upiV5ZticKHxwQmJSLub0yE/I4ZrAF3bKiE3&#10;TuyNtPGEGqSGSJSwVx75OlfbtlLET22LMjJdc2Ia80pJyN6ltVivoOoC+F6JcwlwTQnPOBlQlpJe&#10;oDYQge2D+gvKKBEcujZOhDPFiUhWhFhMy2fa3PfgZeZCUqO/iI7/D1Z8PNwFppqaz6nvFgx1/NfX&#10;7z9/fGO0QeoMHisKuvd34ewhmYnq2AaT/kSCjVnR40VROUYmaHNRzm5ezzkTdHSzKBfLZZa8eLjt&#10;A8b30hmWjJoH6lgWEg4fMFJGCv0TkpKh06rZKq2zE7rdWx3YAai72/ylkunKkzBt2UDp57NUCNDI&#10;tjQqZBpPtNF2Od+TG/gYuMzfv4BTYRvA/lRARkhhUBkVZZILql5C8842LB49KWvpRfFUjJENZ1rS&#10;A0xWjoyg9DWRxE5bIpkac2pFsuK4GwkmmTvXHKmnex9U15Ok01x6OqEZyuqc5z0N6WM/gz688f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idYcLtkAAAAMAQAADwAAAAAAAAABACAAAAAiAAAAZHJz&#10;L2Rvd25yZXYueG1sUEsBAhQAFAAAAAgAh07iQEme3M8DAgAAKwQAAA4AAAAAAAAAAQAgAAAAKAEA&#10;AGRycy9lMm9Eb2MueG1sUEsFBgAAAAAGAAYAWQEAAJ0FAAAAAA==&#10;">
                <v:fill on="t" focussize="0,0"/>
                <v:stroke color="#000000" joinstyle="miter"/>
                <v:imagedata o:title=""/>
                <o:lock v:ext="edit" aspectratio="f"/>
                <v:textbox>
                  <w:txbxContent>
                    <w:p>
                      <w:pPr>
                        <w:adjustRightInd w:val="0"/>
                        <w:snapToGrid w:val="0"/>
                        <w:spacing w:line="300" w:lineRule="auto"/>
                        <w:jc w:val="center"/>
                        <w:rPr>
                          <w:rFonts w:asciiTheme="minorEastAsia" w:hAnsiTheme="minorEastAsia" w:eastAsiaTheme="minorEastAsia" w:cstheme="minorEastAsia"/>
                          <w:b/>
                          <w:bCs/>
                          <w:sz w:val="32"/>
                        </w:rPr>
                      </w:pPr>
                    </w:p>
                    <w:p>
                      <w:pPr>
                        <w:adjustRightInd w:val="0"/>
                        <w:snapToGrid w:val="0"/>
                        <w:spacing w:line="300" w:lineRule="auto"/>
                        <w:jc w:val="center"/>
                        <w:rPr>
                          <w:b/>
                          <w:bCs/>
                          <w:sz w:val="32"/>
                        </w:rPr>
                      </w:pPr>
                      <w:r>
                        <w:rPr>
                          <w:rFonts w:hint="eastAsia"/>
                          <w:b/>
                          <w:bCs/>
                          <w:sz w:val="32"/>
                        </w:rPr>
                        <w:t>硕</w:t>
                      </w:r>
                    </w:p>
                    <w:p>
                      <w:pPr>
                        <w:adjustRightInd w:val="0"/>
                        <w:snapToGrid w:val="0"/>
                        <w:spacing w:line="300" w:lineRule="auto"/>
                        <w:jc w:val="center"/>
                        <w:rPr>
                          <w:rFonts w:hint="eastAsia"/>
                          <w:b/>
                          <w:bCs/>
                          <w:sz w:val="32"/>
                        </w:rPr>
                      </w:pPr>
                      <w:r>
                        <w:rPr>
                          <w:rFonts w:hint="eastAsia"/>
                          <w:b/>
                          <w:bCs/>
                          <w:sz w:val="32"/>
                        </w:rPr>
                        <w:t>士</w:t>
                      </w:r>
                    </w:p>
                    <w:p>
                      <w:pPr>
                        <w:adjustRightInd w:val="0"/>
                        <w:snapToGrid w:val="0"/>
                        <w:spacing w:line="300" w:lineRule="auto"/>
                        <w:jc w:val="center"/>
                        <w:rPr>
                          <w:rFonts w:hint="eastAsia" w:eastAsia="宋体"/>
                          <w:b/>
                          <w:bCs/>
                          <w:sz w:val="32"/>
                          <w:lang w:val="en-US" w:eastAsia="zh-CN"/>
                        </w:rPr>
                      </w:pPr>
                    </w:p>
                    <w:p>
                      <w:pPr>
                        <w:adjustRightInd w:val="0"/>
                        <w:snapToGrid w:val="0"/>
                        <w:spacing w:line="300" w:lineRule="auto"/>
                        <w:jc w:val="center"/>
                        <w:rPr>
                          <w:rFonts w:hint="default" w:eastAsia="宋体"/>
                          <w:b/>
                          <w:bCs/>
                          <w:sz w:val="32"/>
                          <w:lang w:val="en-US" w:eastAsia="zh-CN"/>
                        </w:rPr>
                      </w:pPr>
                    </w:p>
                    <w:p>
                      <w:pPr>
                        <w:adjustRightInd w:val="0"/>
                        <w:snapToGrid w:val="0"/>
                        <w:spacing w:line="300" w:lineRule="auto"/>
                        <w:jc w:val="center"/>
                        <w:rPr>
                          <w:rFonts w:hint="eastAsia"/>
                          <w:b/>
                          <w:bCs/>
                          <w:sz w:val="32"/>
                          <w:lang w:val="en-US" w:eastAsia="zh-CN"/>
                        </w:rPr>
                      </w:pPr>
                      <w:r>
                        <w:rPr>
                          <w:rFonts w:hint="eastAsia"/>
                          <w:b/>
                          <w:bCs/>
                          <w:sz w:val="32"/>
                          <w:lang w:val="en-US" w:eastAsia="zh-CN"/>
                        </w:rPr>
                        <w:t>杨</w:t>
                      </w:r>
                    </w:p>
                    <w:p>
                      <w:pPr>
                        <w:adjustRightInd w:val="0"/>
                        <w:snapToGrid w:val="0"/>
                        <w:spacing w:line="300" w:lineRule="auto"/>
                        <w:jc w:val="center"/>
                        <w:rPr>
                          <w:rFonts w:hint="eastAsia"/>
                          <w:b/>
                          <w:bCs/>
                          <w:sz w:val="32"/>
                          <w:lang w:val="en-US" w:eastAsia="zh-CN"/>
                        </w:rPr>
                      </w:pPr>
                      <w:r>
                        <w:rPr>
                          <w:rFonts w:hint="eastAsia"/>
                          <w:b/>
                          <w:bCs/>
                          <w:sz w:val="32"/>
                          <w:lang w:val="en-US" w:eastAsia="zh-CN"/>
                        </w:rPr>
                        <w:t>攀</w:t>
                      </w:r>
                    </w:p>
                    <w:p>
                      <w:pPr>
                        <w:adjustRightInd w:val="0"/>
                        <w:snapToGrid w:val="0"/>
                        <w:spacing w:line="300" w:lineRule="auto"/>
                        <w:jc w:val="center"/>
                        <w:rPr>
                          <w:rFonts w:hint="eastAsia" w:eastAsia="宋体"/>
                          <w:b/>
                          <w:bCs/>
                          <w:sz w:val="32"/>
                          <w:lang w:val="en-US" w:eastAsia="zh-CN"/>
                        </w:rPr>
                      </w:pPr>
                      <w:r>
                        <w:rPr>
                          <w:rFonts w:hint="eastAsia"/>
                          <w:b/>
                          <w:bCs/>
                          <w:sz w:val="32"/>
                          <w:lang w:val="en-US" w:eastAsia="zh-CN"/>
                        </w:rPr>
                        <w:t>原</w:t>
                      </w:r>
                    </w:p>
                    <w:p>
                      <w:pPr>
                        <w:adjustRightInd w:val="0"/>
                        <w:snapToGrid w:val="0"/>
                        <w:spacing w:line="300" w:lineRule="auto"/>
                        <w:jc w:val="center"/>
                        <w:rPr>
                          <w:b/>
                          <w:bCs/>
                          <w:sz w:val="32"/>
                        </w:rPr>
                      </w:pPr>
                    </w:p>
                    <w:p>
                      <w:pPr>
                        <w:adjustRightInd w:val="0"/>
                        <w:snapToGrid w:val="0"/>
                        <w:spacing w:line="300" w:lineRule="auto"/>
                        <w:jc w:val="center"/>
                        <w:rPr>
                          <w:b/>
                          <w:bCs/>
                          <w:sz w:val="32"/>
                        </w:rPr>
                      </w:pPr>
                      <w:r>
                        <w:rPr>
                          <w:rFonts w:hint="eastAsia"/>
                          <w:b/>
                          <w:bCs/>
                          <w:sz w:val="32"/>
                        </w:rPr>
                        <w:t>基</w:t>
                      </w:r>
                    </w:p>
                    <w:p>
                      <w:pPr>
                        <w:adjustRightInd w:val="0"/>
                        <w:snapToGrid w:val="0"/>
                        <w:spacing w:line="300" w:lineRule="auto"/>
                        <w:jc w:val="center"/>
                        <w:rPr>
                          <w:b/>
                          <w:bCs/>
                          <w:sz w:val="32"/>
                        </w:rPr>
                      </w:pPr>
                      <w:r>
                        <w:rPr>
                          <w:rFonts w:hint="eastAsia"/>
                          <w:b/>
                          <w:bCs/>
                          <w:sz w:val="32"/>
                        </w:rPr>
                        <w:t>于</w:t>
                      </w:r>
                    </w:p>
                    <w:p>
                      <w:pPr>
                        <w:adjustRightInd w:val="0"/>
                        <w:snapToGrid w:val="0"/>
                        <w:spacing w:line="300" w:lineRule="auto"/>
                        <w:jc w:val="center"/>
                        <w:rPr>
                          <w:b/>
                          <w:bCs/>
                          <w:sz w:val="32"/>
                        </w:rPr>
                      </w:pPr>
                      <w:r>
                        <w:rPr>
                          <w:rFonts w:hint="eastAsia"/>
                          <w:b/>
                          <w:bCs/>
                          <w:sz w:val="32"/>
                        </w:rPr>
                        <w:t>认</w:t>
                      </w:r>
                    </w:p>
                    <w:p>
                      <w:pPr>
                        <w:adjustRightInd w:val="0"/>
                        <w:snapToGrid w:val="0"/>
                        <w:spacing w:line="300" w:lineRule="auto"/>
                        <w:jc w:val="center"/>
                        <w:rPr>
                          <w:b/>
                          <w:bCs/>
                          <w:sz w:val="32"/>
                        </w:rPr>
                      </w:pPr>
                      <w:r>
                        <w:rPr>
                          <w:rFonts w:hint="eastAsia"/>
                          <w:b/>
                          <w:bCs/>
                          <w:sz w:val="32"/>
                        </w:rPr>
                        <w:t>知</w:t>
                      </w:r>
                    </w:p>
                    <w:p>
                      <w:pPr>
                        <w:adjustRightInd w:val="0"/>
                        <w:snapToGrid w:val="0"/>
                        <w:spacing w:line="300" w:lineRule="auto"/>
                        <w:jc w:val="center"/>
                        <w:rPr>
                          <w:b/>
                          <w:bCs/>
                          <w:sz w:val="32"/>
                        </w:rPr>
                      </w:pPr>
                      <w:r>
                        <w:rPr>
                          <w:rFonts w:hint="eastAsia"/>
                          <w:b/>
                          <w:bCs/>
                          <w:sz w:val="32"/>
                        </w:rPr>
                        <w:t>诊</w:t>
                      </w:r>
                    </w:p>
                    <w:p>
                      <w:pPr>
                        <w:adjustRightInd w:val="0"/>
                        <w:snapToGrid w:val="0"/>
                        <w:spacing w:line="300" w:lineRule="auto"/>
                        <w:jc w:val="center"/>
                        <w:rPr>
                          <w:b/>
                          <w:bCs/>
                          <w:sz w:val="32"/>
                        </w:rPr>
                      </w:pPr>
                      <w:r>
                        <w:rPr>
                          <w:rFonts w:hint="eastAsia"/>
                          <w:b/>
                          <w:bCs/>
                          <w:sz w:val="32"/>
                        </w:rPr>
                        <w:t>断</w:t>
                      </w:r>
                    </w:p>
                    <w:p>
                      <w:pPr>
                        <w:adjustRightInd w:val="0"/>
                        <w:snapToGrid w:val="0"/>
                        <w:spacing w:line="300" w:lineRule="auto"/>
                        <w:jc w:val="center"/>
                        <w:rPr>
                          <w:b/>
                          <w:bCs/>
                          <w:sz w:val="32"/>
                        </w:rPr>
                      </w:pPr>
                      <w:r>
                        <w:rPr>
                          <w:rFonts w:hint="eastAsia"/>
                          <w:b/>
                          <w:bCs/>
                          <w:sz w:val="32"/>
                        </w:rPr>
                        <w:t>的</w:t>
                      </w:r>
                    </w:p>
                    <w:p>
                      <w:pPr>
                        <w:adjustRightInd w:val="0"/>
                        <w:snapToGrid w:val="0"/>
                        <w:spacing w:line="300" w:lineRule="auto"/>
                        <w:jc w:val="center"/>
                        <w:rPr>
                          <w:b/>
                          <w:bCs/>
                          <w:sz w:val="32"/>
                        </w:rPr>
                      </w:pPr>
                      <w:r>
                        <w:rPr>
                          <w:rFonts w:hint="eastAsia"/>
                          <w:b/>
                          <w:bCs/>
                          <w:sz w:val="32"/>
                        </w:rPr>
                        <w:t>同</w:t>
                      </w:r>
                    </w:p>
                    <w:p>
                      <w:pPr>
                        <w:adjustRightInd w:val="0"/>
                        <w:snapToGrid w:val="0"/>
                        <w:spacing w:line="300" w:lineRule="auto"/>
                        <w:jc w:val="center"/>
                        <w:rPr>
                          <w:b/>
                          <w:bCs/>
                          <w:sz w:val="32"/>
                        </w:rPr>
                      </w:pPr>
                      <w:r>
                        <w:rPr>
                          <w:rFonts w:hint="eastAsia"/>
                          <w:b/>
                          <w:bCs/>
                          <w:sz w:val="32"/>
                        </w:rPr>
                        <w:t>行</w:t>
                      </w:r>
                    </w:p>
                    <w:p>
                      <w:pPr>
                        <w:adjustRightInd w:val="0"/>
                        <w:snapToGrid w:val="0"/>
                        <w:spacing w:line="300" w:lineRule="auto"/>
                        <w:jc w:val="center"/>
                        <w:rPr>
                          <w:b/>
                          <w:bCs/>
                          <w:sz w:val="32"/>
                        </w:rPr>
                      </w:pPr>
                      <w:r>
                        <w:rPr>
                          <w:rFonts w:hint="eastAsia"/>
                          <w:b/>
                          <w:bCs/>
                          <w:sz w:val="32"/>
                        </w:rPr>
                        <w:t>互</w:t>
                      </w:r>
                    </w:p>
                    <w:p>
                      <w:pPr>
                        <w:adjustRightInd w:val="0"/>
                        <w:snapToGrid w:val="0"/>
                        <w:spacing w:line="300" w:lineRule="auto"/>
                        <w:jc w:val="center"/>
                        <w:rPr>
                          <w:b/>
                          <w:bCs/>
                          <w:sz w:val="32"/>
                        </w:rPr>
                      </w:pPr>
                      <w:r>
                        <w:rPr>
                          <w:rFonts w:hint="eastAsia"/>
                          <w:b/>
                          <w:bCs/>
                          <w:sz w:val="32"/>
                        </w:rPr>
                        <w:t>评</w:t>
                      </w:r>
                    </w:p>
                    <w:p>
                      <w:pPr>
                        <w:adjustRightInd w:val="0"/>
                        <w:snapToGrid w:val="0"/>
                        <w:spacing w:line="300" w:lineRule="auto"/>
                        <w:jc w:val="center"/>
                        <w:rPr>
                          <w:b/>
                          <w:bCs/>
                          <w:sz w:val="32"/>
                        </w:rPr>
                      </w:pPr>
                      <w:r>
                        <w:rPr>
                          <w:rFonts w:hint="eastAsia"/>
                          <w:b/>
                          <w:bCs/>
                          <w:sz w:val="32"/>
                        </w:rPr>
                        <w:t>关</w:t>
                      </w:r>
                    </w:p>
                    <w:p>
                      <w:pPr>
                        <w:adjustRightInd w:val="0"/>
                        <w:snapToGrid w:val="0"/>
                        <w:spacing w:line="300" w:lineRule="auto"/>
                        <w:jc w:val="center"/>
                        <w:rPr>
                          <w:b/>
                          <w:bCs/>
                          <w:sz w:val="32"/>
                        </w:rPr>
                      </w:pPr>
                      <w:r>
                        <w:rPr>
                          <w:rFonts w:hint="eastAsia"/>
                          <w:b/>
                          <w:bCs/>
                          <w:sz w:val="32"/>
                        </w:rPr>
                        <w:t>键</w:t>
                      </w:r>
                    </w:p>
                    <w:p>
                      <w:pPr>
                        <w:adjustRightInd w:val="0"/>
                        <w:snapToGrid w:val="0"/>
                        <w:spacing w:line="300" w:lineRule="auto"/>
                        <w:jc w:val="center"/>
                        <w:rPr>
                          <w:b/>
                          <w:bCs/>
                          <w:sz w:val="32"/>
                        </w:rPr>
                      </w:pPr>
                      <w:r>
                        <w:rPr>
                          <w:rFonts w:hint="eastAsia"/>
                          <w:b/>
                          <w:bCs/>
                          <w:sz w:val="32"/>
                        </w:rPr>
                        <w:t>技</w:t>
                      </w:r>
                    </w:p>
                    <w:p>
                      <w:pPr>
                        <w:adjustRightInd w:val="0"/>
                        <w:snapToGrid w:val="0"/>
                        <w:spacing w:line="300" w:lineRule="auto"/>
                        <w:jc w:val="center"/>
                        <w:rPr>
                          <w:b/>
                          <w:bCs/>
                          <w:sz w:val="32"/>
                        </w:rPr>
                      </w:pPr>
                      <w:r>
                        <w:rPr>
                          <w:rFonts w:hint="eastAsia"/>
                          <w:b/>
                          <w:bCs/>
                          <w:sz w:val="32"/>
                        </w:rPr>
                        <w:t>术</w:t>
                      </w:r>
                    </w:p>
                    <w:p>
                      <w:pPr>
                        <w:adjustRightInd w:val="0"/>
                        <w:snapToGrid w:val="0"/>
                        <w:spacing w:line="300" w:lineRule="auto"/>
                        <w:jc w:val="center"/>
                        <w:rPr>
                          <w:b/>
                          <w:bCs/>
                          <w:sz w:val="32"/>
                        </w:rPr>
                      </w:pPr>
                      <w:r>
                        <w:rPr>
                          <w:rFonts w:hint="eastAsia"/>
                          <w:b/>
                          <w:bCs/>
                          <w:sz w:val="32"/>
                        </w:rPr>
                        <w:t>研</w:t>
                      </w:r>
                    </w:p>
                    <w:p>
                      <w:pPr>
                        <w:adjustRightInd w:val="0"/>
                        <w:snapToGrid w:val="0"/>
                        <w:spacing w:line="300" w:lineRule="auto"/>
                        <w:jc w:val="center"/>
                        <w:rPr>
                          <w:rFonts w:asciiTheme="minorEastAsia" w:hAnsiTheme="minorEastAsia" w:eastAsiaTheme="minorEastAsia" w:cstheme="minorEastAsia"/>
                          <w:b/>
                          <w:bCs/>
                          <w:sz w:val="32"/>
                        </w:rPr>
                      </w:pPr>
                      <w:r>
                        <w:rPr>
                          <w:rFonts w:hint="eastAsia" w:asciiTheme="minorEastAsia" w:hAnsiTheme="minorEastAsia" w:eastAsiaTheme="minorEastAsia" w:cstheme="minorEastAsia"/>
                          <w:b/>
                          <w:bCs/>
                          <w:sz w:val="32"/>
                        </w:rPr>
                        <w:t>究</w:t>
                      </w:r>
                    </w:p>
                    <w:p>
                      <w:pPr>
                        <w:adjustRightInd w:val="0"/>
                        <w:snapToGrid w:val="0"/>
                        <w:spacing w:line="300" w:lineRule="auto"/>
                        <w:jc w:val="center"/>
                        <w:rPr>
                          <w:rFonts w:asciiTheme="minorEastAsia" w:hAnsiTheme="minorEastAsia" w:eastAsiaTheme="minorEastAsia" w:cstheme="minorEastAsia"/>
                          <w:b/>
                          <w:bCs/>
                          <w:sz w:val="32"/>
                        </w:rPr>
                      </w:pPr>
                    </w:p>
                    <w:p>
                      <w:pPr>
                        <w:adjustRightInd w:val="0"/>
                        <w:snapToGrid w:val="0"/>
                        <w:spacing w:line="300" w:lineRule="auto"/>
                        <w:jc w:val="center"/>
                        <w:rPr>
                          <w:rFonts w:asciiTheme="minorEastAsia" w:hAnsiTheme="minorEastAsia" w:eastAsiaTheme="minorEastAsia" w:cstheme="minorEastAsia"/>
                          <w:b/>
                          <w:bCs/>
                          <w:sz w:val="32"/>
                        </w:rPr>
                      </w:pPr>
                    </w:p>
                    <w:p>
                      <w:pPr>
                        <w:pStyle w:val="8"/>
                        <w:jc w:val="center"/>
                        <w:rPr>
                          <w:rFonts w:hint="eastAsia" w:eastAsiaTheme="minorEastAsia"/>
                          <w:b/>
                          <w:bCs w:val="0"/>
                          <w:sz w:val="32"/>
                          <w:szCs w:val="32"/>
                          <w:lang w:eastAsia="zh-CN"/>
                        </w:rPr>
                      </w:pPr>
                      <w:r>
                        <w:rPr>
                          <w:rFonts w:eastAsiaTheme="minorEastAsia"/>
                          <w:b/>
                          <w:bCs w:val="0"/>
                          <w:sz w:val="32"/>
                          <w:szCs w:val="32"/>
                        </w:rPr>
                        <w:t>202</w:t>
                      </w:r>
                      <w:r>
                        <w:rPr>
                          <w:rFonts w:hint="eastAsia" w:eastAsiaTheme="minorEastAsia"/>
                          <w:b/>
                          <w:bCs w:val="0"/>
                          <w:sz w:val="32"/>
                          <w:szCs w:val="32"/>
                          <w:lang w:val="en-US" w:eastAsia="zh-CN"/>
                        </w:rPr>
                        <w:t>3</w:t>
                      </w:r>
                    </w:p>
                  </w:txbxContent>
                </v:textbox>
              </v:rect>
            </w:pict>
          </mc:Fallback>
        </mc:AlternateContent>
      </w:r>
    </w:p>
    <w:p>
      <w:pPr>
        <w:rPr>
          <w:b/>
          <w:bCs/>
          <w:sz w:val="28"/>
        </w:rPr>
      </w:pPr>
    </w:p>
    <w:p>
      <w:pPr>
        <w:rPr>
          <w:b/>
          <w:bCs/>
          <w:sz w:val="28"/>
        </w:rPr>
      </w:pPr>
    </w:p>
    <w:p>
      <w:pPr>
        <w:rPr>
          <w:b/>
          <w:bCs/>
          <w:sz w:val="28"/>
        </w:rPr>
      </w:pPr>
    </w:p>
    <w:p>
      <w:pPr>
        <w:rPr>
          <w:b/>
          <w:bCs/>
          <w:sz w:val="28"/>
        </w:rPr>
      </w:pPr>
    </w:p>
    <w:p>
      <w:pPr>
        <w:jc w:val="center"/>
        <w:rPr>
          <w:b/>
          <w:bCs/>
          <w:spacing w:val="6"/>
          <w:sz w:val="52"/>
        </w:rPr>
      </w:pPr>
      <w:r>
        <w:rPr>
          <w:rFonts w:hint="eastAsia"/>
          <w:b/>
          <w:bCs/>
          <w:spacing w:val="6"/>
          <w:sz w:val="52"/>
        </w:rPr>
        <w:t>基于</w:t>
      </w:r>
      <w:r>
        <w:rPr>
          <w:rFonts w:hint="eastAsia"/>
          <w:b/>
          <w:bCs/>
          <w:spacing w:val="6"/>
          <w:sz w:val="52"/>
          <w:lang w:val="en-US" w:eastAsia="zh-CN"/>
        </w:rPr>
        <w:t>XXX</w:t>
      </w:r>
      <w:r>
        <w:rPr>
          <w:rFonts w:hint="eastAsia"/>
          <w:b/>
          <w:bCs/>
          <w:spacing w:val="6"/>
          <w:sz w:val="52"/>
        </w:rPr>
        <w:t>的同行互评</w:t>
      </w:r>
    </w:p>
    <w:p>
      <w:pPr>
        <w:jc w:val="center"/>
        <w:rPr>
          <w:b/>
          <w:bCs/>
          <w:spacing w:val="6"/>
          <w:sz w:val="52"/>
        </w:rPr>
      </w:pPr>
      <w:r>
        <w:rPr>
          <w:rFonts w:hint="eastAsia"/>
          <w:b/>
          <w:bCs/>
          <w:spacing w:val="6"/>
          <w:sz w:val="52"/>
        </w:rPr>
        <w:t>技术研究</w:t>
      </w:r>
    </w:p>
    <w:p>
      <w:pPr>
        <w:jc w:val="center"/>
        <w:rPr>
          <w:b/>
          <w:bCs/>
          <w:sz w:val="36"/>
        </w:rPr>
      </w:pPr>
    </w:p>
    <w:p>
      <w:pPr>
        <w:ind w:firstLine="2714" w:firstLineChars="901"/>
        <w:rPr>
          <w:b/>
          <w:bCs/>
          <w:sz w:val="30"/>
        </w:rPr>
      </w:pPr>
    </w:p>
    <w:p>
      <w:pPr>
        <w:rPr>
          <w:b/>
          <w:bCs/>
          <w:sz w:val="30"/>
        </w:rPr>
      </w:pPr>
    </w:p>
    <w:p>
      <w:pPr>
        <w:adjustRightInd w:val="0"/>
        <w:snapToGrid w:val="0"/>
        <w:spacing w:line="480" w:lineRule="auto"/>
        <w:jc w:val="center"/>
        <w:rPr>
          <w:rFonts w:hint="default" w:eastAsia="宋体"/>
          <w:b/>
          <w:bCs/>
          <w:sz w:val="52"/>
          <w:szCs w:val="52"/>
          <w:lang w:val="en-US" w:eastAsia="zh-CN"/>
        </w:rPr>
      </w:pPr>
      <w:r>
        <w:rPr>
          <w:rFonts w:hint="eastAsia"/>
          <w:b/>
          <w:bCs/>
          <w:sz w:val="52"/>
          <w:szCs w:val="52"/>
          <w:lang w:val="en-US" w:eastAsia="zh-CN"/>
        </w:rPr>
        <w:t>杨攀原</w:t>
      </w:r>
    </w:p>
    <w:p>
      <w:pPr>
        <w:jc w:val="center"/>
        <w:rPr>
          <w:b/>
          <w:bCs/>
          <w:sz w:val="36"/>
        </w:rPr>
      </w:pPr>
    </w:p>
    <w:p>
      <w:pPr>
        <w:jc w:val="center"/>
        <w:rPr>
          <w:b/>
          <w:bCs/>
          <w:sz w:val="36"/>
        </w:rPr>
      </w:pPr>
    </w:p>
    <w:p>
      <w:pPr>
        <w:jc w:val="center"/>
        <w:rPr>
          <w:b/>
          <w:bCs/>
          <w:sz w:val="36"/>
        </w:rPr>
      </w:pPr>
    </w:p>
    <w:p>
      <w:pPr>
        <w:jc w:val="center"/>
        <w:rPr>
          <w:b/>
          <w:bCs/>
          <w:sz w:val="36"/>
        </w:rPr>
      </w:pPr>
    </w:p>
    <w:p>
      <w:pPr>
        <w:jc w:val="center"/>
        <w:rPr>
          <w:b/>
          <w:bCs/>
          <w:sz w:val="36"/>
        </w:rPr>
      </w:pPr>
    </w:p>
    <w:p>
      <w:pPr>
        <w:jc w:val="center"/>
        <w:rPr>
          <w:b/>
          <w:bCs/>
          <w:sz w:val="36"/>
        </w:rPr>
      </w:pPr>
      <w:r>
        <w:rPr>
          <w:b/>
          <w:bCs/>
          <w:sz w:val="20"/>
        </w:rPr>
        <mc:AlternateContent>
          <mc:Choice Requires="wps">
            <w:drawing>
              <wp:anchor distT="0" distB="0" distL="114300" distR="114300" simplePos="0" relativeHeight="251662336" behindDoc="1" locked="0" layoutInCell="1" allowOverlap="1">
                <wp:simplePos x="0" y="0"/>
                <wp:positionH relativeFrom="column">
                  <wp:posOffset>1734820</wp:posOffset>
                </wp:positionH>
                <wp:positionV relativeFrom="paragraph">
                  <wp:posOffset>320040</wp:posOffset>
                </wp:positionV>
                <wp:extent cx="2066925" cy="792480"/>
                <wp:effectExtent l="4445" t="4445" r="5080" b="22225"/>
                <wp:wrapTight wrapText="bothSides">
                  <wp:wrapPolygon>
                    <wp:start x="-46" y="-121"/>
                    <wp:lineTo x="-46" y="21167"/>
                    <wp:lineTo x="21454" y="21167"/>
                    <wp:lineTo x="21454" y="-121"/>
                    <wp:lineTo x="-46" y="-121"/>
                  </wp:wrapPolygon>
                </wp:wrapTight>
                <wp:docPr id="2" name="文本框 2" descr="毛体广西大学  新"/>
                <wp:cNvGraphicFramePr/>
                <a:graphic xmlns:a="http://schemas.openxmlformats.org/drawingml/2006/main">
                  <a:graphicData uri="http://schemas.microsoft.com/office/word/2010/wordprocessingShape">
                    <wps:wsp>
                      <wps:cNvSpPr txBox="1"/>
                      <wps:spPr>
                        <a:xfrm>
                          <a:off x="0" y="0"/>
                          <a:ext cx="2066925" cy="792480"/>
                        </a:xfrm>
                        <a:prstGeom prst="rect">
                          <a:avLst/>
                        </a:prstGeom>
                        <a:blipFill rotWithShape="0">
                          <a:blip r:embed="rId18"/>
                          <a:stretch>
                            <a:fillRect/>
                          </a:stretch>
                        </a:blipFill>
                        <a:ln w="9525" cap="flat" cmpd="sng">
                          <a:solidFill>
                            <a:srgbClr val="FFFFFF"/>
                          </a:solidFill>
                          <a:prstDash val="solid"/>
                          <a:miter/>
                          <a:headEnd type="none" w="med" len="med"/>
                          <a:tailEnd type="none" w="med" len="med"/>
                        </a:ln>
                      </wps:spPr>
                      <wps:txbx>
                        <w:txbxContent>
                          <w:p>
                            <w:pPr>
                              <w:jc w:val="center"/>
                            </w:pPr>
                          </w:p>
                        </w:txbxContent>
                      </wps:txbx>
                      <wps:bodyPr upright="1"/>
                    </wps:wsp>
                  </a:graphicData>
                </a:graphic>
              </wp:anchor>
            </w:drawing>
          </mc:Choice>
          <mc:Fallback>
            <w:pict>
              <v:shape id="_x0000_s1026" o:spid="_x0000_s1026" o:spt="202" alt="毛体广西大学  新" type="#_x0000_t202" style="position:absolute;left:0pt;margin-left:136.6pt;margin-top:25.2pt;height:62.4pt;width:162.75pt;mso-wrap-distance-left:9pt;mso-wrap-distance-right:9pt;z-index:-251654144;mso-width-relative:page;mso-height-relative:page;" filled="t" stroked="t" coordsize="21600,21600" wrapcoords="-46 -121 -46 21167 21454 21167 21454 -121 -46 -121" o:gfxdata="UEsDBAoAAAAAAIdO4kAAAAAAAAAAAAAAAAAEAAAAZHJzL1BLAwQUAAAACACHTuJAQkQB3tkAAAAK&#10;AQAADwAAAGRycy9kb3ducmV2LnhtbE2Py07DMBBF90j8gzVIbBC1GwhJQ5xKvDZILGgrdTuNhySq&#10;PY5i98HfY1awHN2je8/Uy7Oz4khTGDxrmM8UCOLWm4E7DZv1220JIkRkg9YzafimAMvm8qLGyvgT&#10;f9JxFTuRSjhUqKGPcaykDG1PDsPMj8Qp+/KTw5jOqZNmwlMqd1ZmSj1IhwOnhR5Heu6p3a8OToN8&#10;Wg/Fiy1pe/OB7y7i/lXKjdbXV3P1CCLSOf7B8Kuf1KFJTjt/YBOE1ZAVd1lCNeTqHkQC8kVZgNgl&#10;ssgzkE0t/7/Q/ABQSwMEFAAAAAgAh07iQPVC4e9iAgAA1gQAAA4AAABkcnMvZTJvRG9jLnhtbK1U&#10;zW4TMRC+I/EOlu9004iWZpVNJQhBSAgQBXF27NmsJf/JdpPNC8ADIPUCFyR+LiC4ckB9GRLxGIy9&#10;SQrl0kNz2Hhnxt988/nzDo9brcgcfJDWVHR/r0cJGG6FNLOKvng+uXVESYjMCKasgYouIdDj0c0b&#10;w4UroW8bqwR4giAmlAtX0SZGVxZF4A1oFvasA4PJ2nrNIr76WSE8WyC6VkW/1zssFtYL5y2HEDA6&#10;7pJ0g+ivAmjrWnIYW36qwcQO1YNiEUcKjXSBjjLbugYen9R1gEhURXHSmJ/YBNfT9CxGQ1bOPHON&#10;5BsK7CoULs2kmTTYdAc1ZpGRUy//g9KSextsHfe41UU3SFYEp9jvXdLmpGEO8iwodXA70cP1wfLH&#10;86eeSFHRPiWGaTzw9dnr9bsv6/evCIYEBI5yrb+9/fXzzerH+e+P56sPn1dfPxGyPvue5Fu4UCLK&#10;iUOc2N61LZpqGw8YTKq0tdfpH+clmEfxlzvxoY2EY7DfOzwc9A8o4Zi7M+jfPsqnU1zsdj7EB2A1&#10;SYuKejzcrDmbPwoRmWDptiQ1myrpJlIp4m18KWOT1Uxtt8nrtRzxJegpoJL+ocgKsDJED5E3qWGN&#10;TJ4h447nLoGctzxTlTJkUdHBQdaB4e2q0dUoiXaIG8wscw9WSZEmSzuCn03vKU/mDB0+yb+kPuL+&#10;U5aEGbPQdHU51XlfywgeN7CyASbuG0Hi0qELDF5+mshoEJQowG9FWuXKyKS6SiWSUAa5JIt0Vkir&#10;2E5bhEnLqRVLtM2p83LW4JFm2XI52j0Psbma6T79/Z5BLz5Hoz9QSwMECgAAAAAAh07iQAAAAAAA&#10;AAAAAAAAAAoAAABkcnMvbWVkaWEvUEsDBBQAAAAIAIdO4kA0CQP1B2cAAAJnAAAVAAAAZHJzL21l&#10;ZGlhL2ltYWdlMS5qcGVnAQJn/Zj/2P/gABBKRklGAAECAQEsASwAAP/tCmpQaG90b3Nob3AgMy4w&#10;ADhCSU0D7QpSZXNvbHV0aW9uAAAAABABLAAAAAEAAgEsAAAAAQACOEJJTQQNGEZYIEdsb2JhbCBM&#10;aWdodGluZyBBbmdsZQAAAAAEAAAAeDhCSU0EGRJGWCBHbG9iYWwgQWx0aXR1ZGUAAAAABAAAAB44&#10;QklNA/MLUHJpbnQgRmxhZ3MAAAAJAAAAAAAAAAABADhCSU0ECg5Db3B5cmlnaHQgRmxhZwAAAAAB&#10;AAA4QklNJxAUSmFwYW5lc2UgUHJpbnQgRmxhZ3MAAAAACgABAAAAAAAAAAI4QklNA/UXQ29sb3Ig&#10;SGFsZnRvbmUgU2V0dGluZ3MAAABIAC9mZgABAGxmZgAGAAAAAAABAC9mZgABAKGZmgAGAAAAAAAB&#10;ADIAAAABAFoAAAAGAAAAAAABADUAAAABAC0AAAAGAAAAAAABOEJJTQP4F0NvbG9yIFRyYW5zZmVy&#10;IFNldHRpbmdzAAAAcAAA/////////////////////////////wPoAAAAAP//////////////////&#10;//////////8D6AAAAAD/////////////////////////////A+gAAAAA////////////////////&#10;/////////wPoAAA4QklNBAgGR3VpZGVzAAAAABAAAAABAAACQAAAAkAAAAAAOEJJTQQeDVVSTCBv&#10;dmVycmlkZXMAAAAEAAAAADhCSU0EGgZTbGljZXMAAAAAdQAAAAYAAAAAAAAAAAAAATcAAAOEAAAA&#10;CgBVAG4AdABpAHQAbABlAGQALQAxAAAAAQAAAAAAAAAAAAAAAAAAAAAAAAABAAAAAAAAAAAAAAOE&#10;AAABNwAAAAAAAAAAAAAAAAAAAAAAAAAAAAAAAAAAAAAAAAAAAAA4QklNBBERSUNDIFVudGFnZ2Vk&#10;IEZsYWcAAAABAQA4QklNBBQXTGF5ZXIgSUQgR2VuZXJhdG9yIEJhc2UAAAAEAAAAAThCSU0EDBVO&#10;ZXcgV2luZG93cyBUaHVtYm5haWwAAAbCAAAAAQAAAHAAAAAnAAABUAAAMzAAAAamABgAAf/Y/+AA&#10;EEpGSUYAAQIBAEgASAAA/+4ADkFkb2JlAGSAAAAAAf/bAIQADAgICAkIDAkJDBELCgsRFQ8MDA8V&#10;GBMTFRMTGBEMDAwMDAwRDAwMDAwMDAwMDAwMDAwMDAwMDAwMDAwMDAwMDAENCwsNDg0QDg4QFA4O&#10;DhQUDg4ODhQRDAwMDAwREQwMDAwMDBEMDAwMDAwMDAwMDAwMDAwMDAwMDAwMDAwMDAwM/8AAEQgA&#10;JwBwAwEiAAIRAQMRAf/dAAQAB//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SSSSUpJUM/rnS+n2ijIvByngOrw6gbch4MjdXh0CzIez2O/Sen6awOodab&#10;lg9UGTV0WrpV12M/JyrXPPq7P1jFf0/Fsbh5v5j6f16+2rJp/mPWruoSU9cksf6qXW5XRac+23Ku&#10;Od+sNOZ6QsDHAMq2sw2VUV1W11tyGVt/0y2ElKSVLH610fJMY2fjXndtiu5j/dO3Z7HH3bldSUpJ&#10;VOp9UwOk4T87qNwx8WstD7CCQC9zame1gc76b1bSUpJJcR1L/GBbjdMyD6DqcyjqN/T7LgzfUxmM&#10;5luRlNa+yr1H/s9/q49G/fbdv/wNaSnt0ll/V/qOd1LEuysuqqpv2i6vFNLi9r6a3elXfveG7vUe&#10;yzY/b+lq9O7/AAi1ElP/0PVUkkklOZ9ZOsVdC6JmdVeA52PXNbSD7rCfTx6nbfdtffYxq8zycPDZ&#10;TiY1AyDmZmOftWQ+y2u7LbkP9XPuoZmU2YvSOnv+zZV7svLrxr8vFoyavsb8e77YvQOr025/VajZ&#10;j224HRAc51bWkOyMsNd9ioxfU9Nl32VnqXP/AE3p/a7cOv8AwWR6VO7o1n1p6a7qWf06nB6iSf2c&#10;zKYbXMpaWuqZ1PHdsrfZc77R+i9/2OjL9Nn6X7T6iUz+o1Hq4+V1ezGDHZtp+zZdjrbMi/GYGMpy&#10;brsz9L6d7merj1Mow6PR9OyvEqW91LMGHh3XiDbXW99bNrnlxaJ/mqQ+6xv7/pMVhm7aN8F0DcRo&#10;J7wqPUOjUZ2f07Pc91d/TLH2VOaGnc22t1F1Lt7Xfo7Gu9ySnz537R6j1JnXauj4eJk9Sr6czpxy&#10;sf7R6ltxty8nKpdin0avSqbflW5N7vtlWLhUb6aPtS9QOglZ1f1c6FV1JnVasGmvPra5jchjA1wD&#10;wGu+j7d+wen6n84yr9F/Nq9kC80PGM5jLy0+m+xpewO/NL62Pqc9v/XWJKeC+vHWsjrOHR0fD6Zl&#10;HHzMlrXW31+m+xmOG59/2Tpdr8fqGZW2mt2/+ifpP0FVnq2rr/q+66zpdWTb1H9rfaf01eV6bKW7&#10;HgFldVFQDmVt/wCHdbf/AKSxA6d0C6rqTur9Vyz1HqAY6rHIrFNGPU47314uNvu/SWf4XJuuuvsr&#10;/RoPRvqxf0bqmVfidQs/ZOS59rekurbsrtsPqPdRd9KqncX7Meqtn9tJTc671TD6fTjU5YeW9UyW&#10;dPYa+Q/ID2sdP5rfauF+sX1XvwX0OqqbZm51xoDmOOXkWAtY3IzcurqJpwMhr6qvUyq/s2BTj/4X&#10;qHo/ocj0Dq2FlZuIacTMtwbdwd6tIrkjUOqJvqyPT37v52tnq1WenZ/wb+Kd0bEf9YOhUdQ6Plvt&#10;L7mZeR1B/wC0KbQMa7ZGTZbk1fz9TLmMfj4b/wDuvUkp6L6p9HxsHHOTi9Wt6tj2MZTjxbvxa66f&#10;0Ta8Smt9lTXezZbZ6ln0P+MXQIOJh4eFSKMOivGpBLhVSxtbZOrnbKw1vuRklP8A/9H1VJfKqSSn&#10;6qSXyqkkp+qkl8qpJKfqpJfKqSSn6qSXyqkkp+qkl8qpJKfqpJfKqSSn/9k4QklNBCEaVmVyc2lv&#10;biBjb21wYXRpYmlsaXR5IGluZm8AAAAAVQAAAAEBAAAADwBBAGQAbwBiAGUAIABQAGgAbwB0AG8A&#10;cwBoAG8AcAAAABMAQQBkAG8AYgBlACAAUABoAG8AdABvAHMAaABvAHAAIAA2AC4AMAAAAAEAOEJJ&#10;TQQGDEpQRUcgUXVhbGl0eQAAAAAHAAQAAQABAQD/7gAOQWRvYmUAZAAAAAAB/9sAhAAGBAQEBQQG&#10;BQUGCQYFBgkLCAYGCAsMCgoLCgoMEAwMDAwMDBAMDAwMDAwMDAwMDAwMDAwMDAwMDAwMDAwMDAwM&#10;AQcHBw0MDRgQEBgUDg4OFBQODg4OFBEMDAwMDBERDAwMDAwMEQwMDAwMDAwMDAwMDAwMDAwMDAwM&#10;DAwMDAwMDAz/wAARCAE3A4QDAREAAhEBAxEB/90ABABx/8QAjwABAAIDAQEBAQAAAAAAAAAAAAcI&#10;BQYJBAMCAQEBAQAAAAAAAAAAAAAAAAAAAAEQAAEEAQMCBAQDBAcEBgcJAAIAAQMEBRESBiIHITIT&#10;CDFCUhRBYiNygjMVUWFxokMkFpGSU2OBobKjNBfwscJzRGQlwdGDs8OUtCYnEQEBAAAAAAAAAAAA&#10;AAAAAAAAAf/aAAwDAQACEQMRAD8AtSgICAgICAgICAgICAgICAgICAgICAgICAgICAgICAgICAgI&#10;CAgICAgICAgICAgICAgICAgICAgICAgICAgICAgICAgICAgICAgICAgICAgICAgICAgICAgICAgI&#10;CAgICAgICAgICAgICAgICAgICAgIP//QtSgICAgICAgICAgICAgICAgICAgICAgICAgICAgICAgI&#10;CAgICAgICAgICAgICAgICAgICAgICAgICAgICAgICAgICAgICAgICAgICAgICAgICAgICAgICAgI&#10;CAgICAgICAgICAgICAgICAgICAgICAgIP//RtSgICAgICAgICAgICAgICAgICAgICAgICAgICAgI&#10;CAgICAgICAgICAgICAgICAgICAgICAgICAgICAgICAgICAgICAgICAgICAgICAgICAgICAgICAgI&#10;CAgICAgICAgICAgICAgICAgICAgICAgICAgIP//StSgICAgICAgICAgICAgICAgICAgICAgICAgI&#10;CAgICAgICAgICAgICAgICAgICAgICAgICAgICAgICAgICAgICAgICAgICAgICAgICAgICAgICAgI&#10;CAgICAgICAgICAgICAgICAgICAgICAgICAgICAgIP//TtSgICAgICAgICAgICAgICAgICAgICAgI&#10;CAgICAgICAgICAgICAgICAgICAgICAgICAgICAgICAgICAgICAgICAgICAgICAgICAgICAgICAgI&#10;CAgICAgICAgICAgICAgICAgICAgICAgICAgICAgICAgIP//UtSgICAgICAgICAgICAgICAgICAgI&#10;CAgICAgICAgICAgICAgICAgICAgICAgICAgICAgICAgICAgICAgICAgICAgICAgICAgICAgICAgI&#10;CAgICAgICAgICAgICAgICAgICAgICAgICAgICAgICAgICAgIP//VtSgICAgICAgICAgICAgICAgI&#10;CAgICAgICAgICAgICAgICAgICAgICAgICAgICAgICAgICAgICAgICAgICAgICAgICAgICAgICAgI&#10;CAgICAgICAgICAgICAgICAgICAgICAgICAgICAgICAgICAgICAgIP//WtSgICAgICAgICAgICAgI&#10;CAgICAgICAgICAgICAgICAgICAgICAgICAgICAgICAgICAgICAgICAgICAgICAgICAgICAgICAgI&#10;CAgICAgICAgICAgICAgICAgICAgICAgICAgICAgICAgICAgICAgICAgIP//XtSgICAgICAgICAgI&#10;CAgICAgICAgICAgICAgICA7szav8GQQ03u07ONlbtCa7ahjqGwBe+2KWvO/jueF4XkNxF28xxhu/&#10;w94oJP43y3jPJ6JXuP5Ovk6gF6cktaQZGA9GLabN4gWjs+0kGWQEBAQEBAQEBAQEBAQEBAQEBAQE&#10;BAQEBAQEBAQEBAQEBAQEBAQEBAQEBAQEBAQEBAQEBAQEBAQEBAQEBAQEBAQEBAQEBAQEBAQEBAQE&#10;BAQEBAQEH//QtSgICAgICAgICAgICAgICAgICAgICAgICAgICAg5+e5DhH+lO62Vjgg9HGZQmyFD&#10;axMGk7bpRbd4dE/qdIvtEdnl8qDTuFc75TwvNQ5fj16SrPGYlLCxE8E4jr+nPGzsMoaETePl3bg2&#10;H1IL+9n+6GP7kcPDPVYHqWIpSq5CoT7mjsAAmTCWjbwcZBIC/wDa3IN3QEGj82719tOGO0ebzMQ2&#10;i02067PYn0dn0dwi3OI9LtuLaKCPcP7yu2V/KwUrFLJY6Cc9n31kIPSjd/g8npymQjr82hbfm6UE&#10;7wzRTQhNETHFKLHGY+LEJNqzt/ayD9oCAgICAgICAgICAgICAgICAgICAgICAgICAgICAgICAgIC&#10;AgICAgICAgICAgICAgICAgICAgICAgICAgICAgICAgICAgICAgICAgICD//RtSgICAgICAgICAgI&#10;CAgICAgICAgICAgICAgICAg0/ud2t413DwBYrMR7Jg1KjfjZvWryO3mHX4j9QfMgrWfsj5n/ADMo&#10;w5Djv5Xq+2yQz/caa+GsLBs8v/zCCxvEOM8F7R8Jjxz3oMfjoS9W5krsgQ+vYPaBSGROw7i0ABH5&#10;egBQaB3G92/AuOiVXjbf6lyf4lCTx0w8r9U7s+/USLT0Rk6h2mQIKvc8749yubTH/NsvJBRMSD+W&#10;UXKvV2GLCYkAvulYtP8AHOXzFt6elBo0EE88owwRlLKb6BGDORO/9TN4ugnvs/7UuR8kOPK8xCXB&#10;4VnA46ZNtuWB8CfpfxgB26d0n6n0ggubjcdTxmOq46jE0FKlDHXrQj4CEUQsAC39Qi2iD0ICAgIC&#10;AgICAgICAgICAgICAgICAgICAgICAgICAgICAgICAgICAgICAgICAgICAgICAgICAgICAgINN7pd&#10;1OOduMBHl80M033ErQVKlYWKWWR23PpucQERFnIiIv73Sg1Ds17jsT3Jz17CNipMVcgjOzUYpfWa&#10;auBCOruwA0cjb23B1flM0EwoCAgICAgICAgICAgICAgICD//0rUoCAgICAgICAgICAgICAgICAgI&#10;CAgICAgICAgINX5x3N4PweqE/JcrFSeRneGv4yTyMzsz7IgYpC27h3Pt6UEAc796kTBLV4RiXKVi&#10;IRyWS8A0Em0IIAfcTGO7+Icezp6PlQQnO3eruzaGeSLJ8j9LRhMY3arG+rs3laOsBeJePm/3UEj8&#10;N9mHNclGM/J8lXwMb/8AwsTNcsN4Npu2EEI/uymglriHtB7YYWVrGXezyGwJCQDaP0YBcH1/hQ7d&#10;+vzDLJIBfT5twS/heL8bwVcK+FxdTGwxttEKsMcTaa6/Iza6u+roMmgICAgICAgICAgICAgICAgI&#10;CAgICAgICAgICAgICAgICAgICAgICAgICAgICAgICAgICAgICDQu9PdSv214f/Oyq/fXJ546tGoR&#10;EAHIWpFukET2bYgM/HzbdqCMu1/u7o8n5NVwPIMQGIK/I0NS9HOxQtI7E7DL6jA47yYIw27+s0Fi&#10;kBAQfwzAAIzJhAWdyJ30Zmbxd3dBz279d2Ju4vNJLdcn/kGO3V8LGQbC9N9N8p66lumId3j5Q2dA&#10;luQTn7Oe2FzGULfPMiLxHloHp4uEmIS+29RjklfV2ZxlOMPT6fKG4S60E7ct7hcK4jXefkWYrY99&#10;hnHBJI3ryNGzETRQtrJI/iPgA/MP1IIO5h71OMUyKDiuInysgkzfdW3+1gcHHV3AW3zO7FoOhhH8&#10;yD49mPdZn+WcypcZ5JiqoHkzOOrcoNJGwGwbhE45Tl1F9pdYn9PQgswgICAgICAgICAgICAgIP/T&#10;tSgICAgICAgICAgICAgICAgICAgICAgICAg8mTy+KxVY7WTuQUa0YkZzWJAiBhBtSdyN2bQW+KCF&#10;O4vu44Hx3fU44P8AqTJjp1wlspj5H6p9H39JF/BE+sNh7EEUl3C91/cKUAw9O5jKFofQ30Kj06zb&#10;3cXk+7nYpBdtfMFj9PbuHaSD34b2dc/zWRbIc05FBEU+hWTjOW9cLQNBYjlYA1bQR/iSdKCY+H+1&#10;3tJxqxHbehJmbke1wlyZtMAkL67mhEY4fi3zxmgleGCGCEIYIxihjFhjjBmERFvBmFm8GZkH7QQn&#10;3q9zGJ7e5ccDjqA5nNgwndieX0oq4mO4WMmE3eQmcS2fR1F8m4Mf2a901bnXKQ41mMUOKvXBJ8bN&#10;DIUsUhxiRnGe4ReMtg7gfyl5fNs3BPiAgICAgICAgICAgICAgICAgICAgICAgICAgICAgICAgICA&#10;gICAgICAgICAgICAgICAgICAgII09xfDT5X2mzNWvE81/Hi2SoiIbzeSrqRiDebecLyxjt6uv5vK&#10;g57ILxe1/vJFy/jMfG8tOLckwsbRjvMyktVAYRGd3k1cpB12TdRf8Tp9TagnJAQQl7p+6p8P4WOF&#10;xsu3OchY4AISMDgqs2k0wkGmh6kEcfUPnI+r09qCqHZLimL5X3T4/gsq7tj7M5yWB8Osa8J2PSfX&#10;5ZXi9IvymgvvzvG8qk4ReocIngx2baBo8acg9AMOjbQ+UC2NtjImIQ+lBWbA+zrn2bv/AMw5rn4q&#10;xTPrYcDkvXD2ttHcZ7Q/BvH1JOlBhvcP2B4b224xjMphL2Qs27l37WWO7JAYbPSM3IWihhJn3CPx&#10;IkGme3Tis3I+8HHohY2gxk7ZW1KG3oCk7Shrr8pztDEWnV+og6FICAgICAgICAgICAgICD//1LUo&#10;CAgICAgICAgICAgICAgICAgICAgICDROed7u23BrUdPPZVgvyi5jTrxnYlYWfTU2jYmj1fwH1CHd&#10;1bfKSCB+Y+9PK2TjrcJwYwObiz2cl+rITvubYEEJMOvk2l6p/MPp/Mgj6btt3u53eq8l5pFcHBmc&#10;ct/M5CaCtHVpFs9acIpjiaMAhH1P04uraoLC9qcF7ZMZmY6PE7mPyXI4yeOOezM89mQ2FpdYPV0i&#10;LaPz1Q6dpj5xkQTeqCAgIDuws7u+jN4u7/DRBzQ7l5gMz3D5NlY53swXMpblrTOfqM8Dzl6O0tX1&#10;AYtghp07PL0oMj2Vyc+M7rcXuQVDvSjejjatG7sTtLrE5NoxeQT9T4fKg6PICAgICAgICAgICAgI&#10;CAgICAgICAgICAgICAgICAgICAgICAg/JyxAQiZiJF4CzuzO/wDYg/SAgICAgICAgICAgICAgICA&#10;g/hCJC4k2ok2hM/wdnQcweV4ZsJynMYUXJ2xl6zTZzdiLSvMUfU4swu/T47UGX7V8zn4bz/C58JX&#10;jr1rADfbr2lVkfZOxNH1F+m7kLaF1iHQSDpQzs7at4s/wdBVbu97jO83B+cXsQeJx1PHMTliymim&#10;naav8BlaZjiY3f5hYB9Muj8yCt/MeY8g5hyC1ns9Zezfsv8A2BGDeWKIfHZGHyj+8W4yIkGIgnmr&#10;zRzwSFFPETHFKDuJiYvqJCTeIkL+LOyCwfaL3aZ/BFSwvMxfK4UXCH+a6k9yCNtW3n8fuWHo18su&#10;wS/iyILlQTRTwxzxExxSixxm3wcSbVn/ANiChvuh7gf6r7nW6daV5MVx/dj6v9DzA/8AmjbpF/GY&#10;fT+JiQxbw86CePaJ21k49w2blV19b3JhjOCHQf0qkJH6b7m18Z93qF+X0vm3IJ9QEBAQEBAQEBAQ&#10;EBAQEH//1bUoCAgICAgICAgICAgICAgICAgICD8TzwV4imnkGKIPE5DJhFm/rd/BBFPM/c92l41G&#10;Yw5Rs5dYWIKuL0nEmctv8dv8uzt4k4+ru2/L1BuCt/NPcZ3Z7iXhw/H45cTUskwQ4zE7ztSO7hox&#10;2BZpS62/whhHaew96DOcJ9n3Oc9syXLsgOEisO8ssJf5m8W9t2421YAInfq3yFJu8wILM8C7O9v+&#10;DVgDB4uP7wfPkrDNLaJ2d/H1Sbp8ztpHsQRv7v8AuBHhOBx8XrSkGS5CbNIwOQuNOEmKV3Jm0dpC&#10;2ROG4d4Gfy7hQVh7GUshc7v8RhoSPFOOSgmMmIhd4IH9awOoM79cASBp5S3bT6NyDo0gICDTu43d&#10;nhXb2gFrkVxwnnYvs6EA+pZmcB1dgBtGFvl9SQgi3EO40FUO5/uw5ryj7jH8dF+PYSRijfY7HclB&#10;9wu5y6M0W8CHoi6oyH+OSCC0F1vab2vwWM4NT5lbo7uQ5Z5Shszs7lDWGQo42hEmbY0rB6vqN1SA&#10;Y9exBPyAgICAgICAgICAgICAgICAgICAgICAgICAgICAgICAgICAg1/uFyOxxng+cz9eJpp8ZTls&#10;RRE+1nIB1bV9C/8AUg5wcl5TyHk+Wky2fvS5DISswlPK7eAj8BERZhAfHygIign32/8AuZzdLLU+&#10;K8zsnkMZckjr0MnJ1T1zLSMAkJm3SxEWnWW6QC6iIh8gXCQEBAQEBAQEBAQEBAQEBAQEHNru/Sv0&#10;u6nLYb4NHZLLXJyEXZx2zzFMBN4v4EBiTa9X1dSDUEHRzsfn2z3abjGQe0Vyb7GOvZnkcnN5q36E&#10;u9y6iJjjfrfz+fq3bkFSvdN3HflncEsXFVaCjxp5KcEpiYzTSG4vKZibDtDcO2Idvl/U3l6nSHp7&#10;B9pO1HcLHz1M7nrtLlIyn6GOrSQRCcDCziQtNDK8p673IQPy/vIP53+7AYDtlh8dkaGcmuzZC0Vc&#10;KFmMBP0xjcylYwdtfTf0wJvT/wAVBCCDoH2XmtcS7BYa7yopK38toWLtr13cpI6vqyzQjo7u7baz&#10;xCEXydMe35UFNe33D8h3P7mR41zKH+Z2JbuTsBtd4oXJ5JjHc7av1bR/MXlQdE8dj6eNx9bH0Yhg&#10;pU4gr1oAbQQiiFgARb+gRbRB6EBAQEBAQEBAQEBAQEBB/9a1KAgICAgICAgICAgICAgICAgINd7i&#10;ZPk+L4VlshxeoF7O1oHOlWl12kTO259G8ziG4xD5yHZuFBSe17o++/3M2vIGrPvLWuNGizR+Pkbf&#10;AR9Pl6yI/qQYCfN94u5937QrGU5FIbML1omN4GYH3tujjYYB0824hQS9wH2X5m20dvm2THHRas74&#10;yjtmndtfFjmf9KPw+gZkFjOAdp+C8CrlHxzGjBPKLDYvSu8tmVmd36pC+DePlDYH5UG3oP4ZgAEZ&#10;kwgLO5E76MzN4u7ug5w94ufzc77gZPPbtabn9vjR+mrC7tH8sZdfVL1juHftQSb7MOMvf7h5HOmA&#10;FBhKLiBE2pDYuF6YOOrPt/RCwLvuEvl8u9BdJB48tmMVh6E2QyluKlSgFzlsTEwAIi2r+L/1Mgqz&#10;3V94liZ5cX2+h9GFx0LO2Rf1H3CTP6EBM2za7i4yS/Nu/R+ZBXwYucc7z0hhHe5Fmp90kmwZLMu3&#10;VyfwFi2Ri5fsCgwc0MsE0kMouEsROEgP8WIX0dv9qDdOz/bbJc/5rSxEEBljozGbL2WZ9kNYX1Lc&#10;WoaPJp6YaFv3eXyoOi2PoU8dQrY+jCNelUiCCtBG2gRxRiwgAt+DCLaIPug16h3E4HkMpNiaPIMf&#10;ZyVdyaapHZiKQXAtpM4sXyk+10GwoCAgICAgICAgICAgqN7uOc9yqHLYMPXms4rjMcUc1KzTOWJr&#10;Mpi+/wBWUdjboyYxGFiLp/ULz9AQ5gO93dnAMY43lN5gPbrHYka2DbddNoWWmEPj1bG6vmQb+HvL&#10;7tiDC9fEm7fEnrTav/bpOzIMnh/ezz2GfXL4PGXq212YK3r1ZN+raO5lJYHbpu6fS/eQbXi/fFi5&#10;J3HK8SnrQbdWlq3AsG56t4enJFXZh03dXqfuoMwPvZ7d/NhMu39gVn//AF2Qfat71O2ctmKKXF5e&#10;CEyYTsFFXJgZ303EITETiPxfaxF9IoJp4ny/jvLcNFmMBcG7Qm+Egs7OJaauJiTMQmOvULoMwgIC&#10;AgICAgICAgICAgi33P2JoOxnJihMozIakbkDuL7ZL0AmLu3ymDkBfUJbUHP1AQdMe2161kO3XFr9&#10;yT1bdvEUJ7ErszbpJK0ZmWgszNqT/gg2NAQEBAQEBAQEBAQEBAQEBBRL3cYyKn3nvWAcnLI06lqV&#10;idnZiGL7fQdGbw2wD8fm3IIYQX09pzu/ZLEN/RYuM3/7k3Qa57wrnEKHAftZ6VYuR5ezD9lYaKL7&#10;gRgJill3vpLs9NvRch3fxRAvOoKh8Wpchu8ix1XjgTSZyScP5e1bVpWlZ9RIXby7NNxH5QHqLpVE&#10;j+4X/wA4wyWFj7lFEcz1jPHFWEWh0cm9UHKMRiKYH2ertctolH8hgg0nttyPC8a5zh87m8e+UxmP&#10;n9aek23UnYCaMhYulyikcJREuktm1BMHfn3PUOc8YHjPF6duljrRieWnvDEEsgxExxxRjFJMzBvE&#10;TM9+7p2eXduCTfaF20DB8Pk5dkKojmM67tSm3biHHaA4Np8A9WUSkL6gGHd9KCwKAgICAgICAgIC&#10;AgICAgIP/9e1KAgICAgICAgICAgICAgICAgICDCZPg3CcrZe1lOP42/acmN57NOCaTc3wLcYEWqD&#10;J0Mdj8dXatj6sNOsL6jBBGMQM7/0CDMKD0ICAgiv3L86l4j2ryB1J/QymXccbRJnJjb1md5jBw0c&#10;SCAZNh6jsk2fskHP9BZf2wd4+2/BOGZSjybJlSyFrIlPFCNexNuhaCIRLdFGYedj8HJB7O7Hu/qZ&#10;LE3sHwinZgeyMlcs5OT15AF3YWkrBGTyM5Dv2GZxGHR+n8iCvVQuWc0zmNw0l6xk8hbnGtQG5YOR&#10;hknJh8CkItjO7Du/ZQWl4H7MOM0WhtczyMmXstoR46o5V6rP46iUv/iJR/MH2yCSOd5nh3Zztvev&#10;YXHVsY+30cfVrRCDzWzHbGR6NrK4eczkfdtHzIOff+bv3ekSsXLUngADuOSSQvgIi3iRE/lFBfv2&#10;99oW7c8QILhDLn8s4WMnIIszR7R0jri+m4hi3F8f8QzQbtyvm/E+JY97/I8pBjaza7XlLrN2Fy2x&#10;xjrJITsJaCAkRIKsd5fdnZz1K3gOExS0MdOzxT5iXosSBqTE0INr6QSDt2yEXq7SL9OM0FbkFvvZ&#10;1b7kXIMxPmbNqfiuwPsCu75HK07tq9eSQt3pjE36gsJR7iDaQFv3hZZAQEBAQEBAQEBAQYTmHDON&#10;8wwk2G5BSC5RmbwYvAwL8DjNuoDH6hQV95F7IsPLJLLx7ks9QH1eGregGw2unleaMoXYdfx9Iv3k&#10;Eb8h9oHdvGNuxwUs3H8dKlhojbx/EbLQN/umSCIeQ8ezPHcxZw2aqlTydNxGzWNxIgchYx8Rch8R&#10;IS8HQY5B7sdhM1ky243H2bxa7dtaGSV9fjp0MXig2PEdne6eVuR1avFcoJyOzerPUmgiHV2bUpZR&#10;ABbx+pBdH2+9oJ+23FZoL9p7GYyphYyEYG714SAXYY4h8u4WL9SXT9T9iMEEpICAgICAgICAgICA&#10;gIIp90piPYrkjE7M5vRYWf8AF/v4H0b/AKGQUBQfejSs3rtelVD1bVqQIYI9WbdJITCI6k7M2pP+&#10;KDqJjMfUxuNqY6mDRVKUMdevGLMLDHELAAswswtoLfgyD0oCAgICAgICAgICAgICCLfcL3Xznbbi&#10;VPKYalBauXrg1BktMZQxNsKR3IY3AiImjcR/UD6urag2HtL3Ho9w+FVORVomrTERQXqm8TeGxHpv&#10;DVn10dnGQN20vTMC2oKt+9Vv/wDVMX/Xg6//APLtIIAQWR7F+5nh/A+ARcbzeMyM1qrPNJDNSGGW&#10;MwmL1G3erLCUZMTuOjNJ9f5UEWd6e6tzuTzGTLlEdXGVg+3xdIjcnCFnd95tq4NNK/VJ6fT5A69m&#10;8g3/ANuHcjtH29xGUzPISnPlk8rw1whgKUmpMIvtiJ9sYkcu/wBXdIPSMSDy97O/dzuwNPivHsFK&#10;NAbYzVBIXnv2JxEwDbHFuYNRkf8ATD1S/OgjnlXafuNxPHxZHkOBs0KE2m2yTCcYuXwGQo3Noif8&#10;Al2Eg+PbThNrm3N8VxyDcIXJm+7mBnd4qwdU0ngJMziDPs3Ns9TZuQdJsfQp46hWx9KIYKdOIIK0&#10;ANoIRRCwAAt/QItog+6DD5DmfD8bagqZHOY+natFsrQWLUMUkhas20BMmcn1IW6fqQZcDAwEwJiA&#10;m1EmfVnZ/wAWdkH9QEBAQEBAQEBAQEBB/9C1KAgICAgICAgICAgICAgICAgICAgICAgIKT+8XmUW&#10;Z7iVMDWkY6/Ha3pzeBM7W7LtJK2r9Ls0Q1/K3m3/ALoQGgzXGuF8s5Pbarx/E2slNq277eIjEGd9&#10;NTNm2Rj4+YyEUG+8x9tfcbiPCj5Vl2qDDAQNcoxSvJPCBlsYzcR9F23OI9Ep+dBGWLyNvGZKrkak&#10;hRWqkoTQyC+jsQExNo//AEIOndHNUbOCr5spQhoT1QuPNITCARHG0m4ifwYWF9XJBRD3D93D7gcx&#10;MKMrlxvFO8OKHxZpH+Ek7s+njKTdP/L2IPh7duT8H4x3DbOcwmaClTqSlRkeGSd2tuYCG0YxMmL0&#10;3ldj/vIN/wC7vu4zeVsBj+38kuIx0JH6+TkCN7FjR3Edgmx+jFp1/wDGL/l7esK/3slm83eGa/as&#10;5O8bNGMk8kliV21d2FnNyJ/F38EEncF9sHdPlJRzWKP8hxpszvbyWsZuztq2yBv1n/eEB/Mgszwj&#10;2s9quM+jYtUzzuSi2l9zkC3RsYvrqNcdsOmv4SDL+0glyGGGCEIYQGKGMWCOMGYRERbRmFm8GZkH&#10;7QEBAQEBAQEBAQEBAQeHPZerhcHkcxbfSrjas1yw+jvpHBG8heAsReUfwFBzU5pyvJ8t5TkuR5J9&#10;bmSmeUhbboAMzBHG21hZ2jjEI923q29XUgsJ2A9sGJzeGo8w5kT2Kd0Wnx+GB9okDH0yTyC+pDII&#10;6tEO3pLr+lBazHYzHYynHSx1WKnThbSKvAAxgLf1CLMyD0oCAgICAgICAgICAgICAghD3g5itS7Q&#10;nSk1ebKX61eBh08Hjd7BEWrt07Ydvh8xAgo0gkb29cVLknd7j1Vxd69Kw2StOzi2gU/1h13M+4Tl&#10;GOMhZt20/l84h0OQEBAQEBAQEBAQEBAQEBBDfu2Yf/JbI6/H7qnt/t9Zv/sQQn7Nub2MbzyzxSaZ&#10;/sM9AcleF97s1yqLyM46agG+uM3qO7dfpxdfSIkHx96ju/dTGM4u2mErszvp4/5u0+raIIe4Rw/L&#10;8w5RQ49ioyOzdlECMR3NFFr+pMfi3REPWXj+XzIJU9wHt9w3bTB4rK4zK2LrXbBVbENkY2di9N5G&#10;MHBh8OkmcXYv2kEHILM+1/tz2c5vxfI189jWv8mqTO9gJJ5o3asbN6RxDFIHTu3CZbd2/wDaBB4/&#10;9GVexnuFwF6cik4lfORqV6bT9GOyBQGEhfiVZ5BIi+eLq83SgmD3I9y+JY/tbl8XFkat3J5mFqtS&#10;nBLHKe2V2cpXEXLaABqTF9XlQVg7I96A7XWstabBjmJ8nHDEBlY+39EYnMiZv0pt3qOY/T5EG+Zn&#10;3r8+sTN/J8JjaFdxZnGx69qXfq+rsYnXDbpt6fS/e+kIx5Z3x7r8mncsnyK3DExGQVKZPThFj06d&#10;kHp72Fm0D1XkP83USDQ0Fs/ZTybkV6LkeGuW5rWJx4VJKccpObVzP1AcI3fXaBhGP6fk/T6B86C0&#10;KAgICAgICAgICAgIP//RtSgICAgICAgICAgICAgICAgICAgICAgINa7k82p8J4RleS2mY/sYXevA&#10;Tu3q2Ddghj1Zidt8pCJFp0D1/Kg5s5PI3cnkreSvyvPevTSWbU7szOcspOZk7CzN1ETv4ILB+0Tt&#10;TiuRZDJcqz9ALuPxpBXxsM4scR2SZykNwJtp+kGzTd80n5UFxwAAAQAWEBZmEWbRmZvgzMg8HIcF&#10;js/g72EyIepRyMJ17AtprtNtNW116h+IoKZZT2d90YM+VLHFTt4kj/SypzDEzRu/g8kT/qsbD5hA&#10;DH6SQbF7iu5E/HuH4jtJjpS+6oUqtfkFkH3RyDFADDHGbvvISNn37xE+hBWZBl+PcR5RySz9tgcV&#10;ayc3zDViORh0+LkQttFvH5nQThwL2b8yycwWOYWo8FRbRyqwkFi2TO2unS5Qx/2ucn/u0FmeA9nu&#10;3/BIm/kGMAbmmh5Kf9a0Xx/xSbp8CcdI2AUG6ICAgICAgICAgICAgICAgII09yWZnxPZXk09cmGa&#10;xDFSbdr4hbnjglbwdvH0ZJNP/QUHPZB0x7a4u1iu3fF8Zcg+2uU8TSgtQPpqEwVwGQX2+GrGxaoN&#10;gmnhgiKWaQYog8SkN2EW/td/BBEvKvdR2fwBzQRZKTNWodusWMjeUCctH6ZzeOuW1n1LbL+Xz9KD&#10;39uPcV2455fhxWPsTUczOJlFjr0fpmez4sBi5xGW1t+wZN+z5ekkEnICAgICAgICAgICAgIK3+92&#10;euPDeOwFKLWZMiZxwu7byAICYyYfi4g5xsT/AJx+pBTtBZP2T08cPI+TZey4Rz1KcFeGUy2sIWJC&#10;ORvF2Hx+3D/03IMT3Y90fPrPM8jV4flxocepTnXpSV4oZHsDHoDylIbS7gMxM4dmz9Ix3IIwynd3&#10;ujlLR2bnK8qUkmmoR25YYm0Zh6YoiCIPh8gIMr287od2KXMMaWFymSy16aeOP+VyTyWBsjvYihcZ&#10;fUYd7DoUjDujHcW5B0OgKQ4YzlD0pSFnOPVi2k7eI6t8dEH7QEBAQEBAQEBAQEEX+5rHS3+yHJY4&#10;YmlmhCtZFn0ZxGG3FJKbOWnlhGT/ALKCrftRwzZLvRi5ik2DjILN1xZtd+kTwsOuvT1TMWv5dqCy&#10;/f7sPB3Lo1ruOlhpcmoD6Ve1PuaOWB3cvRlIBMtokRHGWwthEf1oP52D7CVu2tSxfyM0V7k94PSn&#10;swsTxQw6sXpQubCbsRMJGTiO/aP0oNY59235V3T741a+cx01Tt1xeIW9eR3ia6UjMcrQOzb3eaUQ&#10;hl2F+nXg9T1I5ZI94ST3bg7VScNlxHPLFOjiDD/KNIQRzxGAuISUw0I/ViZ+n0gLp6DEoiMEHP7i&#10;vK8/xTOV85gbZUslVd/TlHR2cX8CAxLUTAm8wEyDY+5Xefm/cSOlDyKWu9eg5HXhrQtEO82ZiN31&#10;I3d2b6tv5UGjxgUkgxj5jdhbX4au+iC0eO9uHY3jdKvd5xzqOzOO2c4IbVarBKLdRRjH+ralF/Lu&#10;hkjkL5dnyh/Q76+3bgVpo+CcN/mFmtuaHKvG0RPufV9lm1613TX6wH8vSghvu93p5J3Nv1pcnXr0&#10;qFB5PsKcA6uDSabnOUuuQnYR+gPpjFBhOBdueW86zAYvj1MpjfV5rR6jXhFviUsjM7C3i35vpFBf&#10;Ps72pxnbbiY4erM9u7YP7jJ3X8GlncWHoH5IwZtoD+8XUSDekBAQEBAQEBAQEBAQf//StSgICAgI&#10;CAgICAgICAgICAgICAgICAgIKme9fmzS38LwqDxCsP8ANbpfFvUPfDADaF5hD1iPcH+JHtLzIKww&#10;xSTShDELnJITAAt8XIn0ZkHRjspwJ+DdusXg5WZrzi9nIu342Juo2/cbbH+4g3lB8L1+lQqS3L08&#10;dapC26WeUmABb+lyfRkFWu7/ALurQW5sP2/eN6zDtkzZi5ETv8fRF/Bh0+Ym3/soKvXr1y/cmuXZ&#10;jsWrBvJNNI+4iIvF3d3QWw9kcuCPC8igaKN87FZjkkmeP9T7WSNhjH1dPL6gS9G5BZ3RBqPMu7fb&#10;vhwyNn85WrWYxY3ogXq2nEi2M7QR7pH6vy/KX0oID5t71zGWerwzCgYN0xZLJOWjuxuzkNeNxfaQ&#10;NqG+YS3F1x9PUETXfcz3stW5LDckOuxk5DBDBWGMGd9WEWeN32j8OsiL6iJBbX28dzcl3C4C+Uyw&#10;i2VpW5aVw44/TjNxEZAIOov8OUGPy9fybdqCTkBAQEBAQEBAQEBBC/uN75ZbttWxdPCVIpsrlGkk&#10;GeyLlDHFCQsXSJCRGW7T+9+VB9Pb538LuXFexuVqxUc/jY45iGEv07EJaAcsYE+8Nkmm8eoR9WLr&#10;QTIgrR72+S2K3HuO8dhNxiyVie3bYT01GoIDGBgzdQEc7m2r7d8PlL5Aqlx63jqefxtvJQvZx1e1&#10;BLdrsIm8kASCUgMBuwFuBiHaT7SQWg5b72qf23p8SwEr2DA2KxlCABjLRtjjFAUnqeOu7WWNBX3m&#10;3djuBzWeU8/mbE9aV/DHRk8VQRY3MRaANI32P8DNjl6R3GW1BqKCR/btg7OZ7ycZggOaIatl7080&#10;GrOMdQCmdjJmfbHKQDAevm9XZ86DoagICAgICAgICAgICAgqp71+XYueHAcYrSRz3YJprlxwNnKF&#10;mFogAgbV/wBTeb+P/D+b5QqsgINq4b2t5/zKZg47hbFyPVmK04tFXHXXxKaRwj/B/m3IJt4Z7KuQ&#10;2Jhm5hl4KFTTV6uPd57D+LdLnIIxR+GvUPrILBdveyXbvgMpWsDj3/mJCQFkbJvNY2FpqLE+ggz7&#10;f8MBQb2gICAgICAgICAgICD52a0FqvLWsRjLXnAo5oibUSA20IXb+h2dBrHC+1nAeFWLdjjGIDHT&#10;3v8AxMgySyOTa6sLeqZ7AZ/gAbRQfnmPdnt3w8TbP52tVsALF9kJerZcSLYztBHvldt2vjs+UvpQ&#10;Qxyf3s8YrepFxvBWsjKEjgM9wwqwkDa/qCw+tI+7w2gYxlt823yIIs5d7ue6mcgOrjirYCubOLnS&#10;AisOz/8AOlc9r/miCMkGv8b7Hd5ee2P5k2OskFp90mWy0jxMepaOTlM7zS+OvkCRBaDA+37sh23w&#10;trNZ+CLJR1o3K5lM96c8QCTAO0K7i1dtZB/R/Sks75PSGU9wggrX38552t5NkKFTgHHYMVUxpTtP&#10;k4KsNL7t5CFh0hiESeIWjY4zn2y/qmPoxfOGjce7f835FYigwmDu3jmbdGccJ+nt+p5XZoxH8xHt&#10;QSvifZr3XuAx3LGLxra6FHNYkkkZtPizQRSx/wDeINyxPsdJwE8vyxmP54alPVm/slklb/8AKQSB&#10;xr2i9pMPMM9yK5m5B8dl+Zmi100/hwDDr/Ybmgl7D4TD4WiFDEUoMfSj8letGMQNozNrtFm8dG+K&#10;D2oCAgICAgICAgICAgIP/9O1KAgICAgICAgICAgICAgICAgICAgICDx5nJQYvEXclYkCKClBLYlk&#10;kdhARiBzdyd3bQW08UHMPMZjJ5nKWsrlLJ28hckeWzZkfUjMvi/9X5RbpEekUEv+1DgIcl7kDlLl&#10;f1sXgI/ujcm6Hsk+2uL/AIP47pNv/LQXpQazznuRw7hGNO9yDIR1nYXKGoxMViZ2Z3YY49dxa7fj&#10;5UFGu8PfDkvcjIu0+6jgoTd6eKA3cWZnfacjtpvk0+L/AFfl2oMH207acj7gckgw2Hido3dnvXyF&#10;3hrQ/NJI7f3A1/UPpQWm70dsOHcK9uOYx2Ix8DT0ho7sicQfdSylerjJKcum7fIzl+O0Q/THoQVm&#10;7W94uUdtZsjNgIKcx5MYgsPdjkk0aFycdnpyRaa+o+7Xcg3yPuT7lO7xWafHfVGpEEYW4cVspQi+&#10;5zFzsymxgZ6eX7jqAPJ50GV4p7Nue5gzu8ty0GFKUnOSMf8AP2iN31J5HEwh6tfP68pflQa/7iuy&#10;vEO2cGBbC5G3buZH1vu4bhwk7DEwaSAMccbiJERN1b/2kELwwzTzRwQRlLNKTBFEDORERPoIiLeL&#10;k7/BkHRXsfwS7wftrisDkDE8gDSWLmzyjJPI8jg2vx9NiENfmIUG+ICAgICAgICAgICCtPvdwMMv&#10;GOOcg1dp6l2Sho2mhBaieXx8Nel6vT1fOX7oQJ2D5vFw3unhspamaDGWDejkpC27Wgsts3mRO2wI&#10;pPTmM2fyx/N5CC/Ge5nxPj9Jr2by9TH1SdhCWeYAYydnJhDV+snZnfaKCiPuC7p1e4nO3yGN9YcL&#10;j4Wp44Zndt4iZEc7R/4fqkX49ewI9/0AGg4PA5rPZOLF4WlNkMhPr6VauDmb6Nq76N8ot4kXlFBY&#10;vgPstzFr07fOMoOOhdmd8Zj3GWx466sc5M8MZN4fwwsCX1CgsLw/tX237f405MPiYYCrxkdnJzD6&#10;9ohEesimJiNmdm19OPZH9MaDnjyLIV8lyDJ5GtG8Ve7bnsQxEzM4hLIRiLszu2rM/wCCCxnsm4jP&#10;JmM9y6UHatWgbF1Tdx2lLKQTTaNo5bowjh6un+N83yBbdAQEBAQEBAQEBAImFnIn0ZvF3f4MyCOO&#10;4vf3tzwaCYbl8chlYiAHxFEgls6mzEzm25hjHY+/cZf3tqCsPcL3Z9w+T1ypYcQ41j5B2ytVN5LJ&#10;asQk33DsGwXYm/hxgYkP8RBCk881iaSeeQpZ5Sc5ZTdyMjJ9SIifxIifxd3QfShRtX71ehUj9W3b&#10;lCCvFqzbpJCYAHUnYW1J/wAXQXm4J7VO2PGpq969BLnMlEIuX3xidcZWdi3BCIRi+jt0+r6iCY4Y&#10;IYIQhgjGKGMWGOMGYREW8GYWbwZmQftAQEBAQEBAQEBAQEEed7e7sPbLjNfK/YPkrd2yNWrW3+kG&#10;u1zMjPQnZhEfDQS6kGU7U9x8d3D4ZV5HTi+2kMjgu0nNpHgsRabwcm08HZxkDVhL05ALaKDb0EKd&#10;/e23eDllurPwzkLU8ZDEATYhp5KhFMxSbpvVjbr1AwH0zIR6EEN8c9l3cC5Oz53J0cTVZ9CeJztz&#10;O39IgLRx/wC2VBJ2B9l/bimzFl8jkcrKz+IsUdaJ2/o2gJSf98gkrinZTtZxWZp8Lx2tFZby2Z99&#10;qVvHXpOwUpB4/RtQRV3590N3iOdk4vxKtDNlKZM2TvWwM443IGJoogZ490nVuI3cox8vWRF6YVR5&#10;RzPlXKb5XuQ5OfI2Sdn1mLoHRmHojHSMPBvkEUE1e2LO9jsPVsy80OnHyiW2Q0JshDJLFHVGEHFx&#10;kICrQmUnrdZOEny/SguNjMnjMnRhu4yzFbpTCJwWIDE4yEmZxcSF3b4Og9SAgICAgICAgICAgICA&#10;gICAg//UtSgICAgICAgICAgICAgICAgICAgICAggL3f9wAwnBY+L1pCHI8iJmk2EQONSEmKR3dm0&#10;dpC2xEG4dwEfmHcgpQgvP7VMDS432bizNuWKH+bzTZCzYN9ghED+iDGZPpoLROX09aDVO7vu6xtO&#10;KXE8B0uXHdwkzJt+iDafGAX/AIj+PmL835SQVgjblXOeVQQFLNls/lZhhjOY9xmZPo2pF4M34k/7&#10;yC43aP24cJ4BPTyXIbMGW5XJo9Up3EYIZG01arEb6ySCT/xjbf5fTCFBOLMzfBtP7EFcPd33P42P&#10;DD4XQvR281ctQvfrQSMXoQwO03623VtxG0W2Iv8A3nyIKdILReyOtyRsjyGywkPGihCMydmYCusb&#10;OG38SIIfU3fTvH60FneU8nw/F8BczmXmaCjSjc5C8NSf5QFn+Jm/SKDnh3U7kZTuDy+zn7wvDEX6&#10;VGnuchhgF32A34bvxMmbqJBMvtV7G2MjkYOe8jqs2KqvvwVaVnYprAEzjZ08P0odH9Pd/Ek6/wDD&#10;6gt+gICAgICAgICAgICCu/vXyNAe3mHxz2I2vyZeOxHV3N6jxRVbAHIw/HYJSxiRfnFBTNBtPD+1&#10;3cHmXjxvBWchDqQvaYWirMQtq4vYmeOBj/L6m5B4OXcN5Lw/MnheR0noZIACUoHkjl6JG1F2OIpA&#10;fX+okE2+1/u/244Fhs1X5LLJTyNyxHJDZCuczHAwaMG6JjJth7icSYR6+nd1bQtjw/m/FuY4r+ac&#10;cyEeQpsTBIQasUZuLFskAmYwPaTdJMgj73Rc3i412pyNQJGHI59v5bVB2d9Y5f8AxL+H/wAv6g+P&#10;zEKCiOOx9zJZCrjqMTz3bssderC2jOcspMACzvo3UTs3ig6R9suDVODcHxfGq5NIVOLW1OLOzS2J&#10;H3zSeLu+hSO+36Q2ig2hAQEBAQEBAQa9l+4vAMNN6GV5Ji6Njbv9Cxcgjk2u7tqwEbHpqz/ggiLn&#10;fvE4HhZJ6fG6s3IbsXg1gX9CluY9pN6pM8h6C25ijhKM+jbJ9IV15b7je7vJvuIrGbLH0rG3Wljh&#10;GsAMOj6DIOtjxJtxbpy/3OlBGscckkgxxi5yG7CACzuTk76MzM3xd0ElQ+3fue3D73LL9CPFYyhX&#10;ktnFeN4rJxRBvfbCwmYu/wABGX0kEZoMpxqtyOTMV7HHqti1lKBhcharCVg43gMSGR42E+kD2eYd&#10;n1IJY4V7sO5+J5BXs8ivvncK77LtEoa8R7HfxOI4o43aUPlYn9M/KX1gF1eMclwvJ8DTzuFsDaxl&#10;4PUgmHw+DuJCTP4iYExAYv5THagyaAgICAgICAgICAgIKte+PIzDV4hjQlb0JTvWJ4NB1c42gCI3&#10;fTc3hJM30l+6g8Xso5u0V3NcKnZ9tkf5rRNvhvBghnEvH4kHokGg/wCHJuLyILZICAgICCIu6Ptn&#10;4Nz3KS5opZ8Rmp2Fp7VXYUcri2m6WIm6j00beJB5UEBd4fa5/oDiVrk9bkX8xrVpIYypyVfRk/WM&#10;Y2dpGlNi6i3eQUECoJr9qHKeV0e59HB4w5JsPk/VLK1NCKIAjicvX8HZoyEhAN/zdIdRemgvSgIC&#10;AgICAgICAgICAgICAgIP/9W1KAgICAgICAgICAgICAgICAgICAgICDnj7gOfR827nZPI1jGXG0v/&#10;AKdjZQ8ROvXIv1GdiNiGSQpJAIfMBD0oI5QZ61zzmNrj9fjs+Xslg6rbYMcx7YRZmdtNg6M/mfXc&#10;g+nCu3/Lea5QMbx3HyXJXdvVmZtsMQu7M5yyP0gI7v2vpQXo7OdjeM9uMYBxgF7kcoaXcuYNv6tN&#10;0cOvVHD4eX5/MaCo/uI53leQd3MqfryxxcfsyY3G6fplF9pKTGY7HfQnnYyGRuvZ6e7qFBisn347&#10;v5PHFjrnKbj1TZhNonCE3Zn10eSIQlf+vr6kGhIJ97Qe1LP8qrY/kHJbI4zjtsWnjrRPuuzxP4i7&#10;NteOEJG+BERH/wApBcHB4LjfEsCGPxVaDFYaiDltZ2AAEW1KSQyfV38NxySFu+okFL/cv3r/ANcZ&#10;1sFhpH/0zipH9ORndmszs2hSu30D5Y2L9rp3IMF2C7OWO4/KttwZIuN47SXKWQ8N76ttrgX4HL+L&#10;j5A/cQX8oUKWOo16FGAK1KpGMNavGzCEccbMIgLN8BEW0QfdAQEBAQEBAQEBAQQJ7ne9fMeBtQxH&#10;Han255KE5JM5KDGAeYPShF32+sPhI5SNt8m0T6tgUyy+YymZydjKZW1JcyFs/UsWZicjMvh4v/Qz&#10;NtEfKI9IoPGg6Ndi2Buz/EdgsDfy2B3Zv6Xbqf8AefxQRx7new/Ied2cfyPiwBYy9KD7O3QkkGJ5&#10;oGN5IniKRxiY4ykl37zDcJebo2kFYbnZTu5UuPUl4hlSlF9rlDVlni1/qmiY4nb829Bcb229q8n2&#10;/wCDyw5lvTzeVnezdribGMIi2yKPUXcXLa283H69vyIKse5Pnr8u7pZF69j18RiNMfjmbcwN6Tfr&#10;mzP4O52PU62brjGP6UG3+zzt6WY5nPy21GxUMALhWcvFiuTC7NpoTfw43IvECHqH5kF0UBAQEBAQ&#10;EBBpveSnyW52w5FX41PJWzRVXKtJBo0riBCUoA7uO0pYWkjYmfcO7cPUg5vmBgZAYuJi7sQu2js7&#10;eDs7Og+lSpbuWY6tSGSxZlfbFBELmZP/AECIs5O6CZeE+03uhn5K8+Vhj4/jZH1lkuFrZYGfR9tc&#10;dS3v8rS+kgtR2y7G8D7fQAeMqNby+n6uYtCJ2Hd2ZiaN9NIQd212B+8RINc913MQ4/2muUIyIb3I&#10;JAx8DiwvpG7+pO5bvlKECi8OrdKP7QhQ9Bcz2ZcHfGcMv8tnfWbkEvo1RZ9WGtTM43fTRuo53lYv&#10;N0xx/mQRL7sO2MfFebhnsbA0WF5ExS7Ix0CK4GnrBozMItIzjMPj1EU30IMj7Vu9D8bzAcLzMn/0&#10;TKzO9GwZ6DWsk3l0N9rRTO2nR/jF82/pC6LOztq3wQEBAQEBAQEBAQEBBz09xHML3J+7WdktRjEG&#10;HsS4epGLuX6NKaQGJ3f8ZD3yeHl37fzINZ7ccnk4vzzA58J/twoXYjsS7XPSuRbLDOLM7uxQFIL7&#10;erq6epB0wjMJAGQCYgNmISZ9Wdn8WdnQf1AQEBBiuUcowfF8HazmctDTxtMd0spfF3+AgAt4mZv0&#10;gA9REgoT3l7y8g7nZ9tWkrYKvI44nEC+ujv0tLIw+ewf/d/w4/mIwynAPbD3O5XLBNbpPgcPLoRX&#10;7zMx7HHczhW1GY9fDzemP50Fs+1HYzhnbYJZ8U0tvMWY/RtZWy7PIUe5ieOMRZgijcmEto9RbQ3m&#10;ewUG9ZHK4vGVjtZK5BRrRi5nPZkCKMRFtSdyNxFmFvig+ta5Utx+rVnjnj+uIhMf9ou6D6oCAgIC&#10;AgICAgICAgICAg//1rUoCAgICAgICAgICAgICAgICAgICAgi/wBx/cCzwrthdt4+cYMvkZAoY8yZ&#10;ydil1KUhbTTcEASuJF0b9v7BBz7QSRwf2/dyua8eHP4KpAeOkkOKIprARGbxvtJ2F/lYtR6vpQS3&#10;2+9l1uQornOcm0EbExFise7EZMzv0yWH6R3aD/DAv2wJBZ7jnGOP8axceKwNCHHUItXGCAdrO7/E&#10;if4kT/UXUgyfwQcvOR5iTN8hymZkD05MnbnuHG5b3F7EpSOO7Rt2m7zaILF+17sp245nw7IZzk1I&#10;spcC8dOOB5poY4gCKM9W9A43cz9T5iL5UEDc+xONx/cDP4jCxuOPqZKzUoxORE7BHMUYDuN9z/DT&#10;UkHRzieMmxXFcNi59HmoUa1WXT4boYRAv+sUFUPcv7g3zktvhPGZW/k0RvHlLwvr9yYP4xg//CEm&#10;/fQQ3217bci7gclhwmGj0bwO7dNneKtDro8kjt/cDzSF0oOhnDOGYDh3H62CwdZq9Ku3j+JyG/mk&#10;MviRl+LoM4gICAgICAgICAgivv33ug7ZYWs1WuF3kGT9RsfWl3eiAx6b5ptriWwXIdoMQlJ+XqIQ&#10;+/YTvAPcvis1y3FDVzmOlaDJVIX6eod0cwCREYxy9bDv+eOQerbuQSLex2PyFd61+tFbrE7OUE4D&#10;KDu3w1E2cUEQe6mrTp9jMjWqwx14AsUxihiFgAf8wL9IizMygokqOk3aLD3sN2w4xjL4PFcr46Br&#10;ET/EDIGJwf8AMG7aSDwdwe+PbngjFFmcj6uQZtRxlNmmsv8AHTUWdhDVxcdZTAdyDXuD+6Ptfy3L&#10;1cPCdzGZG7M1enDfhERkkPyC0kRzRs5l0BvIdx9KD2e47uN/ontxbOsbhlsvrQxzj8RKQX9STxEx&#10;/Tj1fq+ZBz9QdDvb7wWzwztdi8ZegavlLDndyMegsTTTlqwntd9xRxNFFru+T91BIyAgICAgICAg&#10;INTz/abtpyCwVnL8ax9q0ZOUll4BCUnfV3c5I9pn8fmJB7eM8A4Txdn/ANP4SnjTLVilgiFpSZ/i&#10;xSOzyE39pIM+gIKG+6rmVbkfdSxBSsHPRwsIUBbexw+uLuU5RMJELdRDGflLdF1eVBFOGxVrL5ej&#10;iabM9vIWIqtdi109Sc2jDXRnfTcX4Mg6ZcS45U41xjFcfqER18XViqhIfmP0xYXMtPmN+p9EGs97&#10;e3lfnnbzJYjYz5GEHt4qTTVxtQi7g3wJ9JfGI9rbthoOdU0MsMpwzAUc0ZOEkZs4kJC+jiTP4s7O&#10;guD7Wu+xZupHwnk93fmq7aYe1N4HZgEf4RG7/qTR6Pp8xxfWQmSCyCAgICAgICAgICAgoR7me22S&#10;4n3GyGUcZJcRyKxNkKtshba008jyTwat+MZl067f09qCKaNK1fu16NSN5rduUIK8TaM5ySEwgLa6&#10;N1E+iDqDhaU1HDUKM8r2J6teKGWctu4zjBhI32CAak7a9IAP5RQexAQEBBU73u8kvvf45xoRlDHj&#10;FJkpTcG9GWZyeGNhP4vJADSbw+UbAebcO0Mj7MOE8atYDKcrtVYrOagyD06skrMZQRxwxSsQM+rC&#10;RnK/Xt3dHmQWJzvMOKcfhabOZinjInJgErU8cWpuzvtbe7alozvogjXlfur7RYMJwqZCTN3Ydu2v&#10;QjMgNy08s5sMD7WfUtpl9Pn6UFOe5fcvkfcHkkuZzEjjGzkNCgJO8NaF38ABn/Hwb1JPNIX7oiHh&#10;4ZzvlPDMxFlePX5Kc4EJSxMTvDMw6tsmi12yhoReby7twbT6kF9+zHdaj3J4n/NooXq3qsn2+Rq+&#10;LsE21i1EnbqAmfUUG/ICAgICAgICAgICAgICD//XtSgICAgICAgICAgICAgICAgICAgICClfvH5t&#10;LlOf1+MQT7qGBrg88Quen3lhvUJyZ+gnCF4mFxbo3SDv+QAhXinF8xynkVHj+GiabJZCT0oAJ9ot&#10;ozkRE/4AACRn+UUHSjiPHKnGeL4rj9QnOvi6sVUJC8x+mLC5lp8xl1OgyyAgOzO2j/B/ig5291+0&#10;PKuFcpycBYmf+RNPMeMvRAcsBVGfeGsnVoUcRC0m8ukhLzeZBNHt85/gO33YfNZnI242uzZCxNQx&#10;zmPqzSehFFHtDXf6ZSBoZ6dO0v2UFYWyU5ZZsnP+tOVj7mXV9HM3PeXj4+Z0E392fdfyDl2LLDce&#10;qngcbYDZdl9Rjsys+u4GMWHZG7fT1F1IIv7dduOT9weRhh8JFvP+Jduya+jXid/GSUv+yPnMvKgv&#10;32w7aYDt7xiLCYkN0j6SXrpMzSWJtPEzf+hvgA/IKDbkBAQEBAQEBAQEBBTn3t4ooub8fyvqajbx&#10;hVWi08r1bByOW7Xx3fc/DT5EGr+07lU+F7uU6GpvUz0MtGcGPaLGwvNFI46aG4lFsHykPqn+wYXu&#10;Qa53D4Niuc8Rv8ayZFHXuCLhPH54pYyY45B/p2m3l+YelBXXtf7Qsxj+afzDmU8EuGxkrS0oaxu5&#10;WzAtYyPwZ4o20YzDzF5PqUGS913eTmfHMhDxDB78ZVu1Hls5MRdpJRkfbsgl8NmzaQyberr8wqip&#10;Msss0pzTGUkshOckhu5ERE+rkTv4u7ug9GJyU+LytPJ1xEp6M8VmEZGdwc4TYxYmZxfbqPjoSDae&#10;53drlfcfI07vIPtwehEUNaCpG8cbMZbjJ9xSG5F069e3p6R8yDYPbVwaTlfdXGPLC0mMwz/zK+5M&#10;W3SB9YR8PByOf0+gn6gGTzbdqDoAgICAgICAgICAgICAghT3Kd734Hgxw2DnjfleUF2DXqKpWJnZ&#10;7G3R23u7bIWP5v1Ov09qCiyCyHs97XHkuQS87yMf+QxO+DFiQk2+2Y6FKz+AkMMZEPzfqn8vpoLi&#10;ICCkfux7WSca5k/KcfAwYLkB7pHBmYYr+jvKGjM2nrMPrj9R+t9KCC69ixWsRWK8pw2ITGSGaMnA&#10;wMH1EhJtHEhdtRJkF1/b97kKfM4x47yiSKlyiNn+1m12Q3Qb6dzvtsA3nj1/U/iB84gE8oCAgICA&#10;gICAgIMbyLjWA5JipcVnaEORx82jnXnHcOrfAhf4ibfKYvuFBofC/bn2u4fyJs/i6U0t+N3en91M&#10;8wV3L8Yhdm6mbwE5HkMfqQScgIPJkcxicZAdjJXYKUEQPJJLYlCIRAW1Inc3ZmFmb4oIt5R7qOz2&#10;CeaKHJSZm1Dt/RxsTyiTlp5Zz9OuW1n1LbL+Xz9CCPMr74sXHYYcTxOezX26vLbuBXPdq+renHFY&#10;bTTTq9T91BCfevvRd7oZTHW5sXHioMZDJFDCEpTmTykxERSOMbadIbRaP6urq6Q1Lj2d5pXdsVx3&#10;IZKErUmo0MfNOLyyOzNq0ULtvPaLfLu6UGexXY7u9lJmircRycZO+jParlUH/fs+kH95BsdT2qd8&#10;J3L1MHFWZtNHlu1H1/s9OWT/AK0H9L2p98GaTTBxFs8rNdqdfhr06yt/Z17UGGue3rvRUnaGXils&#10;jf8AGF4pw8fzxGYf3kFrvbT2fynbrjWQkzewc5mpYzswxlvaKGuxNDG5M7gRaySGTh9e3q2oJiQE&#10;BAQEBAQEBAQEBAQEH//QtSgICAgICAgICAgICAgICAgICAgIMbyTP4/j2Av5zIn6dLHQHYnLR36Q&#10;bXRmFiLx+HgyDmnyzkVzkvJspn7jl9xk7MtkhM3kcGkJ3GNidm6Yx0jDwHoHyigs37LOAQjTyvO7&#10;YO9iQyxmMYhJmGMWCSeUXfpP1CcImIfJ6UwfMSC0aAgICDUe7OJ5Fme3ecw/Hq0NrJZKrJUGGeT0&#10;h2Ti8ZkJuzjvAS3ju6S+oUFRcL7Qu8eQDdagoYjwfpu2mJ/B9P8A4UbPx+KCTO33sxoUr8tjnF+L&#10;K1WHbBRpPNELk/xM5f0z8PlEUH6m9lOHPmR2gzZRcSKX1Rxog5WhB319BpiJx2N8GmISk2fLv/UQ&#10;WC4rw/jXFMUGL4/j4sfSDxcIm6jf6pDfU5C8fMZIMwgICAgICAgICAgICCrvvixMh0OJ5cdrRwy2&#10;6k2rvud5hikj0bTbtb0Zd37Q/uhVShetUL1e9UkeK3UlCevKzM7jJGTEBaPq3gTfig6K9me48HcD&#10;gVDOagORFvt8rCGjMFqNmaTQWI3AJP4kbE+70zFBvCAgwnK+EcS5bTCnyTFQZOCIt8TTD1AT+DuB&#10;joYa/jtJB8+McB4XxWF4uPYWpjWJnY5IYhaUmd9XY5X1kP4fMaCJO+Hthw3LQmzvFY48ZyMQ6qgM&#10;MdW04/Dc3g0Uunh6jdJfOgrDU7E93rOVjxrcUyMU0hMPrSwGFcdS26lO7eizN+PX5UFyuxXZap2y&#10;wNiKWwN7N5Ehkv3BBhERFtAhj+f0w8X6n6jLd0oJOQEBAQEBAQEBAQEBBHfdzvdxPt1ipnszhcz5&#10;Az0cLGbesZHqwHJpq8UOovukJv2NxoKE8v5fnuXcgtZ7O2Xs37Rau/wAAbyxxj47Iw+Uf/a3Eg/f&#10;CeHZrmPJqPH8RCUtq5IwmbNqMUWrepNJ8NI4x6i/3fMg6NcG4hjuH8TxvG8d1VsdC0bSOwiUhu7l&#10;JITCzNukNyMkGdQEGqd0+D1+b8Dy3HJXYZLcW6pK7a+nYidpIibxH5x0fq8qDmzNDNBNJDNGUU0R&#10;OEsRs4kJC+hCQv4s7P8AFkCGaaCYJoTKKaImOOQHcSEhfViF28Wdn+DoLR9kvdk0Edfj3cGQj1ka&#10;OrnxEWYALXQbQjt0EH0EZYx8v8QegpEFpMZlMblaUV/G2orlOcROGxAbGBCTMTOxDq3izoPUgICA&#10;gICAg/hEIi5E7MLNq7v4MzMg0t+9naNpXj/1fitzPo7/AHUe3/e12/8AWg8Wb9wXZzD1WsWOU07L&#10;ETAMdInuSO7s7+Su0ji3h5i2igiLmfvXxsTS1uH4SSzJ+oAZDIk0UbO3hHIMEe4zF36tpnCW39ro&#10;CGuQe5bvLmjssWeKhWsjsKrRjjgEBcWF/Tk0KcdfNu9bdu8qCPLl/NZq6Mt2zZyV42YBOY5J5XZt&#10;XYWcnIn+PwQb1xv2894OQOJVeOWKsBCxNPf21A2v8HZpnEy/dAkEm4X2R8rmeIs1yKjTF31mCpHL&#10;ZJm/oZz+3bX/ALP5kGtd+/b1je2fH8Xl6GWnyDXLT1LEc8YBoTxvIJA4v4fwz1F9yD7eza5Qg7uT&#10;RWXBpreKsw0WPbq8zSQyuwa+O70Y5vL1bN3y7kF30BAQEBAQEBAQEBAQEBAQEBAQEH//0bUoCAgI&#10;CAgICAgICAgICAgICAgICCsXvP7ijXxuP4FTJnnuuOQyrt4uMEZO1ePxF2/UlEpH2kJj6IfJKgrd&#10;264Bmuecrq8exLMMs3XYsE2oQQC7NJKTeGrDubp+YtooOj3HsBi+P4OjhMXF6GPx8IQVo9dXYQbT&#10;UnfxIn+JE/mJBkEBAQEBAQEFMO7fe/vJwzu5msXBnxKpQsxnBSavE9Z4JYgnjjITY5PGOQRkJpd2&#10;7cQEHyhK3Z73Vcd5bLXwvKAjwnIZjCGtILk9S0ZD8pO3+XMjbaMUpF5oxCUzLagnlAQEBAQEBAQE&#10;BAQEEJe7zjdjL9pDuVwc5MJdgvSMAbyeFxOvJ8HZxEfXGUy6umP98QowguB7I8XkYeL8jyU0kv2N&#10;y3BFVgJiaNjrxk8ssbu+13k9WOM9o/4I7i+kLKICAgICAgICAgICAgICAgICDUOY92+3XD4yfPZy&#10;tXnERNqQG01khItjOMEe6R23a+O35S+lBWjuR7xuQZeGbH8Lpng65EO3JzuElsgZmcmaPQ4oXcun&#10;zy9H0kXQFeLt67etSW71iS1alfWWxMZSSE7NpqRk7k/gyD64nEZTMZCDHYurJcvWTaOCvCLmZET6&#10;N4N/W6C+Pt97KQ9t+PyzXiGfkuVECyUgvqEQhq4V43/oByf1D/xD/KAIJXQEBAQUR9z/AGql4bzi&#10;XL0gJ8DyGQ7NcusvSsPoU8JG+rdRuUsfj5C2/wCGghlAQZ7i3O+Y8UsjY47mLOOISeT04jf0iIh2&#10;O5wluik6frAkFzPb97hP/MiSzhMtUGnyKlA1lyg3PBYhFwjkkHX+GQyGP6bkXSfSRde0JqQEBAQE&#10;BB5crjoMni7mNnKQILsEleU4jeORglBwJwMdCA2Z+kh8qDnl3e7RZ/txyAqV0SnxNgifF5Nm6Jo2&#10;+UtPAZRbzh+8g0JB+o4zkMY4xc5DdhABbV3d/BmZm/FBYntT7RM5nIa+X5nOWIxxvvHFxtrckBib&#10;TeT9EIyDu+uT8qCzvCu1Pb/hcYtx7DQVbDCwldJvVsloO3V5pNx9Wr6sLiP5UG2ICCuHvcsgPC+P&#10;VXYt8uSOVnYCcNI4CF9TZtgl+o20SLcfVs8h7Qrf2VylrGd2uJWaogcx5StW2ya7dtqRq5/D4Psl&#10;La/1fKXlQdH0BAQEBAQEBAQEBAQEBAQEBAQEH//StSgICAgICAgICAgICAgICAgICAg+VqzFVqzW&#10;ZX0igApJH/KDbn+P9iDmbzjluQ5fy3K8lyHTZyc5TenqztHH4DFEzsw7mhiEIhLb1bEFxvah2xm4&#10;pweTOZOuUGb5E4ylHIzicVSPVoAdnd9Hk1KcvKW2SMD/AIaCcUBAQa3zvuFxXg+GPK8gvBVi1YII&#10;n1KWUy8ogAMRl+baPSO4kFZOK+77uBlOdY2pax1D+TZC9HWelEEjTBHPI0YaTOT7jj3CTv6e2Tb5&#10;Q3dIW/QEBBU/3o9vp2t4zndQSOAwHG5Rm1dgIXI68vgz7WPccRu5bdww/MaCraC+PtW51mOV9smH&#10;LnJYuYW0eP8AvpS3lNGIBLG5Fo3XGErRFruItgmRbjQTGgICAgICAgICAgIPzLFFNEcUoDJFILhJ&#10;GbMQkJNo7Oz+Ds7IIAzfs04Hf5KWTp5K1jsXLK0s2HiACBmd9SCGV33RA/4M4ybPlQTZxbi2C4tg&#10;quDwdUaeNpjtiiHxd3fxIzJ/EzN+ozLzIMqgICAgICAgICAgICAgICCKvcN3W5H264tVv4LFtcs3&#10;ZnhK9OznWqsOj/qCJCZHLrti8RDpLeXkjkCmnKe8vdDlMH2+b5HbsVtsgHXica0RjKzMYyR1xiCQ&#10;XZtNsgl/eJBpaDJ4DjXIORXwx+Dx8+RuH4NDXBzf4O/jp4C2gv4kgnzhHsv5VeeOxy7JxYevrqdK&#10;rpZsu3h4OerQx6/UzzfsoLQ8J7dcO4Tjmo8cxsVMdGaaxpunldmZnKSV+stdrPp5fyoNkQEBAQEG&#10;O5Dx3C8ixFjEZmqFzH2R2ywyNq39rP8AESb8CZBVLuB7MuQVbMlrhN6PIUjLUcfcJoZ42d38Glf9&#10;KQRbb1F6ZIIsve33vLTulUk4rckkZ9GkgYJon/raWMij/vINrwftC7uXrNcchDUxNaXxmmlsBKUb&#10;aa+IQue4vw8CQWs7V9neJdt8bJBh4ynyFpha9k5tHml2t8G/COPXq9Mf7yDekBAQEBAQEGvc44Fx&#10;fm+ELD8iqNaq7vUhNn2yRSbXFpIjbynoToILk9kHF3tkUfJro1N2owlBEUjDr8HkZxF3/N6X7qCU&#10;+Bdhe2fCJ2t4nGevkWfUchdL15h+D9GrMEfiOu4AEkEhICAgIK6e9of/AOh4Ev6Mpp/tryf/AHIK&#10;rdvTYOf8ZN/FhytF3/6LIJR00QEBAQEBAQEBAQEBAQEBAQEBAQf/07UoCAgICAgICAgICAgICAgI&#10;CAgIIG93PcduP8GHjNQ9MnyPdHJp8tMHb1n8QIX9Tpi8wH1bh8qCBvbV2gfnfLmyOTgaTjGFMZL4&#10;SCWyxK7O8ddnbQX8WY5m1/h9O39VBfJmZmZmbRm8GZvhogIPPPksdXP057UMMmmuySQRfT+x3QQb&#10;3m902D4kR4finoZrO9YTzse6rVIdw9Th/FlGRv4TOP5jHp3BTzlHLOR8qzEmY5DfkyGRlEQKeTRt&#10;BHyiACwgAN9ICIoJ09oPa+3k+TlzjIV3HFYhijxpyC7DNbNnAiB9W1aAHfd0kO8x+cOkLkoCAg8m&#10;WxONy+Ns4zJ1gt4+5G8VmtK24DAvizsgrzmfZNxSzkynxXILWOx5Ez/ZHCNghHb4iMrnG/m8esD6&#10;en8yCcOA8GwvB+LU+N4b1Hp1Nz+rM7FLJJITmchuzC24if8ABto+VBsKAgICAgICAgICAgICAgIC&#10;AgICAgICAgICAgICAg/E8EFiE4J4xlhkZxkiNmISF/ixC/g7INZsdqu2FiQpJ+I4aSQ/NIWPquT/&#10;AIeL+nqg/VXtb2zqyhNW4lhoZo/JKGPqibeGngTR6oNkgggrxDDBGMUQNoEYCwizN+DM3gyD9oCA&#10;gICAgICAgICAgICAgICAgICAggD3Ici7/YO/Xu8JY4+LQ199qejXjsztKz9b2GkCUgjEdNjxjs8/&#10;qflDTuA+9K2041ec4sCgItGyWNFxIGdxZvUgMi3MLeoRHGe7yiMKCceN9+u0fImjGhyWpHPJI0IV&#10;rhPUleR9NBELDR7925tuzduLp8yDfY5Y5YxkiNjjJtRMXZ2dv6nZB+kFYPfFk7MeK4ljBYftrU92&#10;zI7s+71KwQgGj66abbMm7w+lBVGjdtULte9UP0rVWUJ68mjPtkjJiAtCZ2fQm/FB064tmo87xjEZ&#10;yMSCPK0q90AJmYhaxEMrM7M5Nq276iQZNAQEBAQEBAQEBAQEBAQEBAQEH//UtSgICAgICAgICAgI&#10;CAgICAgICDF8o5PheL4G5nc1YGrjaIepNKXxfx0ERb4kZk7AAN5iQUL5bns/3u7vw/YwFEeTkjpY&#10;uoTiT16kTOTuTtsZ9o+tZl6vmMRLyoLzdvuEYrhHEcfxrGalXpA++YvPLKZOcshf1mZP+yPR5RQb&#10;EgP8EHMvuDlL2V51yDIXmmG1YyFkpI7Ds8sf6pMMRbXIW9IWaPaBbB27Q6UGvoM9wfh2Y5jyihx7&#10;ExFJZuyiJyCO4YYtW9SY/FuiIeovH8vmQdI+Mcex3HOP4/BY4NlLHQBXgZ3d30BtNXd3d9SfqdBk&#10;0BAQEBAQEBAQEBAQEBAQEBAQEBAQEBAQEBAQEBAQEBAQEBAQEBAQEBAQEBAQEBAQEBAQEBAQEBAQ&#10;EBAQEESdzvbR2/5ucl6CP+RZuR3I79MG2SE+njNB0gb+HmH0z+oiQVr5l7UO6/HozsUq0Ofpj8+O&#10;JymZv64JGCR//wAL1UGi8d7i9x+FTlXw+Yu4ooWKMqRO7xhvJjL/AC8zFGJOXVr6e7/eQSTgfeJ3&#10;Yx7Vo8iNDMRRHrYkng9GeUHLVx3wFHEBbX2gfoftjJ1bgxHev3CXe5+KxuMPCRYmChOVkzacrByG&#10;4bBZncImAWYj3dJ7uny7esIiQdI+zUkJ9puHlCzsDYekLs/1DAIn/fYkG4oCAgICAgICAgICAgIC&#10;AgICAg//1bUoCAgICAgICAgICAgICAgICAgqX7w4+413keOpVqVyXig12eEqoynDLZItTaYY3IN4&#10;bQ9LeAl5tig372z9iv8AReMHk2fhceVX4yCOFyfSrVk2P6ZDrteYnDcZfJ/D+rdROyAgIKze4j20&#10;5fkOZs8w4cIz3rLb8pizPaUhgGnqQOXTvJhYSi1H8iCq7cY5EWbLBDjbJZkJPRPHtEbzMerDtcGb&#10;X4uyC5Htn7DWOEVT5RyEXDkuQgeGKlr4VK5uJuJafGc3Ed//AAx/T+tBPKAgICAgICAgICAgICAg&#10;ICAgICAgICAgICAgICAgICAgICAgICAgICAgICAgICAgICAgICAgICAgICAgICAgICDUeW9pO2/L&#10;rD2uQ4CtdtuOwrehQzuP9DywlHI+ny6l0/Kgh7nHsw4tf3WOIZKXDz6eFK1us13fdr4G7+sHT/T6&#10;qCsXPu2/LeB5gsXyGm8J6MUFqPU68wv8Cik0Zi+Hl84/MKDV0HRH29XZ7nZjik09cqpjTeBoz11c&#10;IJThCTxYfCYAGUfyn83mQSGgICAgICAgICAgICAgICAgICD/1rUoCAgICAgICAgICAgICAgICAgI&#10;CAgICAg/jADE5sLbn8HLTxfT+tB/UBAQEBAQEBAQEBAQEBAQEBAQEBAQEBAQEBAQEBAQEBAQEBAQ&#10;EBAQEBAQEBAQEBAQEBAQEBAQEBAQEBAQEBAQEBAQEGI5XxLj/K8JYwuephdx9gdCjNuoS/A4ybqj&#10;kH5THqQVnueyS6fKHeryCGLi5SbusDK6EerP6bDp6RP5x9R5PpL0yQWlxWMp4rGVMZRjaKnRhjr1&#10;ohZmYY4hYBZmbRvAWQepAQEBAQEBAQEBAQEBAQEBAQEH/9e1KAgICAgICAgICAgICAgICAgICAgI&#10;CAgICAgICAgICAgICAgICAgICAgICAgICAgICAgICAgICAgICAgICAgICAgICAgICAgICAgICAgI&#10;CAgICAgICAgICAgICAgICAgICAgICAgICAgICAgICAgICAg//9C1KAgICAgICAgICAgICAgICAgI&#10;CAgICAgICAgICAgICAgICAgICAgICAgICAgICAgICAgICAgICAgICAgICAgICAgICAgICAgICAgI&#10;CAgICAgICAgICAgICAgICAgICAgICAgICAgICAgICAgICAgICAg//9G1KAgICAgICAgICAgICAgI&#10;CAgICAgICAgICAgICAgICAgICAgICAgICAgICAgICAgICAgICAgICAgICAgICAgICAgICAgICAgI&#10;CAgICAgICAgICAgICAgICAgICAgICAgICAgICAgICAgICAgICAgICAg//9K1KAgICAgICAgICAgI&#10;CAgICAgICAgICAgICAgICAgICAgICAgICAgICAgICAgICAgICAgICAgICAgICAgICAgICAgICAgI&#10;CAgICAgICAgICAgICAgICAgICAgICAgICAgICAgICAgICAgICAgICAgICAg//9O1KAgICAgICAgI&#10;CAgICAgICAgICAgICAgICAgICAgICAgICAgICAgICAgICAgICAgICAgICAgICAgICAgICAgICAgI&#10;CAgICAgICAgICAgICAgICAgICAgICAgICAgICAgICAgICAgICAgICAgICAgICAg//9S1KAgICAgI&#10;CAgICAgICAgICAgICAgICAgICAgICAgICAgICAgICAgICAgICAgICAgICAgICAgICAgICAgICAgI&#10;CAgICAgICAgICAgICAgICAgICAgICAgICAgICAgICAgICAgICAgICAgICAgICAgICAg//9W1KAgI&#10;CAgICAgICAgICAgICAgICAgICAgICAgICAgICAgICAgICAgICAgICAgICAgICAgICAgICAgICAgI&#10;CAgICAgICAgICAgICAgICAgICAgICAgICAgICAgICAgICAgICAgICAgICAgICAgICAgICAg//9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BJbQAAW0NvbnRlbnRfVHlwZXNdLnhtbFBLAQIUAAoAAAAAAIdO4kAAAAAA&#10;AAAAAAAAAAAGAAAAAAAAAAAAEAAAABhrAABfcmVscy9QSwECFAAUAAAACACHTuJAihRmPNEAAACU&#10;AQAACwAAAAAAAAABACAAAAA8awAAX3JlbHMvLnJlbHNQSwECFAAKAAAAAACHTuJAAAAAAAAAAAAA&#10;AAAABAAAAAAAAAAAABAAAAAAAAAAZHJzL1BLAQIUAAoAAAAAAIdO4kAAAAAAAAAAAAAAAAAKAAAA&#10;AAAAAAAAEAAAADZsAABkcnMvX3JlbHMvUEsBAhQAFAAAAAgAh07iQFhgsxu0AAAAIgEAABkAAAAA&#10;AAAAAQAgAAAAXmwAAGRycy9fcmVscy9lMm9Eb2MueG1sLnJlbHNQSwECFAAUAAAACACHTuJAQkQB&#10;3tkAAAAKAQAADwAAAAAAAAABACAAAAAiAAAAZHJzL2Rvd25yZXYueG1sUEsBAhQAFAAAAAgAh07i&#10;QPVC4e9iAgAA1gQAAA4AAAAAAAAAAQAgAAAAKAEAAGRycy9lMm9Eb2MueG1sUEsBAhQACgAAAAAA&#10;h07iQAAAAAAAAAAAAAAAAAoAAAAAAAAAAAAQAAAAtgMAAGRycy9tZWRpYS9QSwECFAAUAAAACACH&#10;TuJANAkD9QdnAAACZwAAFQAAAAAAAAABACAAAADeAwAAZHJzL21lZGlhL2ltYWdlMS5qcGVnUEsF&#10;BgAAAAAKAAoAUwIAAI1uAAAAAA==&#10;">
                <v:fill type="frame" on="t" o:title="毛体广西大学  新" focussize="0,0" recolor="t" r:id="rId18"/>
                <v:stroke color="#FFFFFF" joinstyle="miter"/>
                <v:imagedata o:title=""/>
                <o:lock v:ext="edit" aspectratio="f"/>
                <v:textbox>
                  <w:txbxContent>
                    <w:p>
                      <w:pPr>
                        <w:jc w:val="center"/>
                      </w:pPr>
                    </w:p>
                  </w:txbxContent>
                </v:textbox>
                <w10:wrap type="tight"/>
              </v:shape>
            </w:pict>
          </mc:Fallback>
        </mc:AlternateContent>
      </w:r>
    </w:p>
    <w:p>
      <w:pPr>
        <w:rPr>
          <w:b/>
          <w:bCs/>
          <w:sz w:val="36"/>
        </w:rPr>
      </w:pPr>
    </w:p>
    <w:p>
      <w:pPr>
        <w:ind w:left="3243" w:leftChars="1050" w:hanging="723" w:hangingChars="200"/>
        <w:rPr>
          <w:b/>
          <w:bCs/>
          <w:sz w:val="36"/>
        </w:rPr>
      </w:pPr>
      <w:r>
        <w:rPr>
          <w:rFonts w:hint="eastAsia"/>
          <w:b/>
          <w:bCs/>
          <w:sz w:val="36"/>
        </w:rPr>
        <w:t xml:space="preserve">               </w:t>
      </w:r>
    </w:p>
    <w:p>
      <w:pPr>
        <w:ind w:left="3240" w:leftChars="1350"/>
        <w:rPr>
          <w:b/>
          <w:bCs/>
          <w:sz w:val="36"/>
        </w:rPr>
      </w:pPr>
      <w:r>
        <w:rPr>
          <w:rFonts w:hint="eastAsia"/>
          <w:b/>
          <w:bCs/>
          <w:sz w:val="36"/>
        </w:rPr>
        <w:t>二○</w:t>
      </w:r>
      <w:r>
        <w:rPr>
          <w:rFonts w:hint="eastAsia"/>
          <w:b/>
          <w:bCs/>
          <w:sz w:val="36"/>
          <w:lang w:val="en-US" w:eastAsia="zh-CN"/>
        </w:rPr>
        <w:t>二三</w:t>
      </w:r>
      <w:r>
        <w:rPr>
          <w:rFonts w:hint="eastAsia"/>
          <w:b/>
          <w:bCs/>
          <w:sz w:val="36"/>
        </w:rPr>
        <w:t>年</w:t>
      </w:r>
      <w:r>
        <w:rPr>
          <w:rFonts w:hint="eastAsia"/>
          <w:b/>
          <w:bCs/>
          <w:sz w:val="36"/>
          <w:lang w:val="en-US" w:eastAsia="zh-CN"/>
        </w:rPr>
        <w:t>六</w:t>
      </w:r>
      <w:r>
        <w:rPr>
          <w:rFonts w:hint="eastAsia"/>
          <w:b/>
          <w:bCs/>
          <w:sz w:val="36"/>
        </w:rPr>
        <w:t>月</w:t>
      </w:r>
    </w:p>
    <w:p>
      <w:pPr>
        <w:jc w:val="center"/>
        <w:rPr>
          <w:b/>
          <w:bCs/>
          <w:sz w:val="36"/>
        </w:rPr>
        <w:sectPr>
          <w:footerReference r:id="rId7" w:type="first"/>
          <w:headerReference r:id="rId5" w:type="default"/>
          <w:footerReference r:id="rId6" w:type="default"/>
          <w:pgSz w:w="11907" w:h="16840"/>
          <w:pgMar w:top="1418" w:right="1418" w:bottom="1418" w:left="1418"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p>
    <w:bookmarkEnd w:id="0"/>
    <w:p>
      <w:pPr>
        <w:jc w:val="center"/>
        <w:rPr>
          <w:b/>
          <w:bCs/>
          <w:sz w:val="36"/>
        </w:rPr>
      </w:pPr>
    </w:p>
    <w:p>
      <w:pPr>
        <w:adjustRightInd w:val="0"/>
        <w:snapToGrid w:val="0"/>
        <w:spacing w:line="408" w:lineRule="auto"/>
        <w:rPr>
          <w:sz w:val="30"/>
        </w:rPr>
      </w:pPr>
      <w:r>
        <w:rPr>
          <w:rFonts w:hint="eastAsia"/>
          <w:sz w:val="30"/>
        </w:rPr>
        <w:t>分类号</w:t>
      </w:r>
      <w:r>
        <w:rPr>
          <w:rFonts w:hint="eastAsia"/>
          <w:sz w:val="30"/>
          <w:u w:val="single"/>
        </w:rPr>
        <w:t xml:space="preserve">          </w:t>
      </w:r>
      <w:r>
        <w:rPr>
          <w:rFonts w:hint="eastAsia"/>
          <w:sz w:val="30"/>
        </w:rPr>
        <w:t xml:space="preserve">                       密级</w:t>
      </w:r>
      <w:r>
        <w:rPr>
          <w:rFonts w:hint="eastAsia"/>
          <w:sz w:val="30"/>
          <w:u w:val="single"/>
        </w:rPr>
        <w:t xml:space="preserve">           </w:t>
      </w:r>
    </w:p>
    <w:p>
      <w:pPr>
        <w:adjustRightInd w:val="0"/>
        <w:snapToGrid w:val="0"/>
        <w:spacing w:line="408" w:lineRule="auto"/>
        <w:rPr>
          <w:sz w:val="30"/>
          <w:u w:val="single"/>
        </w:rPr>
      </w:pPr>
      <w:r>
        <w:rPr>
          <w:sz w:val="30"/>
        </w:rPr>
        <w:t xml:space="preserve">UDC  </w:t>
      </w:r>
      <w:r>
        <w:rPr>
          <w:sz w:val="30"/>
          <w:u w:val="single"/>
        </w:rPr>
        <w:t xml:space="preserve">          </w:t>
      </w:r>
      <w:r>
        <w:rPr>
          <w:rFonts w:hint="eastAsia"/>
          <w:sz w:val="30"/>
        </w:rPr>
        <w:t xml:space="preserve">                       编号</w:t>
      </w:r>
      <w:r>
        <w:rPr>
          <w:rFonts w:hint="eastAsia"/>
          <w:sz w:val="30"/>
          <w:u w:val="single"/>
        </w:rPr>
        <w:t xml:space="preserve">           </w:t>
      </w:r>
    </w:p>
    <w:p>
      <w:pPr>
        <w:adjustRightInd w:val="0"/>
        <w:snapToGrid w:val="0"/>
        <w:spacing w:line="408" w:lineRule="auto"/>
        <w:rPr>
          <w:sz w:val="30"/>
          <w:u w:val="single"/>
        </w:rPr>
      </w:pPr>
    </w:p>
    <w:p>
      <w:pPr>
        <w:adjustRightInd w:val="0"/>
        <w:snapToGrid w:val="0"/>
        <w:spacing w:line="408" w:lineRule="auto"/>
        <w:jc w:val="center"/>
        <w:rPr>
          <w:b/>
          <w:bCs/>
          <w:sz w:val="44"/>
        </w:rPr>
      </w:pPr>
      <w:r>
        <w:rPr>
          <w:rFonts w:hint="eastAsia"/>
          <w:b/>
          <w:bCs/>
          <w:sz w:val="44"/>
        </w:rPr>
        <w:t>硕士学位论文</w:t>
      </w:r>
    </w:p>
    <w:p>
      <w:pPr>
        <w:adjustRightInd w:val="0"/>
        <w:snapToGrid w:val="0"/>
        <w:spacing w:line="408" w:lineRule="auto"/>
        <w:jc w:val="center"/>
        <w:rPr>
          <w:b/>
          <w:bCs/>
          <w:spacing w:val="6"/>
          <w:sz w:val="52"/>
        </w:rPr>
      </w:pPr>
      <w:r>
        <w:rPr>
          <w:rFonts w:hint="eastAsia"/>
          <w:b/>
          <w:bCs/>
          <w:spacing w:val="6"/>
          <w:sz w:val="52"/>
        </w:rPr>
        <w:t>基于认知诊断的同行互评</w:t>
      </w:r>
    </w:p>
    <w:p>
      <w:pPr>
        <w:adjustRightInd w:val="0"/>
        <w:snapToGrid w:val="0"/>
        <w:spacing w:line="408" w:lineRule="auto"/>
        <w:jc w:val="center"/>
        <w:rPr>
          <w:sz w:val="30"/>
        </w:rPr>
      </w:pPr>
      <w:r>
        <w:rPr>
          <w:rFonts w:hint="eastAsia"/>
          <w:b/>
          <w:bCs/>
          <w:spacing w:val="6"/>
          <w:sz w:val="52"/>
        </w:rPr>
        <w:t>关键技术研究</w:t>
      </w:r>
    </w:p>
    <w:p>
      <w:pPr>
        <w:adjustRightInd w:val="0"/>
        <w:snapToGrid w:val="0"/>
        <w:spacing w:line="408" w:lineRule="auto"/>
        <w:rPr>
          <w:b/>
          <w:bCs/>
          <w:sz w:val="36"/>
        </w:rPr>
      </w:pPr>
    </w:p>
    <w:p>
      <w:pPr>
        <w:adjustRightInd w:val="0"/>
        <w:snapToGrid w:val="0"/>
        <w:spacing w:line="408" w:lineRule="auto"/>
        <w:rPr>
          <w:b/>
          <w:bCs/>
          <w:sz w:val="36"/>
        </w:rPr>
      </w:pPr>
    </w:p>
    <w:p>
      <w:pPr>
        <w:adjustRightInd w:val="0"/>
        <w:snapToGrid w:val="0"/>
        <w:spacing w:line="408" w:lineRule="auto"/>
        <w:jc w:val="center"/>
        <w:rPr>
          <w:b/>
          <w:bCs/>
          <w:sz w:val="36"/>
        </w:rPr>
      </w:pPr>
      <w:r>
        <w:rPr>
          <w:rFonts w:hint="eastAsia"/>
          <w:b/>
          <w:bCs/>
          <w:sz w:val="36"/>
        </w:rPr>
        <w:t>李 秋 云</w:t>
      </w:r>
    </w:p>
    <w:p>
      <w:pPr>
        <w:adjustRightInd w:val="0"/>
        <w:snapToGrid w:val="0"/>
        <w:spacing w:line="408" w:lineRule="auto"/>
        <w:ind w:firstLine="1807" w:firstLineChars="500"/>
        <w:rPr>
          <w:sz w:val="36"/>
          <w:u w:val="single"/>
        </w:rPr>
      </w:pPr>
      <w:r>
        <w:rPr>
          <w:rFonts w:hint="eastAsia"/>
          <w:b/>
          <w:bCs/>
          <w:sz w:val="36"/>
        </w:rPr>
        <w:t xml:space="preserve">学科专业 </w:t>
      </w:r>
      <w:r>
        <w:rPr>
          <w:rFonts w:hint="eastAsia"/>
          <w:sz w:val="36"/>
          <w:u w:val="single"/>
        </w:rPr>
        <w:t xml:space="preserve"> 计算机科学与技术  </w:t>
      </w:r>
    </w:p>
    <w:p>
      <w:pPr>
        <w:adjustRightInd w:val="0"/>
        <w:snapToGrid w:val="0"/>
        <w:spacing w:line="408" w:lineRule="auto"/>
        <w:ind w:firstLine="1807" w:firstLineChars="500"/>
        <w:rPr>
          <w:sz w:val="36"/>
          <w:u w:val="single"/>
        </w:rPr>
      </w:pPr>
      <w:r>
        <w:rPr>
          <w:rFonts w:hint="eastAsia"/>
          <w:b/>
          <w:bCs/>
          <w:sz w:val="36"/>
        </w:rPr>
        <w:t xml:space="preserve">指导教师 </w:t>
      </w:r>
      <w:r>
        <w:rPr>
          <w:rFonts w:hint="eastAsia"/>
          <w:sz w:val="36"/>
          <w:u w:val="single"/>
        </w:rPr>
        <w:t xml:space="preserve">   许嘉 副教授     </w:t>
      </w:r>
    </w:p>
    <w:p>
      <w:pPr>
        <w:adjustRightInd w:val="0"/>
        <w:snapToGrid w:val="0"/>
        <w:spacing w:line="408" w:lineRule="auto"/>
        <w:ind w:firstLine="1800" w:firstLineChars="500"/>
        <w:rPr>
          <w:sz w:val="36"/>
          <w:u w:val="single"/>
        </w:rPr>
      </w:pPr>
    </w:p>
    <w:p>
      <w:pPr>
        <w:snapToGrid w:val="0"/>
        <w:spacing w:line="560" w:lineRule="exact"/>
        <w:rPr>
          <w:sz w:val="28"/>
        </w:rPr>
      </w:pPr>
    </w:p>
    <w:p>
      <w:pPr>
        <w:adjustRightInd w:val="0"/>
        <w:snapToGrid w:val="0"/>
        <w:spacing w:line="408" w:lineRule="auto"/>
        <w:rPr>
          <w:sz w:val="36"/>
          <w:u w:val="single"/>
        </w:rPr>
      </w:pPr>
    </w:p>
    <w:p>
      <w:pPr>
        <w:adjustRightInd w:val="0"/>
        <w:snapToGrid w:val="0"/>
        <w:spacing w:line="408" w:lineRule="auto"/>
        <w:rPr>
          <w:sz w:val="36"/>
          <w:u w:val="single"/>
        </w:rPr>
      </w:pPr>
    </w:p>
    <w:p>
      <w:pPr>
        <w:adjustRightInd w:val="0"/>
        <w:snapToGrid w:val="0"/>
        <w:spacing w:line="408" w:lineRule="auto"/>
        <w:rPr>
          <w:sz w:val="30"/>
          <w:u w:val="single"/>
        </w:rPr>
      </w:pPr>
      <w:r>
        <w:rPr>
          <w:rFonts w:hint="eastAsia"/>
          <w:b/>
          <w:bCs/>
          <w:sz w:val="30"/>
        </w:rPr>
        <w:t xml:space="preserve">论文答辩日期 </w:t>
      </w:r>
      <w:r>
        <w:rPr>
          <w:rFonts w:hint="eastAsia"/>
          <w:sz w:val="30"/>
          <w:u w:val="single"/>
        </w:rPr>
        <w:t xml:space="preserve"> </w:t>
      </w:r>
      <w:r>
        <w:rPr>
          <w:rFonts w:hint="eastAsia"/>
          <w:sz w:val="30"/>
          <w:u w:val="single"/>
          <w:lang w:val="en-US" w:eastAsia="zh-CN"/>
        </w:rPr>
        <w:t>2021年6月9日</w:t>
      </w:r>
      <w:r>
        <w:rPr>
          <w:rFonts w:hint="eastAsia"/>
          <w:sz w:val="30"/>
          <w:u w:val="single"/>
        </w:rPr>
        <w:t xml:space="preserve"> </w:t>
      </w:r>
      <w:r>
        <w:rPr>
          <w:rFonts w:hint="eastAsia"/>
          <w:sz w:val="30"/>
        </w:rPr>
        <w:t xml:space="preserve"> </w:t>
      </w:r>
      <w:r>
        <w:rPr>
          <w:rFonts w:hint="eastAsia"/>
          <w:b/>
          <w:bCs/>
          <w:sz w:val="30"/>
        </w:rPr>
        <w:t xml:space="preserve">学位授予日期 </w:t>
      </w:r>
      <w:r>
        <w:rPr>
          <w:rFonts w:hint="eastAsia"/>
          <w:sz w:val="30"/>
          <w:u w:val="single"/>
        </w:rPr>
        <w:t xml:space="preserve">            </w:t>
      </w:r>
    </w:p>
    <w:p>
      <w:pPr>
        <w:adjustRightInd w:val="0"/>
        <w:snapToGrid w:val="0"/>
        <w:spacing w:line="408" w:lineRule="auto"/>
        <w:rPr>
          <w:sz w:val="28"/>
        </w:rPr>
      </w:pPr>
      <w:r>
        <w:rPr>
          <w:rFonts w:hint="eastAsia"/>
          <w:b/>
          <w:bCs/>
          <w:sz w:val="30"/>
        </w:rPr>
        <w:t xml:space="preserve">答辩委员会主席 </w:t>
      </w:r>
      <w:r>
        <w:rPr>
          <w:rFonts w:hint="eastAsia"/>
          <w:sz w:val="30"/>
          <w:u w:val="single"/>
        </w:rPr>
        <w:t xml:space="preserve">   </w:t>
      </w:r>
      <w:r>
        <w:rPr>
          <w:rFonts w:hint="eastAsia"/>
          <w:sz w:val="30"/>
          <w:u w:val="single"/>
          <w:lang w:val="en-US" w:eastAsia="zh-CN"/>
        </w:rPr>
        <w:t xml:space="preserve"> </w:t>
      </w:r>
      <w:r>
        <w:rPr>
          <w:rFonts w:hint="eastAsia"/>
          <w:sz w:val="30"/>
          <w:u w:val="single"/>
        </w:rPr>
        <w:t xml:space="preserve">覃晓      </w:t>
      </w:r>
    </w:p>
    <w:p>
      <w:pPr>
        <w:spacing w:line="500" w:lineRule="exact"/>
        <w:ind w:firstLine="643"/>
        <w:jc w:val="center"/>
        <w:rPr>
          <w:rFonts w:ascii="黑体" w:eastAsia="黑体"/>
          <w:b/>
          <w:sz w:val="32"/>
          <w:szCs w:val="32"/>
        </w:rPr>
      </w:pPr>
      <w:r>
        <w:rPr>
          <w:rFonts w:hint="eastAsia" w:ascii="黑体" w:eastAsia="黑体"/>
          <w:b/>
          <w:sz w:val="32"/>
          <w:szCs w:val="32"/>
        </w:rPr>
        <w:t>广西大学学位论文原创性和使用授权声明</w:t>
      </w:r>
    </w:p>
    <w:p>
      <w:pPr>
        <w:ind w:firstLine="883"/>
        <w:jc w:val="center"/>
        <w:rPr>
          <w:b/>
          <w:bCs/>
          <w:sz w:val="44"/>
        </w:rPr>
      </w:pPr>
    </w:p>
    <w:p>
      <w:pPr>
        <w:snapToGrid w:val="0"/>
        <w:spacing w:line="560" w:lineRule="exact"/>
        <w:ind w:firstLine="560"/>
        <w:rPr>
          <w:sz w:val="28"/>
        </w:rPr>
      </w:pPr>
    </w:p>
    <w:p>
      <w:pPr>
        <w:snapToGrid w:val="0"/>
        <w:spacing w:line="560" w:lineRule="exact"/>
        <w:ind w:firstLine="560"/>
        <w:rPr>
          <w:sz w:val="28"/>
        </w:rPr>
      </w:pPr>
      <w:r>
        <w:rPr>
          <w:rFonts w:hint="eastAsia"/>
          <w:sz w:val="28"/>
        </w:rPr>
        <w:t>本人声明所呈交的论文，是本人在导师的指导下独立进行研究所取得的研究成果。除已特别加以标注和致谢的地方外，论文不包含任何其他个人或集体已经发表或撰写的研究成果，也不包含本人或他人为获得广西大学或其它单位的学位而使用过的材料。与我一同工作的同事对本论文的研究工作所做的贡献均已在论文中作了明确说明。</w:t>
      </w:r>
    </w:p>
    <w:p>
      <w:pPr>
        <w:snapToGrid w:val="0"/>
        <w:spacing w:line="560" w:lineRule="exact"/>
        <w:ind w:firstLine="560"/>
        <w:rPr>
          <w:sz w:val="28"/>
        </w:rPr>
      </w:pPr>
      <w:r>
        <w:rPr>
          <w:rFonts w:hint="eastAsia"/>
          <w:sz w:val="28"/>
        </w:rPr>
        <w:t>本人在导师指导下所完成的学位论文及相关的职务作品，</w:t>
      </w:r>
      <w:r>
        <w:rPr>
          <w:sz w:val="28"/>
        </w:rPr>
        <w:t>知识产权</w:t>
      </w:r>
      <w:r>
        <w:rPr>
          <w:rFonts w:hint="eastAsia"/>
          <w:sz w:val="28"/>
        </w:rPr>
        <w:t>归</w:t>
      </w:r>
      <w:r>
        <w:rPr>
          <w:sz w:val="28"/>
        </w:rPr>
        <w:t>属</w:t>
      </w:r>
      <w:r>
        <w:rPr>
          <w:rFonts w:hint="eastAsia"/>
          <w:sz w:val="28"/>
        </w:rPr>
        <w:t>广西</w:t>
      </w:r>
      <w:r>
        <w:rPr>
          <w:sz w:val="28"/>
        </w:rPr>
        <w:t>大学</w:t>
      </w:r>
      <w:r>
        <w:rPr>
          <w:rFonts w:hint="eastAsia"/>
          <w:sz w:val="28"/>
        </w:rPr>
        <w:t>。</w:t>
      </w:r>
      <w:r>
        <w:rPr>
          <w:sz w:val="28"/>
        </w:rPr>
        <w:t>本</w:t>
      </w:r>
      <w:r>
        <w:rPr>
          <w:rFonts w:hint="eastAsia"/>
          <w:sz w:val="28"/>
        </w:rPr>
        <w:t>人授权广西大学拥有学位论文的部分使用权，</w:t>
      </w:r>
      <w:r>
        <w:rPr>
          <w:sz w:val="28"/>
        </w:rPr>
        <w:t>即：学校有权保存并向国家有关部门或机构送交</w:t>
      </w:r>
      <w:r>
        <w:rPr>
          <w:rFonts w:hint="eastAsia"/>
          <w:sz w:val="28"/>
        </w:rPr>
        <w:t>学位</w:t>
      </w:r>
      <w:r>
        <w:rPr>
          <w:sz w:val="28"/>
        </w:rPr>
        <w:t>论文的复印件和电子版，允许论文被查阅</w:t>
      </w:r>
      <w:r>
        <w:rPr>
          <w:rFonts w:hint="eastAsia"/>
          <w:sz w:val="28"/>
        </w:rPr>
        <w:t>和借阅，</w:t>
      </w:r>
      <w:r>
        <w:rPr>
          <w:sz w:val="28"/>
        </w:rPr>
        <w:t>可以</w:t>
      </w:r>
      <w:r>
        <w:rPr>
          <w:rFonts w:hint="eastAsia"/>
          <w:sz w:val="28"/>
        </w:rPr>
        <w:t>将学位</w:t>
      </w:r>
      <w:r>
        <w:rPr>
          <w:sz w:val="28"/>
        </w:rPr>
        <w:t>论文的全部或部分内容</w:t>
      </w:r>
      <w:r>
        <w:rPr>
          <w:rFonts w:hint="eastAsia"/>
          <w:sz w:val="28"/>
        </w:rPr>
        <w:t>编入有关数据库进行检索和传播</w:t>
      </w:r>
      <w:r>
        <w:rPr>
          <w:sz w:val="28"/>
        </w:rPr>
        <w:t>，可以采用影印、缩印或其它复制手段保存、汇编学位论文。</w:t>
      </w:r>
    </w:p>
    <w:p>
      <w:pPr>
        <w:snapToGrid w:val="0"/>
        <w:spacing w:line="560" w:lineRule="exact"/>
        <w:ind w:firstLine="560"/>
        <w:rPr>
          <w:sz w:val="28"/>
        </w:rPr>
      </w:pPr>
      <w:r>
        <w:rPr>
          <w:sz w:val="28"/>
        </w:rPr>
        <w:t>本学位论文属于：</w:t>
      </w:r>
    </w:p>
    <w:p>
      <w:pPr>
        <w:snapToGrid w:val="0"/>
        <w:spacing w:line="560" w:lineRule="exact"/>
        <w:ind w:firstLine="980" w:firstLineChars="350"/>
        <w:rPr>
          <w:sz w:val="28"/>
        </w:rPr>
      </w:pPr>
      <w:r>
        <w:rPr>
          <w:rFonts w:hint="eastAsia"/>
          <w:sz w:val="28"/>
        </w:rPr>
        <w:sym w:font="Wingdings 2" w:char="00A3"/>
      </w:r>
      <w:r>
        <w:rPr>
          <w:rFonts w:hint="eastAsia"/>
          <w:sz w:val="28"/>
        </w:rPr>
        <w:t>保密，在</w:t>
      </w:r>
      <w:r>
        <w:rPr>
          <w:sz w:val="28"/>
        </w:rPr>
        <w:t xml:space="preserve"> </w:t>
      </w:r>
      <w:r>
        <w:rPr>
          <w:rFonts w:hint="eastAsia"/>
          <w:sz w:val="28"/>
          <w:lang w:val="en-US" w:eastAsia="zh-CN"/>
        </w:rPr>
        <w:t xml:space="preserve">    </w:t>
      </w:r>
      <w:r>
        <w:rPr>
          <w:rFonts w:hint="eastAsia"/>
          <w:sz w:val="28"/>
        </w:rPr>
        <w:t>年解密后适用授权。</w:t>
      </w:r>
    </w:p>
    <w:p>
      <w:pPr>
        <w:snapToGrid w:val="0"/>
        <w:spacing w:line="560" w:lineRule="exact"/>
        <w:ind w:firstLine="980" w:firstLineChars="350"/>
        <w:rPr>
          <w:sz w:val="28"/>
        </w:rPr>
      </w:pPr>
      <w:r>
        <w:rPr>
          <w:rFonts w:hint="eastAsia"/>
          <w:sz w:val="28"/>
        </w:rPr>
        <w:t>□不保密。</w:t>
      </w:r>
    </w:p>
    <w:p>
      <w:pPr>
        <w:snapToGrid w:val="0"/>
        <w:spacing w:line="560" w:lineRule="exact"/>
        <w:ind w:firstLine="980" w:firstLineChars="350"/>
        <w:rPr>
          <w:sz w:val="28"/>
        </w:rPr>
      </w:pPr>
      <w:r>
        <w:rPr>
          <w:rFonts w:hint="eastAsia"/>
          <w:sz w:val="28"/>
        </w:rPr>
        <w:t xml:space="preserve"> (请在以上相应方框内打“√”)</w:t>
      </w:r>
    </w:p>
    <w:p>
      <w:pPr>
        <w:snapToGrid w:val="0"/>
        <w:spacing w:line="560" w:lineRule="exact"/>
        <w:ind w:firstLine="560"/>
        <w:rPr>
          <w:sz w:val="28"/>
        </w:rPr>
      </w:pPr>
    </w:p>
    <w:p>
      <w:pPr>
        <w:snapToGrid w:val="0"/>
        <w:spacing w:line="560" w:lineRule="exact"/>
        <w:ind w:firstLine="560"/>
        <w:rPr>
          <w:sz w:val="28"/>
        </w:rPr>
      </w:pPr>
      <w:r>
        <w:rPr>
          <w:rFonts w:hint="eastAsia"/>
          <w:sz w:val="28"/>
        </w:rPr>
        <w:t>论文作者签名：</w:t>
      </w:r>
      <w:r>
        <w:rPr>
          <w:sz w:val="28"/>
        </w:rPr>
        <w:t xml:space="preserve">    </w:t>
      </w:r>
      <w:r>
        <w:rPr>
          <w:rFonts w:hint="eastAsia"/>
          <w:sz w:val="28"/>
        </w:rPr>
        <w:t xml:space="preserve">              日期：</w:t>
      </w:r>
    </w:p>
    <w:p>
      <w:pPr>
        <w:spacing w:line="560" w:lineRule="exact"/>
        <w:ind w:firstLine="560"/>
        <w:rPr>
          <w:sz w:val="28"/>
        </w:rPr>
      </w:pPr>
      <w:r>
        <w:rPr>
          <w:rFonts w:hint="eastAsia"/>
          <w:sz w:val="28"/>
        </w:rPr>
        <w:t>指导教师签名：</w:t>
      </w:r>
      <w:r>
        <w:rPr>
          <w:sz w:val="28"/>
        </w:rPr>
        <w:t xml:space="preserve">    </w:t>
      </w:r>
      <w:r>
        <w:rPr>
          <w:rFonts w:hint="eastAsia"/>
          <w:sz w:val="28"/>
        </w:rPr>
        <w:t xml:space="preserve">              日期：</w:t>
      </w:r>
    </w:p>
    <w:p>
      <w:pPr>
        <w:ind w:firstLine="560"/>
        <w:rPr>
          <w:rFonts w:eastAsia="黑体"/>
          <w:sz w:val="32"/>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sz w:val="28"/>
        </w:rPr>
        <w:t>作者联系电话：                  电子邮箱：</w:t>
      </w:r>
    </w:p>
    <w:p>
      <w:pPr>
        <w:spacing w:after="312" w:afterLines="100"/>
        <w:jc w:val="center"/>
        <w:rPr>
          <w:rFonts w:eastAsia="黑体"/>
          <w:sz w:val="32"/>
        </w:rPr>
      </w:pPr>
      <w:r>
        <w:rPr>
          <w:rFonts w:hint="eastAsia" w:eastAsia="黑体"/>
          <w:sz w:val="32"/>
        </w:rPr>
        <w:t>基于认知诊断的同行互评关键技术研究</w:t>
      </w:r>
    </w:p>
    <w:p>
      <w:pPr>
        <w:spacing w:after="312" w:afterLines="100"/>
        <w:jc w:val="center"/>
        <w:outlineLvl w:val="0"/>
        <w:rPr>
          <w:rStyle w:val="26"/>
          <w:bCs w:val="0"/>
        </w:rPr>
      </w:pPr>
      <w:bookmarkStart w:id="1" w:name="_Toc106"/>
      <w:bookmarkStart w:id="2" w:name="_Toc4836"/>
      <w:bookmarkStart w:id="3" w:name="_Toc12260"/>
      <w:bookmarkStart w:id="4" w:name="_Toc2612"/>
      <w:bookmarkStart w:id="5" w:name="_Toc25406"/>
      <w:bookmarkStart w:id="6" w:name="_Toc2113"/>
      <w:bookmarkStart w:id="7" w:name="_Toc15653"/>
      <w:bookmarkStart w:id="8" w:name="_Toc28443"/>
      <w:r>
        <w:rPr>
          <w:rStyle w:val="26"/>
          <w:rFonts w:hint="eastAsia"/>
          <w:bCs w:val="0"/>
        </w:rPr>
        <w:t>摘 要</w:t>
      </w:r>
      <w:bookmarkEnd w:id="1"/>
      <w:bookmarkEnd w:id="2"/>
      <w:bookmarkEnd w:id="3"/>
      <w:bookmarkEnd w:id="4"/>
      <w:bookmarkEnd w:id="5"/>
      <w:bookmarkEnd w:id="6"/>
      <w:bookmarkEnd w:id="7"/>
      <w:bookmarkEnd w:id="8"/>
    </w:p>
    <w:p>
      <w:pPr>
        <w:ind w:firstLine="560" w:firstLineChars="200"/>
        <w:rPr>
          <w:color w:val="000000"/>
          <w:sz w:val="28"/>
          <w:szCs w:val="28"/>
        </w:rPr>
      </w:pPr>
      <w:r>
        <w:rPr>
          <w:rFonts w:hint="eastAsia"/>
          <w:color w:val="000000"/>
          <w:sz w:val="28"/>
          <w:szCs w:val="28"/>
        </w:rPr>
        <w:t>同行互评是解决MOOC平台上大规模主观题作业批改问题</w:t>
      </w:r>
      <w:r>
        <w:rPr>
          <w:rFonts w:hint="eastAsia"/>
          <w:color w:val="000000"/>
          <w:sz w:val="28"/>
          <w:szCs w:val="28"/>
          <w:highlight w:val="none"/>
        </w:rPr>
        <w:t>的</w:t>
      </w:r>
      <w:r>
        <w:rPr>
          <w:rFonts w:hint="eastAsia"/>
          <w:color w:val="000000"/>
          <w:sz w:val="28"/>
          <w:szCs w:val="28"/>
        </w:rPr>
        <w:t>主流解决方案，具体可分为基数估计技术和序数估计技术。</w:t>
      </w:r>
      <w:r>
        <w:rPr>
          <w:rFonts w:hint="eastAsia"/>
          <w:color w:val="000000"/>
          <w:sz w:val="28"/>
          <w:szCs w:val="28"/>
          <w:lang w:val="en-US" w:eastAsia="zh-CN"/>
        </w:rPr>
        <w:t>两类技术各具优势，</w:t>
      </w:r>
      <w:r>
        <w:rPr>
          <w:rFonts w:hint="eastAsia"/>
          <w:color w:val="000000"/>
          <w:sz w:val="28"/>
          <w:szCs w:val="28"/>
        </w:rPr>
        <w:t>同行互评技术是当下智慧教育领域的研究热点。然而，现有同行互评技术均未考虑评价者的主观题作业的掌握程度信息对其评分可靠性的影响，存在局限性。</w:t>
      </w:r>
      <w:r>
        <w:rPr>
          <w:rFonts w:hint="eastAsia"/>
          <w:color w:val="000000"/>
          <w:sz w:val="28"/>
          <w:szCs w:val="28"/>
          <w:highlight w:val="none"/>
        </w:rPr>
        <w:t>真实教学实践表明，基于评价者历史答题数据并运用认知诊断得到的评价者对主观题作业的掌握程度信息直接影响其评分可靠性。</w:t>
      </w:r>
      <w:r>
        <w:rPr>
          <w:rFonts w:hint="eastAsia"/>
          <w:color w:val="000000"/>
          <w:sz w:val="28"/>
          <w:szCs w:val="28"/>
        </w:rPr>
        <w:t>鉴于此，本文基于认知诊断方法研究了同行互评的关键技术，包含基于认知诊断的同行互评基数估计技术和基于认知诊断的同行互评序数估计技术，以期在已有工作基础上进一步提升同行互评活动中系统对主观题作业真实分数估计的准确性。本文的研究内容包括：</w:t>
      </w:r>
    </w:p>
    <w:p>
      <w:pPr>
        <w:numPr>
          <w:ilvl w:val="0"/>
          <w:numId w:val="2"/>
        </w:numPr>
        <w:ind w:firstLine="562" w:firstLineChars="200"/>
        <w:rPr>
          <w:rFonts w:hint="eastAsia"/>
          <w:color w:val="000000"/>
          <w:sz w:val="28"/>
          <w:szCs w:val="28"/>
        </w:rPr>
      </w:pPr>
      <w:r>
        <w:rPr>
          <w:rFonts w:hint="eastAsia"/>
          <w:b/>
          <w:bCs/>
          <w:color w:val="000000"/>
          <w:sz w:val="28"/>
          <w:szCs w:val="28"/>
        </w:rPr>
        <w:t>基于认知诊断的同行互评基数估计技术。</w:t>
      </w:r>
      <w:r>
        <w:rPr>
          <w:rFonts w:hint="eastAsia"/>
          <w:color w:val="000000"/>
          <w:sz w:val="28"/>
          <w:szCs w:val="28"/>
        </w:rPr>
        <w:t>该技术首先以评价者的历史答题结果为输入，基于流行的认知诊断DINA模型量化评价者对主观题作业的掌握程度信息；其后同时以评价者的主观题掌握程度以及其在主观题作业中取得的真实分数对该评价者的评分可靠性建模；最后结合对评价者评分偏见的建模提出了两个估计主观题作业真实分数的概率图模型，即PG</w:t>
      </w:r>
      <w:r>
        <w:rPr>
          <w:rFonts w:hint="eastAsia"/>
          <w:color w:val="000000"/>
          <w:sz w:val="28"/>
          <w:szCs w:val="28"/>
          <w:vertAlign w:val="subscript"/>
        </w:rPr>
        <w:t>8</w:t>
      </w:r>
      <w:r>
        <w:rPr>
          <w:rFonts w:hint="eastAsia"/>
          <w:color w:val="000000"/>
          <w:sz w:val="28"/>
          <w:szCs w:val="28"/>
        </w:rPr>
        <w:t>模型和PG</w:t>
      </w:r>
      <w:r>
        <w:rPr>
          <w:rFonts w:hint="eastAsia"/>
          <w:color w:val="000000"/>
          <w:sz w:val="28"/>
          <w:szCs w:val="28"/>
          <w:vertAlign w:val="subscript"/>
        </w:rPr>
        <w:t>9</w:t>
      </w:r>
      <w:r>
        <w:rPr>
          <w:rFonts w:hint="eastAsia"/>
          <w:color w:val="000000"/>
          <w:sz w:val="28"/>
          <w:szCs w:val="28"/>
        </w:rPr>
        <w:t>模型。基于真实课堂实践收集到的主观题同行互评数据进行实验评估，实验结果表明本文提出的技术在基数估计同行互评活动中对主观题作业真实分数的估计比相关技术更为准确，真实分数的估计误差平均降低了42%。</w:t>
      </w:r>
    </w:p>
    <w:p>
      <w:pPr>
        <w:numPr>
          <w:ilvl w:val="0"/>
          <w:numId w:val="2"/>
        </w:numPr>
        <w:ind w:firstLine="562" w:firstLineChars="200"/>
        <w:rPr>
          <w:rFonts w:cs="宋体"/>
          <w:sz w:val="28"/>
          <w:szCs w:val="28"/>
        </w:rPr>
      </w:pPr>
      <w:r>
        <w:rPr>
          <w:rFonts w:hint="eastAsia" w:cs="宋体"/>
          <w:b/>
          <w:bCs/>
          <w:sz w:val="28"/>
          <w:szCs w:val="28"/>
        </w:rPr>
        <w:t>基于认知诊断的同行互评序数估计技术</w:t>
      </w:r>
      <w:r>
        <w:rPr>
          <w:rFonts w:hint="eastAsia" w:cs="宋体"/>
          <w:b w:val="0"/>
          <w:bCs w:val="0"/>
          <w:sz w:val="28"/>
          <w:szCs w:val="28"/>
        </w:rPr>
        <w:t>（命名为BT+CD技术）。</w:t>
      </w:r>
      <w:r>
        <w:rPr>
          <w:rFonts w:hint="eastAsia" w:cs="宋体"/>
          <w:sz w:val="28"/>
          <w:szCs w:val="28"/>
        </w:rPr>
        <w:t>该技术首先以评价者的历史答题结果为输入，基于认知诊断DINA模型得到评价者对主观题作业的掌握程度信息并以其建立评价者</w:t>
      </w:r>
      <w:r>
        <w:rPr>
          <w:rFonts w:hint="eastAsia" w:cs="宋体"/>
          <w:sz w:val="28"/>
          <w:szCs w:val="28"/>
          <w:lang w:val="en-US" w:eastAsia="zh-CN"/>
        </w:rPr>
        <w:t>的</w:t>
      </w:r>
      <w:r>
        <w:rPr>
          <w:rFonts w:hint="eastAsia" w:cs="宋体"/>
          <w:sz w:val="28"/>
          <w:szCs w:val="28"/>
        </w:rPr>
        <w:t>评分可靠性的先验分布；</w:t>
      </w:r>
      <w:r>
        <w:rPr>
          <w:rFonts w:hint="eastAsia"/>
          <w:sz w:val="28"/>
        </w:rPr>
        <w:t>其后以序数估计活动中评价者对作业</w:t>
      </w:r>
      <w:r>
        <w:rPr>
          <w:rFonts w:hint="eastAsia"/>
          <w:sz w:val="28"/>
          <w:lang w:val="en-US" w:eastAsia="zh-CN"/>
        </w:rPr>
        <w:t>的排序信息</w:t>
      </w:r>
      <w:r>
        <w:rPr>
          <w:rFonts w:hint="eastAsia"/>
          <w:sz w:val="28"/>
        </w:rPr>
        <w:t>为输入</w:t>
      </w:r>
      <w:r>
        <w:rPr>
          <w:rFonts w:hint="eastAsia" w:cs="宋体"/>
          <w:sz w:val="28"/>
          <w:szCs w:val="28"/>
        </w:rPr>
        <w:t>，建立基于认知诊断的序数估计模型；最后给出估计主观题作业</w:t>
      </w:r>
      <w:r>
        <w:rPr>
          <w:rFonts w:hint="eastAsia" w:cs="宋体"/>
          <w:sz w:val="28"/>
          <w:szCs w:val="28"/>
          <w:lang w:val="en-US" w:eastAsia="zh-CN"/>
        </w:rPr>
        <w:t>的真实分数</w:t>
      </w:r>
      <w:r>
        <w:rPr>
          <w:rFonts w:hint="eastAsia" w:cs="宋体"/>
          <w:sz w:val="28"/>
          <w:szCs w:val="28"/>
        </w:rPr>
        <w:t>和评价者</w:t>
      </w:r>
      <w:r>
        <w:rPr>
          <w:rFonts w:hint="eastAsia" w:cs="宋体"/>
          <w:sz w:val="28"/>
          <w:szCs w:val="28"/>
          <w:lang w:val="en-US" w:eastAsia="zh-CN"/>
        </w:rPr>
        <w:t>的评分</w:t>
      </w:r>
      <w:r>
        <w:rPr>
          <w:rFonts w:hint="eastAsia" w:cs="宋体"/>
          <w:sz w:val="28"/>
          <w:szCs w:val="28"/>
        </w:rPr>
        <w:t>可靠性的算法。基于真实课堂实践收集到的主观题同行互评数据对BT+CD技术进行实验评估，实验结果表明BT+CD技术在序数估计同行互评活动中对主观题作业的估计准确性比相关技术更高，具体而言比相关</w:t>
      </w:r>
      <w:r>
        <w:rPr>
          <w:rFonts w:hint="eastAsia" w:cs="宋体"/>
          <w:sz w:val="28"/>
          <w:szCs w:val="28"/>
          <w:lang w:val="en-US" w:eastAsia="zh-CN"/>
        </w:rPr>
        <w:t>序数估计</w:t>
      </w:r>
      <w:r>
        <w:rPr>
          <w:rFonts w:hint="eastAsia" w:cs="宋体"/>
          <w:sz w:val="28"/>
          <w:szCs w:val="28"/>
        </w:rPr>
        <w:t>技术在</w:t>
      </w:r>
      <w:r>
        <w:rPr>
          <w:rFonts w:hint="eastAsia" w:cs="宋体"/>
          <w:sz w:val="28"/>
          <w:szCs w:val="28"/>
          <w:lang w:val="en-US" w:eastAsia="zh-CN"/>
        </w:rPr>
        <w:t>作业质量估计准确率方面</w:t>
      </w:r>
      <w:r>
        <w:rPr>
          <w:rFonts w:hint="eastAsia" w:cs="宋体"/>
          <w:sz w:val="28"/>
          <w:szCs w:val="28"/>
        </w:rPr>
        <w:t>平均提高了</w:t>
      </w:r>
      <w:r>
        <w:rPr>
          <w:rFonts w:hint="eastAsia" w:cs="宋体"/>
          <w:sz w:val="28"/>
          <w:szCs w:val="28"/>
          <w:highlight w:val="none"/>
        </w:rPr>
        <w:t>18.38%</w:t>
      </w:r>
      <w:r>
        <w:rPr>
          <w:rFonts w:hint="eastAsia" w:cs="宋体"/>
          <w:sz w:val="28"/>
          <w:szCs w:val="28"/>
        </w:rPr>
        <w:t>。</w:t>
      </w:r>
    </w:p>
    <w:p>
      <w:pPr>
        <w:keepNext w:val="0"/>
        <w:keepLines w:val="0"/>
        <w:pageBreakBefore w:val="0"/>
        <w:widowControl w:val="0"/>
        <w:kinsoku/>
        <w:wordWrap/>
        <w:overflowPunct/>
        <w:topLinePunct w:val="0"/>
        <w:autoSpaceDE/>
        <w:autoSpaceDN/>
        <w:bidi w:val="0"/>
        <w:adjustRightInd/>
        <w:snapToGrid/>
        <w:spacing w:after="312" w:afterLines="100"/>
        <w:ind w:firstLine="560" w:firstLineChars="200"/>
        <w:textAlignment w:val="auto"/>
        <w:rPr>
          <w:color w:val="000000"/>
          <w:sz w:val="28"/>
          <w:szCs w:val="28"/>
        </w:rPr>
      </w:pPr>
      <w:r>
        <w:rPr>
          <w:rFonts w:hint="eastAsia"/>
          <w:color w:val="000000"/>
          <w:sz w:val="28"/>
          <w:szCs w:val="28"/>
        </w:rPr>
        <w:t>同行互评是当下智慧教育领域值得深入研究的重要问题，具有重要的理论意义和应用价值。本文研究了基于认知诊断的同行互评基数估计技术和序数估计技术。基于真实的同行互评数据集对所提出的各个技术进行实验评估，实验结果验证了本文提出的基于认知诊断的同行互评各个关键技术的有效性。</w:t>
      </w:r>
    </w:p>
    <w:p>
      <w:pPr>
        <w:rPr>
          <w:rStyle w:val="26"/>
          <w:rFonts w:eastAsiaTheme="minorEastAsia"/>
          <w:bCs w:val="0"/>
          <w:sz w:val="24"/>
        </w:rPr>
      </w:pPr>
      <w:r>
        <w:rPr>
          <w:rFonts w:hint="eastAsia" w:eastAsia="黑体" w:cs="黑体"/>
          <w:sz w:val="28"/>
        </w:rPr>
        <w:t>关键词</w:t>
      </w:r>
      <w:r>
        <w:rPr>
          <w:rFonts w:hint="eastAsia" w:eastAsia="黑体" w:cs="黑体"/>
          <w:sz w:val="28"/>
          <w:lang w:eastAsia="zh-CN"/>
        </w:rPr>
        <w:t>：</w:t>
      </w:r>
      <w:r>
        <w:rPr>
          <w:rFonts w:hint="eastAsia" w:eastAsiaTheme="minorEastAsia" w:cstheme="minorEastAsia"/>
          <w:sz w:val="28"/>
        </w:rPr>
        <w:t>同行互评  认知诊断  DINA模型  主观题</w:t>
      </w:r>
      <w:r>
        <w:rPr>
          <w:rFonts w:hint="eastAsia" w:eastAsiaTheme="minorEastAsia" w:cstheme="minorEastAsia"/>
          <w:sz w:val="28"/>
          <w:lang w:val="en-US" w:eastAsia="zh-CN"/>
        </w:rPr>
        <w:t xml:space="preserve">  概率图模型</w:t>
      </w:r>
      <w:r>
        <w:rPr>
          <w:rFonts w:hint="eastAsia" w:eastAsiaTheme="minorEastAsia" w:cstheme="minorEastAsia"/>
          <w:sz w:val="28"/>
        </w:rPr>
        <w:t xml:space="preserve">  真实分数估计</w:t>
      </w:r>
    </w:p>
    <w:p>
      <w:pPr>
        <w:spacing w:after="0" w:afterLines="-2147483648"/>
        <w:rPr>
          <w:b/>
          <w:sz w:val="32"/>
          <w:szCs w:val="32"/>
        </w:rPr>
      </w:pPr>
      <w:r>
        <w:rPr>
          <w:b/>
          <w:sz w:val="32"/>
          <w:szCs w:val="32"/>
        </w:rPr>
        <w:br w:type="page"/>
      </w:r>
    </w:p>
    <w:p>
      <w:pPr>
        <w:spacing w:after="468" w:afterLines="150"/>
        <w:jc w:val="center"/>
        <w:rPr>
          <w:rFonts w:eastAsia="仿宋_GB2312" w:cs="宋体"/>
          <w:kern w:val="0"/>
          <w:sz w:val="32"/>
        </w:rPr>
      </w:pPr>
      <w:r>
        <w:rPr>
          <w:rFonts w:hint="eastAsia"/>
          <w:b/>
          <w:sz w:val="32"/>
          <w:szCs w:val="32"/>
        </w:rPr>
        <w:t>RESEARCH ON KEY TECHNOLOGIES OF PEER GRADING BASED ON COGNITIVE DIAGNOSIS</w:t>
      </w:r>
    </w:p>
    <w:p>
      <w:pPr>
        <w:pStyle w:val="2"/>
        <w:spacing w:after="312" w:afterLines="100"/>
        <w:ind w:firstLine="643"/>
        <w:rPr>
          <w:b/>
          <w:bCs w:val="0"/>
        </w:rPr>
      </w:pPr>
      <w:bookmarkStart w:id="9" w:name="_Toc23866"/>
      <w:bookmarkStart w:id="10" w:name="_Toc23408"/>
      <w:bookmarkStart w:id="11" w:name="_Toc4061"/>
      <w:bookmarkStart w:id="12" w:name="_Toc27498"/>
      <w:bookmarkStart w:id="13" w:name="_Toc21905"/>
      <w:bookmarkStart w:id="14" w:name="_Toc7459"/>
      <w:bookmarkStart w:id="15" w:name="_Toc11547"/>
      <w:bookmarkStart w:id="16" w:name="_Toc3628"/>
      <w:r>
        <w:rPr>
          <w:b/>
          <w:bCs w:val="0"/>
        </w:rPr>
        <w:t>ABSTRACT</w:t>
      </w:r>
      <w:bookmarkEnd w:id="9"/>
      <w:bookmarkEnd w:id="10"/>
      <w:bookmarkEnd w:id="11"/>
      <w:bookmarkEnd w:id="12"/>
      <w:bookmarkEnd w:id="13"/>
      <w:bookmarkEnd w:id="14"/>
      <w:bookmarkEnd w:id="15"/>
      <w:bookmarkEnd w:id="16"/>
    </w:p>
    <w:p>
      <w:pPr>
        <w:ind w:firstLine="560" w:firstLineChars="200"/>
        <w:rPr>
          <w:sz w:val="28"/>
        </w:rPr>
      </w:pPr>
      <w:r>
        <w:rPr>
          <w:sz w:val="28"/>
        </w:rPr>
        <w:t xml:space="preserve">Peer </w:t>
      </w:r>
      <w:r>
        <w:rPr>
          <w:rFonts w:hint="eastAsia"/>
          <w:sz w:val="28"/>
        </w:rPr>
        <w:t>grading</w:t>
      </w:r>
      <w:r>
        <w:rPr>
          <w:sz w:val="28"/>
        </w:rPr>
        <w:t xml:space="preserve"> is</w:t>
      </w:r>
      <w:r>
        <w:rPr>
          <w:rFonts w:hint="eastAsia"/>
          <w:sz w:val="28"/>
          <w:lang w:val="en-US" w:eastAsia="zh-CN"/>
        </w:rPr>
        <w:t xml:space="preserve"> the</w:t>
      </w:r>
      <w:r>
        <w:rPr>
          <w:sz w:val="28"/>
        </w:rPr>
        <w:t xml:space="preserve"> mainstream </w:t>
      </w:r>
      <w:r>
        <w:rPr>
          <w:rFonts w:hint="eastAsia"/>
          <w:sz w:val="28"/>
          <w:lang w:val="en-US" w:eastAsia="zh-CN"/>
        </w:rPr>
        <w:t xml:space="preserve">solution </w:t>
      </w:r>
      <w:r>
        <w:rPr>
          <w:sz w:val="28"/>
        </w:rPr>
        <w:t>to solve</w:t>
      </w:r>
      <w:r>
        <w:rPr>
          <w:rFonts w:hint="eastAsia"/>
          <w:sz w:val="28"/>
          <w:lang w:val="en-US" w:eastAsia="zh-CN"/>
        </w:rPr>
        <w:t xml:space="preserve"> the</w:t>
      </w:r>
      <w:r>
        <w:rPr>
          <w:sz w:val="28"/>
        </w:rPr>
        <w:t xml:space="preserve"> grading problem of large-scale </w:t>
      </w:r>
      <w:r>
        <w:rPr>
          <w:rFonts w:hint="eastAsia"/>
          <w:sz w:val="28"/>
          <w:lang w:val="en-US" w:eastAsia="zh-CN"/>
        </w:rPr>
        <w:t xml:space="preserve">subjective </w:t>
      </w:r>
      <w:r>
        <w:rPr>
          <w:rFonts w:hint="eastAsia"/>
          <w:sz w:val="28"/>
          <w:highlight w:val="none"/>
          <w:lang w:val="en-US" w:eastAsia="zh-CN"/>
        </w:rPr>
        <w:t>assignment</w:t>
      </w:r>
      <w:r>
        <w:rPr>
          <w:sz w:val="28"/>
          <w:highlight w:val="none"/>
        </w:rPr>
        <w:t>s</w:t>
      </w:r>
      <w:r>
        <w:rPr>
          <w:rFonts w:hint="eastAsia"/>
          <w:sz w:val="28"/>
          <w:lang w:val="en-US" w:eastAsia="zh-CN"/>
        </w:rPr>
        <w:t xml:space="preserve"> for MOOCs platforms. The implementation of peer grading can be </w:t>
      </w:r>
      <w:r>
        <w:rPr>
          <w:sz w:val="28"/>
        </w:rPr>
        <w:t>divided into</w:t>
      </w:r>
      <w:r>
        <w:rPr>
          <w:rFonts w:hint="eastAsia"/>
          <w:sz w:val="28"/>
          <w:lang w:val="en-US" w:eastAsia="zh-CN"/>
        </w:rPr>
        <w:t xml:space="preserve"> two categories, namely the</w:t>
      </w:r>
      <w:r>
        <w:rPr>
          <w:sz w:val="28"/>
        </w:rPr>
        <w:t xml:space="preserve"> cardinal estimation</w:t>
      </w:r>
      <w:r>
        <w:rPr>
          <w:rFonts w:hint="eastAsia"/>
          <w:sz w:val="28"/>
          <w:lang w:val="en-US" w:eastAsia="zh-CN"/>
        </w:rPr>
        <w:t xml:space="preserve"> </w:t>
      </w:r>
      <w:r>
        <w:rPr>
          <w:sz w:val="28"/>
        </w:rPr>
        <w:t xml:space="preserve">and </w:t>
      </w:r>
      <w:r>
        <w:rPr>
          <w:rFonts w:hint="eastAsia"/>
          <w:sz w:val="28"/>
          <w:lang w:val="en-US" w:eastAsia="zh-CN"/>
        </w:rPr>
        <w:t xml:space="preserve">the </w:t>
      </w:r>
      <w:r>
        <w:rPr>
          <w:sz w:val="28"/>
        </w:rPr>
        <w:t>ordinal estimation</w:t>
      </w:r>
      <w:r>
        <w:rPr>
          <w:rFonts w:hint="eastAsia"/>
          <w:sz w:val="28"/>
          <w:lang w:val="en-US" w:eastAsia="zh-CN"/>
        </w:rPr>
        <w:t xml:space="preserve">, each of which has its own </w:t>
      </w:r>
      <w:r>
        <w:rPr>
          <w:sz w:val="28"/>
        </w:rPr>
        <w:t>advantages</w:t>
      </w:r>
      <w:r>
        <w:rPr>
          <w:rFonts w:hint="eastAsia"/>
          <w:sz w:val="28"/>
          <w:lang w:val="en-US" w:eastAsia="zh-CN"/>
        </w:rPr>
        <w:t xml:space="preserve">. </w:t>
      </w:r>
      <w:r>
        <w:rPr>
          <w:rFonts w:hint="eastAsia"/>
          <w:b w:val="0"/>
          <w:bCs w:val="0"/>
          <w:sz w:val="28"/>
          <w:highlight w:val="none"/>
          <w:lang w:val="en-US" w:eastAsia="zh-CN"/>
        </w:rPr>
        <w:t>Currently</w:t>
      </w:r>
      <w:r>
        <w:rPr>
          <w:rFonts w:hint="eastAsia"/>
          <w:b w:val="0"/>
          <w:bCs w:val="0"/>
          <w:sz w:val="28"/>
          <w:lang w:val="en-US" w:eastAsia="zh-CN"/>
        </w:rPr>
        <w:t>, p</w:t>
      </w:r>
      <w:r>
        <w:rPr>
          <w:rFonts w:hint="eastAsia"/>
          <w:b w:val="0"/>
          <w:bCs w:val="0"/>
          <w:sz w:val="28"/>
        </w:rPr>
        <w:t xml:space="preserve">eer </w:t>
      </w:r>
      <w:r>
        <w:rPr>
          <w:rFonts w:hint="eastAsia"/>
          <w:b w:val="0"/>
          <w:bCs w:val="0"/>
          <w:sz w:val="28"/>
          <w:lang w:val="en-US" w:eastAsia="zh-CN"/>
        </w:rPr>
        <w:t>grading technologies</w:t>
      </w:r>
      <w:r>
        <w:rPr>
          <w:rFonts w:hint="eastAsia"/>
          <w:b w:val="0"/>
          <w:bCs w:val="0"/>
          <w:sz w:val="28"/>
        </w:rPr>
        <w:t xml:space="preserve"> </w:t>
      </w:r>
      <w:r>
        <w:rPr>
          <w:rFonts w:hint="eastAsia"/>
          <w:b w:val="0"/>
          <w:bCs w:val="0"/>
          <w:sz w:val="28"/>
          <w:highlight w:val="none"/>
          <w:lang w:val="en-US" w:eastAsia="zh-CN"/>
        </w:rPr>
        <w:t>have become</w:t>
      </w:r>
      <w:r>
        <w:rPr>
          <w:rFonts w:hint="eastAsia"/>
          <w:b w:val="0"/>
          <w:bCs w:val="0"/>
          <w:sz w:val="28"/>
          <w:lang w:val="en-US" w:eastAsia="zh-CN"/>
        </w:rPr>
        <w:t xml:space="preserve"> </w:t>
      </w:r>
      <w:r>
        <w:rPr>
          <w:b w:val="0"/>
          <w:bCs w:val="0"/>
          <w:sz w:val="28"/>
        </w:rPr>
        <w:t xml:space="preserve">the focus of </w:t>
      </w:r>
      <w:r>
        <w:rPr>
          <w:rFonts w:hint="eastAsia"/>
          <w:b w:val="0"/>
          <w:bCs w:val="0"/>
          <w:sz w:val="28"/>
          <w:lang w:val="en-US" w:eastAsia="zh-CN"/>
        </w:rPr>
        <w:t xml:space="preserve">intelligent </w:t>
      </w:r>
      <w:r>
        <w:rPr>
          <w:b w:val="0"/>
          <w:bCs w:val="0"/>
          <w:sz w:val="28"/>
        </w:rPr>
        <w:t xml:space="preserve">education research. </w:t>
      </w:r>
      <w:r>
        <w:rPr>
          <w:rFonts w:hint="eastAsia"/>
          <w:b w:val="0"/>
          <w:bCs w:val="0"/>
          <w:sz w:val="28"/>
          <w:lang w:val="en-US" w:eastAsia="zh-CN"/>
        </w:rPr>
        <w:t xml:space="preserve">However, there are still some shortcomings in existing </w:t>
      </w:r>
      <w:r>
        <w:rPr>
          <w:sz w:val="28"/>
        </w:rPr>
        <w:t>technolog</w:t>
      </w:r>
      <w:r>
        <w:rPr>
          <w:rFonts w:hint="eastAsia"/>
          <w:sz w:val="28"/>
          <w:lang w:val="en-US" w:eastAsia="zh-CN"/>
        </w:rPr>
        <w:t>ies</w:t>
      </w:r>
      <w:r>
        <w:rPr>
          <w:rFonts w:hint="eastAsia"/>
          <w:b w:val="0"/>
          <w:bCs w:val="0"/>
          <w:sz w:val="28"/>
          <w:lang w:val="en-US" w:eastAsia="zh-CN"/>
        </w:rPr>
        <w:t xml:space="preserve">, since </w:t>
      </w:r>
      <w:r>
        <w:rPr>
          <w:rFonts w:hint="eastAsia"/>
          <w:sz w:val="28"/>
          <w:lang w:val="en-US" w:eastAsia="zh-CN"/>
        </w:rPr>
        <w:t>they</w:t>
      </w:r>
      <w:r>
        <w:rPr>
          <w:sz w:val="28"/>
        </w:rPr>
        <w:t xml:space="preserve"> do not consider the impact of </w:t>
      </w:r>
      <w:r>
        <w:rPr>
          <w:rFonts w:hint="eastAsia"/>
          <w:sz w:val="28"/>
          <w:lang w:val="en-US" w:eastAsia="zh-CN"/>
        </w:rPr>
        <w:t>grader</w:t>
      </w:r>
      <w:r>
        <w:rPr>
          <w:sz w:val="28"/>
        </w:rPr>
        <w:t xml:space="preserve">s' competency to </w:t>
      </w:r>
      <w:r>
        <w:rPr>
          <w:rFonts w:hint="eastAsia"/>
          <w:sz w:val="28"/>
          <w:lang w:val="en-US" w:eastAsia="zh-CN"/>
        </w:rPr>
        <w:t>subjective assignments</w:t>
      </w:r>
      <w:r>
        <w:rPr>
          <w:sz w:val="28"/>
        </w:rPr>
        <w:t xml:space="preserve"> </w:t>
      </w:r>
      <w:r>
        <w:rPr>
          <w:rFonts w:hint="eastAsia"/>
          <w:sz w:val="28"/>
        </w:rPr>
        <w:t xml:space="preserve">on </w:t>
      </w:r>
      <w:r>
        <w:rPr>
          <w:rFonts w:hint="eastAsia"/>
          <w:sz w:val="28"/>
          <w:lang w:val="en-US" w:eastAsia="zh-CN"/>
        </w:rPr>
        <w:t>their grading</w:t>
      </w:r>
      <w:r>
        <w:rPr>
          <w:rFonts w:hint="eastAsia"/>
          <w:sz w:val="28"/>
        </w:rPr>
        <w:t xml:space="preserve"> reliabilit</w:t>
      </w:r>
      <w:r>
        <w:rPr>
          <w:rFonts w:hint="eastAsia"/>
          <w:sz w:val="28"/>
          <w:lang w:val="en-US" w:eastAsia="zh-CN"/>
        </w:rPr>
        <w:t>ies to the assignments</w:t>
      </w:r>
      <w:r>
        <w:rPr>
          <w:sz w:val="28"/>
        </w:rPr>
        <w:t xml:space="preserve">. </w:t>
      </w:r>
      <w:r>
        <w:rPr>
          <w:rFonts w:hint="eastAsia"/>
          <w:sz w:val="28"/>
          <w:highlight w:val="none"/>
          <w:lang w:val="en-US" w:eastAsia="zh-CN"/>
        </w:rPr>
        <w:t>R</w:t>
      </w:r>
      <w:r>
        <w:rPr>
          <w:rFonts w:hint="eastAsia"/>
          <w:sz w:val="28"/>
          <w:highlight w:val="none"/>
        </w:rPr>
        <w:t>eal teaching practice</w:t>
      </w:r>
      <w:r>
        <w:rPr>
          <w:rFonts w:hint="eastAsia"/>
          <w:sz w:val="28"/>
          <w:highlight w:val="none"/>
          <w:lang w:val="en-US" w:eastAsia="zh-CN"/>
        </w:rPr>
        <w:t>s</w:t>
      </w:r>
      <w:r>
        <w:rPr>
          <w:rFonts w:hint="eastAsia"/>
          <w:sz w:val="28"/>
          <w:highlight w:val="none"/>
        </w:rPr>
        <w:t xml:space="preserve"> </w:t>
      </w:r>
      <w:r>
        <w:rPr>
          <w:rFonts w:hint="eastAsia"/>
          <w:sz w:val="28"/>
          <w:highlight w:val="none"/>
          <w:lang w:val="en-US" w:eastAsia="zh-CN"/>
        </w:rPr>
        <w:t xml:space="preserve">have </w:t>
      </w:r>
      <w:r>
        <w:rPr>
          <w:rFonts w:hint="eastAsia"/>
          <w:sz w:val="28"/>
          <w:highlight w:val="none"/>
        </w:rPr>
        <w:t>show</w:t>
      </w:r>
      <w:r>
        <w:rPr>
          <w:rFonts w:hint="eastAsia"/>
          <w:sz w:val="28"/>
          <w:highlight w:val="none"/>
          <w:lang w:val="en-US" w:eastAsia="zh-CN"/>
        </w:rPr>
        <w:t>n</w:t>
      </w:r>
      <w:r>
        <w:rPr>
          <w:rFonts w:hint="eastAsia"/>
          <w:sz w:val="28"/>
          <w:highlight w:val="none"/>
        </w:rPr>
        <w:t xml:space="preserve"> that </w:t>
      </w:r>
      <w:r>
        <w:rPr>
          <w:rFonts w:hint="eastAsia"/>
          <w:sz w:val="28"/>
          <w:highlight w:val="none"/>
          <w:lang w:val="en-US" w:eastAsia="zh-CN"/>
        </w:rPr>
        <w:t>a grader</w:t>
      </w:r>
      <w:r>
        <w:rPr>
          <w:rFonts w:hint="eastAsia"/>
          <w:sz w:val="28"/>
          <w:highlight w:val="none"/>
        </w:rPr>
        <w:t xml:space="preserve">'s </w:t>
      </w:r>
      <w:r>
        <w:rPr>
          <w:rFonts w:hint="eastAsia"/>
          <w:sz w:val="28"/>
          <w:highlight w:val="none"/>
          <w:lang w:val="en-US" w:eastAsia="zh-CN"/>
        </w:rPr>
        <w:t>competency</w:t>
      </w:r>
      <w:r>
        <w:rPr>
          <w:rFonts w:hint="eastAsia"/>
          <w:sz w:val="28"/>
          <w:highlight w:val="none"/>
        </w:rPr>
        <w:t xml:space="preserve"> </w:t>
      </w:r>
      <w:r>
        <w:rPr>
          <w:rFonts w:hint="eastAsia"/>
          <w:sz w:val="28"/>
          <w:highlight w:val="none"/>
          <w:lang w:val="en-US" w:eastAsia="zh-CN"/>
        </w:rPr>
        <w:t>to</w:t>
      </w:r>
      <w:r>
        <w:rPr>
          <w:rFonts w:hint="eastAsia"/>
          <w:sz w:val="28"/>
          <w:highlight w:val="none"/>
        </w:rPr>
        <w:t xml:space="preserve"> </w:t>
      </w:r>
      <w:r>
        <w:rPr>
          <w:rFonts w:hint="eastAsia"/>
          <w:sz w:val="28"/>
          <w:highlight w:val="none"/>
          <w:lang w:val="en-US" w:eastAsia="zh-CN"/>
        </w:rPr>
        <w:t xml:space="preserve">a subjective assignment </w:t>
      </w:r>
      <w:r>
        <w:rPr>
          <w:rFonts w:hint="eastAsia"/>
          <w:sz w:val="28"/>
          <w:highlight w:val="none"/>
        </w:rPr>
        <w:t xml:space="preserve">directly affects </w:t>
      </w:r>
      <w:r>
        <w:rPr>
          <w:rFonts w:hint="eastAsia"/>
          <w:sz w:val="28"/>
          <w:highlight w:val="none"/>
          <w:lang w:val="en-US" w:eastAsia="zh-CN"/>
        </w:rPr>
        <w:t>the grader</w:t>
      </w:r>
      <w:r>
        <w:rPr>
          <w:rFonts w:hint="eastAsia"/>
          <w:sz w:val="28"/>
          <w:highlight w:val="none"/>
        </w:rPr>
        <w:t>'</w:t>
      </w:r>
      <w:r>
        <w:rPr>
          <w:rFonts w:hint="eastAsia"/>
          <w:sz w:val="28"/>
          <w:highlight w:val="none"/>
          <w:lang w:val="en-US" w:eastAsia="zh-CN"/>
        </w:rPr>
        <w:t>s grading</w:t>
      </w:r>
      <w:r>
        <w:rPr>
          <w:rFonts w:hint="eastAsia"/>
          <w:sz w:val="28"/>
          <w:highlight w:val="none"/>
        </w:rPr>
        <w:t xml:space="preserve"> reliability</w:t>
      </w:r>
      <w:r>
        <w:rPr>
          <w:rFonts w:hint="eastAsia"/>
          <w:sz w:val="28"/>
          <w:highlight w:val="none"/>
          <w:lang w:val="en-US" w:eastAsia="zh-CN"/>
        </w:rPr>
        <w:t xml:space="preserve"> to the assignment computed by cognitive diagnosis </w:t>
      </w:r>
      <w:r>
        <w:rPr>
          <w:rFonts w:hint="eastAsia"/>
          <w:sz w:val="28"/>
          <w:highlight w:val="none"/>
        </w:rPr>
        <w:t>based on</w:t>
      </w:r>
      <w:r>
        <w:rPr>
          <w:rFonts w:hint="eastAsia"/>
          <w:sz w:val="28"/>
          <w:highlight w:val="none"/>
          <w:lang w:val="en-US" w:eastAsia="zh-CN"/>
        </w:rPr>
        <w:t xml:space="preserve"> the grader</w:t>
      </w:r>
      <w:r>
        <w:rPr>
          <w:rFonts w:hint="default"/>
          <w:sz w:val="28"/>
          <w:highlight w:val="none"/>
          <w:lang w:val="en-US" w:eastAsia="zh-CN"/>
        </w:rPr>
        <w:t>’</w:t>
      </w:r>
      <w:r>
        <w:rPr>
          <w:rFonts w:hint="eastAsia"/>
          <w:sz w:val="28"/>
          <w:highlight w:val="none"/>
          <w:lang w:val="en-US" w:eastAsia="zh-CN"/>
        </w:rPr>
        <w:t xml:space="preserve">s </w:t>
      </w:r>
      <w:r>
        <w:rPr>
          <w:rFonts w:hint="eastAsia"/>
          <w:sz w:val="28"/>
          <w:highlight w:val="none"/>
        </w:rPr>
        <w:t xml:space="preserve">historical </w:t>
      </w:r>
      <w:r>
        <w:rPr>
          <w:rFonts w:hint="eastAsia"/>
          <w:sz w:val="28"/>
          <w:highlight w:val="none"/>
          <w:lang w:val="en-US" w:eastAsia="zh-CN"/>
        </w:rPr>
        <w:t>question-</w:t>
      </w:r>
      <w:r>
        <w:rPr>
          <w:rFonts w:hint="eastAsia"/>
          <w:sz w:val="28"/>
          <w:highlight w:val="none"/>
        </w:rPr>
        <w:t>answer</w:t>
      </w:r>
      <w:r>
        <w:rPr>
          <w:rFonts w:hint="eastAsia"/>
          <w:sz w:val="28"/>
          <w:highlight w:val="none"/>
          <w:lang w:val="en-US" w:eastAsia="zh-CN"/>
        </w:rPr>
        <w:t>ing records</w:t>
      </w:r>
      <w:r>
        <w:rPr>
          <w:rFonts w:hint="eastAsia"/>
          <w:sz w:val="28"/>
          <w:highlight w:val="none"/>
        </w:rPr>
        <w:t>.</w:t>
      </w:r>
      <w:r>
        <w:rPr>
          <w:rFonts w:hint="eastAsia"/>
          <w:sz w:val="28"/>
          <w:lang w:val="en-US" w:eastAsia="zh-CN"/>
        </w:rPr>
        <w:t xml:space="preserve"> To this end,</w:t>
      </w:r>
      <w:r>
        <w:rPr>
          <w:sz w:val="28"/>
        </w:rPr>
        <w:t xml:space="preserve"> this </w:t>
      </w:r>
      <w:r>
        <w:rPr>
          <w:rFonts w:hint="eastAsia"/>
          <w:sz w:val="28"/>
        </w:rPr>
        <w:t xml:space="preserve">thesis </w:t>
      </w:r>
      <w:r>
        <w:rPr>
          <w:rFonts w:hint="eastAsia"/>
          <w:sz w:val="28"/>
          <w:lang w:val="en-US" w:eastAsia="zh-CN"/>
        </w:rPr>
        <w:t>proposes several</w:t>
      </w:r>
      <w:r>
        <w:rPr>
          <w:sz w:val="28"/>
        </w:rPr>
        <w:t xml:space="preserve"> key technolog</w:t>
      </w:r>
      <w:r>
        <w:rPr>
          <w:rFonts w:hint="eastAsia"/>
          <w:sz w:val="28"/>
          <w:lang w:val="en-US" w:eastAsia="zh-CN"/>
        </w:rPr>
        <w:t>ies</w:t>
      </w:r>
      <w:r>
        <w:rPr>
          <w:sz w:val="28"/>
        </w:rPr>
        <w:t xml:space="preserve"> of peer grading based on cognitive diagnosis, </w:t>
      </w:r>
      <w:r>
        <w:rPr>
          <w:rFonts w:hint="eastAsia"/>
          <w:sz w:val="28"/>
        </w:rPr>
        <w:t xml:space="preserve">including </w:t>
      </w:r>
      <w:r>
        <w:rPr>
          <w:rFonts w:hint="eastAsia"/>
          <w:sz w:val="28"/>
          <w:lang w:val="en-US" w:eastAsia="zh-CN"/>
        </w:rPr>
        <w:t xml:space="preserve">a </w:t>
      </w:r>
      <w:r>
        <w:rPr>
          <w:rFonts w:hint="eastAsia"/>
          <w:sz w:val="28"/>
        </w:rPr>
        <w:t xml:space="preserve">cardinal peer </w:t>
      </w:r>
      <w:r>
        <w:rPr>
          <w:rFonts w:hint="eastAsia"/>
          <w:sz w:val="28"/>
          <w:lang w:val="en-US" w:eastAsia="zh-CN"/>
        </w:rPr>
        <w:t>grading</w:t>
      </w:r>
      <w:r>
        <w:rPr>
          <w:rFonts w:hint="eastAsia"/>
          <w:sz w:val="28"/>
        </w:rPr>
        <w:t xml:space="preserve"> estimation</w:t>
      </w:r>
      <w:r>
        <w:rPr>
          <w:rFonts w:hint="eastAsia"/>
          <w:sz w:val="28"/>
          <w:lang w:val="en-US" w:eastAsia="zh-CN"/>
        </w:rPr>
        <w:t xml:space="preserve"> technique </w:t>
      </w:r>
      <w:r>
        <w:rPr>
          <w:rFonts w:hint="eastAsia"/>
          <w:sz w:val="28"/>
        </w:rPr>
        <w:t xml:space="preserve">and </w:t>
      </w:r>
      <w:r>
        <w:rPr>
          <w:rFonts w:hint="eastAsia"/>
          <w:sz w:val="28"/>
          <w:lang w:val="en-US" w:eastAsia="zh-CN"/>
        </w:rPr>
        <w:t xml:space="preserve">an </w:t>
      </w:r>
      <w:r>
        <w:rPr>
          <w:rFonts w:hint="eastAsia"/>
          <w:sz w:val="28"/>
        </w:rPr>
        <w:t xml:space="preserve">ordinal peer </w:t>
      </w:r>
      <w:r>
        <w:rPr>
          <w:rFonts w:hint="eastAsia"/>
          <w:sz w:val="28"/>
          <w:lang w:val="en-US" w:eastAsia="zh-CN"/>
        </w:rPr>
        <w:t xml:space="preserve">grading </w:t>
      </w:r>
      <w:r>
        <w:rPr>
          <w:rFonts w:hint="eastAsia"/>
          <w:sz w:val="28"/>
        </w:rPr>
        <w:t>estimation</w:t>
      </w:r>
      <w:r>
        <w:rPr>
          <w:rFonts w:hint="eastAsia"/>
          <w:sz w:val="28"/>
          <w:lang w:val="en-US" w:eastAsia="zh-CN"/>
        </w:rPr>
        <w:t xml:space="preserve"> technique, aiming at</w:t>
      </w:r>
      <w:r>
        <w:rPr>
          <w:sz w:val="28"/>
        </w:rPr>
        <w:t xml:space="preserve"> improv</w:t>
      </w:r>
      <w:r>
        <w:rPr>
          <w:rFonts w:hint="eastAsia"/>
          <w:sz w:val="28"/>
          <w:lang w:val="en-US" w:eastAsia="zh-CN"/>
        </w:rPr>
        <w:t>ing</w:t>
      </w:r>
      <w:r>
        <w:rPr>
          <w:sz w:val="28"/>
        </w:rPr>
        <w:t xml:space="preserve"> the </w:t>
      </w:r>
      <w:r>
        <w:rPr>
          <w:rFonts w:hint="eastAsia"/>
          <w:sz w:val="28"/>
          <w:lang w:val="en-US" w:eastAsia="zh-CN"/>
        </w:rPr>
        <w:t xml:space="preserve">estimation </w:t>
      </w:r>
      <w:r>
        <w:rPr>
          <w:sz w:val="28"/>
        </w:rPr>
        <w:t>accuracy of</w:t>
      </w:r>
      <w:r>
        <w:rPr>
          <w:rFonts w:hint="eastAsia"/>
          <w:sz w:val="28"/>
          <w:lang w:val="en-US" w:eastAsia="zh-CN"/>
        </w:rPr>
        <w:t xml:space="preserve"> </w:t>
      </w:r>
      <w:r>
        <w:rPr>
          <w:sz w:val="28"/>
        </w:rPr>
        <w:t>true score</w:t>
      </w:r>
      <w:r>
        <w:rPr>
          <w:rFonts w:hint="eastAsia"/>
          <w:sz w:val="28"/>
          <w:lang w:val="en-US" w:eastAsia="zh-CN"/>
        </w:rPr>
        <w:t>s of assignments in peer grading activities</w:t>
      </w:r>
      <w:r>
        <w:rPr>
          <w:sz w:val="28"/>
        </w:rPr>
        <w:t xml:space="preserve">. </w:t>
      </w:r>
      <w:r>
        <w:rPr>
          <w:rFonts w:hint="eastAsia"/>
          <w:sz w:val="28"/>
          <w:lang w:val="en-US" w:eastAsia="zh-CN"/>
        </w:rPr>
        <w:t xml:space="preserve">The </w:t>
      </w:r>
      <w:r>
        <w:rPr>
          <w:rFonts w:hint="eastAsia"/>
          <w:sz w:val="28"/>
        </w:rPr>
        <w:t xml:space="preserve">research contents of this thesis </w:t>
      </w:r>
      <w:r>
        <w:rPr>
          <w:rFonts w:hint="eastAsia"/>
          <w:sz w:val="28"/>
          <w:lang w:val="en-US" w:eastAsia="zh-CN"/>
        </w:rPr>
        <w:t>are</w:t>
      </w:r>
      <w:r>
        <w:rPr>
          <w:rFonts w:hint="eastAsia"/>
          <w:sz w:val="28"/>
        </w:rPr>
        <w:t>:</w:t>
      </w:r>
    </w:p>
    <w:p>
      <w:pPr>
        <w:numPr>
          <w:ilvl w:val="0"/>
          <w:numId w:val="3"/>
        </w:numPr>
        <w:ind w:firstLine="562" w:firstLineChars="200"/>
        <w:rPr>
          <w:sz w:val="28"/>
        </w:rPr>
      </w:pPr>
      <w:r>
        <w:rPr>
          <w:rFonts w:hint="eastAsia"/>
          <w:b/>
          <w:bCs/>
          <w:sz w:val="28"/>
          <w:lang w:val="en-US" w:eastAsia="zh-CN"/>
        </w:rPr>
        <w:t xml:space="preserve">A </w:t>
      </w:r>
      <w:r>
        <w:rPr>
          <w:b/>
          <w:bCs/>
          <w:sz w:val="28"/>
        </w:rPr>
        <w:t>cardinal</w:t>
      </w:r>
      <w:r>
        <w:rPr>
          <w:rFonts w:hint="eastAsia"/>
          <w:b/>
          <w:bCs/>
          <w:sz w:val="28"/>
          <w:lang w:val="en-US" w:eastAsia="zh-CN"/>
        </w:rPr>
        <w:t xml:space="preserve"> </w:t>
      </w:r>
      <w:r>
        <w:rPr>
          <w:b/>
          <w:bCs/>
          <w:sz w:val="28"/>
        </w:rPr>
        <w:t>peer grading</w:t>
      </w:r>
      <w:r>
        <w:rPr>
          <w:rFonts w:hint="eastAsia"/>
          <w:b/>
          <w:bCs/>
          <w:sz w:val="28"/>
          <w:lang w:val="en-US" w:eastAsia="zh-CN"/>
        </w:rPr>
        <w:t xml:space="preserve"> </w:t>
      </w:r>
      <w:r>
        <w:rPr>
          <w:b/>
          <w:bCs/>
          <w:sz w:val="28"/>
        </w:rPr>
        <w:t>estimation</w:t>
      </w:r>
      <w:r>
        <w:rPr>
          <w:rFonts w:hint="eastAsia"/>
          <w:b/>
          <w:bCs/>
          <w:sz w:val="28"/>
        </w:rPr>
        <w:t xml:space="preserve"> </w:t>
      </w:r>
      <w:r>
        <w:rPr>
          <w:rFonts w:hint="eastAsia"/>
          <w:b/>
          <w:bCs/>
          <w:sz w:val="28"/>
          <w:lang w:val="en-US" w:eastAsia="zh-CN"/>
        </w:rPr>
        <w:t xml:space="preserve">technique </w:t>
      </w:r>
      <w:r>
        <w:rPr>
          <w:rFonts w:hint="eastAsia"/>
          <w:b/>
          <w:bCs/>
          <w:sz w:val="28"/>
        </w:rPr>
        <w:t xml:space="preserve">based on </w:t>
      </w:r>
      <w:r>
        <w:rPr>
          <w:b/>
          <w:bCs/>
          <w:sz w:val="28"/>
        </w:rPr>
        <w:t>cognitive diagnosis</w:t>
      </w:r>
      <w:r>
        <w:rPr>
          <w:rFonts w:hint="eastAsia"/>
          <w:b/>
          <w:bCs/>
          <w:sz w:val="28"/>
        </w:rPr>
        <w:t>.</w:t>
      </w:r>
      <w:r>
        <w:rPr>
          <w:b/>
          <w:bCs/>
        </w:rPr>
        <w:t xml:space="preserve"> </w:t>
      </w:r>
      <w:r>
        <w:rPr>
          <w:sz w:val="28"/>
        </w:rPr>
        <w:t xml:space="preserve">First, </w:t>
      </w:r>
      <w:r>
        <w:rPr>
          <w:rFonts w:hint="eastAsia"/>
          <w:sz w:val="28"/>
        </w:rPr>
        <w:t xml:space="preserve">taking </w:t>
      </w:r>
      <w:r>
        <w:rPr>
          <w:rFonts w:hint="eastAsia"/>
          <w:sz w:val="28"/>
          <w:lang w:val="en-US" w:eastAsia="zh-CN"/>
        </w:rPr>
        <w:t>grad</w:t>
      </w:r>
      <w:r>
        <w:rPr>
          <w:rFonts w:hint="eastAsia"/>
          <w:sz w:val="28"/>
        </w:rPr>
        <w:t>er</w:t>
      </w:r>
      <w:r>
        <w:rPr>
          <w:rFonts w:hint="eastAsia"/>
          <w:sz w:val="28"/>
          <w:lang w:val="en-US" w:eastAsia="zh-CN"/>
        </w:rPr>
        <w:t>s</w:t>
      </w:r>
      <w:r>
        <w:rPr>
          <w:rFonts w:hint="eastAsia"/>
          <w:sz w:val="28"/>
        </w:rPr>
        <w:t xml:space="preserve">' historical </w:t>
      </w:r>
      <w:r>
        <w:rPr>
          <w:rFonts w:hint="eastAsia"/>
          <w:sz w:val="28"/>
          <w:lang w:val="en-US" w:eastAsia="zh-CN"/>
        </w:rPr>
        <w:t>question-</w:t>
      </w:r>
      <w:r>
        <w:rPr>
          <w:rFonts w:hint="eastAsia"/>
          <w:sz w:val="28"/>
        </w:rPr>
        <w:t>answer</w:t>
      </w:r>
      <w:r>
        <w:rPr>
          <w:rFonts w:hint="eastAsia"/>
          <w:sz w:val="28"/>
          <w:lang w:val="en-US" w:eastAsia="zh-CN"/>
        </w:rPr>
        <w:t>ing</w:t>
      </w:r>
      <w:r>
        <w:rPr>
          <w:rFonts w:hint="eastAsia"/>
          <w:sz w:val="28"/>
        </w:rPr>
        <w:t xml:space="preserve"> </w:t>
      </w:r>
      <w:r>
        <w:rPr>
          <w:rFonts w:hint="eastAsia"/>
          <w:sz w:val="28"/>
          <w:lang w:val="en-US" w:eastAsia="zh-CN"/>
        </w:rPr>
        <w:t xml:space="preserve">records </w:t>
      </w:r>
      <w:r>
        <w:rPr>
          <w:rFonts w:hint="eastAsia"/>
          <w:sz w:val="28"/>
        </w:rPr>
        <w:t>as input</w:t>
      </w:r>
      <w:r>
        <w:rPr>
          <w:rFonts w:hint="eastAsia"/>
          <w:sz w:val="28"/>
          <w:lang w:val="en-US" w:eastAsia="zh-CN"/>
        </w:rPr>
        <w:t>, g</w:t>
      </w:r>
      <w:r>
        <w:rPr>
          <w:sz w:val="28"/>
        </w:rPr>
        <w:t>raders</w:t>
      </w:r>
      <w:r>
        <w:rPr>
          <w:rFonts w:hint="eastAsia"/>
          <w:sz w:val="28"/>
          <w:highlight w:val="none"/>
        </w:rPr>
        <w:t>'</w:t>
      </w:r>
      <w:r>
        <w:rPr>
          <w:sz w:val="28"/>
        </w:rPr>
        <w:t xml:space="preserve"> competence</w:t>
      </w:r>
      <w:r>
        <w:rPr>
          <w:rFonts w:hint="eastAsia"/>
          <w:sz w:val="28"/>
          <w:lang w:val="en-US" w:eastAsia="zh-CN"/>
        </w:rPr>
        <w:t xml:space="preserve"> </w:t>
      </w:r>
      <w:r>
        <w:rPr>
          <w:rFonts w:hint="eastAsia"/>
          <w:sz w:val="28"/>
          <w:highlight w:val="none"/>
          <w:lang w:val="en-US" w:eastAsia="zh-CN"/>
        </w:rPr>
        <w:t>values</w:t>
      </w:r>
      <w:r>
        <w:rPr>
          <w:sz w:val="28"/>
          <w:highlight w:val="none"/>
        </w:rPr>
        <w:t xml:space="preserve"> </w:t>
      </w:r>
      <w:r>
        <w:rPr>
          <w:sz w:val="28"/>
        </w:rPr>
        <w:t xml:space="preserve">to subjective </w:t>
      </w:r>
      <w:r>
        <w:rPr>
          <w:rFonts w:hint="eastAsia"/>
          <w:sz w:val="28"/>
          <w:lang w:val="en-US" w:eastAsia="zh-CN"/>
        </w:rPr>
        <w:t xml:space="preserve">assignments </w:t>
      </w:r>
      <w:r>
        <w:rPr>
          <w:rFonts w:hint="eastAsia"/>
          <w:sz w:val="28"/>
          <w:highlight w:val="none"/>
          <w:lang w:val="en-US" w:eastAsia="zh-CN"/>
        </w:rPr>
        <w:t xml:space="preserve">are </w:t>
      </w:r>
      <w:r>
        <w:rPr>
          <w:sz w:val="28"/>
        </w:rPr>
        <w:t xml:space="preserve">computed based on </w:t>
      </w:r>
      <w:r>
        <w:rPr>
          <w:rFonts w:hint="eastAsia"/>
          <w:sz w:val="28"/>
          <w:lang w:val="en-US" w:eastAsia="zh-CN"/>
        </w:rPr>
        <w:t xml:space="preserve">the </w:t>
      </w:r>
      <w:r>
        <w:rPr>
          <w:sz w:val="28"/>
        </w:rPr>
        <w:t>DINA cognitive diagnosis</w:t>
      </w:r>
      <w:r>
        <w:rPr>
          <w:rFonts w:hint="eastAsia"/>
          <w:sz w:val="28"/>
          <w:lang w:val="en-US" w:eastAsia="zh-CN"/>
        </w:rPr>
        <w:t xml:space="preserve"> </w:t>
      </w:r>
      <w:r>
        <w:rPr>
          <w:sz w:val="28"/>
        </w:rPr>
        <w:t xml:space="preserve">model. Second, a grader's </w:t>
      </w:r>
      <w:r>
        <w:rPr>
          <w:rFonts w:hint="eastAsia"/>
          <w:sz w:val="28"/>
          <w:lang w:val="en-US" w:eastAsia="zh-CN"/>
        </w:rPr>
        <w:t xml:space="preserve">grading </w:t>
      </w:r>
      <w:r>
        <w:rPr>
          <w:sz w:val="28"/>
        </w:rPr>
        <w:t>reliability to</w:t>
      </w:r>
      <w:r>
        <w:rPr>
          <w:rFonts w:hint="eastAsia"/>
          <w:sz w:val="28"/>
          <w:lang w:val="en-US" w:eastAsia="zh-CN"/>
        </w:rPr>
        <w:t xml:space="preserve"> an</w:t>
      </w:r>
      <w:r>
        <w:rPr>
          <w:sz w:val="28"/>
        </w:rPr>
        <w:t xml:space="preserve"> subjective </w:t>
      </w:r>
      <w:r>
        <w:rPr>
          <w:rFonts w:hint="eastAsia"/>
          <w:sz w:val="28"/>
          <w:lang w:val="en-US" w:eastAsia="zh-CN"/>
        </w:rPr>
        <w:t xml:space="preserve">assignment </w:t>
      </w:r>
      <w:r>
        <w:rPr>
          <w:sz w:val="28"/>
        </w:rPr>
        <w:t>is modeled by both of</w:t>
      </w:r>
      <w:r>
        <w:rPr>
          <w:rFonts w:hint="eastAsia"/>
          <w:sz w:val="28"/>
          <w:lang w:val="en-US" w:eastAsia="zh-CN"/>
        </w:rPr>
        <w:t xml:space="preserve"> the computed grader</w:t>
      </w:r>
      <w:r>
        <w:rPr>
          <w:rFonts w:hint="eastAsia"/>
          <w:sz w:val="28"/>
          <w:highlight w:val="none"/>
        </w:rPr>
        <w:t>'</w:t>
      </w:r>
      <w:r>
        <w:rPr>
          <w:rFonts w:hint="eastAsia"/>
          <w:sz w:val="28"/>
          <w:lang w:val="en-US" w:eastAsia="zh-CN"/>
        </w:rPr>
        <w:t xml:space="preserve">s competence </w:t>
      </w:r>
      <w:r>
        <w:rPr>
          <w:sz w:val="28"/>
        </w:rPr>
        <w:t xml:space="preserve">and </w:t>
      </w:r>
      <w:r>
        <w:rPr>
          <w:rFonts w:hint="eastAsia"/>
          <w:sz w:val="28"/>
          <w:lang w:val="en-US" w:eastAsia="zh-CN"/>
        </w:rPr>
        <w:t xml:space="preserve">the estimated </w:t>
      </w:r>
      <w:r>
        <w:rPr>
          <w:sz w:val="28"/>
        </w:rPr>
        <w:t>grader’s</w:t>
      </w:r>
      <w:r>
        <w:rPr>
          <w:rFonts w:hint="eastAsia"/>
          <w:sz w:val="28"/>
          <w:lang w:val="en-US" w:eastAsia="zh-CN"/>
        </w:rPr>
        <w:t xml:space="preserve"> </w:t>
      </w:r>
      <w:r>
        <w:rPr>
          <w:sz w:val="28"/>
        </w:rPr>
        <w:t>true score</w:t>
      </w:r>
      <w:r>
        <w:rPr>
          <w:rFonts w:hint="eastAsia"/>
          <w:sz w:val="28"/>
          <w:lang w:val="en-US" w:eastAsia="zh-CN"/>
        </w:rPr>
        <w:t xml:space="preserve"> of the assignment</w:t>
      </w:r>
      <w:r>
        <w:rPr>
          <w:sz w:val="28"/>
        </w:rPr>
        <w:t>. Finally, by combining the modeling of</w:t>
      </w:r>
      <w:r>
        <w:rPr>
          <w:rFonts w:hint="eastAsia"/>
          <w:sz w:val="28"/>
          <w:highlight w:val="none"/>
          <w:lang w:val="en-US" w:eastAsia="zh-CN"/>
        </w:rPr>
        <w:t xml:space="preserve"> </w:t>
      </w:r>
      <w:r>
        <w:rPr>
          <w:sz w:val="28"/>
        </w:rPr>
        <w:t>grader</w:t>
      </w:r>
      <w:r>
        <w:rPr>
          <w:rFonts w:hint="eastAsia"/>
          <w:sz w:val="28"/>
          <w:lang w:val="en-US" w:eastAsia="zh-CN"/>
        </w:rPr>
        <w:t>s</w:t>
      </w:r>
      <w:r>
        <w:rPr>
          <w:sz w:val="28"/>
        </w:rPr>
        <w:t>'</w:t>
      </w:r>
      <w:r>
        <w:rPr>
          <w:rFonts w:hint="eastAsia"/>
          <w:sz w:val="28"/>
          <w:lang w:val="en-US" w:eastAsia="zh-CN"/>
        </w:rPr>
        <w:t xml:space="preserve"> </w:t>
      </w:r>
      <w:r>
        <w:rPr>
          <w:sz w:val="28"/>
        </w:rPr>
        <w:t>bias</w:t>
      </w:r>
      <w:r>
        <w:rPr>
          <w:rFonts w:hint="eastAsia"/>
          <w:sz w:val="28"/>
          <w:lang w:val="en-US" w:eastAsia="zh-CN"/>
        </w:rPr>
        <w:t>es</w:t>
      </w:r>
      <w:r>
        <w:rPr>
          <w:sz w:val="28"/>
        </w:rPr>
        <w:t>, two probabili</w:t>
      </w:r>
      <w:r>
        <w:rPr>
          <w:rFonts w:hint="eastAsia"/>
          <w:sz w:val="28"/>
          <w:lang w:val="en-US" w:eastAsia="zh-CN"/>
        </w:rPr>
        <w:t>stic graph</w:t>
      </w:r>
      <w:r>
        <w:rPr>
          <w:sz w:val="28"/>
        </w:rPr>
        <w:t xml:space="preserve"> models (</w:t>
      </w:r>
      <w:r>
        <w:rPr>
          <w:rFonts w:hint="eastAsia"/>
          <w:sz w:val="28"/>
        </w:rPr>
        <w:t xml:space="preserve">named as </w:t>
      </w:r>
      <w:r>
        <w:rPr>
          <w:sz w:val="28"/>
        </w:rPr>
        <w:t>PG</w:t>
      </w:r>
      <w:r>
        <w:rPr>
          <w:sz w:val="28"/>
          <w:vertAlign w:val="subscript"/>
        </w:rPr>
        <w:t>8</w:t>
      </w:r>
      <w:r>
        <w:rPr>
          <w:sz w:val="28"/>
        </w:rPr>
        <w:t xml:space="preserve"> and PG</w:t>
      </w:r>
      <w:r>
        <w:rPr>
          <w:sz w:val="28"/>
          <w:vertAlign w:val="subscript"/>
        </w:rPr>
        <w:t>9</w:t>
      </w:r>
      <w:r>
        <w:rPr>
          <w:sz w:val="28"/>
        </w:rPr>
        <w:t xml:space="preserve">) are proposed to estimate true scores of subjective </w:t>
      </w:r>
      <w:r>
        <w:rPr>
          <w:rFonts w:hint="eastAsia"/>
          <w:sz w:val="28"/>
          <w:lang w:val="en-US" w:eastAsia="zh-CN"/>
        </w:rPr>
        <w:t>assignments</w:t>
      </w:r>
      <w:r>
        <w:rPr>
          <w:sz w:val="28"/>
        </w:rPr>
        <w:t xml:space="preserve">. </w:t>
      </w:r>
      <w:r>
        <w:rPr>
          <w:rFonts w:hint="eastAsia"/>
          <w:sz w:val="28"/>
          <w:highlight w:val="none"/>
          <w:lang w:val="en-US" w:eastAsia="zh-CN"/>
        </w:rPr>
        <w:t xml:space="preserve">A </w:t>
      </w:r>
      <w:r>
        <w:rPr>
          <w:sz w:val="28"/>
        </w:rPr>
        <w:t>dataset</w:t>
      </w:r>
      <w:r>
        <w:rPr>
          <w:rFonts w:hint="eastAsia"/>
          <w:sz w:val="28"/>
          <w:lang w:val="en-US" w:eastAsia="zh-CN"/>
        </w:rPr>
        <w:t xml:space="preserve"> </w:t>
      </w:r>
      <w:r>
        <w:rPr>
          <w:sz w:val="28"/>
        </w:rPr>
        <w:t xml:space="preserve">of peer grading </w:t>
      </w:r>
      <w:r>
        <w:rPr>
          <w:rFonts w:hint="eastAsia"/>
          <w:sz w:val="28"/>
          <w:lang w:val="en-US" w:eastAsia="zh-CN"/>
        </w:rPr>
        <w:t xml:space="preserve">collected in real classroom practice </w:t>
      </w:r>
      <w:r>
        <w:rPr>
          <w:sz w:val="28"/>
        </w:rPr>
        <w:t>is employed to conduct the experimental evaluation. Experimental results show that the proposed</w:t>
      </w:r>
      <w:r>
        <w:rPr>
          <w:rFonts w:hint="eastAsia"/>
          <w:sz w:val="28"/>
          <w:lang w:val="en-US" w:eastAsia="zh-CN"/>
        </w:rPr>
        <w:t xml:space="preserve"> two models </w:t>
      </w:r>
      <w:r>
        <w:rPr>
          <w:sz w:val="28"/>
        </w:rPr>
        <w:t xml:space="preserve">get more accurate estimates for the true scores of subjective </w:t>
      </w:r>
      <w:r>
        <w:rPr>
          <w:rFonts w:hint="eastAsia"/>
          <w:sz w:val="28"/>
          <w:lang w:val="en-US" w:eastAsia="zh-CN"/>
        </w:rPr>
        <w:t xml:space="preserve">assignments </w:t>
      </w:r>
      <w:r>
        <w:rPr>
          <w:sz w:val="28"/>
        </w:rPr>
        <w:t>and reduces the error of true score estimation by on average of 42%</w:t>
      </w:r>
      <w:r>
        <w:rPr>
          <w:rFonts w:hint="eastAsia"/>
          <w:sz w:val="28"/>
          <w:lang w:val="en-US" w:eastAsia="zh-CN"/>
        </w:rPr>
        <w:t>, compared with state-of-the-art techniques</w:t>
      </w:r>
      <w:r>
        <w:rPr>
          <w:sz w:val="28"/>
        </w:rPr>
        <w:t>.</w:t>
      </w:r>
    </w:p>
    <w:p>
      <w:pPr>
        <w:numPr>
          <w:ilvl w:val="0"/>
          <w:numId w:val="3"/>
        </w:numPr>
        <w:ind w:firstLine="562" w:firstLineChars="200"/>
        <w:rPr>
          <w:sz w:val="28"/>
        </w:rPr>
      </w:pPr>
      <w:r>
        <w:rPr>
          <w:rFonts w:hint="eastAsia"/>
          <w:b/>
          <w:bCs/>
          <w:sz w:val="28"/>
          <w:lang w:val="en-US" w:eastAsia="zh-CN"/>
        </w:rPr>
        <w:t xml:space="preserve">An </w:t>
      </w:r>
      <w:r>
        <w:rPr>
          <w:b/>
          <w:bCs/>
          <w:sz w:val="28"/>
        </w:rPr>
        <w:t>ordinal</w:t>
      </w:r>
      <w:r>
        <w:rPr>
          <w:rFonts w:hint="eastAsia"/>
          <w:b/>
          <w:bCs/>
          <w:sz w:val="28"/>
          <w:lang w:val="en-US" w:eastAsia="zh-CN"/>
        </w:rPr>
        <w:t xml:space="preserve"> </w:t>
      </w:r>
      <w:r>
        <w:rPr>
          <w:b/>
          <w:bCs/>
          <w:sz w:val="28"/>
        </w:rPr>
        <w:t>peer grading estimation</w:t>
      </w:r>
      <w:r>
        <w:rPr>
          <w:rFonts w:hint="eastAsia"/>
          <w:b/>
          <w:bCs/>
          <w:sz w:val="28"/>
          <w:lang w:val="en-US" w:eastAsia="zh-CN"/>
        </w:rPr>
        <w:t xml:space="preserve"> technique</w:t>
      </w:r>
      <w:r>
        <w:rPr>
          <w:rFonts w:hint="eastAsia"/>
          <w:b/>
          <w:bCs/>
          <w:sz w:val="28"/>
        </w:rPr>
        <w:t xml:space="preserve"> based on </w:t>
      </w:r>
      <w:r>
        <w:rPr>
          <w:b/>
          <w:bCs/>
          <w:sz w:val="28"/>
        </w:rPr>
        <w:t>cognitive diagnosis</w:t>
      </w:r>
      <w:r>
        <w:rPr>
          <w:rFonts w:hint="eastAsia"/>
          <w:b/>
          <w:bCs/>
          <w:sz w:val="28"/>
          <w:lang w:val="en-US" w:eastAsia="zh-CN"/>
        </w:rPr>
        <w:t xml:space="preserve"> </w:t>
      </w:r>
      <w:r>
        <w:rPr>
          <w:b/>
          <w:bCs/>
          <w:sz w:val="28"/>
        </w:rPr>
        <w:t>(named as BT+CD)</w:t>
      </w:r>
      <w:r>
        <w:rPr>
          <w:rFonts w:hint="eastAsia"/>
          <w:sz w:val="28"/>
        </w:rPr>
        <w:t>.</w:t>
      </w:r>
      <w:r>
        <w:rPr>
          <w:sz w:val="28"/>
        </w:rPr>
        <w:t xml:space="preserve"> First,</w:t>
      </w:r>
      <w:r>
        <w:rPr>
          <w:rFonts w:hint="eastAsia"/>
          <w:sz w:val="28"/>
          <w:lang w:val="en-US" w:eastAsia="zh-CN"/>
        </w:rPr>
        <w:t xml:space="preserve"> the</w:t>
      </w:r>
      <w:r>
        <w:rPr>
          <w:sz w:val="28"/>
        </w:rPr>
        <w:t xml:space="preserve"> prior distribution of </w:t>
      </w:r>
      <w:r>
        <w:rPr>
          <w:rFonts w:hint="eastAsia"/>
          <w:sz w:val="28"/>
          <w:lang w:val="en-US" w:eastAsia="zh-CN"/>
        </w:rPr>
        <w:t xml:space="preserve">each </w:t>
      </w:r>
      <w:r>
        <w:rPr>
          <w:sz w:val="28"/>
        </w:rPr>
        <w:t>grader</w:t>
      </w:r>
      <w:r>
        <w:rPr>
          <w:rFonts w:hint="eastAsia"/>
          <w:sz w:val="28"/>
          <w:lang w:val="en-US" w:eastAsia="zh-CN"/>
        </w:rPr>
        <w:t>'s</w:t>
      </w:r>
      <w:r>
        <w:rPr>
          <w:sz w:val="28"/>
        </w:rPr>
        <w:t xml:space="preserve"> </w:t>
      </w:r>
      <w:r>
        <w:rPr>
          <w:rFonts w:hint="eastAsia"/>
          <w:sz w:val="28"/>
          <w:lang w:val="en-US" w:eastAsia="zh-CN"/>
        </w:rPr>
        <w:t xml:space="preserve">grading </w:t>
      </w:r>
      <w:r>
        <w:rPr>
          <w:sz w:val="28"/>
        </w:rPr>
        <w:t>reliability</w:t>
      </w:r>
      <w:r>
        <w:rPr>
          <w:rFonts w:hint="eastAsia"/>
          <w:sz w:val="28"/>
          <w:lang w:val="en-US" w:eastAsia="zh-CN"/>
        </w:rPr>
        <w:t xml:space="preserve"> with respect to an subjective assignment</w:t>
      </w:r>
      <w:r>
        <w:rPr>
          <w:sz w:val="28"/>
        </w:rPr>
        <w:t xml:space="preserve"> is set</w:t>
      </w:r>
      <w:r>
        <w:rPr>
          <w:rFonts w:hint="eastAsia"/>
          <w:sz w:val="28"/>
          <w:lang w:val="en-US" w:eastAsia="zh-CN"/>
        </w:rPr>
        <w:t xml:space="preserve"> by</w:t>
      </w:r>
      <w:r>
        <w:rPr>
          <w:sz w:val="28"/>
        </w:rPr>
        <w:t xml:space="preserve"> </w:t>
      </w:r>
      <w:r>
        <w:rPr>
          <w:rFonts w:hint="eastAsia"/>
          <w:sz w:val="28"/>
          <w:lang w:val="en-US" w:eastAsia="zh-CN"/>
        </w:rPr>
        <w:t xml:space="preserve">considering the </w:t>
      </w:r>
      <w:r>
        <w:rPr>
          <w:sz w:val="28"/>
        </w:rPr>
        <w:t>grader</w:t>
      </w:r>
      <w:r>
        <w:rPr>
          <w:rFonts w:hint="default"/>
          <w:sz w:val="28"/>
          <w:lang w:val="en-US" w:eastAsia="zh-CN"/>
        </w:rPr>
        <w:t>’</w:t>
      </w:r>
      <w:r>
        <w:rPr>
          <w:rFonts w:hint="eastAsia"/>
          <w:sz w:val="28"/>
          <w:lang w:val="en-US" w:eastAsia="zh-CN"/>
        </w:rPr>
        <w:t>s</w:t>
      </w:r>
      <w:r>
        <w:rPr>
          <w:sz w:val="28"/>
        </w:rPr>
        <w:t xml:space="preserve"> competence to </w:t>
      </w:r>
      <w:r>
        <w:rPr>
          <w:rFonts w:hint="eastAsia"/>
          <w:sz w:val="28"/>
          <w:lang w:val="en-US" w:eastAsia="zh-CN"/>
        </w:rPr>
        <w:t>the</w:t>
      </w:r>
      <w:r>
        <w:rPr>
          <w:sz w:val="28"/>
        </w:rPr>
        <w:t xml:space="preserve"> </w:t>
      </w:r>
      <w:r>
        <w:rPr>
          <w:rFonts w:hint="eastAsia"/>
          <w:sz w:val="28"/>
          <w:lang w:val="en-US" w:eastAsia="zh-CN"/>
        </w:rPr>
        <w:t>assignment which is computed by</w:t>
      </w:r>
      <w:r>
        <w:rPr>
          <w:sz w:val="28"/>
        </w:rPr>
        <w:t xml:space="preserve"> </w:t>
      </w:r>
      <w:r>
        <w:rPr>
          <w:rFonts w:hint="eastAsia"/>
          <w:sz w:val="28"/>
          <w:lang w:val="en-US" w:eastAsia="zh-CN"/>
        </w:rPr>
        <w:t>running the DINA cognitive diagnosis model based on the grad</w:t>
      </w:r>
      <w:r>
        <w:rPr>
          <w:rFonts w:hint="eastAsia"/>
          <w:sz w:val="28"/>
        </w:rPr>
        <w:t>er</w:t>
      </w:r>
      <w:r>
        <w:rPr>
          <w:rFonts w:hint="eastAsia"/>
          <w:sz w:val="28"/>
          <w:lang w:val="en-US" w:eastAsia="zh-CN"/>
        </w:rPr>
        <w:t>s</w:t>
      </w:r>
      <w:r>
        <w:rPr>
          <w:rFonts w:hint="eastAsia"/>
          <w:sz w:val="28"/>
        </w:rPr>
        <w:t xml:space="preserve">' historical </w:t>
      </w:r>
      <w:r>
        <w:rPr>
          <w:rFonts w:hint="eastAsia"/>
          <w:sz w:val="28"/>
          <w:lang w:val="en-US" w:eastAsia="zh-CN"/>
        </w:rPr>
        <w:t>question-</w:t>
      </w:r>
      <w:r>
        <w:rPr>
          <w:rFonts w:hint="eastAsia"/>
          <w:sz w:val="28"/>
        </w:rPr>
        <w:t>answer</w:t>
      </w:r>
      <w:r>
        <w:rPr>
          <w:rFonts w:hint="eastAsia"/>
          <w:sz w:val="28"/>
          <w:lang w:val="en-US" w:eastAsia="zh-CN"/>
        </w:rPr>
        <w:t>ing</w:t>
      </w:r>
      <w:r>
        <w:rPr>
          <w:rFonts w:hint="eastAsia"/>
          <w:sz w:val="28"/>
        </w:rPr>
        <w:t xml:space="preserve"> results</w:t>
      </w:r>
      <w:r>
        <w:rPr>
          <w:rFonts w:hint="eastAsia"/>
          <w:sz w:val="28"/>
          <w:lang w:val="en-US" w:eastAsia="zh-CN"/>
        </w:rPr>
        <w:t>. S</w:t>
      </w:r>
      <w:r>
        <w:rPr>
          <w:sz w:val="28"/>
        </w:rPr>
        <w:t xml:space="preserve">econd, </w:t>
      </w:r>
      <w:r>
        <w:rPr>
          <w:rFonts w:hint="eastAsia"/>
          <w:sz w:val="28"/>
          <w:lang w:val="en-US" w:eastAsia="zh-CN"/>
        </w:rPr>
        <w:t>an</w:t>
      </w:r>
      <w:r>
        <w:rPr>
          <w:rFonts w:hint="eastAsia" w:ascii="Times New Roman" w:hAnsi="Times New Roman" w:cs="Times New Roman"/>
          <w:i w:val="0"/>
          <w:iCs w:val="0"/>
          <w:caps w:val="0"/>
          <w:color w:val="auto"/>
          <w:spacing w:val="0"/>
          <w:sz w:val="28"/>
          <w:szCs w:val="24"/>
          <w:shd w:val="clear" w:fill="auto"/>
        </w:rPr>
        <w:t xml:space="preserve"> ordinal estimation model based on cognitive diagnosis is established with the input of </w:t>
      </w:r>
      <w:r>
        <w:rPr>
          <w:rFonts w:hint="eastAsia"/>
          <w:sz w:val="28"/>
          <w:szCs w:val="24"/>
        </w:rPr>
        <w:t>the ranking information</w:t>
      </w:r>
      <w:r>
        <w:rPr>
          <w:rFonts w:hint="eastAsia"/>
          <w:sz w:val="28"/>
          <w:szCs w:val="24"/>
          <w:lang w:val="en-US" w:eastAsia="zh-CN"/>
        </w:rPr>
        <w:t xml:space="preserve"> of assignments given by peer graders</w:t>
      </w:r>
      <w:r>
        <w:rPr>
          <w:rFonts w:hint="eastAsia" w:ascii="Times New Roman" w:hAnsi="Times New Roman" w:cs="Times New Roman"/>
          <w:i w:val="0"/>
          <w:iCs w:val="0"/>
          <w:caps w:val="0"/>
          <w:color w:val="auto"/>
          <w:spacing w:val="0"/>
          <w:sz w:val="28"/>
          <w:szCs w:val="24"/>
          <w:highlight w:val="none"/>
          <w:shd w:val="clear" w:fill="auto"/>
        </w:rPr>
        <w:t xml:space="preserve"> </w:t>
      </w:r>
      <w:r>
        <w:rPr>
          <w:rFonts w:hint="eastAsia" w:ascii="Times New Roman" w:hAnsi="Times New Roman" w:cs="Times New Roman"/>
          <w:i w:val="0"/>
          <w:iCs w:val="0"/>
          <w:caps w:val="0"/>
          <w:color w:val="auto"/>
          <w:spacing w:val="0"/>
          <w:sz w:val="28"/>
          <w:szCs w:val="24"/>
          <w:shd w:val="clear" w:fill="auto"/>
        </w:rPr>
        <w:t>in the ordinal estimation activity</w:t>
      </w:r>
      <w:r>
        <w:rPr>
          <w:rFonts w:hint="eastAsia" w:cs="Times New Roman"/>
          <w:i w:val="0"/>
          <w:iCs w:val="0"/>
          <w:caps w:val="0"/>
          <w:spacing w:val="0"/>
          <w:sz w:val="28"/>
          <w:szCs w:val="24"/>
          <w:shd w:val="clear"/>
          <w:lang w:eastAsia="zh-CN"/>
        </w:rPr>
        <w:t>.</w:t>
      </w:r>
      <w:r>
        <w:rPr>
          <w:rFonts w:hint="eastAsia" w:cs="Times New Roman"/>
          <w:i w:val="0"/>
          <w:iCs w:val="0"/>
          <w:caps w:val="0"/>
          <w:spacing w:val="0"/>
          <w:sz w:val="28"/>
          <w:szCs w:val="24"/>
          <w:shd w:val="clear"/>
          <w:lang w:val="en-US" w:eastAsia="zh-CN"/>
        </w:rPr>
        <w:t xml:space="preserve"> </w:t>
      </w:r>
      <w:r>
        <w:rPr>
          <w:rFonts w:hint="eastAsia" w:ascii="Times New Roman" w:hAnsi="Times New Roman" w:cs="Times New Roman"/>
          <w:i w:val="0"/>
          <w:iCs w:val="0"/>
          <w:caps w:val="0"/>
          <w:color w:val="auto"/>
          <w:spacing w:val="0"/>
          <w:sz w:val="28"/>
          <w:szCs w:val="24"/>
          <w:shd w:val="clear" w:fill="auto"/>
        </w:rPr>
        <w:t xml:space="preserve">Finally, an algorithm is given to estimate </w:t>
      </w:r>
      <w:r>
        <w:rPr>
          <w:rFonts w:hint="eastAsia" w:cs="Times New Roman"/>
          <w:i w:val="0"/>
          <w:iCs w:val="0"/>
          <w:caps w:val="0"/>
          <w:spacing w:val="0"/>
          <w:sz w:val="28"/>
          <w:szCs w:val="24"/>
          <w:shd w:val="clear"/>
          <w:lang w:val="en-US" w:eastAsia="zh-CN"/>
        </w:rPr>
        <w:t xml:space="preserve">both of </w:t>
      </w:r>
      <w:r>
        <w:rPr>
          <w:rFonts w:hint="eastAsia" w:ascii="Times New Roman" w:hAnsi="Times New Roman" w:cs="Times New Roman"/>
          <w:i w:val="0"/>
          <w:iCs w:val="0"/>
          <w:caps w:val="0"/>
          <w:color w:val="auto"/>
          <w:spacing w:val="0"/>
          <w:sz w:val="28"/>
          <w:szCs w:val="24"/>
          <w:shd w:val="clear" w:fill="auto"/>
        </w:rPr>
        <w:t xml:space="preserve">the </w:t>
      </w:r>
      <w:r>
        <w:rPr>
          <w:rFonts w:hint="eastAsia" w:cs="Times New Roman"/>
          <w:i w:val="0"/>
          <w:iCs w:val="0"/>
          <w:caps w:val="0"/>
          <w:color w:val="auto"/>
          <w:spacing w:val="0"/>
          <w:sz w:val="28"/>
          <w:szCs w:val="24"/>
          <w:shd w:val="clear" w:fill="auto"/>
          <w:lang w:val="en-US" w:eastAsia="zh-CN"/>
        </w:rPr>
        <w:t>true scores</w:t>
      </w:r>
      <w:r>
        <w:rPr>
          <w:rFonts w:hint="eastAsia" w:ascii="Times New Roman" w:hAnsi="Times New Roman" w:cs="Times New Roman"/>
          <w:i w:val="0"/>
          <w:iCs w:val="0"/>
          <w:caps w:val="0"/>
          <w:color w:val="auto"/>
          <w:spacing w:val="0"/>
          <w:sz w:val="28"/>
          <w:szCs w:val="24"/>
          <w:shd w:val="clear" w:fill="auto"/>
        </w:rPr>
        <w:t xml:space="preserve"> of </w:t>
      </w:r>
      <w:r>
        <w:rPr>
          <w:rFonts w:hint="eastAsia" w:cs="Times New Roman"/>
          <w:i w:val="0"/>
          <w:iCs w:val="0"/>
          <w:caps w:val="0"/>
          <w:spacing w:val="0"/>
          <w:sz w:val="28"/>
          <w:szCs w:val="24"/>
          <w:shd w:val="clear"/>
          <w:lang w:val="en-US" w:eastAsia="zh-CN"/>
        </w:rPr>
        <w:t xml:space="preserve">all submitted assginments with respect to the same </w:t>
      </w:r>
      <w:r>
        <w:rPr>
          <w:rFonts w:hint="eastAsia" w:ascii="Times New Roman" w:hAnsi="Times New Roman" w:cs="Times New Roman"/>
          <w:i w:val="0"/>
          <w:iCs w:val="0"/>
          <w:caps w:val="0"/>
          <w:spacing w:val="0"/>
          <w:sz w:val="28"/>
          <w:szCs w:val="24"/>
          <w:shd w:val="clear"/>
        </w:rPr>
        <w:t xml:space="preserve">subjective </w:t>
      </w:r>
      <w:r>
        <w:rPr>
          <w:rFonts w:hint="eastAsia" w:cs="Times New Roman"/>
          <w:i w:val="0"/>
          <w:iCs w:val="0"/>
          <w:caps w:val="0"/>
          <w:spacing w:val="0"/>
          <w:sz w:val="28"/>
          <w:szCs w:val="24"/>
          <w:shd w:val="clear"/>
          <w:lang w:val="en-US" w:eastAsia="zh-CN"/>
        </w:rPr>
        <w:t>questoin</w:t>
      </w:r>
      <w:r>
        <w:rPr>
          <w:rFonts w:hint="eastAsia" w:ascii="Times New Roman" w:hAnsi="Times New Roman" w:cs="Times New Roman"/>
          <w:i w:val="0"/>
          <w:iCs w:val="0"/>
          <w:caps w:val="0"/>
          <w:color w:val="auto"/>
          <w:spacing w:val="0"/>
          <w:sz w:val="28"/>
          <w:szCs w:val="24"/>
          <w:shd w:val="clear" w:fill="auto"/>
        </w:rPr>
        <w:t xml:space="preserve"> and the reliability of </w:t>
      </w:r>
      <w:r>
        <w:rPr>
          <w:rFonts w:hint="eastAsia" w:cs="Times New Roman"/>
          <w:i w:val="0"/>
          <w:iCs w:val="0"/>
          <w:caps w:val="0"/>
          <w:spacing w:val="0"/>
          <w:sz w:val="28"/>
          <w:szCs w:val="24"/>
          <w:shd w:val="clear"/>
          <w:lang w:eastAsia="zh-CN"/>
        </w:rPr>
        <w:t>g</w:t>
      </w:r>
      <w:r>
        <w:rPr>
          <w:rFonts w:hint="eastAsia" w:cs="Times New Roman"/>
          <w:i w:val="0"/>
          <w:iCs w:val="0"/>
          <w:caps w:val="0"/>
          <w:spacing w:val="0"/>
          <w:sz w:val="28"/>
          <w:szCs w:val="24"/>
          <w:shd w:val="clear"/>
          <w:lang w:val="en-US" w:eastAsia="zh-CN"/>
        </w:rPr>
        <w:t>raders</w:t>
      </w:r>
      <w:r>
        <w:rPr>
          <w:rFonts w:hint="eastAsia" w:ascii="Times New Roman" w:hAnsi="Times New Roman" w:cs="Times New Roman"/>
          <w:i w:val="0"/>
          <w:iCs w:val="0"/>
          <w:caps w:val="0"/>
          <w:color w:val="auto"/>
          <w:spacing w:val="0"/>
          <w:sz w:val="28"/>
          <w:szCs w:val="24"/>
          <w:shd w:val="clear" w:fill="auto"/>
        </w:rPr>
        <w:t>.</w:t>
      </w:r>
      <w:r>
        <w:rPr>
          <w:rFonts w:hint="eastAsia"/>
          <w:sz w:val="28"/>
          <w:szCs w:val="24"/>
          <w:lang w:val="en-US" w:eastAsia="zh-CN"/>
        </w:rPr>
        <w:t xml:space="preserve"> </w:t>
      </w:r>
      <w:r>
        <w:rPr>
          <w:sz w:val="28"/>
        </w:rPr>
        <w:t xml:space="preserve">The </w:t>
      </w:r>
      <w:r>
        <w:rPr>
          <w:rFonts w:hint="eastAsia"/>
          <w:sz w:val="28"/>
          <w:lang w:val="en-US" w:eastAsia="zh-CN"/>
        </w:rPr>
        <w:t>BT+CD method</w:t>
      </w:r>
      <w:r>
        <w:rPr>
          <w:sz w:val="28"/>
        </w:rPr>
        <w:t xml:space="preserve"> is evaluated</w:t>
      </w:r>
      <w:r>
        <w:rPr>
          <w:rFonts w:hint="eastAsia"/>
          <w:sz w:val="28"/>
          <w:lang w:val="en-US" w:eastAsia="zh-CN"/>
        </w:rPr>
        <w:t xml:space="preserve"> by the dataset of peer grading which is collected from real classroom practices.</w:t>
      </w:r>
      <w:r>
        <w:rPr>
          <w:sz w:val="28"/>
        </w:rPr>
        <w:t xml:space="preserve"> </w:t>
      </w:r>
      <w:r>
        <w:rPr>
          <w:rFonts w:hint="eastAsia"/>
          <w:sz w:val="28"/>
        </w:rPr>
        <w:t xml:space="preserve">Experimental results </w:t>
      </w:r>
      <w:r>
        <w:rPr>
          <w:sz w:val="28"/>
        </w:rPr>
        <w:t xml:space="preserve">demonstrate </w:t>
      </w:r>
      <w:r>
        <w:rPr>
          <w:rFonts w:hint="eastAsia"/>
          <w:sz w:val="28"/>
        </w:rPr>
        <w:t xml:space="preserve">that </w:t>
      </w:r>
      <w:r>
        <w:rPr>
          <w:rFonts w:hint="eastAsia"/>
          <w:sz w:val="28"/>
          <w:lang w:val="en-US" w:eastAsia="zh-CN"/>
        </w:rPr>
        <w:t xml:space="preserve">the </w:t>
      </w:r>
      <w:r>
        <w:rPr>
          <w:rFonts w:hint="eastAsia"/>
          <w:sz w:val="28"/>
        </w:rPr>
        <w:t>B</w:t>
      </w:r>
      <w:r>
        <w:rPr>
          <w:rFonts w:hint="eastAsia"/>
          <w:sz w:val="28"/>
          <w:lang w:val="en-US" w:eastAsia="zh-CN"/>
        </w:rPr>
        <w:t>T</w:t>
      </w:r>
      <w:r>
        <w:rPr>
          <w:rFonts w:hint="eastAsia"/>
          <w:sz w:val="28"/>
        </w:rPr>
        <w:t>+CD</w:t>
      </w:r>
      <w:r>
        <w:rPr>
          <w:rFonts w:hint="eastAsia"/>
          <w:sz w:val="28"/>
          <w:lang w:val="en-US" w:eastAsia="zh-CN"/>
        </w:rPr>
        <w:t xml:space="preserve"> technique</w:t>
      </w:r>
      <w:r>
        <w:rPr>
          <w:rFonts w:hint="eastAsia"/>
          <w:sz w:val="28"/>
        </w:rPr>
        <w:t xml:space="preserve"> gets more accurate estimates for</w:t>
      </w:r>
      <w:r>
        <w:rPr>
          <w:rFonts w:hint="eastAsia"/>
          <w:sz w:val="28"/>
          <w:lang w:val="en-US" w:eastAsia="zh-CN"/>
        </w:rPr>
        <w:t xml:space="preserve"> the</w:t>
      </w:r>
      <w:r>
        <w:rPr>
          <w:rFonts w:hint="eastAsia"/>
          <w:sz w:val="28"/>
        </w:rPr>
        <w:t xml:space="preserve"> true scores of subjective assignments compared with </w:t>
      </w:r>
      <w:r>
        <w:rPr>
          <w:sz w:val="28"/>
        </w:rPr>
        <w:t>related</w:t>
      </w:r>
      <w:r>
        <w:rPr>
          <w:rFonts w:hint="eastAsia"/>
          <w:sz w:val="28"/>
        </w:rPr>
        <w:t xml:space="preserve"> </w:t>
      </w:r>
      <w:r>
        <w:rPr>
          <w:rFonts w:hint="eastAsia"/>
          <w:sz w:val="28"/>
          <w:lang w:val="en-US" w:eastAsia="zh-CN"/>
        </w:rPr>
        <w:t xml:space="preserve">techniques. </w:t>
      </w:r>
      <w:r>
        <w:rPr>
          <w:rFonts w:hint="eastAsia"/>
          <w:sz w:val="28"/>
        </w:rPr>
        <w:t>Specifically,</w:t>
      </w:r>
      <w:r>
        <w:rPr>
          <w:rFonts w:hint="eastAsia"/>
          <w:sz w:val="28"/>
          <w:lang w:val="en-US" w:eastAsia="zh-CN"/>
        </w:rPr>
        <w:t xml:space="preserve"> </w:t>
      </w:r>
      <w:r>
        <w:rPr>
          <w:rFonts w:hint="eastAsia"/>
          <w:sz w:val="28"/>
        </w:rPr>
        <w:t xml:space="preserve">our proposal successfully improves the </w:t>
      </w:r>
      <w:r>
        <w:rPr>
          <w:rFonts w:hint="eastAsia"/>
          <w:sz w:val="28"/>
          <w:lang w:val="en-US" w:eastAsia="zh-CN"/>
        </w:rPr>
        <w:t xml:space="preserve">accuracy </w:t>
      </w:r>
      <w:r>
        <w:rPr>
          <w:rFonts w:hint="eastAsia"/>
          <w:sz w:val="28"/>
        </w:rPr>
        <w:t>of ordinal estimation for</w:t>
      </w:r>
      <w:r>
        <w:rPr>
          <w:rFonts w:hint="eastAsia"/>
          <w:sz w:val="28"/>
          <w:lang w:val="en-US" w:eastAsia="zh-CN"/>
        </w:rPr>
        <w:t xml:space="preserve"> </w:t>
      </w:r>
      <w:r>
        <w:rPr>
          <w:rFonts w:hint="eastAsia"/>
          <w:sz w:val="28"/>
        </w:rPr>
        <w:t xml:space="preserve">true </w:t>
      </w:r>
      <w:r>
        <w:rPr>
          <w:rFonts w:hint="eastAsia"/>
          <w:sz w:val="28"/>
          <w:lang w:val="en-US" w:eastAsia="zh-CN"/>
        </w:rPr>
        <w:t xml:space="preserve">scores of assignments. In specific, the accuracy of the estimated rankings outputted by the </w:t>
      </w:r>
      <w:r>
        <w:rPr>
          <w:rFonts w:hint="eastAsia"/>
          <w:sz w:val="28"/>
        </w:rPr>
        <w:t>B</w:t>
      </w:r>
      <w:r>
        <w:rPr>
          <w:rFonts w:hint="eastAsia"/>
          <w:sz w:val="28"/>
          <w:lang w:val="en-US" w:eastAsia="zh-CN"/>
        </w:rPr>
        <w:t>T</w:t>
      </w:r>
      <w:r>
        <w:rPr>
          <w:rFonts w:hint="eastAsia"/>
          <w:sz w:val="28"/>
        </w:rPr>
        <w:t>+CD</w:t>
      </w:r>
      <w:r>
        <w:rPr>
          <w:rFonts w:hint="eastAsia"/>
          <w:sz w:val="28"/>
          <w:lang w:val="en-US" w:eastAsia="zh-CN"/>
        </w:rPr>
        <w:t xml:space="preserve"> technique</w:t>
      </w:r>
      <w:r>
        <w:rPr>
          <w:rFonts w:hint="eastAsia"/>
          <w:sz w:val="28"/>
        </w:rPr>
        <w:t xml:space="preserve"> </w:t>
      </w:r>
      <w:r>
        <w:rPr>
          <w:rFonts w:hint="eastAsia"/>
          <w:sz w:val="28"/>
          <w:lang w:val="en-US" w:eastAsia="zh-CN"/>
        </w:rPr>
        <w:t xml:space="preserve">gets on </w:t>
      </w:r>
      <w:r>
        <w:rPr>
          <w:rFonts w:hint="eastAsia"/>
          <w:sz w:val="28"/>
        </w:rPr>
        <w:t xml:space="preserve">average of </w:t>
      </w:r>
      <w:r>
        <w:rPr>
          <w:rFonts w:hint="eastAsia"/>
          <w:sz w:val="28"/>
          <w:lang w:val="en-US" w:eastAsia="zh-CN"/>
        </w:rPr>
        <w:t>18.38</w:t>
      </w:r>
      <w:r>
        <w:rPr>
          <w:rFonts w:hint="eastAsia"/>
          <w:sz w:val="28"/>
        </w:rPr>
        <w:t>%</w:t>
      </w:r>
      <w:r>
        <w:rPr>
          <w:rFonts w:hint="eastAsia"/>
          <w:sz w:val="28"/>
          <w:lang w:val="en-US" w:eastAsia="zh-CN"/>
        </w:rPr>
        <w:t xml:space="preserve"> improvement, </w:t>
      </w:r>
      <w:r>
        <w:rPr>
          <w:rFonts w:hint="eastAsia"/>
          <w:sz w:val="28"/>
        </w:rPr>
        <w:t xml:space="preserve">compared with </w:t>
      </w:r>
      <w:r>
        <w:rPr>
          <w:rFonts w:hint="eastAsia"/>
          <w:sz w:val="28"/>
          <w:lang w:val="en-US" w:eastAsia="zh-CN"/>
        </w:rPr>
        <w:t xml:space="preserve">that of </w:t>
      </w:r>
      <w:r>
        <w:rPr>
          <w:sz w:val="28"/>
        </w:rPr>
        <w:t>related</w:t>
      </w:r>
      <w:r>
        <w:rPr>
          <w:rFonts w:hint="eastAsia"/>
          <w:sz w:val="28"/>
        </w:rPr>
        <w:t xml:space="preserve"> </w:t>
      </w:r>
      <w:r>
        <w:rPr>
          <w:rFonts w:hint="eastAsia"/>
          <w:sz w:val="28"/>
          <w:lang w:val="en-US" w:eastAsia="zh-CN"/>
        </w:rPr>
        <w:t>techniques</w:t>
      </w:r>
      <w:r>
        <w:rPr>
          <w:rFonts w:hint="eastAsia"/>
          <w:sz w:val="28"/>
        </w:rPr>
        <w:t>.</w:t>
      </w:r>
    </w:p>
    <w:p>
      <w:pPr>
        <w:spacing w:after="312" w:afterLines="100"/>
        <w:ind w:firstLine="420"/>
        <w:rPr>
          <w:rFonts w:hint="eastAsia"/>
          <w:sz w:val="28"/>
          <w:highlight w:val="none"/>
          <w:lang w:val="en-US" w:eastAsia="zh-CN"/>
        </w:rPr>
      </w:pPr>
      <w:r>
        <w:rPr>
          <w:rFonts w:hint="eastAsia"/>
          <w:sz w:val="28"/>
        </w:rPr>
        <w:t xml:space="preserve">Peer </w:t>
      </w:r>
      <w:r>
        <w:rPr>
          <w:rFonts w:hint="eastAsia"/>
          <w:sz w:val="28"/>
          <w:lang w:val="en-US" w:eastAsia="zh-CN"/>
        </w:rPr>
        <w:t>grading</w:t>
      </w:r>
      <w:r>
        <w:rPr>
          <w:rFonts w:hint="eastAsia"/>
          <w:sz w:val="28"/>
        </w:rPr>
        <w:t xml:space="preserve"> is a significant issue worthy of further study in the </w:t>
      </w:r>
      <w:r>
        <w:rPr>
          <w:rFonts w:hint="eastAsia"/>
          <w:sz w:val="28"/>
          <w:lang w:val="en-US" w:eastAsia="zh-CN"/>
        </w:rPr>
        <w:t xml:space="preserve">domain </w:t>
      </w:r>
      <w:r>
        <w:rPr>
          <w:rFonts w:hint="eastAsia"/>
          <w:sz w:val="28"/>
        </w:rPr>
        <w:t xml:space="preserve">of </w:t>
      </w:r>
      <w:r>
        <w:rPr>
          <w:rFonts w:hint="eastAsia"/>
          <w:sz w:val="28"/>
          <w:lang w:val="en-US" w:eastAsia="zh-CN"/>
        </w:rPr>
        <w:t xml:space="preserve">intelligent </w:t>
      </w:r>
      <w:r>
        <w:rPr>
          <w:rFonts w:hint="eastAsia"/>
          <w:sz w:val="28"/>
        </w:rPr>
        <w:t>education</w:t>
      </w:r>
      <w:r>
        <w:rPr>
          <w:sz w:val="28"/>
        </w:rPr>
        <w:t xml:space="preserve">, </w:t>
      </w:r>
      <w:r>
        <w:rPr>
          <w:rFonts w:hint="eastAsia"/>
          <w:sz w:val="28"/>
        </w:rPr>
        <w:t>having important theoretical and practical significance</w:t>
      </w:r>
      <w:r>
        <w:rPr>
          <w:sz w:val="28"/>
        </w:rPr>
        <w:t xml:space="preserve">. This </w:t>
      </w:r>
      <w:r>
        <w:rPr>
          <w:rFonts w:hint="eastAsia"/>
          <w:sz w:val="28"/>
        </w:rPr>
        <w:t xml:space="preserve">thesis </w:t>
      </w:r>
      <w:r>
        <w:rPr>
          <w:sz w:val="28"/>
        </w:rPr>
        <w:t xml:space="preserve">studies </w:t>
      </w:r>
      <w:r>
        <w:rPr>
          <w:rFonts w:hint="eastAsia"/>
          <w:sz w:val="28"/>
          <w:lang w:val="en-US" w:eastAsia="zh-CN"/>
        </w:rPr>
        <w:t xml:space="preserve">key technologies of peer grading and proposed a novel </w:t>
      </w:r>
      <w:r>
        <w:rPr>
          <w:sz w:val="28"/>
        </w:rPr>
        <w:t>cardinal</w:t>
      </w:r>
      <w:r>
        <w:rPr>
          <w:rFonts w:hint="eastAsia"/>
          <w:sz w:val="28"/>
          <w:lang w:val="en-US" w:eastAsia="zh-CN"/>
        </w:rPr>
        <w:t xml:space="preserve"> </w:t>
      </w:r>
      <w:r>
        <w:rPr>
          <w:sz w:val="28"/>
        </w:rPr>
        <w:t>peer grading</w:t>
      </w:r>
      <w:r>
        <w:rPr>
          <w:rFonts w:hint="eastAsia"/>
          <w:sz w:val="28"/>
          <w:lang w:val="en-US" w:eastAsia="zh-CN"/>
        </w:rPr>
        <w:t xml:space="preserve"> </w:t>
      </w:r>
      <w:r>
        <w:rPr>
          <w:sz w:val="28"/>
        </w:rPr>
        <w:t xml:space="preserve">estimation </w:t>
      </w:r>
      <w:r>
        <w:rPr>
          <w:rFonts w:hint="eastAsia"/>
          <w:sz w:val="28"/>
          <w:lang w:val="en-US" w:eastAsia="zh-CN"/>
        </w:rPr>
        <w:t xml:space="preserve">technique and a novel ordinal </w:t>
      </w:r>
      <w:r>
        <w:rPr>
          <w:sz w:val="28"/>
        </w:rPr>
        <w:t>peer grading</w:t>
      </w:r>
      <w:r>
        <w:rPr>
          <w:rFonts w:hint="eastAsia"/>
          <w:sz w:val="28"/>
          <w:lang w:val="en-US" w:eastAsia="zh-CN"/>
        </w:rPr>
        <w:t xml:space="preserve"> </w:t>
      </w:r>
      <w:r>
        <w:rPr>
          <w:sz w:val="28"/>
        </w:rPr>
        <w:t xml:space="preserve">estimation </w:t>
      </w:r>
      <w:r>
        <w:rPr>
          <w:rFonts w:hint="eastAsia"/>
          <w:sz w:val="28"/>
          <w:lang w:val="en-US" w:eastAsia="zh-CN"/>
        </w:rPr>
        <w:t xml:space="preserve">technique all </w:t>
      </w:r>
      <w:r>
        <w:rPr>
          <w:sz w:val="28"/>
        </w:rPr>
        <w:t xml:space="preserve">based on </w:t>
      </w:r>
      <w:r>
        <w:rPr>
          <w:rFonts w:hint="eastAsia"/>
          <w:sz w:val="28"/>
          <w:lang w:val="en-US" w:eastAsia="zh-CN"/>
        </w:rPr>
        <w:t xml:space="preserve">the </w:t>
      </w:r>
      <w:r>
        <w:rPr>
          <w:sz w:val="28"/>
        </w:rPr>
        <w:t>cognitive diagnosis</w:t>
      </w:r>
      <w:r>
        <w:rPr>
          <w:rFonts w:hint="eastAsia"/>
          <w:sz w:val="28"/>
          <w:lang w:val="en-US" w:eastAsia="zh-CN"/>
        </w:rPr>
        <w:t xml:space="preserve"> method</w:t>
      </w:r>
      <w:r>
        <w:rPr>
          <w:sz w:val="28"/>
        </w:rPr>
        <w:t xml:space="preserve">. </w:t>
      </w:r>
      <w:r>
        <w:rPr>
          <w:rFonts w:hint="eastAsia"/>
          <w:sz w:val="28"/>
        </w:rPr>
        <w:t>A real</w:t>
      </w:r>
      <w:r>
        <w:rPr>
          <w:rFonts w:hint="eastAsia"/>
          <w:sz w:val="28"/>
          <w:lang w:val="en-US" w:eastAsia="zh-CN"/>
        </w:rPr>
        <w:t xml:space="preserve">-world </w:t>
      </w:r>
      <w:r>
        <w:rPr>
          <w:rFonts w:hint="eastAsia"/>
          <w:sz w:val="28"/>
        </w:rPr>
        <w:t>peer grading dataset</w:t>
      </w:r>
      <w:r>
        <w:rPr>
          <w:rFonts w:hint="eastAsia"/>
          <w:sz w:val="28"/>
          <w:lang w:val="en-US" w:eastAsia="zh-CN"/>
        </w:rPr>
        <w:t xml:space="preserve"> </w:t>
      </w:r>
      <w:r>
        <w:rPr>
          <w:rFonts w:hint="eastAsia"/>
          <w:sz w:val="28"/>
        </w:rPr>
        <w:t>is employed to conduct the experimental evaluation</w:t>
      </w:r>
      <w:r>
        <w:rPr>
          <w:rFonts w:hint="eastAsia"/>
          <w:sz w:val="28"/>
          <w:lang w:val="en-US" w:eastAsia="zh-CN"/>
        </w:rPr>
        <w:t xml:space="preserve"> for the proposed techniques</w:t>
      </w:r>
      <w:r>
        <w:rPr>
          <w:rFonts w:hint="eastAsia"/>
          <w:sz w:val="28"/>
        </w:rPr>
        <w:t>.</w:t>
      </w:r>
      <w:r>
        <w:rPr>
          <w:rFonts w:hint="eastAsia"/>
          <w:sz w:val="28"/>
          <w:lang w:val="en-US" w:eastAsia="zh-CN"/>
        </w:rPr>
        <w:t xml:space="preserve"> E</w:t>
      </w:r>
      <w:r>
        <w:rPr>
          <w:sz w:val="28"/>
        </w:rPr>
        <w:t xml:space="preserve">xperimental results verify </w:t>
      </w:r>
      <w:r>
        <w:rPr>
          <w:rFonts w:hint="eastAsia"/>
          <w:sz w:val="28"/>
          <w:lang w:val="en-US" w:eastAsia="zh-CN"/>
        </w:rPr>
        <w:t xml:space="preserve">the </w:t>
      </w:r>
      <w:r>
        <w:rPr>
          <w:sz w:val="28"/>
        </w:rPr>
        <w:t>effectiveness of</w:t>
      </w:r>
      <w:r>
        <w:rPr>
          <w:rFonts w:hint="eastAsia"/>
          <w:sz w:val="28"/>
          <w:lang w:val="en-US" w:eastAsia="zh-CN"/>
        </w:rPr>
        <w:t xml:space="preserve"> the</w:t>
      </w:r>
      <w:r>
        <w:rPr>
          <w:sz w:val="28"/>
        </w:rPr>
        <w:t xml:space="preserve"> </w:t>
      </w:r>
      <w:r>
        <w:rPr>
          <w:rFonts w:hint="eastAsia"/>
          <w:sz w:val="28"/>
        </w:rPr>
        <w:t xml:space="preserve">proposed </w:t>
      </w:r>
      <w:r>
        <w:rPr>
          <w:rFonts w:hint="eastAsia"/>
          <w:sz w:val="28"/>
          <w:lang w:val="en-US" w:eastAsia="zh-CN"/>
        </w:rPr>
        <w:t>techniques</w:t>
      </w:r>
      <w:r>
        <w:rPr>
          <w:sz w:val="28"/>
          <w:highlight w:val="none"/>
        </w:rPr>
        <w:t>.</w:t>
      </w:r>
      <w:r>
        <w:rPr>
          <w:rFonts w:hint="eastAsia"/>
          <w:sz w:val="28"/>
          <w:highlight w:val="none"/>
          <w:lang w:val="en-US" w:eastAsia="zh-CN"/>
        </w:rPr>
        <w:t xml:space="preserve"> </w:t>
      </w:r>
    </w:p>
    <w:p>
      <w:pPr>
        <w:adjustRightInd w:val="0"/>
        <w:snapToGrid w:val="0"/>
        <w:rPr>
          <w:rFonts w:hint="default" w:eastAsia="宋体"/>
          <w:b/>
          <w:bCs/>
          <w:sz w:val="32"/>
          <w:highlight w:val="yellow"/>
          <w:lang w:val="en-US" w:eastAsia="zh-CN"/>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b/>
          <w:bCs/>
          <w:sz w:val="28"/>
        </w:rPr>
        <w:t>KEY WORDS:</w:t>
      </w:r>
      <w:r>
        <w:rPr>
          <w:rFonts w:hint="eastAsia"/>
          <w:b/>
          <w:bCs/>
          <w:sz w:val="28"/>
          <w:lang w:val="en-US" w:eastAsia="zh-CN"/>
        </w:rPr>
        <w:t xml:space="preserve"> </w:t>
      </w:r>
      <w:r>
        <w:rPr>
          <w:rFonts w:hint="eastAsia"/>
          <w:sz w:val="28"/>
        </w:rPr>
        <w:t>peer</w:t>
      </w:r>
      <w:r>
        <w:rPr>
          <w:rFonts w:hint="eastAsia"/>
          <w:sz w:val="28"/>
          <w:lang w:val="en-US" w:eastAsia="zh-CN"/>
        </w:rPr>
        <w:t xml:space="preserve"> </w:t>
      </w:r>
      <w:r>
        <w:rPr>
          <w:sz w:val="28"/>
        </w:rPr>
        <w:t>grading</w:t>
      </w:r>
      <w:r>
        <w:rPr>
          <w:rFonts w:hint="eastAsia"/>
          <w:sz w:val="28"/>
        </w:rPr>
        <w:t>;</w:t>
      </w:r>
      <w:r>
        <w:rPr>
          <w:rFonts w:hint="eastAsia"/>
          <w:sz w:val="28"/>
          <w:lang w:val="en-US" w:eastAsia="zh-CN"/>
        </w:rPr>
        <w:t xml:space="preserve"> </w:t>
      </w:r>
      <w:r>
        <w:rPr>
          <w:sz w:val="28"/>
        </w:rPr>
        <w:t>cognitive diagnosis</w:t>
      </w:r>
      <w:r>
        <w:rPr>
          <w:rFonts w:hint="eastAsia"/>
          <w:sz w:val="28"/>
        </w:rPr>
        <w:t>;</w:t>
      </w:r>
      <w:r>
        <w:rPr>
          <w:rFonts w:hint="eastAsia"/>
          <w:sz w:val="28"/>
          <w:lang w:val="en-US" w:eastAsia="zh-CN"/>
        </w:rPr>
        <w:t xml:space="preserve"> </w:t>
      </w:r>
      <w:r>
        <w:rPr>
          <w:sz w:val="28"/>
        </w:rPr>
        <w:t>DINA model;</w:t>
      </w:r>
      <w:r>
        <w:rPr>
          <w:rFonts w:hint="eastAsia"/>
          <w:sz w:val="28"/>
          <w:lang w:val="en-US" w:eastAsia="zh-CN"/>
        </w:rPr>
        <w:t xml:space="preserve">  </w:t>
      </w:r>
      <w:r>
        <w:rPr>
          <w:sz w:val="28"/>
        </w:rPr>
        <w:t>subjective question;</w:t>
      </w:r>
      <w:r>
        <w:rPr>
          <w:rFonts w:hint="eastAsia"/>
          <w:sz w:val="28"/>
          <w:lang w:val="en-US" w:eastAsia="zh-CN"/>
        </w:rPr>
        <w:t xml:space="preserve"> probabilistic graph models; </w:t>
      </w:r>
      <w:r>
        <w:rPr>
          <w:sz w:val="28"/>
        </w:rPr>
        <w:t>true score estimation</w:t>
      </w:r>
    </w:p>
    <w:p>
      <w:pPr>
        <w:adjustRightInd w:val="0"/>
        <w:snapToGrid w:val="0"/>
        <w:spacing w:after="666" w:afterLines="200"/>
        <w:jc w:val="center"/>
        <w:rPr>
          <w:b/>
          <w:bCs/>
        </w:rPr>
      </w:pPr>
      <w:r>
        <w:rPr>
          <w:rFonts w:hint="eastAsia" w:eastAsia="黑体"/>
          <w:b/>
          <w:bCs/>
          <w:sz w:val="32"/>
        </w:rPr>
        <w:t>目</w:t>
      </w:r>
      <w:r>
        <w:rPr>
          <w:rFonts w:eastAsia="黑体"/>
          <w:b/>
          <w:bCs/>
          <w:sz w:val="32"/>
        </w:rPr>
        <w:t xml:space="preserve">   </w:t>
      </w:r>
      <w:r>
        <w:rPr>
          <w:rFonts w:hint="eastAsia" w:eastAsia="黑体"/>
          <w:b/>
          <w:bCs/>
          <w:sz w:val="32"/>
        </w:rPr>
        <w:t>录</w:t>
      </w:r>
    </w:p>
    <w:p>
      <w:pPr>
        <w:pStyle w:val="14"/>
        <w:tabs>
          <w:tab w:val="right" w:leader="dot" w:pos="9072"/>
        </w:tabs>
        <w:rPr>
          <w:b/>
          <w:bCs/>
        </w:rPr>
      </w:pPr>
      <w:r>
        <w:rPr>
          <w:rFonts w:hint="eastAsia" w:eastAsia="仿宋_GB2312" w:cs="宋体"/>
          <w:kern w:val="0"/>
          <w:sz w:val="32"/>
        </w:rPr>
        <w:fldChar w:fldCharType="begin"/>
      </w:r>
      <w:r>
        <w:rPr>
          <w:rFonts w:hint="eastAsia" w:eastAsia="仿宋_GB2312" w:cs="宋体"/>
          <w:kern w:val="0"/>
          <w:sz w:val="32"/>
        </w:rPr>
        <w:instrText xml:space="preserve">TOC \o "1-3" \h \u </w:instrText>
      </w:r>
      <w:r>
        <w:rPr>
          <w:rFonts w:hint="eastAsia" w:eastAsia="仿宋_GB2312" w:cs="宋体"/>
          <w:kern w:val="0"/>
          <w:sz w:val="32"/>
        </w:rPr>
        <w:fldChar w:fldCharType="separate"/>
      </w:r>
      <w:r>
        <w:rPr>
          <w:rFonts w:hint="eastAsia" w:eastAsia="仿宋_GB2312" w:cs="宋体"/>
          <w:b/>
          <w:bCs/>
          <w:kern w:val="0"/>
        </w:rPr>
        <w:fldChar w:fldCharType="begin"/>
      </w:r>
      <w:r>
        <w:rPr>
          <w:rFonts w:hint="eastAsia" w:eastAsia="仿宋_GB2312" w:cs="宋体"/>
          <w:b/>
          <w:bCs/>
          <w:kern w:val="0"/>
        </w:rPr>
        <w:instrText xml:space="preserve"> HYPERLINK \l _Toc4836 </w:instrText>
      </w:r>
      <w:r>
        <w:rPr>
          <w:rFonts w:hint="eastAsia" w:eastAsia="仿宋_GB2312" w:cs="宋体"/>
          <w:b/>
          <w:bCs/>
          <w:kern w:val="0"/>
        </w:rPr>
        <w:fldChar w:fldCharType="separate"/>
      </w:r>
      <w:r>
        <w:rPr>
          <w:rFonts w:hint="eastAsia"/>
          <w:b/>
          <w:bCs/>
        </w:rPr>
        <w:t>摘 要</w:t>
      </w:r>
      <w:r>
        <w:rPr>
          <w:b/>
          <w:bCs/>
        </w:rPr>
        <w:tab/>
      </w:r>
      <w:r>
        <w:rPr>
          <w:b/>
          <w:bCs/>
        </w:rPr>
        <w:fldChar w:fldCharType="begin"/>
      </w:r>
      <w:r>
        <w:rPr>
          <w:b/>
          <w:bCs/>
        </w:rPr>
        <w:instrText xml:space="preserve"> PAGEREF _Toc4836 \h </w:instrText>
      </w:r>
      <w:r>
        <w:rPr>
          <w:b/>
          <w:bCs/>
        </w:rPr>
        <w:fldChar w:fldCharType="separate"/>
      </w:r>
      <w:r>
        <w:rPr>
          <w:b/>
          <w:bCs/>
        </w:rPr>
        <w:t>I</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_Toc27498 </w:instrText>
      </w:r>
      <w:r>
        <w:rPr>
          <w:rFonts w:hint="eastAsia" w:eastAsia="仿宋_GB2312" w:cs="宋体"/>
          <w:b/>
          <w:bCs/>
          <w:kern w:val="0"/>
        </w:rPr>
        <w:fldChar w:fldCharType="separate"/>
      </w:r>
      <w:r>
        <w:rPr>
          <w:b/>
          <w:bCs/>
        </w:rPr>
        <w:t>ABSTRACT</w:t>
      </w:r>
      <w:r>
        <w:rPr>
          <w:b/>
          <w:bCs/>
        </w:rPr>
        <w:tab/>
      </w:r>
      <w:r>
        <w:rPr>
          <w:b/>
          <w:bCs/>
        </w:rPr>
        <w:fldChar w:fldCharType="begin"/>
      </w:r>
      <w:r>
        <w:rPr>
          <w:b/>
          <w:bCs/>
        </w:rPr>
        <w:instrText xml:space="preserve"> PAGEREF _Toc27498 \h </w:instrText>
      </w:r>
      <w:r>
        <w:rPr>
          <w:b/>
          <w:bCs/>
        </w:rPr>
        <w:fldChar w:fldCharType="separate"/>
      </w:r>
      <w:r>
        <w:rPr>
          <w:b/>
          <w:bCs/>
        </w:rPr>
        <w:t>III</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_Toc24488 </w:instrText>
      </w:r>
      <w:r>
        <w:rPr>
          <w:rFonts w:hint="eastAsia" w:eastAsia="仿宋_GB2312" w:cs="宋体"/>
          <w:b/>
          <w:bCs/>
          <w:kern w:val="0"/>
        </w:rPr>
        <w:fldChar w:fldCharType="separate"/>
      </w:r>
      <w:r>
        <w:rPr>
          <w:rFonts w:hint="eastAsia"/>
          <w:b/>
          <w:bCs/>
        </w:rPr>
        <w:t>第一章 绪论</w:t>
      </w:r>
      <w:r>
        <w:rPr>
          <w:b/>
          <w:bCs/>
        </w:rPr>
        <w:tab/>
      </w:r>
      <w:r>
        <w:rPr>
          <w:b/>
          <w:bCs/>
        </w:rPr>
        <w:fldChar w:fldCharType="begin"/>
      </w:r>
      <w:r>
        <w:rPr>
          <w:b/>
          <w:bCs/>
        </w:rPr>
        <w:instrText xml:space="preserve"> PAGEREF _Toc24488 \h </w:instrText>
      </w:r>
      <w:r>
        <w:rPr>
          <w:b/>
          <w:bCs/>
        </w:rPr>
        <w:fldChar w:fldCharType="separate"/>
      </w:r>
      <w:r>
        <w:rPr>
          <w:b/>
          <w:bCs/>
        </w:rPr>
        <w:t>1</w:t>
      </w:r>
      <w:r>
        <w:rPr>
          <w:b/>
          <w:bCs/>
        </w:rPr>
        <w:fldChar w:fldCharType="end"/>
      </w:r>
      <w:r>
        <w:rPr>
          <w:rFonts w:hint="eastAsia" w:eastAsia="仿宋_GB2312" w:cs="宋体"/>
          <w:b/>
          <w:bCs/>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_Toc14127 </w:instrText>
      </w:r>
      <w:r>
        <w:rPr>
          <w:rFonts w:hint="eastAsia" w:eastAsia="仿宋_GB2312" w:cs="宋体"/>
          <w:kern w:val="0"/>
        </w:rPr>
        <w:fldChar w:fldCharType="separate"/>
      </w:r>
      <w:r>
        <w:rPr>
          <w:rFonts w:hint="eastAsia"/>
        </w:rPr>
        <w:t>1.1研究背景和意义</w:t>
      </w:r>
      <w:r>
        <w:tab/>
      </w:r>
      <w:r>
        <w:fldChar w:fldCharType="begin"/>
      </w:r>
      <w:r>
        <w:instrText xml:space="preserve"> PAGEREF _Toc14127 \h </w:instrText>
      </w:r>
      <w:r>
        <w:fldChar w:fldCharType="separate"/>
      </w:r>
      <w:r>
        <w:t>1</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_Toc19141 </w:instrText>
      </w:r>
      <w:r>
        <w:rPr>
          <w:rFonts w:hint="eastAsia" w:eastAsia="仿宋_GB2312" w:cs="宋体"/>
          <w:kern w:val="0"/>
        </w:rPr>
        <w:fldChar w:fldCharType="separate"/>
      </w:r>
      <w:r>
        <w:rPr>
          <w:rFonts w:hint="eastAsia"/>
        </w:rPr>
        <w:t>1.2国内外研究现状</w:t>
      </w:r>
      <w:r>
        <w:tab/>
      </w:r>
      <w:r>
        <w:fldChar w:fldCharType="begin"/>
      </w:r>
      <w:r>
        <w:instrText xml:space="preserve"> PAGEREF _Toc19141 \h </w:instrText>
      </w:r>
      <w:r>
        <w:fldChar w:fldCharType="separate"/>
      </w:r>
      <w:r>
        <w:t>4</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_Toc23724 </w:instrText>
      </w:r>
      <w:r>
        <w:rPr>
          <w:rFonts w:hint="eastAsia" w:eastAsia="仿宋_GB2312" w:cs="宋体"/>
          <w:kern w:val="0"/>
        </w:rPr>
        <w:fldChar w:fldCharType="separate"/>
      </w:r>
      <w:r>
        <w:t>1.2.1</w:t>
      </w:r>
      <w:r>
        <w:rPr>
          <w:rFonts w:hint="eastAsia"/>
          <w:lang w:val="en-US" w:eastAsia="zh-CN"/>
        </w:rPr>
        <w:t>总包</w:t>
      </w:r>
      <w:r>
        <w:rPr>
          <w:rFonts w:hint="eastAsia"/>
        </w:rPr>
        <w:t>技术</w:t>
      </w:r>
      <w:r>
        <w:tab/>
      </w:r>
      <w:r>
        <w:fldChar w:fldCharType="begin"/>
      </w:r>
      <w:r>
        <w:instrText xml:space="preserve"> PAGEREF _Toc23724 \h </w:instrText>
      </w:r>
      <w:r>
        <w:fldChar w:fldCharType="separate"/>
      </w:r>
      <w:r>
        <w:t>4</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_Toc12141 </w:instrText>
      </w:r>
      <w:r>
        <w:rPr>
          <w:rFonts w:hint="eastAsia" w:eastAsia="仿宋_GB2312" w:cs="宋体"/>
          <w:kern w:val="0"/>
        </w:rPr>
        <w:fldChar w:fldCharType="separate"/>
      </w:r>
      <w:r>
        <w:t>1.2.</w:t>
      </w:r>
      <w:r>
        <w:rPr>
          <w:rFonts w:hint="eastAsia"/>
        </w:rPr>
        <w:t>2同行互评中的</w:t>
      </w:r>
      <w:r>
        <w:rPr>
          <w:rFonts w:hint="eastAsia"/>
          <w:lang w:val="en-US" w:eastAsia="zh-CN"/>
        </w:rPr>
        <w:t>激励</w:t>
      </w:r>
      <w:r>
        <w:rPr>
          <w:rFonts w:hint="eastAsia"/>
        </w:rPr>
        <w:t>技术</w:t>
      </w:r>
      <w:r>
        <w:tab/>
      </w:r>
      <w:r>
        <w:fldChar w:fldCharType="begin"/>
      </w:r>
      <w:r>
        <w:instrText xml:space="preserve"> PAGEREF _Toc12141 \h </w:instrText>
      </w:r>
      <w:r>
        <w:fldChar w:fldCharType="separate"/>
      </w:r>
      <w:r>
        <w:t>7</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_Toc4731 </w:instrText>
      </w:r>
      <w:r>
        <w:rPr>
          <w:rFonts w:hint="eastAsia" w:eastAsia="仿宋_GB2312" w:cs="宋体"/>
          <w:kern w:val="0"/>
        </w:rPr>
        <w:fldChar w:fldCharType="separate"/>
      </w:r>
      <w:r>
        <w:t>1.2.</w:t>
      </w:r>
      <w:r>
        <w:rPr>
          <w:rFonts w:hint="eastAsia"/>
        </w:rPr>
        <w:t>3同行互评中的</w:t>
      </w:r>
      <w:r>
        <w:rPr>
          <w:rFonts w:hint="eastAsia"/>
          <w:lang w:val="en-US" w:eastAsia="zh-CN"/>
        </w:rPr>
        <w:t>汇总</w:t>
      </w:r>
      <w:r>
        <w:rPr>
          <w:rFonts w:hint="eastAsia"/>
        </w:rPr>
        <w:t>技术</w:t>
      </w:r>
      <w:r>
        <w:tab/>
      </w:r>
      <w:r>
        <w:fldChar w:fldCharType="begin"/>
      </w:r>
      <w:r>
        <w:instrText xml:space="preserve"> PAGEREF _Toc4731 \h </w:instrText>
      </w:r>
      <w:r>
        <w:fldChar w:fldCharType="separate"/>
      </w:r>
      <w:r>
        <w:t>9</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_Toc14675 </w:instrText>
      </w:r>
      <w:r>
        <w:rPr>
          <w:rFonts w:hint="eastAsia" w:eastAsia="仿宋_GB2312" w:cs="宋体"/>
          <w:kern w:val="0"/>
        </w:rPr>
        <w:fldChar w:fldCharType="separate"/>
      </w:r>
      <w:r>
        <w:t>1.2.</w:t>
      </w:r>
      <w:r>
        <w:rPr>
          <w:rFonts w:hint="eastAsia"/>
        </w:rPr>
        <w:t>4国内外研究现状总结</w:t>
      </w:r>
      <w:r>
        <w:tab/>
      </w:r>
      <w:r>
        <w:fldChar w:fldCharType="begin"/>
      </w:r>
      <w:r>
        <w:instrText xml:space="preserve"> PAGEREF _Toc14675 \h </w:instrText>
      </w:r>
      <w:r>
        <w:fldChar w:fldCharType="separate"/>
      </w:r>
      <w:r>
        <w:t>10</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_Toc28408 </w:instrText>
      </w:r>
      <w:r>
        <w:rPr>
          <w:rFonts w:hint="eastAsia" w:eastAsia="仿宋_GB2312" w:cs="宋体"/>
          <w:kern w:val="0"/>
        </w:rPr>
        <w:fldChar w:fldCharType="separate"/>
      </w:r>
      <w:r>
        <w:rPr>
          <w:bCs w:val="0"/>
          <w:szCs w:val="28"/>
        </w:rPr>
        <w:t>1.3本文研究工作</w:t>
      </w:r>
      <w:r>
        <w:tab/>
      </w:r>
      <w:r>
        <w:fldChar w:fldCharType="begin"/>
      </w:r>
      <w:r>
        <w:instrText xml:space="preserve"> PAGEREF _Toc28408 \h </w:instrText>
      </w:r>
      <w:r>
        <w:fldChar w:fldCharType="separate"/>
      </w:r>
      <w:r>
        <w:t>11</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_Toc16623 </w:instrText>
      </w:r>
      <w:r>
        <w:rPr>
          <w:rFonts w:hint="eastAsia" w:eastAsia="仿宋_GB2312" w:cs="宋体"/>
          <w:kern w:val="0"/>
        </w:rPr>
        <w:fldChar w:fldCharType="separate"/>
      </w:r>
      <w:r>
        <w:t>1.</w:t>
      </w:r>
      <w:r>
        <w:rPr>
          <w:rFonts w:hint="eastAsia"/>
        </w:rPr>
        <w:t>3</w:t>
      </w:r>
      <w:r>
        <w:t>.1</w:t>
      </w:r>
      <w:r>
        <w:rPr>
          <w:rFonts w:hint="eastAsia"/>
        </w:rPr>
        <w:t>研究内容</w:t>
      </w:r>
      <w:r>
        <w:tab/>
      </w:r>
      <w:r>
        <w:fldChar w:fldCharType="begin"/>
      </w:r>
      <w:r>
        <w:instrText xml:space="preserve"> PAGEREF _Toc16623 \h </w:instrText>
      </w:r>
      <w:r>
        <w:fldChar w:fldCharType="separate"/>
      </w:r>
      <w:r>
        <w:t>11</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_Toc24068 </w:instrText>
      </w:r>
      <w:r>
        <w:rPr>
          <w:rFonts w:hint="eastAsia" w:eastAsia="仿宋_GB2312" w:cs="宋体"/>
          <w:kern w:val="0"/>
        </w:rPr>
        <w:fldChar w:fldCharType="separate"/>
      </w:r>
      <w:r>
        <w:t>1.</w:t>
      </w:r>
      <w:r>
        <w:rPr>
          <w:rFonts w:hint="eastAsia"/>
        </w:rPr>
        <w:t>3</w:t>
      </w:r>
      <w:r>
        <w:t>.</w:t>
      </w:r>
      <w:r>
        <w:rPr>
          <w:rFonts w:hint="eastAsia"/>
        </w:rPr>
        <w:t>2创新之处</w:t>
      </w:r>
      <w:r>
        <w:tab/>
      </w:r>
      <w:r>
        <w:fldChar w:fldCharType="begin"/>
      </w:r>
      <w:r>
        <w:instrText xml:space="preserve"> PAGEREF _Toc24068 \h </w:instrText>
      </w:r>
      <w:r>
        <w:fldChar w:fldCharType="separate"/>
      </w:r>
      <w:r>
        <w:t>12</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_Toc19142 </w:instrText>
      </w:r>
      <w:r>
        <w:rPr>
          <w:rFonts w:hint="eastAsia" w:eastAsia="仿宋_GB2312" w:cs="宋体"/>
          <w:kern w:val="0"/>
        </w:rPr>
        <w:fldChar w:fldCharType="separate"/>
      </w:r>
      <w:r>
        <w:rPr>
          <w:bCs w:val="0"/>
          <w:szCs w:val="28"/>
        </w:rPr>
        <w:t>1.4论文组织结构</w:t>
      </w:r>
      <w:r>
        <w:tab/>
      </w:r>
      <w:r>
        <w:fldChar w:fldCharType="begin"/>
      </w:r>
      <w:r>
        <w:instrText xml:space="preserve"> PAGEREF _Toc19142 \h </w:instrText>
      </w:r>
      <w:r>
        <w:fldChar w:fldCharType="separate"/>
      </w:r>
      <w:r>
        <w:t>13</w:t>
      </w:r>
      <w:r>
        <w:fldChar w:fldCharType="end"/>
      </w:r>
      <w:r>
        <w:rPr>
          <w:rFonts w:hint="eastAsia" w:eastAsia="仿宋_GB2312" w:cs="宋体"/>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_Toc432 </w:instrText>
      </w:r>
      <w:r>
        <w:rPr>
          <w:rFonts w:hint="eastAsia" w:eastAsia="仿宋_GB2312" w:cs="宋体"/>
          <w:b/>
          <w:bCs/>
          <w:kern w:val="0"/>
        </w:rPr>
        <w:fldChar w:fldCharType="separate"/>
      </w:r>
      <w:r>
        <w:rPr>
          <w:rFonts w:hint="eastAsia"/>
          <w:b/>
          <w:bCs/>
        </w:rPr>
        <w:t>第二章 背景知识和相关技术</w:t>
      </w:r>
      <w:r>
        <w:rPr>
          <w:b/>
          <w:bCs/>
        </w:rPr>
        <w:tab/>
      </w:r>
      <w:r>
        <w:rPr>
          <w:b/>
          <w:bCs/>
        </w:rPr>
        <w:fldChar w:fldCharType="begin"/>
      </w:r>
      <w:r>
        <w:rPr>
          <w:b/>
          <w:bCs/>
        </w:rPr>
        <w:instrText xml:space="preserve"> PAGEREF _Toc432 \h </w:instrText>
      </w:r>
      <w:r>
        <w:rPr>
          <w:b/>
          <w:bCs/>
        </w:rPr>
        <w:fldChar w:fldCharType="separate"/>
      </w:r>
      <w:r>
        <w:rPr>
          <w:b/>
          <w:bCs/>
        </w:rPr>
        <w:t>15</w:t>
      </w:r>
      <w:r>
        <w:rPr>
          <w:b/>
          <w:bCs/>
        </w:rPr>
        <w:fldChar w:fldCharType="end"/>
      </w:r>
      <w:r>
        <w:rPr>
          <w:rFonts w:hint="eastAsia" w:eastAsia="仿宋_GB2312" w:cs="宋体"/>
          <w:b/>
          <w:bCs/>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_Toc18902 </w:instrText>
      </w:r>
      <w:r>
        <w:rPr>
          <w:rFonts w:hint="eastAsia" w:eastAsia="仿宋_GB2312" w:cs="宋体"/>
          <w:kern w:val="0"/>
        </w:rPr>
        <w:fldChar w:fldCharType="separate"/>
      </w:r>
      <w:r>
        <w:rPr>
          <w:rFonts w:hint="eastAsia"/>
        </w:rPr>
        <w:t>2.1</w:t>
      </w:r>
      <w:r>
        <w:rPr>
          <w:rFonts w:hint="eastAsia"/>
          <w:lang w:val="en-US" w:eastAsia="zh-CN"/>
        </w:rPr>
        <w:t>同行互评激励技术</w:t>
      </w:r>
      <w:r>
        <w:tab/>
      </w:r>
      <w:r>
        <w:fldChar w:fldCharType="begin"/>
      </w:r>
      <w:r>
        <w:instrText xml:space="preserve"> PAGEREF _Toc18902 \h </w:instrText>
      </w:r>
      <w:r>
        <w:fldChar w:fldCharType="separate"/>
      </w:r>
      <w:r>
        <w:t>15</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_Toc15717 </w:instrText>
      </w:r>
      <w:r>
        <w:rPr>
          <w:rFonts w:hint="eastAsia" w:eastAsia="仿宋_GB2312" w:cs="宋体"/>
          <w:kern w:val="0"/>
        </w:rPr>
        <w:fldChar w:fldCharType="separate"/>
      </w:r>
      <w:r>
        <w:rPr>
          <w:rFonts w:hint="eastAsia"/>
        </w:rPr>
        <w:t>2.1.1</w:t>
      </w:r>
      <w:r>
        <w:rPr>
          <w:rFonts w:hint="eastAsia"/>
          <w:lang w:val="en-US" w:eastAsia="zh-CN"/>
        </w:rPr>
        <w:t>博弈论</w:t>
      </w:r>
      <w:r>
        <w:tab/>
      </w:r>
      <w:r>
        <w:fldChar w:fldCharType="begin"/>
      </w:r>
      <w:r>
        <w:instrText xml:space="preserve"> PAGEREF _Toc15717 \h </w:instrText>
      </w:r>
      <w:r>
        <w:fldChar w:fldCharType="separate"/>
      </w:r>
      <w:r>
        <w:t>15</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_Toc1701 </w:instrText>
      </w:r>
      <w:r>
        <w:rPr>
          <w:rFonts w:hint="eastAsia" w:eastAsia="仿宋_GB2312" w:cs="宋体"/>
          <w:kern w:val="0"/>
        </w:rPr>
        <w:fldChar w:fldCharType="separate"/>
      </w:r>
      <w:r>
        <w:rPr>
          <w:rFonts w:hint="eastAsia"/>
        </w:rPr>
        <w:t>2.1.2</w:t>
      </w:r>
      <w:r>
        <w:rPr>
          <w:rFonts w:hint="eastAsia"/>
          <w:lang w:val="en-US" w:eastAsia="zh-CN"/>
        </w:rPr>
        <w:t>斯坦克尔伯格均衡</w:t>
      </w:r>
      <w:r>
        <w:tab/>
      </w:r>
      <w:r>
        <w:fldChar w:fldCharType="begin"/>
      </w:r>
      <w:r>
        <w:instrText xml:space="preserve"> PAGEREF _Toc1701 \h </w:instrText>
      </w:r>
      <w:r>
        <w:fldChar w:fldCharType="separate"/>
      </w:r>
      <w:r>
        <w:t>16</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_Toc26447 </w:instrText>
      </w:r>
      <w:r>
        <w:rPr>
          <w:rFonts w:hint="eastAsia" w:eastAsia="仿宋_GB2312" w:cs="宋体"/>
          <w:kern w:val="0"/>
        </w:rPr>
        <w:fldChar w:fldCharType="separate"/>
      </w:r>
      <w:r>
        <w:rPr>
          <w:rFonts w:hint="eastAsia"/>
        </w:rPr>
        <w:t>2.2</w:t>
      </w:r>
      <w:r>
        <w:rPr>
          <w:rFonts w:hint="eastAsia"/>
          <w:lang w:val="en-US" w:eastAsia="zh-CN"/>
        </w:rPr>
        <w:t>同行互评汇总技术</w:t>
      </w:r>
      <w:r>
        <w:tab/>
      </w:r>
      <w:r>
        <w:fldChar w:fldCharType="begin"/>
      </w:r>
      <w:r>
        <w:instrText xml:space="preserve"> PAGEREF _Toc26447 \h </w:instrText>
      </w:r>
      <w:r>
        <w:fldChar w:fldCharType="separate"/>
      </w:r>
      <w:r>
        <w:t>17</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_Toc22401 </w:instrText>
      </w:r>
      <w:r>
        <w:rPr>
          <w:rFonts w:hint="eastAsia" w:eastAsia="仿宋_GB2312" w:cs="宋体"/>
          <w:kern w:val="0"/>
        </w:rPr>
        <w:fldChar w:fldCharType="separate"/>
      </w:r>
      <w:r>
        <w:rPr>
          <w:rFonts w:hint="eastAsia"/>
        </w:rPr>
        <w:t>2.2.1基数估计</w:t>
      </w:r>
      <w:r>
        <w:rPr>
          <w:rFonts w:hint="eastAsia"/>
          <w:lang w:val="en-US" w:eastAsia="zh-CN"/>
        </w:rPr>
        <w:t>同行互评</w:t>
      </w:r>
      <w:r>
        <w:rPr>
          <w:rFonts w:hint="eastAsia"/>
        </w:rPr>
        <w:t>技术</w:t>
      </w:r>
      <w:r>
        <w:tab/>
      </w:r>
      <w:r>
        <w:fldChar w:fldCharType="begin"/>
      </w:r>
      <w:r>
        <w:instrText xml:space="preserve"> PAGEREF _Toc22401 \h </w:instrText>
      </w:r>
      <w:r>
        <w:fldChar w:fldCharType="separate"/>
      </w:r>
      <w:r>
        <w:t>17</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_Toc14862 </w:instrText>
      </w:r>
      <w:r>
        <w:rPr>
          <w:rFonts w:hint="eastAsia" w:eastAsia="仿宋_GB2312" w:cs="宋体"/>
          <w:kern w:val="0"/>
        </w:rPr>
        <w:fldChar w:fldCharType="separate"/>
      </w:r>
      <w:r>
        <w:rPr>
          <w:rFonts w:hint="eastAsia"/>
        </w:rPr>
        <w:t>2.2.2序数估计</w:t>
      </w:r>
      <w:r>
        <w:rPr>
          <w:rFonts w:hint="eastAsia"/>
          <w:lang w:val="en-US" w:eastAsia="zh-CN"/>
        </w:rPr>
        <w:t>同行互评</w:t>
      </w:r>
      <w:r>
        <w:rPr>
          <w:rFonts w:hint="eastAsia"/>
        </w:rPr>
        <w:t>技术</w:t>
      </w:r>
      <w:r>
        <w:tab/>
      </w:r>
      <w:r>
        <w:fldChar w:fldCharType="begin"/>
      </w:r>
      <w:r>
        <w:instrText xml:space="preserve"> PAGEREF _Toc14862 \h </w:instrText>
      </w:r>
      <w:r>
        <w:fldChar w:fldCharType="separate"/>
      </w:r>
      <w:r>
        <w:t>18</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_Toc31722 </w:instrText>
      </w:r>
      <w:r>
        <w:rPr>
          <w:rFonts w:hint="eastAsia" w:eastAsia="仿宋_GB2312" w:cs="宋体"/>
          <w:kern w:val="0"/>
        </w:rPr>
        <w:fldChar w:fldCharType="separate"/>
      </w:r>
      <w:r>
        <w:rPr>
          <w:rFonts w:hint="eastAsia"/>
        </w:rPr>
        <w:t>2.3本章小结</w:t>
      </w:r>
      <w:r>
        <w:tab/>
      </w:r>
      <w:r>
        <w:fldChar w:fldCharType="begin"/>
      </w:r>
      <w:r>
        <w:instrText xml:space="preserve"> PAGEREF _Toc31722 \h </w:instrText>
      </w:r>
      <w:r>
        <w:fldChar w:fldCharType="separate"/>
      </w:r>
      <w:r>
        <w:t>19</w:t>
      </w:r>
      <w:r>
        <w:fldChar w:fldCharType="end"/>
      </w:r>
      <w:r>
        <w:rPr>
          <w:rFonts w:hint="eastAsia" w:eastAsia="仿宋_GB2312" w:cs="宋体"/>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_Toc12540 </w:instrText>
      </w:r>
      <w:r>
        <w:rPr>
          <w:rFonts w:hint="eastAsia" w:eastAsia="仿宋_GB2312" w:cs="宋体"/>
          <w:b/>
          <w:bCs/>
          <w:kern w:val="0"/>
        </w:rPr>
        <w:fldChar w:fldCharType="separate"/>
      </w:r>
      <w:r>
        <w:rPr>
          <w:rFonts w:hint="eastAsia"/>
          <w:b/>
          <w:bCs/>
        </w:rPr>
        <w:t>第三章 基于</w:t>
      </w:r>
      <w:r>
        <w:rPr>
          <w:rFonts w:hint="eastAsia"/>
          <w:b/>
          <w:bCs/>
          <w:lang w:val="en-US" w:eastAsia="zh-CN"/>
        </w:rPr>
        <w:t>斯坦克尔伯格均衡</w:t>
      </w:r>
      <w:r>
        <w:rPr>
          <w:rFonts w:hint="eastAsia"/>
          <w:b/>
          <w:bCs/>
        </w:rPr>
        <w:t>的同行互评</w:t>
      </w:r>
      <w:r>
        <w:rPr>
          <w:rFonts w:hint="eastAsia"/>
          <w:b/>
          <w:bCs/>
          <w:lang w:val="en-US" w:eastAsia="zh-CN"/>
        </w:rPr>
        <w:t>增强</w:t>
      </w:r>
      <w:r>
        <w:rPr>
          <w:rFonts w:hint="eastAsia"/>
          <w:b/>
          <w:bCs/>
        </w:rPr>
        <w:t>技术</w:t>
      </w:r>
      <w:r>
        <w:rPr>
          <w:b/>
          <w:bCs/>
        </w:rPr>
        <w:tab/>
      </w:r>
      <w:r>
        <w:rPr>
          <w:b/>
          <w:bCs/>
        </w:rPr>
        <w:fldChar w:fldCharType="begin"/>
      </w:r>
      <w:r>
        <w:rPr>
          <w:b/>
          <w:bCs/>
        </w:rPr>
        <w:instrText xml:space="preserve"> PAGEREF _Toc12540 \h </w:instrText>
      </w:r>
      <w:r>
        <w:rPr>
          <w:b/>
          <w:bCs/>
        </w:rPr>
        <w:fldChar w:fldCharType="separate"/>
      </w:r>
      <w:r>
        <w:rPr>
          <w:b/>
          <w:bCs/>
        </w:rPr>
        <w:t>20</w:t>
      </w:r>
      <w:r>
        <w:rPr>
          <w:b/>
          <w:bCs/>
        </w:rPr>
        <w:fldChar w:fldCharType="end"/>
      </w:r>
      <w:r>
        <w:rPr>
          <w:rFonts w:hint="eastAsia" w:eastAsia="仿宋_GB2312" w:cs="宋体"/>
          <w:b/>
          <w:bCs/>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_Toc15434 </w:instrText>
      </w:r>
      <w:r>
        <w:rPr>
          <w:rFonts w:hint="eastAsia" w:eastAsia="仿宋_GB2312" w:cs="宋体"/>
          <w:kern w:val="0"/>
        </w:rPr>
        <w:fldChar w:fldCharType="separate"/>
      </w:r>
      <w:r>
        <w:rPr>
          <w:rFonts w:hint="eastAsia"/>
        </w:rPr>
        <w:t>3.1问题的分析与提出</w:t>
      </w:r>
      <w:r>
        <w:tab/>
      </w:r>
      <w:r>
        <w:fldChar w:fldCharType="begin"/>
      </w:r>
      <w:r>
        <w:instrText xml:space="preserve"> PAGEREF _Toc15434 \h </w:instrText>
      </w:r>
      <w:r>
        <w:fldChar w:fldCharType="separate"/>
      </w:r>
      <w:r>
        <w:t>20</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_Toc2946 </w:instrText>
      </w:r>
      <w:r>
        <w:rPr>
          <w:rFonts w:hint="eastAsia" w:eastAsia="仿宋_GB2312" w:cs="宋体"/>
          <w:kern w:val="0"/>
        </w:rPr>
        <w:fldChar w:fldCharType="separate"/>
      </w:r>
      <w:r>
        <w:rPr>
          <w:rFonts w:hint="eastAsia"/>
        </w:rPr>
        <w:t>3.2基于认知诊断的同行互评基数估计技术实现流程</w:t>
      </w:r>
      <w:r>
        <w:tab/>
      </w:r>
      <w:r>
        <w:fldChar w:fldCharType="begin"/>
      </w:r>
      <w:r>
        <w:instrText xml:space="preserve"> PAGEREF _Toc2946 \h </w:instrText>
      </w:r>
      <w:r>
        <w:fldChar w:fldCharType="separate"/>
      </w:r>
      <w:r>
        <w:t>20</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_Toc14433 </w:instrText>
      </w:r>
      <w:r>
        <w:rPr>
          <w:rFonts w:hint="eastAsia" w:eastAsia="仿宋_GB2312" w:cs="宋体"/>
          <w:kern w:val="0"/>
        </w:rPr>
        <w:fldChar w:fldCharType="separate"/>
      </w:r>
      <w:r>
        <w:rPr>
          <w:rFonts w:hint="eastAsia"/>
        </w:rPr>
        <w:t>3.3基于认知诊断的同行互评基数估计模型</w:t>
      </w:r>
      <w:r>
        <w:tab/>
      </w:r>
      <w:r>
        <w:fldChar w:fldCharType="begin"/>
      </w:r>
      <w:r>
        <w:instrText xml:space="preserve"> PAGEREF _Toc14433 \h </w:instrText>
      </w:r>
      <w:r>
        <w:fldChar w:fldCharType="separate"/>
      </w:r>
      <w:r>
        <w:t>21</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_Toc22623 </w:instrText>
      </w:r>
      <w:r>
        <w:rPr>
          <w:rFonts w:hint="eastAsia" w:eastAsia="仿宋_GB2312" w:cs="宋体"/>
          <w:kern w:val="0"/>
        </w:rPr>
        <w:fldChar w:fldCharType="separate"/>
      </w:r>
      <w:r>
        <w:rPr>
          <w:rFonts w:hint="eastAsia"/>
        </w:rPr>
        <w:t>3.3.1 PG</w:t>
      </w:r>
      <w:r>
        <w:rPr>
          <w:rFonts w:hint="eastAsia"/>
          <w:vertAlign w:val="subscript"/>
        </w:rPr>
        <w:t>8</w:t>
      </w:r>
      <w:r>
        <w:rPr>
          <w:rFonts w:hint="eastAsia"/>
        </w:rPr>
        <w:t>模型</w:t>
      </w:r>
      <w:r>
        <w:tab/>
      </w:r>
      <w:r>
        <w:fldChar w:fldCharType="begin"/>
      </w:r>
      <w:r>
        <w:instrText xml:space="preserve"> PAGEREF _Toc22623 \h </w:instrText>
      </w:r>
      <w:r>
        <w:fldChar w:fldCharType="separate"/>
      </w:r>
      <w:r>
        <w:t>23</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_Toc25099 </w:instrText>
      </w:r>
      <w:r>
        <w:rPr>
          <w:rFonts w:hint="eastAsia" w:eastAsia="仿宋_GB2312" w:cs="宋体"/>
          <w:kern w:val="0"/>
        </w:rPr>
        <w:fldChar w:fldCharType="separate"/>
      </w:r>
      <w:r>
        <w:rPr>
          <w:rFonts w:hint="eastAsia"/>
        </w:rPr>
        <w:t>3.3.2 PG</w:t>
      </w:r>
      <w:r>
        <w:rPr>
          <w:rFonts w:hint="eastAsia"/>
          <w:vertAlign w:val="subscript"/>
        </w:rPr>
        <w:t>9</w:t>
      </w:r>
      <w:r>
        <w:rPr>
          <w:rFonts w:hint="eastAsia"/>
        </w:rPr>
        <w:t>模型</w:t>
      </w:r>
      <w:r>
        <w:tab/>
      </w:r>
      <w:r>
        <w:fldChar w:fldCharType="begin"/>
      </w:r>
      <w:r>
        <w:instrText xml:space="preserve"> PAGEREF _Toc25099 \h </w:instrText>
      </w:r>
      <w:r>
        <w:fldChar w:fldCharType="separate"/>
      </w:r>
      <w:r>
        <w:t>25</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_Toc12228 </w:instrText>
      </w:r>
      <w:r>
        <w:rPr>
          <w:rFonts w:hint="eastAsia" w:eastAsia="仿宋_GB2312" w:cs="宋体"/>
          <w:kern w:val="0"/>
        </w:rPr>
        <w:fldChar w:fldCharType="separate"/>
      </w:r>
      <w:r>
        <w:rPr>
          <w:rFonts w:hint="eastAsia"/>
        </w:rPr>
        <w:t>3.4模型推断</w:t>
      </w:r>
      <w:r>
        <w:tab/>
      </w:r>
      <w:r>
        <w:fldChar w:fldCharType="begin"/>
      </w:r>
      <w:r>
        <w:instrText xml:space="preserve"> PAGEREF _Toc12228 \h </w:instrText>
      </w:r>
      <w:r>
        <w:fldChar w:fldCharType="separate"/>
      </w:r>
      <w:r>
        <w:t>26</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_Toc20305 </w:instrText>
      </w:r>
      <w:r>
        <w:rPr>
          <w:rFonts w:hint="eastAsia" w:eastAsia="仿宋_GB2312" w:cs="宋体"/>
          <w:kern w:val="0"/>
        </w:rPr>
        <w:fldChar w:fldCharType="separate"/>
      </w:r>
      <w:r>
        <w:rPr>
          <w:rFonts w:hint="eastAsia"/>
        </w:rPr>
        <w:t>3.4.1近似后验分布</w:t>
      </w:r>
      <w:r>
        <w:tab/>
      </w:r>
      <w:r>
        <w:fldChar w:fldCharType="begin"/>
      </w:r>
      <w:r>
        <w:instrText xml:space="preserve"> PAGEREF _Toc20305 \h </w:instrText>
      </w:r>
      <w:r>
        <w:fldChar w:fldCharType="separate"/>
      </w:r>
      <w:r>
        <w:t>26</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_Toc15283 </w:instrText>
      </w:r>
      <w:r>
        <w:rPr>
          <w:rFonts w:hint="eastAsia" w:eastAsia="仿宋_GB2312" w:cs="宋体"/>
          <w:kern w:val="0"/>
        </w:rPr>
        <w:fldChar w:fldCharType="separate"/>
      </w:r>
      <w:r>
        <w:rPr>
          <w:rFonts w:hint="eastAsia"/>
        </w:rPr>
        <w:t>3.4.2基数估计技术推断算法</w:t>
      </w:r>
      <w:r>
        <w:tab/>
      </w:r>
      <w:r>
        <w:fldChar w:fldCharType="begin"/>
      </w:r>
      <w:r>
        <w:instrText xml:space="preserve"> PAGEREF _Toc15283 \h </w:instrText>
      </w:r>
      <w:r>
        <w:fldChar w:fldCharType="separate"/>
      </w:r>
      <w:r>
        <w:t>28</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_Toc9697 </w:instrText>
      </w:r>
      <w:r>
        <w:rPr>
          <w:rFonts w:hint="eastAsia" w:eastAsia="仿宋_GB2312" w:cs="宋体"/>
          <w:kern w:val="0"/>
        </w:rPr>
        <w:fldChar w:fldCharType="separate"/>
      </w:r>
      <w:r>
        <w:rPr>
          <w:rFonts w:hint="eastAsia"/>
        </w:rPr>
        <w:t>3.5 实验评价</w:t>
      </w:r>
      <w:r>
        <w:rPr>
          <w:rFonts w:hint="eastAsia"/>
          <w:lang w:val="en-US" w:eastAsia="zh-CN"/>
        </w:rPr>
        <w:t>与分析</w:t>
      </w:r>
      <w:r>
        <w:tab/>
      </w:r>
      <w:r>
        <w:fldChar w:fldCharType="begin"/>
      </w:r>
      <w:r>
        <w:instrText xml:space="preserve"> PAGEREF _Toc9697 \h </w:instrText>
      </w:r>
      <w:r>
        <w:fldChar w:fldCharType="separate"/>
      </w:r>
      <w:r>
        <w:t>31</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_Toc26635 </w:instrText>
      </w:r>
      <w:r>
        <w:rPr>
          <w:rFonts w:hint="eastAsia" w:eastAsia="仿宋_GB2312" w:cs="宋体"/>
          <w:kern w:val="0"/>
        </w:rPr>
        <w:fldChar w:fldCharType="separate"/>
      </w:r>
      <w:r>
        <w:rPr>
          <w:rFonts w:hint="eastAsia"/>
        </w:rPr>
        <w:t>3.5.1实验设置</w:t>
      </w:r>
      <w:r>
        <w:tab/>
      </w:r>
      <w:r>
        <w:fldChar w:fldCharType="begin"/>
      </w:r>
      <w:r>
        <w:instrText xml:space="preserve"> PAGEREF _Toc26635 \h </w:instrText>
      </w:r>
      <w:r>
        <w:fldChar w:fldCharType="separate"/>
      </w:r>
      <w:r>
        <w:t>31</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_Toc13150 </w:instrText>
      </w:r>
      <w:r>
        <w:rPr>
          <w:rFonts w:hint="eastAsia" w:eastAsia="仿宋_GB2312" w:cs="宋体"/>
          <w:kern w:val="0"/>
        </w:rPr>
        <w:fldChar w:fldCharType="separate"/>
      </w:r>
      <w:r>
        <w:rPr>
          <w:rFonts w:hint="eastAsia"/>
        </w:rPr>
        <w:t>3.5.2评价指标</w:t>
      </w:r>
      <w:r>
        <w:tab/>
      </w:r>
      <w:r>
        <w:fldChar w:fldCharType="begin"/>
      </w:r>
      <w:r>
        <w:instrText xml:space="preserve"> PAGEREF _Toc13150 \h </w:instrText>
      </w:r>
      <w:r>
        <w:fldChar w:fldCharType="separate"/>
      </w:r>
      <w:r>
        <w:t>34</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_Toc8220 </w:instrText>
      </w:r>
      <w:r>
        <w:rPr>
          <w:rFonts w:hint="eastAsia" w:eastAsia="仿宋_GB2312" w:cs="宋体"/>
          <w:kern w:val="0"/>
        </w:rPr>
        <w:fldChar w:fldCharType="separate"/>
      </w:r>
      <w:r>
        <w:rPr>
          <w:rFonts w:hint="eastAsia"/>
        </w:rPr>
        <w:t>3.5.3实验结果与分析</w:t>
      </w:r>
      <w:r>
        <w:tab/>
      </w:r>
      <w:r>
        <w:fldChar w:fldCharType="begin"/>
      </w:r>
      <w:r>
        <w:instrText xml:space="preserve"> PAGEREF _Toc8220 \h </w:instrText>
      </w:r>
      <w:r>
        <w:fldChar w:fldCharType="separate"/>
      </w:r>
      <w:r>
        <w:t>34</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_Toc8495 </w:instrText>
      </w:r>
      <w:r>
        <w:rPr>
          <w:rFonts w:hint="eastAsia" w:eastAsia="仿宋_GB2312" w:cs="宋体"/>
          <w:kern w:val="0"/>
        </w:rPr>
        <w:fldChar w:fldCharType="separate"/>
      </w:r>
      <w:r>
        <w:rPr>
          <w:rFonts w:hint="eastAsia"/>
        </w:rPr>
        <w:t>3.6本章小结</w:t>
      </w:r>
      <w:r>
        <w:tab/>
      </w:r>
      <w:r>
        <w:fldChar w:fldCharType="begin"/>
      </w:r>
      <w:r>
        <w:instrText xml:space="preserve"> PAGEREF _Toc8495 \h </w:instrText>
      </w:r>
      <w:r>
        <w:fldChar w:fldCharType="separate"/>
      </w:r>
      <w:r>
        <w:t>39</w:t>
      </w:r>
      <w:r>
        <w:fldChar w:fldCharType="end"/>
      </w:r>
      <w:r>
        <w:rPr>
          <w:rFonts w:hint="eastAsia" w:eastAsia="仿宋_GB2312" w:cs="宋体"/>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_Toc28093 </w:instrText>
      </w:r>
      <w:r>
        <w:rPr>
          <w:rFonts w:hint="eastAsia" w:eastAsia="仿宋_GB2312" w:cs="宋体"/>
          <w:b/>
          <w:bCs/>
          <w:kern w:val="0"/>
        </w:rPr>
        <w:fldChar w:fldCharType="separate"/>
      </w:r>
      <w:r>
        <w:rPr>
          <w:rFonts w:hint="eastAsia"/>
          <w:b/>
          <w:bCs/>
        </w:rPr>
        <w:t>第四章 基于</w:t>
      </w:r>
      <w:r>
        <w:rPr>
          <w:rFonts w:hint="eastAsia"/>
          <w:b/>
          <w:bCs/>
          <w:lang w:val="en-US" w:eastAsia="zh-CN"/>
        </w:rPr>
        <w:t>评价能力</w:t>
      </w:r>
      <w:r>
        <w:rPr>
          <w:rFonts w:hint="eastAsia"/>
          <w:b/>
          <w:bCs/>
        </w:rPr>
        <w:t>的同行互评</w:t>
      </w:r>
      <w:r>
        <w:rPr>
          <w:rFonts w:hint="eastAsia"/>
          <w:b/>
          <w:bCs/>
          <w:lang w:val="en-US" w:eastAsia="zh-CN"/>
        </w:rPr>
        <w:t>汇总</w:t>
      </w:r>
      <w:r>
        <w:rPr>
          <w:rFonts w:hint="eastAsia"/>
          <w:b/>
          <w:bCs/>
        </w:rPr>
        <w:t>技术</w:t>
      </w:r>
      <w:r>
        <w:rPr>
          <w:b/>
          <w:bCs/>
        </w:rPr>
        <w:tab/>
      </w:r>
      <w:r>
        <w:rPr>
          <w:b/>
          <w:bCs/>
        </w:rPr>
        <w:fldChar w:fldCharType="begin"/>
      </w:r>
      <w:r>
        <w:rPr>
          <w:b/>
          <w:bCs/>
        </w:rPr>
        <w:instrText xml:space="preserve"> PAGEREF _Toc28093 \h </w:instrText>
      </w:r>
      <w:r>
        <w:rPr>
          <w:b/>
          <w:bCs/>
        </w:rPr>
        <w:fldChar w:fldCharType="separate"/>
      </w:r>
      <w:r>
        <w:rPr>
          <w:b/>
          <w:bCs/>
        </w:rPr>
        <w:t>40</w:t>
      </w:r>
      <w:r>
        <w:rPr>
          <w:b/>
          <w:bCs/>
        </w:rPr>
        <w:fldChar w:fldCharType="end"/>
      </w:r>
      <w:r>
        <w:rPr>
          <w:rFonts w:hint="eastAsia" w:eastAsia="仿宋_GB2312" w:cs="宋体"/>
          <w:b/>
          <w:bCs/>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_Toc26542 </w:instrText>
      </w:r>
      <w:r>
        <w:rPr>
          <w:rFonts w:hint="eastAsia" w:eastAsia="仿宋_GB2312" w:cs="宋体"/>
          <w:kern w:val="0"/>
        </w:rPr>
        <w:fldChar w:fldCharType="separate"/>
      </w:r>
      <w:r>
        <w:rPr>
          <w:rFonts w:hint="eastAsia"/>
        </w:rPr>
        <w:t>4.1</w:t>
      </w:r>
      <w:r>
        <w:rPr>
          <w:rFonts w:hint="eastAsia"/>
          <w:lang w:val="en-US" w:eastAsia="zh-CN"/>
        </w:rPr>
        <w:t xml:space="preserve"> </w:t>
      </w:r>
      <w:r>
        <w:rPr>
          <w:rFonts w:hint="eastAsia"/>
        </w:rPr>
        <w:t>问题的分析与提出</w:t>
      </w:r>
      <w:r>
        <w:tab/>
      </w:r>
      <w:r>
        <w:fldChar w:fldCharType="begin"/>
      </w:r>
      <w:r>
        <w:instrText xml:space="preserve"> PAGEREF _Toc26542 \h </w:instrText>
      </w:r>
      <w:r>
        <w:fldChar w:fldCharType="separate"/>
      </w:r>
      <w:r>
        <w:t>40</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_Toc11835 </w:instrText>
      </w:r>
      <w:r>
        <w:rPr>
          <w:rFonts w:hint="eastAsia" w:eastAsia="仿宋_GB2312" w:cs="宋体"/>
          <w:kern w:val="0"/>
        </w:rPr>
        <w:fldChar w:fldCharType="separate"/>
      </w:r>
      <w:r>
        <w:rPr>
          <w:rFonts w:hint="eastAsia"/>
        </w:rPr>
        <w:t xml:space="preserve">4.2 </w:t>
      </w:r>
      <w:r>
        <w:rPr>
          <w:rFonts w:hint="eastAsia"/>
          <w:lang w:val="en-US" w:eastAsia="zh-CN"/>
        </w:rPr>
        <w:t>基于评价能力的同行互评汇总</w:t>
      </w:r>
      <w:r>
        <w:rPr>
          <w:rFonts w:hint="eastAsia"/>
        </w:rPr>
        <w:t>技术的</w:t>
      </w:r>
      <w:r>
        <w:rPr>
          <w:rFonts w:hint="eastAsia"/>
          <w:lang w:val="en-US" w:eastAsia="zh-CN"/>
        </w:rPr>
        <w:t>实现流程</w:t>
      </w:r>
      <w:r>
        <w:tab/>
      </w:r>
      <w:r>
        <w:fldChar w:fldCharType="begin"/>
      </w:r>
      <w:r>
        <w:instrText xml:space="preserve"> PAGEREF _Toc11835 \h </w:instrText>
      </w:r>
      <w:r>
        <w:fldChar w:fldCharType="separate"/>
      </w:r>
      <w:r>
        <w:t>41</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_Toc7424 </w:instrText>
      </w:r>
      <w:r>
        <w:rPr>
          <w:rFonts w:hint="eastAsia" w:eastAsia="仿宋_GB2312" w:cs="宋体"/>
          <w:kern w:val="0"/>
        </w:rPr>
        <w:fldChar w:fldCharType="separate"/>
      </w:r>
      <w:r>
        <w:rPr>
          <w:rFonts w:hint="eastAsia"/>
        </w:rPr>
        <w:t>4.</w:t>
      </w:r>
      <w:r>
        <w:rPr>
          <w:rFonts w:hint="eastAsia"/>
          <w:lang w:val="en-US" w:eastAsia="zh-CN"/>
        </w:rPr>
        <w:t>3</w:t>
      </w:r>
      <w:r>
        <w:rPr>
          <w:rFonts w:hint="eastAsia"/>
        </w:rPr>
        <w:t xml:space="preserve"> 基于认知诊断的同行互评序数估计</w:t>
      </w:r>
      <w:r>
        <w:rPr>
          <w:rFonts w:hint="eastAsia"/>
          <w:lang w:val="en-US" w:eastAsia="zh-CN"/>
        </w:rPr>
        <w:t>实现算法</w:t>
      </w:r>
      <w:r>
        <w:tab/>
      </w:r>
      <w:r>
        <w:fldChar w:fldCharType="begin"/>
      </w:r>
      <w:r>
        <w:instrText xml:space="preserve"> PAGEREF _Toc7424 \h </w:instrText>
      </w:r>
      <w:r>
        <w:fldChar w:fldCharType="separate"/>
      </w:r>
      <w:r>
        <w:t>45</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_Toc25604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算法描述</w:t>
      </w:r>
      <w:r>
        <w:tab/>
      </w:r>
      <w:r>
        <w:fldChar w:fldCharType="begin"/>
      </w:r>
      <w:r>
        <w:instrText xml:space="preserve"> PAGEREF _Toc25604 \h </w:instrText>
      </w:r>
      <w:r>
        <w:fldChar w:fldCharType="separate"/>
      </w:r>
      <w:r>
        <w:t>45</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_Toc18233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w:t>
      </w:r>
      <w:r>
        <w:rPr>
          <w:rFonts w:hint="eastAsia"/>
          <w:lang w:val="en-US" w:eastAsia="zh-CN"/>
        </w:rPr>
        <w:t xml:space="preserve">2 </w:t>
      </w:r>
      <w:r>
        <w:rPr>
          <w:rFonts w:hint="eastAsia"/>
        </w:rPr>
        <w:t>算法</w:t>
      </w:r>
      <w:r>
        <w:rPr>
          <w:rFonts w:hint="eastAsia"/>
          <w:lang w:val="en-US" w:eastAsia="zh-CN"/>
        </w:rPr>
        <w:t>复杂度分析</w:t>
      </w:r>
      <w:r>
        <w:tab/>
      </w:r>
      <w:r>
        <w:fldChar w:fldCharType="begin"/>
      </w:r>
      <w:r>
        <w:instrText xml:space="preserve"> PAGEREF _Toc18233 \h </w:instrText>
      </w:r>
      <w:r>
        <w:fldChar w:fldCharType="separate"/>
      </w:r>
      <w:r>
        <w:t>46</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_Toc2504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实验评价与分析</w:t>
      </w:r>
      <w:r>
        <w:tab/>
      </w:r>
      <w:r>
        <w:fldChar w:fldCharType="begin"/>
      </w:r>
      <w:r>
        <w:instrText xml:space="preserve"> PAGEREF _Toc2504 \h </w:instrText>
      </w:r>
      <w:r>
        <w:fldChar w:fldCharType="separate"/>
      </w:r>
      <w:r>
        <w:t>47</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_Toc32448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.1实验设置</w:t>
      </w:r>
      <w:r>
        <w:tab/>
      </w:r>
      <w:r>
        <w:fldChar w:fldCharType="begin"/>
      </w:r>
      <w:r>
        <w:instrText xml:space="preserve"> PAGEREF _Toc32448 \h </w:instrText>
      </w:r>
      <w:r>
        <w:fldChar w:fldCharType="separate"/>
      </w:r>
      <w:r>
        <w:t>47</w:t>
      </w:r>
      <w:r>
        <w:fldChar w:fldCharType="end"/>
      </w:r>
      <w:r>
        <w:rPr>
          <w:rFonts w:hint="eastAsia" w:eastAsia="仿宋_GB2312" w:cs="宋体"/>
          <w:kern w:val="0"/>
        </w:rPr>
        <w:fldChar w:fldCharType="end"/>
      </w:r>
    </w:p>
    <w:p>
      <w:pPr>
        <w:pStyle w:val="10"/>
        <w:tabs>
          <w:tab w:val="right" w:leader="dot" w:pos="9072"/>
        </w:tabs>
      </w:pPr>
      <w:bookmarkStart w:id="307" w:name="_GoBack"/>
      <w:bookmarkEnd w:id="307"/>
      <w:r>
        <w:rPr>
          <w:rFonts w:hint="eastAsia" w:eastAsia="仿宋_GB2312" w:cs="宋体"/>
          <w:kern w:val="0"/>
        </w:rPr>
        <w:fldChar w:fldCharType="begin"/>
      </w:r>
      <w:r>
        <w:rPr>
          <w:rFonts w:hint="eastAsia" w:eastAsia="仿宋_GB2312" w:cs="宋体"/>
          <w:kern w:val="0"/>
        </w:rPr>
        <w:instrText xml:space="preserve"> HYPERLINK \l _Toc9819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.2评价指标</w:t>
      </w:r>
      <w:r>
        <w:tab/>
      </w:r>
      <w:r>
        <w:fldChar w:fldCharType="begin"/>
      </w:r>
      <w:r>
        <w:instrText xml:space="preserve"> PAGEREF _Toc9819 \h </w:instrText>
      </w:r>
      <w:r>
        <w:fldChar w:fldCharType="separate"/>
      </w:r>
      <w:r>
        <w:t>49</w:t>
      </w:r>
      <w:r>
        <w:fldChar w:fldCharType="end"/>
      </w:r>
      <w:r>
        <w:rPr>
          <w:rFonts w:hint="eastAsia" w:eastAsia="仿宋_GB2312" w:cs="宋体"/>
          <w:kern w:val="0"/>
        </w:rPr>
        <w:fldChar w:fldCharType="end"/>
      </w:r>
    </w:p>
    <w:p>
      <w:pPr>
        <w:pStyle w:val="10"/>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_Toc9906 </w:instrText>
      </w:r>
      <w:r>
        <w:rPr>
          <w:rFonts w:hint="eastAsia" w:eastAsia="仿宋_GB2312" w:cs="宋体"/>
          <w:kern w:val="0"/>
        </w:rPr>
        <w:fldChar w:fldCharType="separate"/>
      </w:r>
      <w:r>
        <w:rPr>
          <w:rFonts w:hint="eastAsia"/>
        </w:rPr>
        <w:t>4.</w:t>
      </w:r>
      <w:r>
        <w:rPr>
          <w:rFonts w:hint="eastAsia"/>
          <w:lang w:val="en-US" w:eastAsia="zh-CN"/>
        </w:rPr>
        <w:t>4</w:t>
      </w:r>
      <w:r>
        <w:rPr>
          <w:rFonts w:hint="eastAsia"/>
        </w:rPr>
        <w:t>.3实验结果与分析</w:t>
      </w:r>
      <w:r>
        <w:tab/>
      </w:r>
      <w:r>
        <w:fldChar w:fldCharType="begin"/>
      </w:r>
      <w:r>
        <w:instrText xml:space="preserve"> PAGEREF _Toc9906 \h </w:instrText>
      </w:r>
      <w:r>
        <w:fldChar w:fldCharType="separate"/>
      </w:r>
      <w:r>
        <w:t>50</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_Toc24616 </w:instrText>
      </w:r>
      <w:r>
        <w:rPr>
          <w:rFonts w:hint="eastAsia" w:eastAsia="仿宋_GB2312" w:cs="宋体"/>
          <w:kern w:val="0"/>
        </w:rPr>
        <w:fldChar w:fldCharType="separate"/>
      </w:r>
      <w:r>
        <w:rPr>
          <w:rFonts w:hint="eastAsia"/>
        </w:rPr>
        <w:t>4.</w:t>
      </w:r>
      <w:r>
        <w:rPr>
          <w:rFonts w:hint="eastAsia"/>
          <w:lang w:val="en-US" w:eastAsia="zh-CN"/>
        </w:rPr>
        <w:t>5</w:t>
      </w:r>
      <w:r>
        <w:rPr>
          <w:rFonts w:hint="eastAsia"/>
        </w:rPr>
        <w:t>本章小结</w:t>
      </w:r>
      <w:r>
        <w:tab/>
      </w:r>
      <w:r>
        <w:fldChar w:fldCharType="begin"/>
      </w:r>
      <w:r>
        <w:instrText xml:space="preserve"> PAGEREF _Toc24616 \h </w:instrText>
      </w:r>
      <w:r>
        <w:fldChar w:fldCharType="separate"/>
      </w:r>
      <w:r>
        <w:t>55</w:t>
      </w:r>
      <w:r>
        <w:fldChar w:fldCharType="end"/>
      </w:r>
      <w:r>
        <w:rPr>
          <w:rFonts w:hint="eastAsia" w:eastAsia="仿宋_GB2312" w:cs="宋体"/>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_Toc25736 </w:instrText>
      </w:r>
      <w:r>
        <w:rPr>
          <w:rFonts w:hint="eastAsia" w:eastAsia="仿宋_GB2312" w:cs="宋体"/>
          <w:b/>
          <w:bCs/>
          <w:kern w:val="0"/>
        </w:rPr>
        <w:fldChar w:fldCharType="separate"/>
      </w:r>
      <w:r>
        <w:rPr>
          <w:rFonts w:hint="eastAsia"/>
          <w:b/>
          <w:bCs/>
        </w:rPr>
        <w:t xml:space="preserve">第五章 </w:t>
      </w:r>
      <w:r>
        <w:rPr>
          <w:b/>
          <w:bCs/>
        </w:rPr>
        <w:t>总结与展望</w:t>
      </w:r>
      <w:r>
        <w:rPr>
          <w:b/>
          <w:bCs/>
        </w:rPr>
        <w:tab/>
      </w:r>
      <w:r>
        <w:rPr>
          <w:b/>
          <w:bCs/>
        </w:rPr>
        <w:fldChar w:fldCharType="begin"/>
      </w:r>
      <w:r>
        <w:rPr>
          <w:b/>
          <w:bCs/>
        </w:rPr>
        <w:instrText xml:space="preserve"> PAGEREF _Toc25736 \h </w:instrText>
      </w:r>
      <w:r>
        <w:rPr>
          <w:b/>
          <w:bCs/>
        </w:rPr>
        <w:fldChar w:fldCharType="separate"/>
      </w:r>
      <w:r>
        <w:rPr>
          <w:b/>
          <w:bCs/>
        </w:rPr>
        <w:t>56</w:t>
      </w:r>
      <w:r>
        <w:rPr>
          <w:b/>
          <w:bCs/>
        </w:rPr>
        <w:fldChar w:fldCharType="end"/>
      </w:r>
      <w:r>
        <w:rPr>
          <w:rFonts w:hint="eastAsia" w:eastAsia="仿宋_GB2312" w:cs="宋体"/>
          <w:b/>
          <w:bCs/>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_Toc25748 </w:instrText>
      </w:r>
      <w:r>
        <w:rPr>
          <w:rFonts w:hint="eastAsia" w:eastAsia="仿宋_GB2312" w:cs="宋体"/>
          <w:kern w:val="0"/>
        </w:rPr>
        <w:fldChar w:fldCharType="separate"/>
      </w:r>
      <w:r>
        <w:rPr>
          <w:rFonts w:hint="eastAsia"/>
        </w:rPr>
        <w:t>5.1研究工作总结</w:t>
      </w:r>
      <w:r>
        <w:tab/>
      </w:r>
      <w:r>
        <w:fldChar w:fldCharType="begin"/>
      </w:r>
      <w:r>
        <w:instrText xml:space="preserve"> PAGEREF _Toc25748 \h </w:instrText>
      </w:r>
      <w:r>
        <w:fldChar w:fldCharType="separate"/>
      </w:r>
      <w:r>
        <w:t>56</w:t>
      </w:r>
      <w:r>
        <w:fldChar w:fldCharType="end"/>
      </w:r>
      <w:r>
        <w:rPr>
          <w:rFonts w:hint="eastAsia" w:eastAsia="仿宋_GB2312" w:cs="宋体"/>
          <w:kern w:val="0"/>
        </w:rPr>
        <w:fldChar w:fldCharType="end"/>
      </w:r>
    </w:p>
    <w:p>
      <w:pPr>
        <w:pStyle w:val="15"/>
        <w:tabs>
          <w:tab w:val="right" w:leader="dot" w:pos="9072"/>
        </w:tabs>
      </w:pPr>
      <w:r>
        <w:rPr>
          <w:rFonts w:hint="eastAsia" w:eastAsia="仿宋_GB2312" w:cs="宋体"/>
          <w:kern w:val="0"/>
        </w:rPr>
        <w:fldChar w:fldCharType="begin"/>
      </w:r>
      <w:r>
        <w:rPr>
          <w:rFonts w:hint="eastAsia" w:eastAsia="仿宋_GB2312" w:cs="宋体"/>
          <w:kern w:val="0"/>
        </w:rPr>
        <w:instrText xml:space="preserve"> HYPERLINK \l _Toc7833 </w:instrText>
      </w:r>
      <w:r>
        <w:rPr>
          <w:rFonts w:hint="eastAsia" w:eastAsia="仿宋_GB2312" w:cs="宋体"/>
          <w:kern w:val="0"/>
        </w:rPr>
        <w:fldChar w:fldCharType="separate"/>
      </w:r>
      <w:r>
        <w:rPr>
          <w:rFonts w:hint="eastAsia"/>
        </w:rPr>
        <w:t>5.2</w:t>
      </w:r>
      <w:r>
        <w:rPr>
          <w:rFonts w:hint="eastAsia"/>
          <w:lang w:val="en-US" w:eastAsia="zh-CN"/>
        </w:rPr>
        <w:t>研究工作</w:t>
      </w:r>
      <w:r>
        <w:rPr>
          <w:rFonts w:hint="eastAsia"/>
        </w:rPr>
        <w:t>展望</w:t>
      </w:r>
      <w:r>
        <w:tab/>
      </w:r>
      <w:r>
        <w:fldChar w:fldCharType="begin"/>
      </w:r>
      <w:r>
        <w:instrText xml:space="preserve"> PAGEREF _Toc7833 \h </w:instrText>
      </w:r>
      <w:r>
        <w:fldChar w:fldCharType="separate"/>
      </w:r>
      <w:r>
        <w:t>58</w:t>
      </w:r>
      <w:r>
        <w:fldChar w:fldCharType="end"/>
      </w:r>
      <w:r>
        <w:rPr>
          <w:rFonts w:hint="eastAsia" w:eastAsia="仿宋_GB2312" w:cs="宋体"/>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_Toc23803 </w:instrText>
      </w:r>
      <w:r>
        <w:rPr>
          <w:rFonts w:hint="eastAsia" w:eastAsia="仿宋_GB2312" w:cs="宋体"/>
          <w:b/>
          <w:bCs/>
          <w:kern w:val="0"/>
        </w:rPr>
        <w:fldChar w:fldCharType="separate"/>
      </w:r>
      <w:r>
        <w:rPr>
          <w:rFonts w:hint="eastAsia"/>
          <w:b/>
          <w:bCs/>
        </w:rPr>
        <w:t>参考文献</w:t>
      </w:r>
      <w:r>
        <w:rPr>
          <w:b/>
          <w:bCs/>
        </w:rPr>
        <w:tab/>
      </w:r>
      <w:r>
        <w:rPr>
          <w:b/>
          <w:bCs/>
        </w:rPr>
        <w:fldChar w:fldCharType="begin"/>
      </w:r>
      <w:r>
        <w:rPr>
          <w:b/>
          <w:bCs/>
        </w:rPr>
        <w:instrText xml:space="preserve"> PAGEREF _Toc23803 \h </w:instrText>
      </w:r>
      <w:r>
        <w:rPr>
          <w:b/>
          <w:bCs/>
        </w:rPr>
        <w:fldChar w:fldCharType="separate"/>
      </w:r>
      <w:r>
        <w:rPr>
          <w:b/>
          <w:bCs/>
        </w:rPr>
        <w:t>59</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_Toc19376 </w:instrText>
      </w:r>
      <w:r>
        <w:rPr>
          <w:rFonts w:hint="eastAsia" w:eastAsia="仿宋_GB2312" w:cs="宋体"/>
          <w:b/>
          <w:bCs/>
          <w:kern w:val="0"/>
        </w:rPr>
        <w:fldChar w:fldCharType="separate"/>
      </w:r>
      <w:r>
        <w:rPr>
          <w:b/>
          <w:bCs/>
        </w:rPr>
        <w:t>符号说明</w:t>
      </w:r>
      <w:r>
        <w:rPr>
          <w:b/>
          <w:bCs/>
        </w:rPr>
        <w:tab/>
      </w:r>
      <w:r>
        <w:rPr>
          <w:b/>
          <w:bCs/>
        </w:rPr>
        <w:fldChar w:fldCharType="begin"/>
      </w:r>
      <w:r>
        <w:rPr>
          <w:b/>
          <w:bCs/>
        </w:rPr>
        <w:instrText xml:space="preserve"> PAGEREF _Toc19376 \h </w:instrText>
      </w:r>
      <w:r>
        <w:rPr>
          <w:b/>
          <w:bCs/>
        </w:rPr>
        <w:fldChar w:fldCharType="separate"/>
      </w:r>
      <w:r>
        <w:rPr>
          <w:b/>
          <w:bCs/>
        </w:rPr>
        <w:t>66</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_Toc29811 </w:instrText>
      </w:r>
      <w:r>
        <w:rPr>
          <w:rFonts w:hint="eastAsia" w:eastAsia="仿宋_GB2312" w:cs="宋体"/>
          <w:b/>
          <w:bCs/>
          <w:kern w:val="0"/>
        </w:rPr>
        <w:fldChar w:fldCharType="separate"/>
      </w:r>
      <w:r>
        <w:rPr>
          <w:rFonts w:hint="eastAsia"/>
          <w:b/>
          <w:bCs/>
          <w:szCs w:val="22"/>
        </w:rPr>
        <w:t>附录</w:t>
      </w:r>
      <w:r>
        <w:rPr>
          <w:b/>
          <w:bCs/>
        </w:rPr>
        <w:tab/>
      </w:r>
      <w:r>
        <w:rPr>
          <w:b/>
          <w:bCs/>
        </w:rPr>
        <w:fldChar w:fldCharType="begin"/>
      </w:r>
      <w:r>
        <w:rPr>
          <w:b/>
          <w:bCs/>
        </w:rPr>
        <w:instrText xml:space="preserve"> PAGEREF _Toc29811 \h </w:instrText>
      </w:r>
      <w:r>
        <w:rPr>
          <w:b/>
          <w:bCs/>
        </w:rPr>
        <w:fldChar w:fldCharType="separate"/>
      </w:r>
      <w:r>
        <w:rPr>
          <w:b/>
          <w:bCs/>
        </w:rPr>
        <w:t>67</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_Toc1075 </w:instrText>
      </w:r>
      <w:r>
        <w:rPr>
          <w:rFonts w:hint="eastAsia" w:eastAsia="仿宋_GB2312" w:cs="宋体"/>
          <w:b/>
          <w:bCs/>
          <w:kern w:val="0"/>
        </w:rPr>
        <w:fldChar w:fldCharType="separate"/>
      </w:r>
      <w:r>
        <w:rPr>
          <w:rFonts w:hint="eastAsia"/>
          <w:b/>
          <w:bCs/>
          <w:szCs w:val="22"/>
        </w:rPr>
        <w:t>致谢</w:t>
      </w:r>
      <w:r>
        <w:rPr>
          <w:b/>
          <w:bCs/>
        </w:rPr>
        <w:tab/>
      </w:r>
      <w:r>
        <w:rPr>
          <w:b/>
          <w:bCs/>
        </w:rPr>
        <w:fldChar w:fldCharType="begin"/>
      </w:r>
      <w:r>
        <w:rPr>
          <w:b/>
          <w:bCs/>
        </w:rPr>
        <w:instrText xml:space="preserve"> PAGEREF _Toc1075 \h </w:instrText>
      </w:r>
      <w:r>
        <w:rPr>
          <w:b/>
          <w:bCs/>
        </w:rPr>
        <w:fldChar w:fldCharType="separate"/>
      </w:r>
      <w:r>
        <w:rPr>
          <w:b/>
          <w:bCs/>
        </w:rPr>
        <w:t>71</w:t>
      </w:r>
      <w:r>
        <w:rPr>
          <w:b/>
          <w:bCs/>
        </w:rPr>
        <w:fldChar w:fldCharType="end"/>
      </w:r>
      <w:r>
        <w:rPr>
          <w:rFonts w:hint="eastAsia" w:eastAsia="仿宋_GB2312" w:cs="宋体"/>
          <w:b/>
          <w:bCs/>
          <w:kern w:val="0"/>
        </w:rPr>
        <w:fldChar w:fldCharType="end"/>
      </w:r>
    </w:p>
    <w:p>
      <w:pPr>
        <w:pStyle w:val="14"/>
        <w:tabs>
          <w:tab w:val="right" w:leader="dot" w:pos="9072"/>
        </w:tabs>
        <w:rPr>
          <w:b/>
          <w:bCs/>
        </w:rPr>
      </w:pPr>
      <w:r>
        <w:rPr>
          <w:rFonts w:hint="eastAsia" w:eastAsia="仿宋_GB2312" w:cs="宋体"/>
          <w:b/>
          <w:bCs/>
          <w:kern w:val="0"/>
        </w:rPr>
        <w:fldChar w:fldCharType="begin"/>
      </w:r>
      <w:r>
        <w:rPr>
          <w:rFonts w:hint="eastAsia" w:eastAsia="仿宋_GB2312" w:cs="宋体"/>
          <w:b/>
          <w:bCs/>
          <w:kern w:val="0"/>
        </w:rPr>
        <w:instrText xml:space="preserve"> HYPERLINK \l _Toc15562 </w:instrText>
      </w:r>
      <w:r>
        <w:rPr>
          <w:rFonts w:hint="eastAsia" w:eastAsia="仿宋_GB2312" w:cs="宋体"/>
          <w:b/>
          <w:bCs/>
          <w:kern w:val="0"/>
        </w:rPr>
        <w:fldChar w:fldCharType="separate"/>
      </w:r>
      <w:r>
        <w:rPr>
          <w:rFonts w:hint="eastAsia"/>
          <w:b/>
          <w:bCs/>
        </w:rPr>
        <w:t>攻读学位期间发表论文情况</w:t>
      </w:r>
      <w:r>
        <w:rPr>
          <w:b/>
          <w:bCs/>
        </w:rPr>
        <w:tab/>
      </w:r>
      <w:r>
        <w:rPr>
          <w:b/>
          <w:bCs/>
        </w:rPr>
        <w:fldChar w:fldCharType="begin"/>
      </w:r>
      <w:r>
        <w:rPr>
          <w:b/>
          <w:bCs/>
        </w:rPr>
        <w:instrText xml:space="preserve"> PAGEREF _Toc15562 \h </w:instrText>
      </w:r>
      <w:r>
        <w:rPr>
          <w:b/>
          <w:bCs/>
        </w:rPr>
        <w:fldChar w:fldCharType="separate"/>
      </w:r>
      <w:r>
        <w:rPr>
          <w:b/>
          <w:bCs/>
        </w:rPr>
        <w:t>73</w:t>
      </w:r>
      <w:r>
        <w:rPr>
          <w:b/>
          <w:bCs/>
        </w:rPr>
        <w:fldChar w:fldCharType="end"/>
      </w:r>
      <w:r>
        <w:rPr>
          <w:rFonts w:hint="eastAsia" w:eastAsia="仿宋_GB2312" w:cs="宋体"/>
          <w:b/>
          <w:bCs/>
          <w:kern w:val="0"/>
        </w:rPr>
        <w:fldChar w:fldCharType="end"/>
      </w:r>
    </w:p>
    <w:p>
      <w:pPr>
        <w:rPr>
          <w:rFonts w:eastAsia="仿宋_GB2312" w:cs="宋体"/>
          <w:kern w:val="0"/>
        </w:rPr>
        <w:sectPr>
          <w:pgSz w:w="11906" w:h="16838"/>
          <w:pgMar w:top="1417" w:right="1417" w:bottom="1417" w:left="1417" w:header="851" w:footer="992" w:gutter="0"/>
          <w:pgBorders>
            <w:top w:val="none" w:sz="0" w:space="0"/>
            <w:left w:val="none" w:sz="0" w:space="0"/>
            <w:bottom w:val="none" w:sz="0" w:space="0"/>
            <w:right w:val="none" w:sz="0" w:space="0"/>
          </w:pgBorders>
          <w:pgNumType w:fmt="upperRoman"/>
          <w:cols w:space="0" w:num="1"/>
          <w:docGrid w:type="lines" w:linePitch="333" w:charSpace="0"/>
        </w:sectPr>
      </w:pPr>
      <w:r>
        <w:rPr>
          <w:rFonts w:hint="eastAsia" w:eastAsia="仿宋_GB2312" w:cs="宋体"/>
          <w:kern w:val="0"/>
        </w:rPr>
        <w:fldChar w:fldCharType="end"/>
      </w:r>
    </w:p>
    <w:p>
      <w:pPr>
        <w:pStyle w:val="2"/>
        <w:spacing w:after="666"/>
        <w:ind w:firstLine="0" w:firstLineChars="0"/>
        <w:sectPr>
          <w:headerReference r:id="rId10" w:type="default"/>
          <w:footerReference r:id="rId11" w:type="default"/>
          <w:type w:val="continuous"/>
          <w:pgSz w:w="11906" w:h="16838"/>
          <w:pgMar w:top="1417" w:right="1417" w:bottom="1417" w:left="1417" w:header="851" w:footer="992" w:gutter="0"/>
          <w:pgBorders>
            <w:top w:val="none" w:sz="0" w:space="0"/>
            <w:left w:val="none" w:sz="0" w:space="0"/>
            <w:bottom w:val="none" w:sz="0" w:space="0"/>
            <w:right w:val="none" w:sz="0" w:space="0"/>
          </w:pgBorders>
          <w:cols w:space="0" w:num="1"/>
          <w:docGrid w:type="lines" w:linePitch="333" w:charSpace="0"/>
        </w:sectPr>
      </w:pPr>
      <w:bookmarkStart w:id="17" w:name="OLE_LINK48"/>
    </w:p>
    <w:p>
      <w:pPr>
        <w:pStyle w:val="2"/>
        <w:keepNext/>
        <w:keepLines w:val="0"/>
        <w:pageBreakBefore w:val="0"/>
        <w:widowControl w:val="0"/>
        <w:kinsoku/>
        <w:wordWrap/>
        <w:overflowPunct/>
        <w:topLinePunct w:val="0"/>
        <w:autoSpaceDE/>
        <w:autoSpaceDN/>
        <w:bidi w:val="0"/>
        <w:adjustRightInd/>
        <w:snapToGrid/>
        <w:spacing w:after="666"/>
        <w:ind w:firstLine="0" w:firstLineChars="0"/>
        <w:textAlignment w:val="auto"/>
        <w:rPr>
          <w:rFonts w:hint="eastAsia"/>
        </w:rPr>
        <w:sectPr>
          <w:footerReference r:id="rId12" w:type="default"/>
          <w:type w:val="continuous"/>
          <w:pgSz w:w="11906" w:h="16838"/>
          <w:pgMar w:top="1417" w:right="1417" w:bottom="1417" w:left="1417" w:header="851" w:footer="992" w:gutter="0"/>
          <w:pgBorders>
            <w:top w:val="none" w:sz="0" w:space="0"/>
            <w:left w:val="none" w:sz="0" w:space="0"/>
            <w:bottom w:val="none" w:sz="0" w:space="0"/>
            <w:right w:val="none" w:sz="0" w:space="0"/>
          </w:pgBorders>
          <w:pgNumType w:start="1"/>
          <w:cols w:space="0" w:num="1"/>
          <w:docGrid w:type="lines" w:linePitch="333" w:charSpace="0"/>
        </w:sectPr>
      </w:pPr>
    </w:p>
    <w:p>
      <w:pPr>
        <w:pStyle w:val="2"/>
        <w:keepNext/>
        <w:keepLines w:val="0"/>
        <w:pageBreakBefore w:val="0"/>
        <w:widowControl w:val="0"/>
        <w:kinsoku/>
        <w:wordWrap/>
        <w:overflowPunct/>
        <w:topLinePunct w:val="0"/>
        <w:autoSpaceDE/>
        <w:autoSpaceDN/>
        <w:bidi w:val="0"/>
        <w:adjustRightInd/>
        <w:snapToGrid/>
        <w:spacing w:after="666"/>
        <w:ind w:firstLine="0" w:firstLineChars="0"/>
        <w:textAlignment w:val="auto"/>
      </w:pPr>
      <w:bookmarkStart w:id="18" w:name="_Toc24488"/>
      <w:r>
        <w:rPr>
          <w:rFonts w:hint="eastAsia"/>
        </w:rPr>
        <w:t>第一章 绪论</w:t>
      </w:r>
      <w:bookmarkEnd w:id="18"/>
    </w:p>
    <w:p>
      <w:pPr>
        <w:pStyle w:val="3"/>
        <w:keepNext/>
        <w:keepLines/>
        <w:pageBreakBefore w:val="0"/>
        <w:widowControl w:val="0"/>
        <w:kinsoku/>
        <w:wordWrap/>
        <w:overflowPunct/>
        <w:topLinePunct w:val="0"/>
        <w:autoSpaceDE/>
        <w:autoSpaceDN/>
        <w:bidi w:val="0"/>
        <w:adjustRightInd/>
        <w:snapToGrid/>
        <w:spacing w:before="0" w:after="333" w:afterLines="100" w:line="360" w:lineRule="auto"/>
        <w:textAlignment w:val="auto"/>
      </w:pPr>
      <w:bookmarkStart w:id="19" w:name="_Toc14127"/>
      <w:bookmarkStart w:id="20" w:name="_Toc23012"/>
      <w:bookmarkStart w:id="21" w:name="_Toc22247"/>
      <w:bookmarkStart w:id="22" w:name="_Toc5039"/>
      <w:bookmarkStart w:id="23" w:name="_Toc13665"/>
      <w:bookmarkStart w:id="24" w:name="_Toc24915"/>
      <w:bookmarkStart w:id="25" w:name="_Toc796"/>
      <w:bookmarkStart w:id="26" w:name="_Toc3661"/>
      <w:bookmarkStart w:id="27" w:name="_Toc21828"/>
      <w:r>
        <w:rPr>
          <w:rFonts w:hint="eastAsia"/>
        </w:rPr>
        <w:t>1.1研究背景和意义</w:t>
      </w:r>
      <w:bookmarkEnd w:id="19"/>
      <w:bookmarkEnd w:id="20"/>
      <w:bookmarkEnd w:id="21"/>
      <w:bookmarkEnd w:id="22"/>
      <w:bookmarkEnd w:id="23"/>
      <w:bookmarkEnd w:id="24"/>
      <w:bookmarkEnd w:id="25"/>
      <w:bookmarkEnd w:id="26"/>
      <w:bookmarkEnd w:id="27"/>
    </w:p>
    <w:p>
      <w:pPr>
        <w:ind w:firstLine="480" w:firstLineChars="200"/>
        <w:rPr>
          <w:rFonts w:hint="eastAsia" w:eastAsia="宋体"/>
          <w:color w:val="5B9BD5" w:themeColor="accent1"/>
          <w:lang w:eastAsia="zh-CN"/>
          <w14:textFill>
            <w14:solidFill>
              <w14:schemeClr w14:val="accent1"/>
            </w14:solidFill>
          </w14:textFill>
        </w:rPr>
      </w:pPr>
      <w:r>
        <w:rPr>
          <w:rFonts w:hint="eastAsia"/>
        </w:rPr>
        <w:t>随着大数据、云计算和互联网技术的不断发展，以Coursera、edX、中国大学MOOC和学堂在线为代表的在线教育平台的兴起给平台上的任课教师带来了严峻的教学挑战。一个最突出的教学挑战在于教师如何高效批改大规模选课学生在平台上提交的作业。鉴于做作业能够帮助学生巩固和内化知识，是至关重要的教学活动，各大在线教育平台都提供了客观题（例如选择题和判断题）的自动批改功能，减轻了任课教师的教学负担。相对于客观题，主观题（例如简答题和应用题）更能考察学生的语言表达能力、知识运用能力与创新思维能力，所以主观题的考察对于很多在线课程而言是必不可少的</w:t>
      </w:r>
      <w:r>
        <w:rPr>
          <w:rFonts w:hint="eastAsia"/>
          <w:vertAlign w:val="superscript"/>
          <w:lang w:eastAsia="zh-CN"/>
        </w:rPr>
        <w:fldChar w:fldCharType="begin"/>
      </w:r>
      <w:r>
        <w:rPr>
          <w:rFonts w:hint="eastAsia"/>
          <w:vertAlign w:val="superscript"/>
          <w:lang w:eastAsia="zh-CN"/>
        </w:rPr>
        <w:instrText xml:space="preserve"> REF _Ref7214 \r \h </w:instrText>
      </w:r>
      <w:r>
        <w:rPr>
          <w:rFonts w:hint="eastAsia"/>
          <w:vertAlign w:val="superscript"/>
          <w:lang w:eastAsia="zh-CN"/>
        </w:rPr>
        <w:fldChar w:fldCharType="separate"/>
      </w:r>
      <w:r>
        <w:rPr>
          <w:rFonts w:hint="eastAsia"/>
          <w:vertAlign w:val="superscript"/>
          <w:lang w:eastAsia="zh-CN"/>
        </w:rPr>
        <w:t>[1]</w:t>
      </w:r>
      <w:r>
        <w:rPr>
          <w:rFonts w:hint="eastAsia"/>
          <w:vertAlign w:val="superscript"/>
          <w:lang w:eastAsia="zh-CN"/>
        </w:rPr>
        <w:fldChar w:fldCharType="end"/>
      </w:r>
      <w:r>
        <w:rPr>
          <w:rFonts w:hint="eastAsia"/>
        </w:rPr>
        <w:t>。然而，由于没有唯一标准答案，主观题的批改很难由计算机自动完成</w:t>
      </w:r>
      <w:r>
        <w:rPr>
          <w:rFonts w:hint="eastAsia"/>
          <w:vertAlign w:val="superscript"/>
        </w:rPr>
        <w:fldChar w:fldCharType="begin"/>
      </w:r>
      <w:r>
        <w:rPr>
          <w:rFonts w:hint="eastAsia"/>
          <w:vertAlign w:val="superscript"/>
        </w:rPr>
        <w:instrText xml:space="preserve"> REF _Ref2104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rPr>
        <w:t>，需要任课教师花费大量精力逐份手工批改，导致他们无法将精力用于课程内容及活动的改进</w:t>
      </w:r>
      <w:r>
        <w:rPr>
          <w:rFonts w:hint="eastAsia"/>
          <w:lang w:val="en-US" w:eastAsia="zh-CN"/>
        </w:rPr>
        <w:t>与</w:t>
      </w:r>
      <w:r>
        <w:rPr>
          <w:rFonts w:hint="eastAsia"/>
        </w:rPr>
        <w:t>提高。可见，如何减轻任课教师的主观题批改负担是当前教育研究领域亟待解决的重要问题</w:t>
      </w:r>
      <w:r>
        <w:rPr>
          <w:rFonts w:hint="eastAsia"/>
          <w:lang w:eastAsia="zh-CN"/>
        </w:rPr>
        <w:t>。</w:t>
      </w:r>
    </w:p>
    <w:p>
      <w:pPr>
        <w:ind w:firstLine="480" w:firstLineChars="200"/>
        <w:rPr>
          <w:color w:val="C00000"/>
          <w:sz w:val="23"/>
          <w:szCs w:val="23"/>
        </w:rPr>
      </w:pPr>
      <w:r>
        <w:rPr>
          <w:rFonts w:hint="eastAsia"/>
        </w:rPr>
        <w:t>为了有效降低任课教师的主观题作业批改负担，国内外各大在线平台与科研机构提出了不少主观题评判的技术，这些技术可分为两类：基于自然语言处理的评判技术</w:t>
      </w:r>
      <w:r>
        <w:rPr>
          <w:rFonts w:hint="eastAsia"/>
          <w:vertAlign w:val="superscript"/>
          <w:lang w:val="en-US" w:eastAsia="zh-CN"/>
        </w:rPr>
        <w:t>[3-5]</w:t>
      </w:r>
      <w:r>
        <w:rPr>
          <w:rFonts w:hint="eastAsia"/>
        </w:rPr>
        <w:t>和基于同行互评的评判技术</w:t>
      </w:r>
      <w:r>
        <w:rPr>
          <w:rFonts w:hint="eastAsia"/>
          <w:highlight w:val="none"/>
          <w:vertAlign w:val="superscript"/>
          <w:lang w:val="en-US" w:eastAsia="zh-CN"/>
        </w:rPr>
        <w:t>[6-10]</w:t>
      </w:r>
      <w:r>
        <w:rPr>
          <w:rFonts w:hint="eastAsia"/>
        </w:rPr>
        <w:t>。其中，基于自然语言处理的评判技术通过分析学生答案与教师给的参考答案之间的匹配程度来实现主观题的自动判分。然而，基于自然语言处理的评判技术通常依赖于特定领域的知识，只适用于解决面向特定领域的主观题评分问题，因此鲜有在线教育平台提供基于自然语言处理的主观题评判功能。基于同行互评的评判技术是当下不少主流在线教育平台（例如Coursera和中国大学MOOC）提供的主观题评判功能。该类技术将主观题批改任务的子集分派给每个学生，然后基于多名学生对某主观题的评分来估计该题的真实分数。</w:t>
      </w:r>
      <w:r>
        <w:rPr>
          <w:rFonts w:hint="eastAsia"/>
          <w:highlight w:val="none"/>
        </w:rPr>
        <w:t>基于同行互评的主观题评判技术对于教师与学生而言都有积极益处：一方面减轻了任课教师的主观题作业批改负担；另一方面要求学生评判他人的主观题作业，不但能够让他们学习到不同的解题思路，还能提高课程参与度</w:t>
      </w:r>
      <w:r>
        <w:rPr>
          <w:rFonts w:hint="eastAsia"/>
          <w:highlight w:val="none"/>
          <w:vertAlign w:val="superscript"/>
        </w:rPr>
        <w:fldChar w:fldCharType="begin"/>
      </w:r>
      <w:r>
        <w:rPr>
          <w:rFonts w:hint="eastAsia"/>
          <w:highlight w:val="none"/>
          <w:vertAlign w:val="superscript"/>
        </w:rPr>
        <w:instrText xml:space="preserve"> REF _Ref2490 \r \h </w:instrText>
      </w:r>
      <w:r>
        <w:rPr>
          <w:rFonts w:hint="eastAsia"/>
          <w:highlight w:val="none"/>
          <w:vertAlign w:val="superscript"/>
        </w:rPr>
        <w:fldChar w:fldCharType="separate"/>
      </w:r>
      <w:r>
        <w:rPr>
          <w:rFonts w:hint="eastAsia"/>
          <w:highlight w:val="none"/>
          <w:vertAlign w:val="superscript"/>
        </w:rPr>
        <w:t>[11]</w:t>
      </w:r>
      <w:r>
        <w:rPr>
          <w:rFonts w:hint="eastAsia"/>
          <w:highlight w:val="none"/>
          <w:vertAlign w:val="superscript"/>
        </w:rPr>
        <w:fldChar w:fldCharType="end"/>
      </w:r>
      <w:r>
        <w:rPr>
          <w:rFonts w:hint="eastAsia"/>
          <w:highlight w:val="none"/>
          <w:vertAlign w:val="superscript"/>
        </w:rPr>
        <w:fldChar w:fldCharType="begin"/>
      </w:r>
      <w:r>
        <w:rPr>
          <w:rFonts w:hint="eastAsia"/>
          <w:highlight w:val="none"/>
          <w:vertAlign w:val="superscript"/>
        </w:rPr>
        <w:instrText xml:space="preserve"> REF _Ref2493 \r \h </w:instrText>
      </w:r>
      <w:r>
        <w:rPr>
          <w:rFonts w:hint="eastAsia"/>
          <w:highlight w:val="none"/>
          <w:vertAlign w:val="superscript"/>
        </w:rPr>
        <w:fldChar w:fldCharType="separate"/>
      </w:r>
      <w:r>
        <w:rPr>
          <w:rFonts w:hint="eastAsia"/>
          <w:highlight w:val="none"/>
          <w:vertAlign w:val="superscript"/>
        </w:rPr>
        <w:t>[12]</w:t>
      </w:r>
      <w:r>
        <w:rPr>
          <w:rFonts w:hint="eastAsia"/>
          <w:highlight w:val="none"/>
          <w:vertAlign w:val="superscript"/>
        </w:rPr>
        <w:fldChar w:fldCharType="end"/>
      </w:r>
      <w:r>
        <w:rPr>
          <w:rFonts w:hint="eastAsia"/>
          <w:highlight w:val="none"/>
        </w:rPr>
        <w:t>。</w:t>
      </w:r>
      <w:r>
        <w:rPr>
          <w:rFonts w:hint="eastAsia"/>
        </w:rPr>
        <w:t>因此，基于同行互评的主观题评判技术成为当下解决主观题评判问题的主流技术和目前</w:t>
      </w:r>
      <w:r>
        <w:rPr>
          <w:rFonts w:hint="eastAsia"/>
          <w:lang w:val="en-US" w:eastAsia="zh-CN"/>
        </w:rPr>
        <w:t>智慧</w:t>
      </w:r>
      <w:r>
        <w:rPr>
          <w:rFonts w:hint="eastAsia"/>
        </w:rPr>
        <w:t>教育</w:t>
      </w:r>
      <w:r>
        <w:rPr>
          <w:rFonts w:hint="eastAsia"/>
          <w:lang w:val="en-US" w:eastAsia="zh-CN"/>
        </w:rPr>
        <w:t>领域的</w:t>
      </w:r>
      <w:r>
        <w:rPr>
          <w:rFonts w:hint="eastAsia"/>
        </w:rPr>
        <w:t>研究热点</w:t>
      </w:r>
      <w:r>
        <w:rPr>
          <w:rFonts w:hint="eastAsia"/>
          <w:lang w:eastAsia="zh-CN"/>
        </w:rPr>
        <w:t>，</w:t>
      </w:r>
      <w:r>
        <w:rPr>
          <w:rFonts w:hint="eastAsia"/>
          <w:lang w:val="en-US" w:eastAsia="zh-CN"/>
        </w:rPr>
        <w:t>关注于提高同行互评质量的方法</w:t>
      </w:r>
      <w:r>
        <w:rPr>
          <w:rFonts w:hint="eastAsia"/>
          <w:vertAlign w:val="superscript"/>
          <w:lang w:val="en-US" w:eastAsia="zh-CN"/>
        </w:rPr>
        <w:fldChar w:fldCharType="begin"/>
      </w:r>
      <w:r>
        <w:rPr>
          <w:rFonts w:hint="eastAsia"/>
          <w:vertAlign w:val="superscript"/>
          <w:lang w:val="en-US" w:eastAsia="zh-CN"/>
        </w:rPr>
        <w:instrText xml:space="preserve"> REF _Ref27952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rPr>
        <w:t>。</w:t>
      </w:r>
    </w:p>
    <w:p>
      <w:pPr>
        <w:ind w:firstLine="480" w:firstLineChars="200"/>
        <w:rPr>
          <w:rFonts w:hint="eastAsia"/>
        </w:rPr>
      </w:pPr>
      <w:r>
        <w:rPr>
          <w:rFonts w:hint="eastAsia"/>
        </w:rPr>
        <w:t>同行互评估计场景分为两种：基数估计和序数估计。基于基数估计同行互评场景</w:t>
      </w:r>
      <w:r>
        <w:rPr>
          <w:rFonts w:hint="eastAsia"/>
          <w:lang w:val="en-US" w:eastAsia="zh-CN"/>
        </w:rPr>
        <w:t>是</w:t>
      </w:r>
      <w:r>
        <w:rPr>
          <w:rFonts w:hint="eastAsia"/>
        </w:rPr>
        <w:t>每名同行评价者针对每道主观题给出一个数值型的</w:t>
      </w:r>
      <w:r>
        <w:rPr>
          <w:rFonts w:hint="eastAsia"/>
          <w:lang w:val="en-US" w:eastAsia="zh-CN"/>
        </w:rPr>
        <w:t>绝对评判</w:t>
      </w:r>
      <w:r>
        <w:rPr>
          <w:rFonts w:hint="eastAsia"/>
        </w:rPr>
        <w:t>分数，这种场景是目前大多数MOOC平台采取的同行互评估计方式。基于同行互评的主观题基数估计方法的目标是最小化和真实分数之间的绝对估计偏差，研究难点在于如何利用多个同行给出的评价分数估计被评价者的真实分数。序数估计与基数估计不同，</w:t>
      </w:r>
      <w:r>
        <w:rPr>
          <w:rFonts w:hint="eastAsia"/>
          <w:lang w:val="en-US" w:eastAsia="zh-CN"/>
        </w:rPr>
        <w:t>其</w:t>
      </w:r>
      <w:r>
        <w:rPr>
          <w:rFonts w:hint="eastAsia"/>
        </w:rPr>
        <w:t>要求每名同行评价者针对评价的主观题</w:t>
      </w:r>
      <w:r>
        <w:rPr>
          <w:rFonts w:hint="eastAsia"/>
          <w:lang w:val="en-US" w:eastAsia="zh-CN"/>
        </w:rPr>
        <w:t>作业</w:t>
      </w:r>
      <w:r>
        <w:rPr>
          <w:rFonts w:hint="eastAsia"/>
        </w:rPr>
        <w:t>给出一个相对的</w:t>
      </w:r>
      <w:r>
        <w:rPr>
          <w:rFonts w:hint="eastAsia"/>
          <w:lang w:val="en-US" w:eastAsia="zh-CN"/>
        </w:rPr>
        <w:t>评判</w:t>
      </w:r>
      <w:r>
        <w:rPr>
          <w:rFonts w:hint="eastAsia"/>
        </w:rPr>
        <w:t>排序。基于同行互评的主观题序数估计方法的研究难点在于如何利用多个同行给出的评价排序得到每个被评价者的</w:t>
      </w:r>
      <w:r>
        <w:rPr>
          <w:rFonts w:hint="eastAsia"/>
          <w:lang w:val="en-US" w:eastAsia="zh-CN"/>
        </w:rPr>
        <w:t>作业排序</w:t>
      </w:r>
      <w:r>
        <w:rPr>
          <w:rFonts w:hint="eastAsia"/>
        </w:rPr>
        <w:t>。这两种同行互评估计场景有不同的互评优势：一方面基数估计要求评价者对主观题作业给出绝对</w:t>
      </w:r>
      <w:r>
        <w:rPr>
          <w:rFonts w:hint="eastAsia"/>
          <w:lang w:val="en-US" w:eastAsia="zh-CN"/>
        </w:rPr>
        <w:t>的评判</w:t>
      </w:r>
      <w:r>
        <w:rPr>
          <w:rFonts w:hint="eastAsia"/>
        </w:rPr>
        <w:t>分数，比序数估计更能</w:t>
      </w:r>
      <w:r>
        <w:rPr>
          <w:rFonts w:hint="eastAsia"/>
          <w:lang w:val="en-US" w:eastAsia="zh-CN"/>
        </w:rPr>
        <w:t>够</w:t>
      </w:r>
      <w:r>
        <w:rPr>
          <w:rFonts w:hint="eastAsia"/>
        </w:rPr>
        <w:t>准确量化作业之间的</w:t>
      </w:r>
      <w:r>
        <w:rPr>
          <w:rFonts w:hint="eastAsia"/>
          <w:lang w:val="en-US" w:eastAsia="zh-CN"/>
        </w:rPr>
        <w:t>得分</w:t>
      </w:r>
      <w:r>
        <w:rPr>
          <w:rFonts w:hint="eastAsia"/>
        </w:rPr>
        <w:t>差距</w:t>
      </w:r>
      <w:r>
        <w:rPr>
          <w:rFonts w:hint="eastAsia"/>
          <w:vertAlign w:val="superscript"/>
          <w:lang w:val="en-US" w:eastAsia="zh-CN"/>
        </w:rPr>
        <w:t>[14-16]</w:t>
      </w:r>
      <w:r>
        <w:rPr>
          <w:rFonts w:hint="eastAsia"/>
        </w:rPr>
        <w:t>；另一方面序数估计要求评价者对主观题作业给出它们从好至坏的评判排序，可见序数估计技术比基数估计技术对同行评价者更友善，</w:t>
      </w:r>
      <w:r>
        <w:rPr>
          <w:rFonts w:hint="eastAsia"/>
          <w:lang w:val="en-US" w:eastAsia="zh-CN"/>
        </w:rPr>
        <w:t>有利于</w:t>
      </w:r>
      <w:r>
        <w:rPr>
          <w:rFonts w:hint="eastAsia"/>
        </w:rPr>
        <w:t>非专家的同行</w:t>
      </w:r>
      <w:r>
        <w:rPr>
          <w:rFonts w:hint="eastAsia"/>
          <w:lang w:val="en-US" w:eastAsia="zh-CN"/>
        </w:rPr>
        <w:t>评价者对主观题作业给出评价反馈</w:t>
      </w:r>
      <w:r>
        <w:rPr>
          <w:rFonts w:hint="eastAsia"/>
          <w:vertAlign w:val="superscript"/>
        </w:rPr>
        <w:fldChar w:fldCharType="begin"/>
      </w:r>
      <w:r>
        <w:rPr>
          <w:rFonts w:hint="eastAsia"/>
          <w:vertAlign w:val="superscript"/>
        </w:rPr>
        <w:instrText xml:space="preserve"> REF _Ref2568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_Ref2575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。因此，基于同行互评的基数估计技术和序数估计技术均是目前</w:t>
      </w:r>
      <w:r>
        <w:rPr>
          <w:rFonts w:hint="eastAsia"/>
          <w:lang w:val="en-US" w:eastAsia="zh-CN"/>
        </w:rPr>
        <w:t>智慧</w:t>
      </w:r>
      <w:r>
        <w:rPr>
          <w:rFonts w:hint="eastAsia"/>
        </w:rPr>
        <w:t>教育</w:t>
      </w:r>
      <w:r>
        <w:rPr>
          <w:rFonts w:hint="eastAsia"/>
          <w:lang w:val="en-US" w:eastAsia="zh-CN"/>
        </w:rPr>
        <w:t>领域的</w:t>
      </w:r>
      <w:r>
        <w:rPr>
          <w:rFonts w:hint="eastAsia"/>
        </w:rPr>
        <w:t>研究热点。</w:t>
      </w:r>
    </w:p>
    <w:p>
      <w:pPr>
        <w:ind w:firstLine="480" w:firstLineChars="200"/>
      </w:pPr>
      <w:r>
        <w:rPr>
          <w:rFonts w:hint="eastAsia"/>
        </w:rPr>
        <w:t>在同行互评的基数估计中，大多数在线教育平台只是简单基于各个评价分数的均值或中位数来估计被评价者的真实分数。然而，</w:t>
      </w:r>
      <w:r>
        <w:rPr>
          <w:rFonts w:hint="eastAsia"/>
          <w:lang w:val="en-US" w:eastAsia="zh-CN"/>
        </w:rPr>
        <w:t>由于平台中的</w:t>
      </w:r>
      <w:r>
        <w:rPr>
          <w:rFonts w:hint="eastAsia"/>
        </w:rPr>
        <w:t>学生技能水平和</w:t>
      </w:r>
      <w:r>
        <w:rPr>
          <w:rFonts w:hint="eastAsia"/>
          <w:lang w:val="en-US" w:eastAsia="zh-CN"/>
        </w:rPr>
        <w:t>评分</w:t>
      </w:r>
      <w:r>
        <w:rPr>
          <w:rFonts w:hint="eastAsia"/>
        </w:rPr>
        <w:t>态度</w:t>
      </w:r>
      <w:r>
        <w:rPr>
          <w:rFonts w:hint="eastAsia"/>
          <w:lang w:val="en-US" w:eastAsia="zh-CN"/>
        </w:rPr>
        <w:t>不同</w:t>
      </w:r>
      <w:r>
        <w:rPr>
          <w:rFonts w:hint="eastAsia"/>
          <w:vertAlign w:val="superscript"/>
          <w:lang w:val="en-US" w:eastAsia="zh-CN"/>
        </w:rPr>
        <w:fldChar w:fldCharType="begin"/>
      </w:r>
      <w:r>
        <w:rPr>
          <w:rFonts w:hint="eastAsia"/>
          <w:vertAlign w:val="superscript"/>
          <w:lang w:val="en-US" w:eastAsia="zh-CN"/>
        </w:rPr>
        <w:instrText xml:space="preserve"> REF _Ref14345 \r \h </w:instrText>
      </w:r>
      <w:r>
        <w:rPr>
          <w:rFonts w:hint="eastAsia"/>
          <w:vertAlign w:val="superscript"/>
          <w:lang w:val="en-US" w:eastAsia="zh-CN"/>
        </w:rPr>
        <w:fldChar w:fldCharType="separate"/>
      </w:r>
      <w:r>
        <w:rPr>
          <w:rFonts w:hint="eastAsia"/>
          <w:vertAlign w:val="superscript"/>
          <w:lang w:val="en-US" w:eastAsia="zh-CN"/>
        </w:rPr>
        <w:t>[18]</w:t>
      </w:r>
      <w:r>
        <w:rPr>
          <w:rFonts w:hint="eastAsia"/>
          <w:vertAlign w:val="superscript"/>
          <w:lang w:val="en-US" w:eastAsia="zh-CN"/>
        </w:rPr>
        <w:fldChar w:fldCharType="end"/>
      </w:r>
      <w:r>
        <w:rPr>
          <w:rFonts w:hint="eastAsia"/>
          <w:lang w:val="en-US" w:eastAsia="zh-CN"/>
        </w:rPr>
        <w:t>，</w:t>
      </w:r>
      <w:r>
        <w:rPr>
          <w:rFonts w:hint="eastAsia"/>
        </w:rPr>
        <w:t>同行评价者的打分质量受其可靠性、偏见等因素的影响，</w:t>
      </w:r>
      <w:r>
        <w:rPr>
          <w:rFonts w:hint="eastAsia"/>
          <w:lang w:val="en-US" w:eastAsia="zh-CN"/>
        </w:rPr>
        <w:t>在线教育平台使用这种简单的聚合策略</w:t>
      </w:r>
      <w:r>
        <w:rPr>
          <w:rFonts w:hint="eastAsia"/>
        </w:rPr>
        <w:t>估计被评价者的真实分数往往不够准确</w:t>
      </w:r>
      <w:r>
        <w:rPr>
          <w:rFonts w:hint="eastAsia"/>
          <w:vertAlign w:val="superscript"/>
          <w:lang w:eastAsia="zh-CN"/>
        </w:rPr>
        <w:fldChar w:fldCharType="begin"/>
      </w:r>
      <w:r>
        <w:rPr>
          <w:rFonts w:hint="eastAsia"/>
          <w:vertAlign w:val="superscript"/>
          <w:lang w:eastAsia="zh-CN"/>
        </w:rPr>
        <w:instrText xml:space="preserve"> REF _Ref14378 \r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rPr>
        <w:t>。近年来，研究人员将同行评价者的评分可靠性及评分偏见作为模型的随机变量，构建了估计被评价</w:t>
      </w:r>
      <w:r>
        <w:rPr>
          <w:rFonts w:hint="eastAsia"/>
          <w:lang w:val="en-US" w:eastAsia="zh-CN"/>
        </w:rPr>
        <w:t>者的</w:t>
      </w:r>
      <w:r>
        <w:rPr>
          <w:rFonts w:hint="eastAsia"/>
        </w:rPr>
        <w:t>主观题作业真实分数的概率</w:t>
      </w:r>
      <w:r>
        <w:rPr>
          <w:rFonts w:hint="eastAsia"/>
          <w:lang w:val="en-US" w:eastAsia="zh-CN"/>
        </w:rPr>
        <w:t>图</w:t>
      </w:r>
      <w:r>
        <w:rPr>
          <w:rFonts w:hint="eastAsia"/>
        </w:rPr>
        <w:t>模型，能够利用变量间的依赖关系提高估计的准确性</w:t>
      </w:r>
      <w:r>
        <w:rPr>
          <w:rFonts w:hint="eastAsia"/>
          <w:vertAlign w:val="superscript"/>
          <w:lang w:val="en-US" w:eastAsia="zh-CN"/>
        </w:rPr>
        <w:t>[6-9]</w:t>
      </w:r>
      <w:r>
        <w:rPr>
          <w:rFonts w:hint="eastAsia"/>
        </w:rPr>
        <w:t>。在同行互评的序数估计中，有学者提出根据评价者的评分可靠性建立同行互评序数估计模型</w:t>
      </w:r>
      <w:r>
        <w:rPr>
          <w:rFonts w:hint="eastAsia"/>
          <w:vertAlign w:val="superscript"/>
        </w:rPr>
        <w:fldChar w:fldCharType="begin"/>
      </w:r>
      <w:r>
        <w:rPr>
          <w:rFonts w:hint="eastAsia"/>
          <w:vertAlign w:val="superscript"/>
        </w:rPr>
        <w:instrText xml:space="preserve"> REF _Ref2937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，以</w:t>
      </w:r>
      <w:r>
        <w:rPr>
          <w:rFonts w:hint="eastAsia"/>
          <w:lang w:val="en-US" w:eastAsia="zh-CN"/>
        </w:rPr>
        <w:t>作业的</w:t>
      </w:r>
      <w:r>
        <w:rPr>
          <w:rFonts w:hint="eastAsia"/>
        </w:rPr>
        <w:t>评价排序和评分可靠性、真实分数的概率关系估计</w:t>
      </w:r>
      <w:r>
        <w:rPr>
          <w:rFonts w:hint="eastAsia"/>
          <w:lang w:val="en-US" w:eastAsia="zh-CN"/>
        </w:rPr>
        <w:t>作业的质量</w:t>
      </w:r>
      <w:r>
        <w:rPr>
          <w:rFonts w:hint="eastAsia"/>
        </w:rPr>
        <w:t>。然而，现有</w:t>
      </w:r>
      <w:r>
        <w:rPr>
          <w:rFonts w:hint="eastAsia"/>
          <w:lang w:val="en-US" w:eastAsia="zh-CN"/>
        </w:rPr>
        <w:t>同行互评</w:t>
      </w:r>
      <w:r>
        <w:rPr>
          <w:rFonts w:hint="eastAsia"/>
        </w:rPr>
        <w:t>基数和序数估计的研究方法均未考虑同行评价者对主观题考察的知识点的掌握程度（由其历史答题结果数据诊断得到）对其评分可靠性造成的影响，因而存在局限性。</w:t>
      </w:r>
    </w:p>
    <w:p>
      <w:pPr>
        <w:ind w:firstLine="480" w:firstLineChars="200"/>
      </w:pPr>
      <w:r>
        <w:rPr>
          <w:rFonts w:hint="eastAsia"/>
        </w:rPr>
        <w:t>图1-1展示了284名同行评价者针对三道主观题作业给出的2109条互评打分记录的统计分析结果。以这些同行评价者的历史答题结果数据为输入并利用流行的认知诊断DINA模型</w:t>
      </w:r>
      <w:r>
        <w:rPr>
          <w:rFonts w:hint="eastAsia"/>
          <w:lang w:eastAsia="zh-CN"/>
        </w:rPr>
        <w:t>（Deterministic Inputs,</w:t>
      </w:r>
      <w:r>
        <w:rPr>
          <w:rFonts w:hint="eastAsia"/>
          <w:lang w:val="en-US" w:eastAsia="zh-CN"/>
        </w:rPr>
        <w:t xml:space="preserve"> </w:t>
      </w:r>
      <w:r>
        <w:rPr>
          <w:rFonts w:hint="eastAsia"/>
          <w:lang w:eastAsia="zh-CN"/>
        </w:rPr>
        <w:t>Noisy“And”gate model）</w:t>
      </w:r>
      <w:r>
        <w:rPr>
          <w:rFonts w:hint="eastAsia"/>
          <w:vertAlign w:val="superscript"/>
        </w:rPr>
        <w:fldChar w:fldCharType="begin"/>
      </w:r>
      <w:r>
        <w:rPr>
          <w:rFonts w:hint="eastAsia"/>
          <w:vertAlign w:val="superscript"/>
        </w:rPr>
        <w:instrText xml:space="preserve"> REF _Ref2940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诊断得到他们对主观题考察知识点的掌握程度，并进而估计每个同行评价者对每道主观题作业的潜在正确作答概率（等于评价者对主观题考察的各个知识点的掌握程度的乘积值）。以得到的同行评价者对每道主观题作业的潜在正确作答概率为依据将2109条互评打分记录分为五类，并统计每类中各条互评打分记录给出的评价分数与真实分数之间的均方根误差（RMSE）。如图1-1所示，同行评价者的评分质量受该评价者对主观题考察的知识点的掌握程度的影响：掌握程度越低（即潜在正确作答概率越小），则评价者的平均评分误差越大，评分可靠性越低；掌握程度越高（即潜在正确作答概率越大），则评价者的平均评分误差越小，评分可靠性越大。因此，在基数和序数同行互评场景下，如何基于同行评价者对主观题考察的知识点的掌握程度信息对同行评价者的评分可靠性进行建模，从而基于同行互评的主观题评判方法有效提高评分准确性是需要研究解决的重要问题。</w:t>
      </w:r>
    </w:p>
    <w:p>
      <w:pPr>
        <w:jc w:val="center"/>
      </w:pPr>
      <w:r>
        <w:rPr>
          <w:rFonts w:hint="eastAsia"/>
        </w:rPr>
        <w:drawing>
          <wp:inline distT="0" distB="0" distL="114300" distR="114300">
            <wp:extent cx="3463290" cy="2957195"/>
            <wp:effectExtent l="0" t="0" r="3810" b="14605"/>
            <wp:docPr id="7" name="图片 7" descr="RMS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MSE-m2"/>
                    <pic:cNvPicPr>
                      <a:picLocks noChangeAspect="1"/>
                    </pic:cNvPicPr>
                  </pic:nvPicPr>
                  <pic:blipFill>
                    <a:blip r:embed="rId19"/>
                    <a:stretch>
                      <a:fillRect/>
                    </a:stretch>
                  </pic:blipFill>
                  <pic:spPr>
                    <a:xfrm>
                      <a:off x="0" y="0"/>
                      <a:ext cx="3463290" cy="29571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sz w:val="21"/>
          <w:szCs w:val="21"/>
        </w:rPr>
      </w:pPr>
      <w:r>
        <w:rPr>
          <w:sz w:val="21"/>
          <w:szCs w:val="21"/>
        </w:rPr>
        <w:t>图 1</w:t>
      </w:r>
      <w:r>
        <w:rPr>
          <w:rFonts w:hint="eastAsia"/>
          <w:sz w:val="21"/>
          <w:szCs w:val="21"/>
        </w:rPr>
        <w:t>-1</w:t>
      </w:r>
      <w:r>
        <w:rPr>
          <w:sz w:val="21"/>
          <w:szCs w:val="21"/>
        </w:rPr>
        <w:t xml:space="preserve"> 评价者对</w:t>
      </w:r>
      <w:r>
        <w:rPr>
          <w:rFonts w:hint="eastAsia"/>
          <w:sz w:val="21"/>
          <w:szCs w:val="21"/>
          <w:lang w:val="en-US" w:eastAsia="zh-CN"/>
        </w:rPr>
        <w:t>主观题</w:t>
      </w:r>
      <w:r>
        <w:rPr>
          <w:sz w:val="21"/>
          <w:szCs w:val="21"/>
        </w:rPr>
        <w:t>的掌握程度与评分误差之间的关联性</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sz w:val="21"/>
          <w:szCs w:val="21"/>
        </w:rPr>
      </w:pPr>
      <w:r>
        <w:rPr>
          <w:sz w:val="21"/>
          <w:szCs w:val="21"/>
        </w:rPr>
        <w:t>Fig. 1</w:t>
      </w:r>
      <w:r>
        <w:rPr>
          <w:rFonts w:hint="eastAsia"/>
          <w:sz w:val="21"/>
          <w:szCs w:val="21"/>
        </w:rPr>
        <w:t>-1</w:t>
      </w:r>
      <w:r>
        <w:rPr>
          <w:sz w:val="21"/>
          <w:szCs w:val="21"/>
        </w:rPr>
        <w:t xml:space="preserve"> Correlation between graders’ competence to </w:t>
      </w:r>
      <w:r>
        <w:rPr>
          <w:rFonts w:hint="eastAsia"/>
          <w:sz w:val="21"/>
          <w:szCs w:val="21"/>
        </w:rPr>
        <w:t xml:space="preserve">subjective question </w:t>
      </w:r>
      <w:r>
        <w:rPr>
          <w:sz w:val="21"/>
          <w:szCs w:val="21"/>
        </w:rPr>
        <w:t>and RMSE</w:t>
      </w:r>
    </w:p>
    <w:p>
      <w:pPr>
        <w:ind w:firstLine="480" w:firstLineChars="200"/>
      </w:pPr>
      <w:r>
        <w:rPr>
          <w:rFonts w:hint="eastAsia"/>
        </w:rPr>
        <w:t>鉴于此，本文提出了基于认知诊断的同行互评关键技术，包括同行互评基数估计技术和序数估计技术。在同行互评基数估计技术中，提出了两个基数估计概率图模型PG</w:t>
      </w:r>
      <w:r>
        <w:rPr>
          <w:rFonts w:hint="eastAsia"/>
          <w:vertAlign w:val="subscript"/>
        </w:rPr>
        <w:t>8</w:t>
      </w:r>
      <w:r>
        <w:rPr>
          <w:rFonts w:hint="eastAsia"/>
        </w:rPr>
        <w:t>和PG</w:t>
      </w:r>
      <w:r>
        <w:rPr>
          <w:rFonts w:hint="eastAsia"/>
          <w:vertAlign w:val="subscript"/>
        </w:rPr>
        <w:t>9</w:t>
      </w:r>
      <w:r>
        <w:rPr>
          <w:rFonts w:hint="eastAsia"/>
        </w:rPr>
        <w:t>。该技术在现有概率</w:t>
      </w:r>
      <w:r>
        <w:rPr>
          <w:rFonts w:hint="eastAsia"/>
          <w:lang w:val="en-US" w:eastAsia="zh-CN"/>
        </w:rPr>
        <w:t>图</w:t>
      </w:r>
      <w:r>
        <w:rPr>
          <w:rFonts w:hint="eastAsia"/>
        </w:rPr>
        <w:t>模型</w:t>
      </w:r>
      <w:r>
        <w:rPr>
          <w:rFonts w:hint="eastAsia"/>
          <w:vertAlign w:val="superscript"/>
        </w:rPr>
        <w:fldChar w:fldCharType="begin"/>
      </w:r>
      <w:r>
        <w:rPr>
          <w:rFonts w:hint="eastAsia"/>
          <w:vertAlign w:val="superscript"/>
        </w:rPr>
        <w:instrText xml:space="preserve"> REF _Ref2411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的基础上，同时基于同行评价者在本次作业中的答题表现（对应于本次作业取得的真实分数）以及评价者的历史答题表现（对应于基于历史答题记录诊断得到的该评价者对本次作业题的掌握程度）对评价者的评分可靠性进行建模，以期在基数估计场景中最终提高概率</w:t>
      </w:r>
      <w:r>
        <w:rPr>
          <w:rFonts w:hint="eastAsia"/>
          <w:lang w:val="en-US" w:eastAsia="zh-CN"/>
        </w:rPr>
        <w:t>图</w:t>
      </w:r>
      <w:r>
        <w:rPr>
          <w:rFonts w:hint="eastAsia"/>
        </w:rPr>
        <w:t>模型估计主观题作业真实分数的准确性。PG</w:t>
      </w:r>
      <w:r>
        <w:rPr>
          <w:rFonts w:hint="eastAsia"/>
          <w:vertAlign w:val="subscript"/>
        </w:rPr>
        <w:t>8</w:t>
      </w:r>
      <w:r>
        <w:rPr>
          <w:rFonts w:hint="eastAsia"/>
        </w:rPr>
        <w:t>和PG</w:t>
      </w:r>
      <w:r>
        <w:rPr>
          <w:rFonts w:hint="eastAsia"/>
          <w:vertAlign w:val="subscript"/>
        </w:rPr>
        <w:t>9</w:t>
      </w:r>
      <w:r>
        <w:rPr>
          <w:rFonts w:hint="eastAsia"/>
        </w:rPr>
        <w:t>的</w:t>
      </w:r>
      <w:r>
        <w:rPr>
          <w:rFonts w:hint="eastAsia"/>
          <w:lang w:val="en-US" w:eastAsia="zh-CN"/>
        </w:rPr>
        <w:t>主要</w:t>
      </w:r>
      <w:r>
        <w:rPr>
          <w:rFonts w:hint="eastAsia"/>
        </w:rPr>
        <w:t>区别在于：PG</w:t>
      </w:r>
      <w:r>
        <w:rPr>
          <w:rFonts w:hint="eastAsia"/>
          <w:vertAlign w:val="subscript"/>
        </w:rPr>
        <w:t>8</w:t>
      </w:r>
      <w:r>
        <w:rPr>
          <w:rFonts w:hint="eastAsia"/>
        </w:rPr>
        <w:t>假设评价者的评分可靠性服从伽马分布；PG</w:t>
      </w:r>
      <w:r>
        <w:rPr>
          <w:rFonts w:hint="eastAsia"/>
          <w:vertAlign w:val="subscript"/>
        </w:rPr>
        <w:t>9</w:t>
      </w:r>
      <w:r>
        <w:rPr>
          <w:rFonts w:hint="eastAsia"/>
        </w:rPr>
        <w:t>则假设评价者的评分可靠性服从高斯分布。在同行互评序数估计BT+CD技术中，提出了序数估计概率模型。</w:t>
      </w:r>
      <w:r>
        <w:rPr>
          <w:rFonts w:hint="eastAsia"/>
          <w:lang w:val="en-US" w:eastAsia="zh-CN"/>
        </w:rPr>
        <w:t>具体而言，</w:t>
      </w:r>
      <w:r>
        <w:rPr>
          <w:rFonts w:hint="eastAsia"/>
        </w:rPr>
        <w:t>BT+CD技术基于认知诊断</w:t>
      </w:r>
      <w:r>
        <w:rPr>
          <w:rFonts w:hint="eastAsia"/>
          <w:lang w:val="en-US" w:eastAsia="zh-CN"/>
        </w:rPr>
        <w:t>技术</w:t>
      </w:r>
      <w:r>
        <w:rPr>
          <w:rFonts w:hint="eastAsia"/>
        </w:rPr>
        <w:t>得到的评价者</w:t>
      </w:r>
      <w:r>
        <w:rPr>
          <w:rFonts w:hint="eastAsia"/>
          <w:lang w:val="en-US" w:eastAsia="zh-CN"/>
        </w:rPr>
        <w:t>对主观题</w:t>
      </w:r>
      <w:r>
        <w:rPr>
          <w:rFonts w:hint="eastAsia"/>
        </w:rPr>
        <w:t>作业</w:t>
      </w:r>
      <w:r>
        <w:rPr>
          <w:rFonts w:hint="eastAsia"/>
          <w:lang w:val="en-US" w:eastAsia="zh-CN"/>
        </w:rPr>
        <w:t>的</w:t>
      </w:r>
      <w:r>
        <w:rPr>
          <w:rFonts w:hint="eastAsia"/>
        </w:rPr>
        <w:t>掌握程度对</w:t>
      </w:r>
      <w:r>
        <w:rPr>
          <w:rFonts w:hint="eastAsia"/>
          <w:lang w:val="en-US" w:eastAsia="zh-CN"/>
        </w:rPr>
        <w:t>其评分</w:t>
      </w:r>
      <w:r>
        <w:rPr>
          <w:rFonts w:hint="eastAsia"/>
        </w:rPr>
        <w:t>可靠性建模，并且基于</w:t>
      </w:r>
      <w:r>
        <w:rPr>
          <w:rFonts w:hint="eastAsia"/>
          <w:lang w:val="en-US" w:eastAsia="zh-CN"/>
        </w:rPr>
        <w:t>同行互评的</w:t>
      </w:r>
      <w:r>
        <w:rPr>
          <w:rFonts w:hint="eastAsia"/>
        </w:rPr>
        <w:t>评价排序、真实分数、评分可靠性</w:t>
      </w:r>
      <w:r>
        <w:rPr>
          <w:rFonts w:hint="eastAsia"/>
          <w:lang w:val="en-US" w:eastAsia="zh-CN"/>
        </w:rPr>
        <w:t>之间</w:t>
      </w:r>
      <w:r>
        <w:rPr>
          <w:rFonts w:hint="eastAsia"/>
        </w:rPr>
        <w:t>的概率关系</w:t>
      </w:r>
      <w:r>
        <w:rPr>
          <w:rFonts w:hint="eastAsia"/>
          <w:lang w:val="en-US" w:eastAsia="zh-CN"/>
        </w:rPr>
        <w:t>估计</w:t>
      </w:r>
      <w:r>
        <w:rPr>
          <w:rFonts w:hint="eastAsia"/>
        </w:rPr>
        <w:t>得到主观题作业的</w:t>
      </w:r>
      <w:r>
        <w:rPr>
          <w:rFonts w:hint="eastAsia"/>
          <w:lang w:val="en-US" w:eastAsia="zh-CN"/>
        </w:rPr>
        <w:t>真实分数</w:t>
      </w:r>
      <w:r>
        <w:rPr>
          <w:rFonts w:hint="eastAsia"/>
        </w:rPr>
        <w:t>，从而提高序数估计场景中主观题作业估计的有效性。</w:t>
      </w:r>
    </w:p>
    <w:p>
      <w:pPr>
        <w:ind w:firstLine="480" w:firstLineChars="200"/>
        <w:rPr>
          <w:rFonts w:hint="eastAsia"/>
        </w:rPr>
      </w:pPr>
      <w:r>
        <w:rPr>
          <w:rFonts w:hint="eastAsia"/>
        </w:rPr>
        <w:t>综上所述，本文围绕主观题</w:t>
      </w:r>
      <w:r>
        <w:rPr>
          <w:rFonts w:hint="eastAsia"/>
          <w:lang w:val="en-US" w:eastAsia="zh-CN"/>
        </w:rPr>
        <w:t>同行</w:t>
      </w:r>
      <w:r>
        <w:rPr>
          <w:rFonts w:hint="eastAsia"/>
        </w:rPr>
        <w:t>互评的评判问题提出了基于认知诊断的同行互评基数估计技术和序数估计技术，能够有效解决大规模在线教育平台上针对主观题作业互评的真实分数估计问题，具有重要的理论意义和应用价值。</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28" w:name="_Toc23561"/>
      <w:bookmarkStart w:id="29" w:name="_Toc17564"/>
      <w:bookmarkStart w:id="30" w:name="_Toc12746"/>
      <w:bookmarkStart w:id="31" w:name="_Toc18250"/>
      <w:bookmarkStart w:id="32" w:name="_Toc19436"/>
      <w:bookmarkStart w:id="33" w:name="_Toc22395"/>
      <w:bookmarkStart w:id="34" w:name="_Toc19141"/>
      <w:bookmarkStart w:id="35" w:name="_Toc12484"/>
      <w:bookmarkStart w:id="36" w:name="_Toc18705"/>
      <w:r>
        <w:rPr>
          <w:rFonts w:hint="eastAsia"/>
        </w:rPr>
        <w:t>1.2国内外研究现状</w:t>
      </w:r>
      <w:bookmarkEnd w:id="28"/>
      <w:bookmarkEnd w:id="29"/>
      <w:bookmarkEnd w:id="30"/>
      <w:bookmarkEnd w:id="31"/>
      <w:bookmarkEnd w:id="32"/>
      <w:bookmarkEnd w:id="33"/>
      <w:bookmarkEnd w:id="34"/>
      <w:bookmarkEnd w:id="35"/>
      <w:bookmarkEnd w:id="36"/>
    </w:p>
    <w:p>
      <w:pPr>
        <w:pStyle w:val="4"/>
        <w:keepNext/>
        <w:keepLines/>
        <w:pageBreakBefore w:val="0"/>
        <w:widowControl w:val="0"/>
        <w:kinsoku/>
        <w:wordWrap/>
        <w:overflowPunct/>
        <w:topLinePunct w:val="0"/>
        <w:autoSpaceDE/>
        <w:autoSpaceDN/>
        <w:bidi w:val="0"/>
        <w:adjustRightInd/>
        <w:snapToGrid/>
        <w:spacing w:after="168" w:afterLines="50"/>
        <w:textAlignment w:val="auto"/>
      </w:pPr>
      <w:bookmarkStart w:id="37" w:name="_Toc31162"/>
      <w:bookmarkStart w:id="38" w:name="_Toc26306"/>
      <w:bookmarkStart w:id="39" w:name="_Toc2282"/>
      <w:bookmarkStart w:id="40" w:name="_Toc8423"/>
      <w:bookmarkStart w:id="41" w:name="_Toc9940"/>
      <w:bookmarkStart w:id="42" w:name="_Toc15114"/>
      <w:bookmarkStart w:id="43" w:name="_Toc23724"/>
      <w:r>
        <w:t>1.2.1</w:t>
      </w:r>
      <w:bookmarkEnd w:id="37"/>
      <w:bookmarkEnd w:id="38"/>
      <w:bookmarkEnd w:id="39"/>
      <w:bookmarkEnd w:id="40"/>
      <w:bookmarkEnd w:id="41"/>
      <w:bookmarkEnd w:id="42"/>
      <w:r>
        <w:rPr>
          <w:rFonts w:hint="eastAsia"/>
        </w:rPr>
        <w:t>信息聚合技术</w:t>
      </w:r>
      <w:bookmarkEnd w:id="43"/>
    </w:p>
    <w:p>
      <w:pPr>
        <w:ind w:firstLine="480" w:firstLineChars="200"/>
        <w:rPr>
          <w:rFonts w:cs="宋体"/>
          <w:color w:val="0000FF"/>
        </w:rPr>
      </w:pPr>
      <w:r>
        <w:rPr>
          <w:rFonts w:hint="eastAsia"/>
        </w:rPr>
        <w:t>在基数或序数同行互评中的真实分数估计问题可以看作一种特殊的信息聚合问题，同行互评中的聚合是将互评评价</w:t>
      </w:r>
      <w:r>
        <w:rPr>
          <w:rFonts w:hint="eastAsia"/>
          <w:lang w:val="en-US" w:eastAsia="zh-CN"/>
        </w:rPr>
        <w:t>信息</w:t>
      </w:r>
      <w:r>
        <w:rPr>
          <w:rFonts w:hint="eastAsia"/>
        </w:rPr>
        <w:t>聚合</w:t>
      </w:r>
      <w:r>
        <w:rPr>
          <w:rFonts w:hint="eastAsia"/>
          <w:lang w:val="en-US" w:eastAsia="zh-CN"/>
        </w:rPr>
        <w:t>以</w:t>
      </w:r>
      <w:r>
        <w:rPr>
          <w:rFonts w:hint="eastAsia"/>
        </w:rPr>
        <w:t>得到</w:t>
      </w:r>
      <w:r>
        <w:rPr>
          <w:rFonts w:hint="eastAsia"/>
          <w:lang w:val="en-US" w:eastAsia="zh-CN"/>
        </w:rPr>
        <w:t>主观题作业的</w:t>
      </w:r>
      <w:r>
        <w:rPr>
          <w:rFonts w:hint="eastAsia"/>
        </w:rPr>
        <w:t>真实分数。目前信息聚合方法已经广泛应用于不同的领域，下面分别从众包、论文和基金评审、教育领域的</w:t>
      </w:r>
      <w:r>
        <w:rPr>
          <w:rFonts w:hint="eastAsia"/>
          <w:lang w:val="en-US" w:eastAsia="zh-CN"/>
        </w:rPr>
        <w:t>主观题评判</w:t>
      </w:r>
      <w:r>
        <w:rPr>
          <w:rFonts w:hint="eastAsia"/>
        </w:rPr>
        <w:t>三个方面展开对信息聚合技术的描述。</w:t>
      </w:r>
    </w:p>
    <w:p>
      <w:pPr>
        <w:numPr>
          <w:ilvl w:val="0"/>
          <w:numId w:val="4"/>
        </w:numPr>
        <w:ind w:firstLine="482" w:firstLineChars="200"/>
        <w:rPr>
          <w:rFonts w:hint="eastAsia"/>
          <w:b/>
          <w:bCs/>
        </w:rPr>
      </w:pPr>
      <w:r>
        <w:rPr>
          <w:rFonts w:hint="eastAsia"/>
          <w:b/>
          <w:bCs/>
        </w:rPr>
        <w:t>众包</w:t>
      </w:r>
    </w:p>
    <w:p>
      <w:pPr>
        <w:ind w:firstLine="480" w:firstLineChars="200"/>
        <w:rPr>
          <w:color w:val="000000"/>
        </w:rPr>
      </w:pPr>
      <w:r>
        <w:rPr>
          <w:rFonts w:hint="eastAsia"/>
          <w:color w:val="000000"/>
        </w:rPr>
        <w:t>在众包中打标签者可能具有广泛的专业知识水平，众包的研究目标在于组合同一个项目的多个标签以估计众包项目的真实标签</w:t>
      </w:r>
      <w:r>
        <w:rPr>
          <w:rFonts w:hint="eastAsia"/>
          <w:color w:val="000000"/>
          <w:lang w:eastAsia="zh-CN"/>
        </w:rPr>
        <w:t>。</w:t>
      </w:r>
      <w:r>
        <w:rPr>
          <w:rFonts w:hint="eastAsia"/>
          <w:color w:val="000000"/>
        </w:rPr>
        <w:t>由于评价者的态度和能力存在差异，本文研究</w:t>
      </w:r>
      <w:r>
        <w:rPr>
          <w:rFonts w:hint="eastAsia"/>
          <w:color w:val="000000"/>
          <w:lang w:val="en-US" w:eastAsia="zh-CN"/>
        </w:rPr>
        <w:t>目标</w:t>
      </w:r>
      <w:r>
        <w:rPr>
          <w:rFonts w:hint="eastAsia"/>
          <w:color w:val="000000"/>
        </w:rPr>
        <w:t>和</w:t>
      </w:r>
      <w:r>
        <w:rPr>
          <w:rFonts w:hint="eastAsia"/>
          <w:color w:val="000000"/>
          <w:lang w:val="en-US" w:eastAsia="zh-CN"/>
        </w:rPr>
        <w:t>众包问题类似</w:t>
      </w:r>
      <w:r>
        <w:rPr>
          <w:rFonts w:hint="eastAsia"/>
          <w:color w:val="000000"/>
          <w:vertAlign w:val="superscript"/>
          <w:lang w:val="en-US" w:eastAsia="zh-CN"/>
        </w:rPr>
        <w:fldChar w:fldCharType="begin"/>
      </w:r>
      <w:r>
        <w:rPr>
          <w:rFonts w:hint="eastAsia"/>
          <w:color w:val="000000"/>
          <w:vertAlign w:val="superscript"/>
          <w:lang w:val="en-US" w:eastAsia="zh-CN"/>
        </w:rPr>
        <w:instrText xml:space="preserve"> REF _Ref29928 \r \h </w:instrText>
      </w:r>
      <w:r>
        <w:rPr>
          <w:rFonts w:hint="eastAsia"/>
          <w:color w:val="000000"/>
          <w:vertAlign w:val="superscript"/>
          <w:lang w:val="en-US" w:eastAsia="zh-CN"/>
        </w:rPr>
        <w:fldChar w:fldCharType="separate"/>
      </w:r>
      <w:r>
        <w:rPr>
          <w:rFonts w:hint="eastAsia"/>
          <w:color w:val="000000"/>
          <w:vertAlign w:val="superscript"/>
          <w:lang w:val="en-US" w:eastAsia="zh-CN"/>
        </w:rPr>
        <w:t>[22]</w:t>
      </w:r>
      <w:r>
        <w:rPr>
          <w:rFonts w:hint="eastAsia"/>
          <w:color w:val="000000"/>
          <w:vertAlign w:val="superscript"/>
          <w:lang w:val="en-US" w:eastAsia="zh-CN"/>
        </w:rPr>
        <w:fldChar w:fldCharType="end"/>
      </w:r>
      <w:r>
        <w:rPr>
          <w:rFonts w:hint="eastAsia"/>
          <w:color w:val="000000"/>
          <w:lang w:eastAsia="zh-CN"/>
        </w:rPr>
        <w:t>，</w:t>
      </w:r>
      <w:r>
        <w:rPr>
          <w:rFonts w:hint="eastAsia"/>
          <w:color w:val="000000"/>
          <w:lang w:val="en-US" w:eastAsia="zh-CN"/>
        </w:rPr>
        <w:t>即</w:t>
      </w:r>
      <w:r>
        <w:rPr>
          <w:rFonts w:hint="eastAsia"/>
          <w:color w:val="000000"/>
        </w:rPr>
        <w:t>基于同行互评的主观题评判问题需要解决的核心问题是对评价者反馈的评价信息进行质量控制。众包领域中的聚合方法主要分为：概率模型</w:t>
      </w:r>
      <w:r>
        <w:rPr>
          <w:rFonts w:hint="eastAsia"/>
          <w:color w:val="000000"/>
          <w:lang w:val="en-US" w:eastAsia="zh-CN"/>
        </w:rPr>
        <w:t>方法</w:t>
      </w:r>
      <w:r>
        <w:rPr>
          <w:rFonts w:hint="eastAsia"/>
          <w:color w:val="000000"/>
          <w:vertAlign w:val="superscript"/>
          <w:lang w:val="en-US" w:eastAsia="zh-CN"/>
        </w:rPr>
        <w:t>[23-25]</w:t>
      </w:r>
      <w:r>
        <w:rPr>
          <w:rFonts w:hint="eastAsia"/>
          <w:color w:val="000000"/>
        </w:rPr>
        <w:t>、神经网络方法</w:t>
      </w:r>
      <w:r>
        <w:rPr>
          <w:rFonts w:hint="eastAsia"/>
          <w:color w:val="000000"/>
          <w:vertAlign w:val="superscript"/>
          <w:lang w:val="en-US" w:eastAsia="zh-CN"/>
        </w:rPr>
        <w:t>[26-28]</w:t>
      </w:r>
      <w:r>
        <w:rPr>
          <w:rFonts w:hint="eastAsia"/>
          <w:color w:val="000000"/>
        </w:rPr>
        <w:t>、加权求和方法</w:t>
      </w:r>
      <w:r>
        <w:rPr>
          <w:rFonts w:hint="eastAsia"/>
          <w:color w:val="000000"/>
          <w:vertAlign w:val="superscript"/>
        </w:rPr>
        <w:fldChar w:fldCharType="begin"/>
      </w:r>
      <w:r>
        <w:rPr>
          <w:rFonts w:hint="eastAsia"/>
          <w:color w:val="000000"/>
          <w:vertAlign w:val="superscript"/>
        </w:rPr>
        <w:instrText xml:space="preserve"> REF _Ref3358 \r \h </w:instrText>
      </w:r>
      <w:r>
        <w:rPr>
          <w:rFonts w:hint="eastAsia"/>
          <w:color w:val="000000"/>
          <w:vertAlign w:val="superscript"/>
        </w:rPr>
        <w:fldChar w:fldCharType="separate"/>
      </w:r>
      <w:r>
        <w:rPr>
          <w:rFonts w:hint="eastAsia"/>
          <w:color w:val="000000"/>
          <w:vertAlign w:val="superscript"/>
        </w:rPr>
        <w:t>[29]</w:t>
      </w:r>
      <w:r>
        <w:rPr>
          <w:rFonts w:hint="eastAsia"/>
          <w:color w:val="000000"/>
          <w:vertAlign w:val="superscript"/>
        </w:rPr>
        <w:fldChar w:fldCharType="end"/>
      </w:r>
      <w:r>
        <w:rPr>
          <w:rFonts w:hint="eastAsia"/>
          <w:color w:val="000000"/>
          <w:vertAlign w:val="superscript"/>
        </w:rPr>
        <w:fldChar w:fldCharType="begin"/>
      </w:r>
      <w:r>
        <w:rPr>
          <w:rFonts w:hint="eastAsia"/>
          <w:color w:val="000000"/>
          <w:vertAlign w:val="superscript"/>
        </w:rPr>
        <w:instrText xml:space="preserve"> REF _Ref3362 \r \h </w:instrText>
      </w:r>
      <w:r>
        <w:rPr>
          <w:rFonts w:hint="eastAsia"/>
          <w:color w:val="000000"/>
          <w:vertAlign w:val="superscript"/>
        </w:rPr>
        <w:fldChar w:fldCharType="separate"/>
      </w:r>
      <w:r>
        <w:rPr>
          <w:rFonts w:hint="eastAsia"/>
          <w:color w:val="000000"/>
          <w:vertAlign w:val="superscript"/>
        </w:rPr>
        <w:t>[30]</w:t>
      </w:r>
      <w:r>
        <w:rPr>
          <w:rFonts w:hint="eastAsia"/>
          <w:color w:val="000000"/>
          <w:vertAlign w:val="superscript"/>
        </w:rPr>
        <w:fldChar w:fldCharType="end"/>
      </w:r>
      <w:r>
        <w:rPr>
          <w:rFonts w:hint="eastAsia"/>
          <w:color w:val="000000"/>
        </w:rPr>
        <w:t>、大多数投票</w:t>
      </w:r>
      <w:r>
        <w:rPr>
          <w:rFonts w:hint="eastAsia"/>
          <w:color w:val="000000"/>
          <w:lang w:val="en-US" w:eastAsia="zh-CN"/>
        </w:rPr>
        <w:t>方法</w:t>
      </w:r>
      <w:r>
        <w:rPr>
          <w:rFonts w:hint="eastAsia"/>
          <w:color w:val="000000"/>
          <w:vertAlign w:val="superscript"/>
        </w:rPr>
        <w:fldChar w:fldCharType="begin"/>
      </w:r>
      <w:r>
        <w:rPr>
          <w:rFonts w:hint="eastAsia"/>
          <w:color w:val="000000"/>
          <w:vertAlign w:val="superscript"/>
        </w:rPr>
        <w:instrText xml:space="preserve"> REF _Ref3365 \r \h </w:instrText>
      </w:r>
      <w:r>
        <w:rPr>
          <w:rFonts w:hint="eastAsia"/>
          <w:color w:val="000000"/>
          <w:vertAlign w:val="superscript"/>
        </w:rPr>
        <w:fldChar w:fldCharType="separate"/>
      </w:r>
      <w:r>
        <w:rPr>
          <w:rFonts w:hint="eastAsia"/>
          <w:color w:val="000000"/>
          <w:vertAlign w:val="superscript"/>
        </w:rPr>
        <w:t>[31]</w:t>
      </w:r>
      <w:r>
        <w:rPr>
          <w:rFonts w:hint="eastAsia"/>
          <w:color w:val="000000"/>
          <w:vertAlign w:val="superscript"/>
        </w:rPr>
        <w:fldChar w:fldCharType="end"/>
      </w:r>
      <w:r>
        <w:rPr>
          <w:rFonts w:hint="eastAsia"/>
          <w:color w:val="000000"/>
          <w:vertAlign w:val="superscript"/>
        </w:rPr>
        <w:fldChar w:fldCharType="begin"/>
      </w:r>
      <w:r>
        <w:rPr>
          <w:rFonts w:hint="eastAsia"/>
          <w:color w:val="000000"/>
          <w:vertAlign w:val="superscript"/>
        </w:rPr>
        <w:instrText xml:space="preserve"> REF _Ref3368 \r \h </w:instrText>
      </w:r>
      <w:r>
        <w:rPr>
          <w:rFonts w:hint="eastAsia"/>
          <w:color w:val="000000"/>
          <w:vertAlign w:val="superscript"/>
        </w:rPr>
        <w:fldChar w:fldCharType="separate"/>
      </w:r>
      <w:r>
        <w:rPr>
          <w:rFonts w:hint="eastAsia"/>
          <w:color w:val="000000"/>
          <w:vertAlign w:val="superscript"/>
        </w:rPr>
        <w:t>[32]</w:t>
      </w:r>
      <w:r>
        <w:rPr>
          <w:rFonts w:hint="eastAsia"/>
          <w:color w:val="000000"/>
          <w:vertAlign w:val="superscript"/>
        </w:rPr>
        <w:fldChar w:fldCharType="end"/>
      </w:r>
      <w:r>
        <w:rPr>
          <w:rFonts w:hint="eastAsia"/>
          <w:color w:val="000000"/>
        </w:rPr>
        <w:t>。</w:t>
      </w:r>
    </w:p>
    <w:p>
      <w:pPr>
        <w:ind w:firstLine="480" w:firstLineChars="200"/>
        <w:rPr>
          <w:color w:val="000000"/>
        </w:rPr>
      </w:pPr>
      <w:r>
        <w:rPr>
          <w:rFonts w:hint="eastAsia"/>
          <w:color w:val="000000"/>
          <w:lang w:val="en-US" w:eastAsia="zh-CN"/>
        </w:rPr>
        <w:t>基于</w:t>
      </w:r>
      <w:r>
        <w:rPr>
          <w:rFonts w:hint="eastAsia"/>
          <w:color w:val="000000"/>
        </w:rPr>
        <w:t>概率模型</w:t>
      </w:r>
      <w:r>
        <w:rPr>
          <w:rFonts w:hint="eastAsia"/>
          <w:color w:val="000000"/>
          <w:lang w:val="en-US" w:eastAsia="zh-CN"/>
        </w:rPr>
        <w:t>的聚合方法是</w:t>
      </w:r>
      <w:r>
        <w:rPr>
          <w:rFonts w:hint="eastAsia"/>
          <w:color w:val="000000"/>
        </w:rPr>
        <w:t>通过建立隐含变量之间的条件依赖关系，以可见变量为输入，从先验分布中取样以估计各个隐含变量的值。例如文献</w:t>
      </w:r>
      <w:r>
        <w:rPr>
          <w:rFonts w:hint="eastAsia"/>
          <w:color w:val="000000"/>
        </w:rPr>
        <w:fldChar w:fldCharType="begin"/>
      </w:r>
      <w:r>
        <w:rPr>
          <w:rFonts w:hint="eastAsia"/>
          <w:color w:val="000000"/>
        </w:rPr>
        <w:instrText xml:space="preserve"> REF _Ref3313 \r \h </w:instrText>
      </w:r>
      <w:r>
        <w:rPr>
          <w:rFonts w:hint="eastAsia"/>
          <w:color w:val="000000"/>
        </w:rPr>
        <w:fldChar w:fldCharType="separate"/>
      </w:r>
      <w:r>
        <w:rPr>
          <w:rFonts w:hint="eastAsia"/>
          <w:color w:val="000000"/>
        </w:rPr>
        <w:t>[25]</w:t>
      </w:r>
      <w:r>
        <w:rPr>
          <w:rFonts w:hint="eastAsia"/>
          <w:color w:val="000000"/>
        </w:rPr>
        <w:fldChar w:fldCharType="end"/>
      </w:r>
      <w:r>
        <w:rPr>
          <w:rFonts w:hint="eastAsia"/>
          <w:color w:val="000000"/>
        </w:rPr>
        <w:t>基于建立每个打标签者的专业知识能力、每张图像的难度和图像标签是否正确的概率关系，以最大似然算法推断得到每张图像的真实标签、每个打标签者的专业知识能力和每张图像的难度值。神经网络方法是以每个众包项目的特征向量</w:t>
      </w:r>
      <w:r>
        <w:rPr>
          <w:rFonts w:hint="eastAsia"/>
          <w:color w:val="000000"/>
          <w:lang w:eastAsia="zh-CN"/>
        </w:rPr>
        <w:t>（</w:t>
      </w:r>
      <w:r>
        <w:rPr>
          <w:rFonts w:hint="eastAsia"/>
          <w:color w:val="000000"/>
        </w:rPr>
        <w:t>如图像像素值</w:t>
      </w:r>
      <w:r>
        <w:rPr>
          <w:rFonts w:hint="eastAsia"/>
          <w:color w:val="000000"/>
          <w:lang w:eastAsia="zh-CN"/>
        </w:rPr>
        <w:t>）</w:t>
      </w:r>
      <w:r>
        <w:rPr>
          <w:rFonts w:hint="eastAsia"/>
          <w:color w:val="000000"/>
        </w:rPr>
        <w:t>为输入，预测其真实标签。如在文献</w:t>
      </w:r>
      <w:r>
        <w:rPr>
          <w:rFonts w:hint="eastAsia"/>
          <w:color w:val="000000"/>
        </w:rPr>
        <w:fldChar w:fldCharType="begin"/>
      </w:r>
      <w:r>
        <w:rPr>
          <w:rFonts w:hint="eastAsia"/>
          <w:color w:val="000000"/>
        </w:rPr>
        <w:instrText xml:space="preserve"> REF _Ref3352 \r \h </w:instrText>
      </w:r>
      <w:r>
        <w:rPr>
          <w:rFonts w:hint="eastAsia"/>
          <w:color w:val="000000"/>
        </w:rPr>
        <w:fldChar w:fldCharType="separate"/>
      </w:r>
      <w:r>
        <w:rPr>
          <w:rFonts w:hint="eastAsia"/>
          <w:color w:val="000000"/>
        </w:rPr>
        <w:t>[28]</w:t>
      </w:r>
      <w:r>
        <w:rPr>
          <w:rFonts w:hint="eastAsia"/>
          <w:color w:val="000000"/>
        </w:rPr>
        <w:fldChar w:fldCharType="end"/>
      </w:r>
      <w:r>
        <w:rPr>
          <w:rFonts w:hint="eastAsia"/>
          <w:color w:val="000000"/>
        </w:rPr>
        <w:t>中，提出了一种由神经网络层、真实分数层和考虑工人能力与偏见的众包层的三层网络构成的深度神经网络框架，其中神经网络层包括卷积层和完全连通的稠密层，对众包项目的输入特征向量进行一系列非线性变换，并将变换结果输入到真实分数层，以预测每个项目真实标签的概率值。神经网络方法</w:t>
      </w:r>
      <w:r>
        <w:rPr>
          <w:rFonts w:hint="eastAsia"/>
          <w:color w:val="000000"/>
          <w:lang w:val="en-US" w:eastAsia="zh-CN"/>
        </w:rPr>
        <w:t>的优势在于</w:t>
      </w:r>
      <w:r>
        <w:rPr>
          <w:rFonts w:hint="eastAsia"/>
          <w:color w:val="000000"/>
        </w:rPr>
        <w:t>并行分布处理能力强，对</w:t>
      </w:r>
      <w:r>
        <w:rPr>
          <w:rFonts w:hint="eastAsia"/>
          <w:color w:val="000000"/>
          <w:lang w:val="en-US" w:eastAsia="zh-CN"/>
        </w:rPr>
        <w:t>训练的</w:t>
      </w:r>
      <w:r>
        <w:rPr>
          <w:rFonts w:hint="eastAsia"/>
          <w:color w:val="000000"/>
        </w:rPr>
        <w:t>噪声数据有</w:t>
      </w:r>
      <w:r>
        <w:rPr>
          <w:rFonts w:hint="eastAsia"/>
          <w:color w:val="000000"/>
          <w:lang w:val="en-US" w:eastAsia="zh-CN"/>
        </w:rPr>
        <w:t>比较</w:t>
      </w:r>
      <w:r>
        <w:rPr>
          <w:rFonts w:hint="eastAsia"/>
          <w:color w:val="000000"/>
        </w:rPr>
        <w:t>强的鲁棒性和容错能力，能够充分逼近复杂的非线性关系。但是</w:t>
      </w:r>
      <w:r>
        <w:rPr>
          <w:rFonts w:hint="eastAsia"/>
          <w:color w:val="000000"/>
          <w:lang w:val="en-US" w:eastAsia="zh-CN"/>
        </w:rPr>
        <w:t>该</w:t>
      </w:r>
      <w:r>
        <w:rPr>
          <w:rFonts w:hint="eastAsia"/>
          <w:color w:val="000000"/>
        </w:rPr>
        <w:t>方法还存在如下缺陷：需要大量的参数；不能观察</w:t>
      </w:r>
      <w:r>
        <w:rPr>
          <w:rFonts w:hint="eastAsia"/>
          <w:color w:val="000000"/>
          <w:lang w:val="en-US" w:eastAsia="zh-CN"/>
        </w:rPr>
        <w:t>训练的</w:t>
      </w:r>
      <w:r>
        <w:rPr>
          <w:rFonts w:hint="eastAsia"/>
          <w:color w:val="000000"/>
        </w:rPr>
        <w:t>学习过程；输出结果较难解释，会影响到</w:t>
      </w:r>
      <w:r>
        <w:rPr>
          <w:rFonts w:hint="eastAsia"/>
          <w:color w:val="000000"/>
          <w:lang w:val="en-US" w:eastAsia="zh-CN"/>
        </w:rPr>
        <w:t>训练</w:t>
      </w:r>
      <w:r>
        <w:rPr>
          <w:rFonts w:hint="eastAsia"/>
          <w:color w:val="000000"/>
        </w:rPr>
        <w:t>结果的可信度；需要较长的学习时间，当数据量较大时，学习速度会约制其应用。对于加权求和的方法而言，有研究工作提出</w:t>
      </w:r>
      <w:r>
        <w:rPr>
          <w:rFonts w:hint="eastAsia"/>
          <w:color w:val="000000"/>
          <w:lang w:val="en-US" w:eastAsia="zh-CN"/>
        </w:rPr>
        <w:t>针对</w:t>
      </w:r>
      <w:r>
        <w:rPr>
          <w:rFonts w:hint="eastAsia"/>
          <w:color w:val="000000"/>
        </w:rPr>
        <w:t>每个</w:t>
      </w:r>
      <w:r>
        <w:rPr>
          <w:rFonts w:hint="eastAsia"/>
          <w:color w:val="000000"/>
          <w:lang w:val="en-US" w:eastAsia="zh-CN"/>
        </w:rPr>
        <w:t>评判</w:t>
      </w:r>
      <w:r>
        <w:rPr>
          <w:rFonts w:hint="eastAsia"/>
          <w:color w:val="000000"/>
        </w:rPr>
        <w:t>的质量对不同的评价分配权重，再使用加权求和的聚合方法推断</w:t>
      </w:r>
      <w:r>
        <w:rPr>
          <w:rFonts w:hint="eastAsia"/>
          <w:color w:val="000000"/>
          <w:lang w:val="en-US" w:eastAsia="zh-CN"/>
        </w:rPr>
        <w:t>其</w:t>
      </w:r>
      <w:r>
        <w:rPr>
          <w:rFonts w:hint="eastAsia"/>
          <w:color w:val="000000"/>
        </w:rPr>
        <w:t>真实值</w:t>
      </w:r>
      <w:r>
        <w:rPr>
          <w:rFonts w:hint="eastAsia"/>
          <w:color w:val="000000"/>
          <w:vertAlign w:val="superscript"/>
        </w:rPr>
        <w:fldChar w:fldCharType="begin"/>
      </w:r>
      <w:r>
        <w:rPr>
          <w:rFonts w:hint="eastAsia"/>
          <w:color w:val="000000"/>
          <w:vertAlign w:val="superscript"/>
        </w:rPr>
        <w:instrText xml:space="preserve"> REF _Ref3358 \r \h </w:instrText>
      </w:r>
      <w:r>
        <w:rPr>
          <w:rFonts w:hint="eastAsia"/>
          <w:color w:val="000000"/>
          <w:vertAlign w:val="superscript"/>
        </w:rPr>
        <w:fldChar w:fldCharType="separate"/>
      </w:r>
      <w:r>
        <w:rPr>
          <w:rFonts w:hint="eastAsia"/>
          <w:color w:val="000000"/>
          <w:vertAlign w:val="superscript"/>
        </w:rPr>
        <w:t>[29]</w:t>
      </w:r>
      <w:r>
        <w:rPr>
          <w:rFonts w:hint="eastAsia"/>
          <w:color w:val="000000"/>
          <w:vertAlign w:val="superscript"/>
        </w:rPr>
        <w:fldChar w:fldCharType="end"/>
      </w:r>
      <w:r>
        <w:rPr>
          <w:rFonts w:hint="eastAsia"/>
          <w:color w:val="000000"/>
        </w:rPr>
        <w:t>。</w:t>
      </w:r>
      <w:r>
        <w:rPr>
          <w:rFonts w:hint="eastAsia"/>
          <w:color w:val="000000"/>
          <w:lang w:val="en-US" w:eastAsia="zh-CN"/>
        </w:rPr>
        <w:t>加权求和</w:t>
      </w:r>
      <w:r>
        <w:rPr>
          <w:rFonts w:hint="eastAsia"/>
          <w:color w:val="000000"/>
        </w:rPr>
        <w:t>方法存在如下</w:t>
      </w:r>
      <w:r>
        <w:rPr>
          <w:rFonts w:hint="eastAsia"/>
          <w:color w:val="000000"/>
          <w:lang w:val="en-US" w:eastAsia="zh-CN"/>
        </w:rPr>
        <w:t>弊端</w:t>
      </w:r>
      <w:r>
        <w:rPr>
          <w:rFonts w:hint="eastAsia"/>
          <w:color w:val="000000"/>
        </w:rPr>
        <w:t>：无法求解多个变量；</w:t>
      </w:r>
      <w:r>
        <w:rPr>
          <w:rFonts w:hint="eastAsia"/>
          <w:color w:val="000000"/>
          <w:lang w:val="en-US" w:eastAsia="zh-CN"/>
        </w:rPr>
        <w:t>不能</w:t>
      </w:r>
      <w:r>
        <w:rPr>
          <w:rFonts w:hint="eastAsia"/>
          <w:color w:val="000000"/>
        </w:rPr>
        <w:t>精确</w:t>
      </w:r>
      <w:r>
        <w:rPr>
          <w:rFonts w:hint="eastAsia"/>
          <w:color w:val="000000"/>
          <w:lang w:val="en-US" w:eastAsia="zh-CN"/>
        </w:rPr>
        <w:t>的确定权重的取值。除此之外，现有的相关工作</w:t>
      </w:r>
      <w:r>
        <w:rPr>
          <w:rFonts w:hint="eastAsia"/>
          <w:color w:val="000000"/>
        </w:rPr>
        <w:t>没有考虑影响权重的其他因素如</w:t>
      </w:r>
      <w:r>
        <w:rPr>
          <w:rFonts w:hint="eastAsia"/>
          <w:color w:val="000000"/>
          <w:lang w:val="en-US" w:eastAsia="zh-CN"/>
        </w:rPr>
        <w:t>评分</w:t>
      </w:r>
      <w:r>
        <w:rPr>
          <w:rFonts w:hint="eastAsia"/>
          <w:color w:val="000000"/>
        </w:rPr>
        <w:t>偏见、评价者的专业知识能力、众包项目的难度。大多数投票方法是一种简单的启发式方法，表现为以大多数人的意见为最终的聚合结果，但是该方法不能够对评价结果建模，而是通过一些聚合规则直接识别真实标签</w:t>
      </w:r>
      <w:r>
        <w:rPr>
          <w:rFonts w:hint="eastAsia"/>
          <w:color w:val="000000"/>
          <w:vertAlign w:val="superscript"/>
        </w:rPr>
        <w:fldChar w:fldCharType="begin"/>
      </w:r>
      <w:r>
        <w:rPr>
          <w:rFonts w:hint="eastAsia"/>
          <w:color w:val="000000"/>
          <w:vertAlign w:val="superscript"/>
        </w:rPr>
        <w:instrText xml:space="preserve"> REF _Ref3365 \r \h </w:instrText>
      </w:r>
      <w:r>
        <w:rPr>
          <w:rFonts w:hint="eastAsia"/>
          <w:color w:val="000000"/>
          <w:vertAlign w:val="superscript"/>
        </w:rPr>
        <w:fldChar w:fldCharType="separate"/>
      </w:r>
      <w:r>
        <w:rPr>
          <w:rFonts w:hint="eastAsia"/>
          <w:color w:val="000000"/>
          <w:vertAlign w:val="superscript"/>
        </w:rPr>
        <w:t>[31]</w:t>
      </w:r>
      <w:r>
        <w:rPr>
          <w:rFonts w:hint="eastAsia"/>
          <w:color w:val="000000"/>
          <w:vertAlign w:val="superscript"/>
        </w:rPr>
        <w:fldChar w:fldCharType="end"/>
      </w:r>
      <w:r>
        <w:rPr>
          <w:rFonts w:hint="eastAsia"/>
          <w:color w:val="000000"/>
          <w:vertAlign w:val="superscript"/>
        </w:rPr>
        <w:fldChar w:fldCharType="begin"/>
      </w:r>
      <w:r>
        <w:rPr>
          <w:rFonts w:hint="eastAsia"/>
          <w:color w:val="000000"/>
          <w:vertAlign w:val="superscript"/>
        </w:rPr>
        <w:instrText xml:space="preserve"> REF _Ref3368 \r \h </w:instrText>
      </w:r>
      <w:r>
        <w:rPr>
          <w:rFonts w:hint="eastAsia"/>
          <w:color w:val="000000"/>
          <w:vertAlign w:val="superscript"/>
        </w:rPr>
        <w:fldChar w:fldCharType="separate"/>
      </w:r>
      <w:r>
        <w:rPr>
          <w:rFonts w:hint="eastAsia"/>
          <w:color w:val="000000"/>
          <w:vertAlign w:val="superscript"/>
        </w:rPr>
        <w:t>[32]</w:t>
      </w:r>
      <w:r>
        <w:rPr>
          <w:rFonts w:hint="eastAsia"/>
          <w:color w:val="000000"/>
          <w:vertAlign w:val="superscript"/>
        </w:rPr>
        <w:fldChar w:fldCharType="end"/>
      </w:r>
      <w:r>
        <w:rPr>
          <w:rFonts w:hint="eastAsia"/>
          <w:color w:val="000000"/>
        </w:rPr>
        <w:t>。</w:t>
      </w:r>
    </w:p>
    <w:p>
      <w:pPr>
        <w:ind w:firstLine="480" w:firstLineChars="200"/>
        <w:rPr>
          <w:color w:val="000000"/>
        </w:rPr>
      </w:pPr>
      <w:r>
        <w:rPr>
          <w:rFonts w:hint="eastAsia"/>
          <w:color w:val="000000"/>
        </w:rPr>
        <w:t>在以上</w:t>
      </w:r>
      <w:r>
        <w:rPr>
          <w:rFonts w:hint="eastAsia"/>
          <w:color w:val="000000"/>
          <w:lang w:val="en-US" w:eastAsia="zh-CN"/>
        </w:rPr>
        <w:t>信息</w:t>
      </w:r>
      <w:r>
        <w:rPr>
          <w:rFonts w:hint="eastAsia"/>
          <w:color w:val="000000"/>
        </w:rPr>
        <w:t>聚合方法中，概率模型</w:t>
      </w:r>
      <w:r>
        <w:rPr>
          <w:rFonts w:hint="eastAsia"/>
          <w:color w:val="000000"/>
          <w:lang w:val="en-US" w:eastAsia="zh-CN"/>
        </w:rPr>
        <w:t>方法</w:t>
      </w:r>
      <w:r>
        <w:rPr>
          <w:rFonts w:hint="eastAsia"/>
          <w:color w:val="000000"/>
        </w:rPr>
        <w:t>和</w:t>
      </w:r>
      <w:r>
        <w:rPr>
          <w:rFonts w:hint="eastAsia"/>
          <w:color w:val="000000"/>
          <w:lang w:val="en-US" w:eastAsia="zh-CN"/>
        </w:rPr>
        <w:t>其他</w:t>
      </w:r>
      <w:r>
        <w:rPr>
          <w:rFonts w:hint="eastAsia"/>
          <w:color w:val="000000"/>
        </w:rPr>
        <w:t>聚合方法不同，该方法具有如下优点：模型清晰，通过其表示随机变量之间的条件依赖关系，能被直观地理解，并且有较强的解释性。因此，本文研究基于概率模型的聚合方法对同行互评中主观题作业的分数进行估计，以提高同行互评估计的有效性。</w:t>
      </w:r>
    </w:p>
    <w:p>
      <w:pPr>
        <w:numPr>
          <w:ilvl w:val="0"/>
          <w:numId w:val="4"/>
        </w:numPr>
        <w:ind w:firstLine="482" w:firstLineChars="200"/>
        <w:rPr>
          <w:rFonts w:hint="eastAsia"/>
          <w:b/>
          <w:bCs/>
        </w:rPr>
      </w:pPr>
      <w:r>
        <w:rPr>
          <w:rFonts w:hint="eastAsia"/>
          <w:b/>
          <w:bCs/>
        </w:rPr>
        <w:t>论文和基金评审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cs="宋体"/>
        </w:rPr>
      </w:pPr>
      <w:r>
        <w:rPr>
          <w:rFonts w:hint="eastAsia" w:cs="宋体"/>
        </w:rPr>
        <w:t>同行评审</w:t>
      </w:r>
      <w:r>
        <w:rPr>
          <w:rFonts w:hint="eastAsia" w:cs="宋体"/>
          <w:lang w:val="en-US" w:eastAsia="zh-CN"/>
        </w:rPr>
        <w:t>通</w:t>
      </w:r>
      <w:r>
        <w:rPr>
          <w:rFonts w:hint="eastAsia" w:cs="宋体"/>
        </w:rPr>
        <w:t>常应用于期刊会议论文的录用和基金项目的选择。其中，期刊会议论文的同行评审研究更关注于评审双方的匿名性</w:t>
      </w:r>
      <w:r>
        <w:rPr>
          <w:rFonts w:hint="eastAsia" w:cs="宋体"/>
          <w:vertAlign w:val="superscript"/>
        </w:rPr>
        <w:fldChar w:fldCharType="begin"/>
      </w:r>
      <w:r>
        <w:rPr>
          <w:rFonts w:hint="eastAsia" w:cs="宋体"/>
          <w:vertAlign w:val="superscript"/>
        </w:rPr>
        <w:instrText xml:space="preserve"> REF _Ref3799 \r \h </w:instrText>
      </w:r>
      <w:r>
        <w:rPr>
          <w:rFonts w:hint="eastAsia" w:cs="宋体"/>
          <w:vertAlign w:val="superscript"/>
        </w:rPr>
        <w:fldChar w:fldCharType="separate"/>
      </w:r>
      <w:r>
        <w:rPr>
          <w:rFonts w:hint="eastAsia" w:cs="宋体"/>
          <w:vertAlign w:val="superscript"/>
        </w:rPr>
        <w:t>[33]</w:t>
      </w:r>
      <w:r>
        <w:rPr>
          <w:rFonts w:hint="eastAsia" w:cs="宋体"/>
          <w:vertAlign w:val="superscript"/>
        </w:rPr>
        <w:fldChar w:fldCharType="end"/>
      </w:r>
      <w:r>
        <w:rPr>
          <w:rFonts w:hint="eastAsia" w:cs="宋体"/>
          <w:vertAlign w:val="superscript"/>
        </w:rPr>
        <w:fldChar w:fldCharType="begin"/>
      </w:r>
      <w:r>
        <w:rPr>
          <w:rFonts w:hint="eastAsia" w:cs="宋体"/>
          <w:vertAlign w:val="superscript"/>
        </w:rPr>
        <w:instrText xml:space="preserve"> REF _Ref3803 \r \h </w:instrText>
      </w:r>
      <w:r>
        <w:rPr>
          <w:rFonts w:hint="eastAsia" w:cs="宋体"/>
          <w:vertAlign w:val="superscript"/>
        </w:rPr>
        <w:fldChar w:fldCharType="separate"/>
      </w:r>
      <w:r>
        <w:rPr>
          <w:rFonts w:hint="eastAsia" w:cs="宋体"/>
          <w:vertAlign w:val="superscript"/>
        </w:rPr>
        <w:t>[34]</w:t>
      </w:r>
      <w:r>
        <w:rPr>
          <w:rFonts w:hint="eastAsia" w:cs="宋体"/>
          <w:vertAlign w:val="superscript"/>
        </w:rPr>
        <w:fldChar w:fldCharType="end"/>
      </w:r>
      <w:r>
        <w:rPr>
          <w:rFonts w:hint="eastAsia" w:cs="宋体"/>
        </w:rPr>
        <w:t>和论文审稿人的分配问题</w:t>
      </w:r>
      <w:r>
        <w:rPr>
          <w:rFonts w:hint="eastAsia" w:cs="宋体"/>
          <w:vertAlign w:val="superscript"/>
          <w:lang w:val="en-US" w:eastAsia="zh-CN"/>
        </w:rPr>
        <w:t>[35-38]</w:t>
      </w:r>
      <w:r>
        <w:rPr>
          <w:rFonts w:hint="eastAsia" w:cs="宋体"/>
        </w:rPr>
        <w:t>，在</w:t>
      </w:r>
      <w:r>
        <w:rPr>
          <w:rFonts w:hint="eastAsia" w:cs="宋体"/>
          <w:lang w:val="en-US" w:eastAsia="zh-CN"/>
        </w:rPr>
        <w:t>聚合</w:t>
      </w:r>
      <w:r>
        <w:rPr>
          <w:rFonts w:hint="eastAsia" w:cs="宋体"/>
        </w:rPr>
        <w:t>同行评审的意见时，大多</w:t>
      </w:r>
      <w:r>
        <w:rPr>
          <w:rFonts w:hint="eastAsia" w:cs="宋体"/>
          <w:lang w:val="en-US" w:eastAsia="zh-CN"/>
        </w:rPr>
        <w:t>数是</w:t>
      </w:r>
      <w:r>
        <w:rPr>
          <w:rFonts w:hint="eastAsia" w:cs="宋体"/>
        </w:rPr>
        <w:t>简单</w:t>
      </w:r>
      <w:r>
        <w:rPr>
          <w:rFonts w:hint="eastAsia" w:cs="宋体"/>
          <w:lang w:val="en-US" w:eastAsia="zh-CN"/>
        </w:rPr>
        <w:t>的</w:t>
      </w:r>
      <w:r>
        <w:rPr>
          <w:rFonts w:hint="eastAsia" w:cs="宋体"/>
        </w:rPr>
        <w:t>综合审稿人意见作为最终的</w:t>
      </w:r>
      <w:r>
        <w:rPr>
          <w:rFonts w:hint="eastAsia" w:cs="宋体"/>
          <w:lang w:val="en-US" w:eastAsia="zh-CN"/>
        </w:rPr>
        <w:t>评审</w:t>
      </w:r>
      <w:r>
        <w:rPr>
          <w:rFonts w:hint="eastAsia" w:cs="宋体"/>
        </w:rPr>
        <w:t>结果。在</w:t>
      </w:r>
      <w:r>
        <w:rPr>
          <w:rFonts w:hint="eastAsia" w:cs="宋体"/>
          <w:lang w:val="en-US" w:eastAsia="zh-CN"/>
        </w:rPr>
        <w:t>研究</w:t>
      </w:r>
      <w:r>
        <w:rPr>
          <w:rFonts w:hint="eastAsia" w:cs="宋体"/>
        </w:rPr>
        <w:t>基金项目选择</w:t>
      </w:r>
      <w:r>
        <w:rPr>
          <w:rFonts w:hint="eastAsia" w:cs="宋体"/>
          <w:lang w:val="en-US" w:eastAsia="zh-CN"/>
        </w:rPr>
        <w:t>的</w:t>
      </w:r>
      <w:r>
        <w:rPr>
          <w:rFonts w:hint="eastAsia" w:cs="宋体"/>
        </w:rPr>
        <w:t>众多同行评审观点</w:t>
      </w:r>
      <w:r>
        <w:rPr>
          <w:rFonts w:hint="eastAsia" w:cs="宋体"/>
          <w:lang w:val="en-US" w:eastAsia="zh-CN"/>
        </w:rPr>
        <w:t>信息</w:t>
      </w:r>
      <w:r>
        <w:rPr>
          <w:rFonts w:hint="eastAsia" w:cs="宋体"/>
        </w:rPr>
        <w:t>聚合方法中，决策理论中的证据推理方法是目前应用最广泛的方法。证据推理方法可以系统的对不确定（模糊或不完整）的观点信息进行建模</w:t>
      </w:r>
      <w:r>
        <w:rPr>
          <w:rFonts w:hint="eastAsia" w:cs="宋体"/>
          <w:vertAlign w:val="superscript"/>
        </w:rPr>
        <w:fldChar w:fldCharType="begin"/>
      </w:r>
      <w:r>
        <w:rPr>
          <w:rFonts w:hint="eastAsia" w:cs="宋体"/>
          <w:vertAlign w:val="superscript"/>
        </w:rPr>
        <w:instrText xml:space="preserve"> REF _Ref3832 \r \h </w:instrText>
      </w:r>
      <w:r>
        <w:rPr>
          <w:rFonts w:hint="eastAsia" w:cs="宋体"/>
          <w:vertAlign w:val="superscript"/>
        </w:rPr>
        <w:fldChar w:fldCharType="separate"/>
      </w:r>
      <w:r>
        <w:rPr>
          <w:rFonts w:hint="eastAsia" w:cs="宋体"/>
          <w:vertAlign w:val="superscript"/>
        </w:rPr>
        <w:t>[39]</w:t>
      </w:r>
      <w:r>
        <w:rPr>
          <w:rFonts w:hint="eastAsia" w:cs="宋体"/>
          <w:vertAlign w:val="superscript"/>
        </w:rPr>
        <w:fldChar w:fldCharType="end"/>
      </w:r>
      <w:r>
        <w:rPr>
          <w:rFonts w:hint="eastAsia" w:cs="宋体"/>
        </w:rPr>
        <w:t>，在不改变证据性质的情况下处理相互矛盾的评估信息</w:t>
      </w:r>
      <w:r>
        <w:rPr>
          <w:rFonts w:hint="eastAsia" w:cs="宋体"/>
          <w:vertAlign w:val="superscript"/>
        </w:rPr>
        <w:fldChar w:fldCharType="begin"/>
      </w:r>
      <w:r>
        <w:rPr>
          <w:rFonts w:hint="eastAsia" w:cs="宋体"/>
          <w:vertAlign w:val="superscript"/>
        </w:rPr>
        <w:instrText xml:space="preserve"> REF _Ref3835 \r \h </w:instrText>
      </w:r>
      <w:r>
        <w:rPr>
          <w:rFonts w:hint="eastAsia" w:cs="宋体"/>
          <w:vertAlign w:val="superscript"/>
        </w:rPr>
        <w:fldChar w:fldCharType="separate"/>
      </w:r>
      <w:r>
        <w:rPr>
          <w:rFonts w:hint="eastAsia" w:cs="宋体"/>
          <w:vertAlign w:val="superscript"/>
        </w:rPr>
        <w:t>[40]</w:t>
      </w:r>
      <w:r>
        <w:rPr>
          <w:rFonts w:hint="eastAsia" w:cs="宋体"/>
          <w:vertAlign w:val="superscript"/>
        </w:rPr>
        <w:fldChar w:fldCharType="end"/>
      </w:r>
      <w:r>
        <w:rPr>
          <w:rFonts w:hint="eastAsia" w:cs="宋体"/>
        </w:rPr>
        <w:t>。证据推理规则是一种普遍的概率推理过程，可以同时考虑证据的权重和评分可靠性以组合多个独立的证据。许多学者利用ER方法对基金项目选择中的多个专家评价信息聚合进行了扩展研究并取得不错的效果</w:t>
      </w:r>
      <w:r>
        <w:rPr>
          <w:rFonts w:hint="eastAsia" w:cs="宋体"/>
          <w:vertAlign w:val="superscript"/>
          <w:lang w:val="en-US" w:eastAsia="zh-CN"/>
        </w:rPr>
        <w:t>[41-44]</w:t>
      </w:r>
      <w:r>
        <w:rPr>
          <w:rFonts w:hint="eastAsia" w:cs="宋体"/>
        </w:rPr>
        <w:t>。</w:t>
      </w:r>
    </w:p>
    <w:p>
      <w:pPr>
        <w:ind w:firstLine="480" w:firstLineChars="200"/>
        <w:rPr>
          <w:rFonts w:hint="eastAsia" w:cs="宋体"/>
        </w:rPr>
      </w:pPr>
      <w:r>
        <w:rPr>
          <w:rFonts w:hint="eastAsia" w:cs="宋体"/>
        </w:rPr>
        <w:t>论文和基金项目评审中评审者的专业知识背景依赖较强，而</w:t>
      </w:r>
      <w:r>
        <w:rPr>
          <w:rFonts w:hint="eastAsia" w:cs="宋体"/>
          <w:lang w:val="en-US" w:eastAsia="zh-CN"/>
        </w:rPr>
        <w:t>针对</w:t>
      </w:r>
      <w:r>
        <w:rPr>
          <w:rFonts w:hint="eastAsia" w:cs="宋体"/>
        </w:rPr>
        <w:t>主观题作业的同行互评中评价者的知识水平在同一知识框架下可能存在差异。因此，论文和基金项目评审的观点</w:t>
      </w:r>
      <w:r>
        <w:rPr>
          <w:rFonts w:hint="eastAsia" w:cs="宋体"/>
          <w:lang w:val="en-US" w:eastAsia="zh-CN"/>
        </w:rPr>
        <w:t>信息</w:t>
      </w:r>
      <w:r>
        <w:rPr>
          <w:rFonts w:hint="eastAsia" w:cs="宋体"/>
        </w:rPr>
        <w:t>聚合方法不适用于同行互评中</w:t>
      </w:r>
      <w:r>
        <w:rPr>
          <w:rFonts w:hint="eastAsia" w:cs="宋体"/>
          <w:lang w:val="en-US" w:eastAsia="zh-CN"/>
        </w:rPr>
        <w:t>作业的</w:t>
      </w:r>
      <w:r>
        <w:rPr>
          <w:rFonts w:hint="eastAsia" w:cs="宋体"/>
        </w:rPr>
        <w:t>真实分数估计的研究。</w:t>
      </w:r>
    </w:p>
    <w:p>
      <w:pPr>
        <w:numPr>
          <w:ilvl w:val="0"/>
          <w:numId w:val="4"/>
        </w:numPr>
        <w:ind w:firstLine="482" w:firstLineChars="200"/>
        <w:rPr>
          <w:rFonts w:hint="eastAsia"/>
          <w:b/>
          <w:bCs/>
        </w:rPr>
      </w:pPr>
      <w:r>
        <w:rPr>
          <w:rFonts w:hint="eastAsia"/>
          <w:b/>
          <w:bCs/>
        </w:rPr>
        <w:t>教育领域的主观题评判</w:t>
      </w:r>
    </w:p>
    <w:p>
      <w:pPr>
        <w:ind w:firstLine="480" w:firstLineChars="200"/>
        <w:rPr>
          <w:rFonts w:cs="宋体"/>
        </w:rPr>
      </w:pPr>
      <w:r>
        <w:rPr>
          <w:rFonts w:hint="eastAsia" w:cs="宋体"/>
        </w:rPr>
        <w:t>教育领域的主观题评判</w:t>
      </w:r>
      <w:r>
        <w:rPr>
          <w:rFonts w:hint="eastAsia" w:cs="宋体"/>
          <w:lang w:val="en-US" w:eastAsia="zh-CN"/>
        </w:rPr>
        <w:t>技术</w:t>
      </w:r>
      <w:r>
        <w:rPr>
          <w:rFonts w:hint="eastAsia" w:cs="宋体"/>
        </w:rPr>
        <w:t>是一种</w:t>
      </w:r>
      <w:r>
        <w:rPr>
          <w:rFonts w:hint="eastAsia" w:cs="宋体"/>
          <w:lang w:val="en-US" w:eastAsia="zh-CN"/>
        </w:rPr>
        <w:t>分数或排序信息的</w:t>
      </w:r>
      <w:r>
        <w:rPr>
          <w:rFonts w:hint="eastAsia" w:cs="宋体"/>
        </w:rPr>
        <w:t>聚合问题，该技术是当下的研究热点并已取得了不少研究成果，可分为两类：基于自然语言处理的评判技术和基于同行互评的评判技术。下面将分别对这两类技术的研究现状进行总结。</w:t>
      </w:r>
    </w:p>
    <w:p>
      <w:pPr>
        <w:numPr>
          <w:ilvl w:val="0"/>
          <w:numId w:val="5"/>
        </w:numPr>
        <w:ind w:firstLine="482" w:firstLineChars="200"/>
        <w:rPr>
          <w:rFonts w:cs="宋体"/>
          <w:b/>
          <w:bCs/>
        </w:rPr>
      </w:pPr>
      <w:r>
        <w:rPr>
          <w:rFonts w:hint="eastAsia" w:cs="宋体"/>
          <w:b/>
          <w:bCs/>
        </w:rPr>
        <w:t>基于自然语言处理的评判技术</w:t>
      </w:r>
    </w:p>
    <w:p>
      <w:pPr>
        <w:ind w:firstLine="480" w:firstLineChars="200"/>
        <w:rPr>
          <w:rFonts w:cs="宋体"/>
        </w:rPr>
      </w:pPr>
      <w:r>
        <w:rPr>
          <w:rFonts w:hint="eastAsia" w:cs="宋体"/>
        </w:rPr>
        <w:t>基于自然语言处理的主观题评判技术从题目本身的特性出发，利用自然语言处理、机器学习等技术实现主观题的自动评判。例如，文献</w:t>
      </w:r>
      <w:r>
        <w:rPr>
          <w:rFonts w:hint="eastAsia" w:cs="宋体"/>
        </w:rPr>
        <w:fldChar w:fldCharType="begin"/>
      </w:r>
      <w:r>
        <w:rPr>
          <w:rFonts w:hint="eastAsia" w:cs="宋体"/>
        </w:rPr>
        <w:instrText xml:space="preserve"> REF _Ref2238 \r \h </w:instrText>
      </w:r>
      <w:r>
        <w:rPr>
          <w:rFonts w:hint="eastAsia" w:cs="宋体"/>
        </w:rPr>
        <w:fldChar w:fldCharType="separate"/>
      </w:r>
      <w:r>
        <w:rPr>
          <w:rFonts w:hint="eastAsia" w:cs="宋体"/>
        </w:rPr>
        <w:t>[5]</w:t>
      </w:r>
      <w:r>
        <w:rPr>
          <w:rFonts w:hint="eastAsia" w:cs="宋体"/>
        </w:rPr>
        <w:fldChar w:fldCharType="end"/>
      </w:r>
      <w:r>
        <w:rPr>
          <w:rFonts w:hint="eastAsia" w:cs="宋体"/>
        </w:rPr>
        <w:t>基于自然语言处理技术对开放式数学问题的每一个解答转变为数字特征，再通过聚类分析发现解答中正确、部分正确以及不正确的解答结构，从而实现了对该类问题的自动判分。文献</w:t>
      </w:r>
      <w:r>
        <w:rPr>
          <w:rFonts w:hint="eastAsia" w:cs="宋体"/>
        </w:rPr>
        <w:fldChar w:fldCharType="begin"/>
      </w:r>
      <w:r>
        <w:rPr>
          <w:rFonts w:hint="eastAsia" w:cs="宋体"/>
        </w:rPr>
        <w:instrText xml:space="preserve"> REF _Ref2229 \r \h </w:instrText>
      </w:r>
      <w:r>
        <w:rPr>
          <w:rFonts w:hint="eastAsia" w:cs="宋体"/>
        </w:rPr>
        <w:fldChar w:fldCharType="separate"/>
      </w:r>
      <w:r>
        <w:rPr>
          <w:rFonts w:hint="eastAsia" w:cs="宋体"/>
        </w:rPr>
        <w:t>[3]</w:t>
      </w:r>
      <w:r>
        <w:rPr>
          <w:rFonts w:hint="eastAsia" w:cs="宋体"/>
        </w:rPr>
        <w:fldChar w:fldCharType="end"/>
      </w:r>
      <w:r>
        <w:rPr>
          <w:rFonts w:hint="eastAsia" w:cs="宋体"/>
        </w:rPr>
        <w:t>针对英文论文写作题给出了自动判分的解决方案，该方案利用潜在语义分析和学习向量量化算法来提升自动判分的准确率。文献</w:t>
      </w:r>
      <w:r>
        <w:rPr>
          <w:rFonts w:hint="eastAsia" w:cs="宋体"/>
        </w:rPr>
        <w:fldChar w:fldCharType="begin"/>
      </w:r>
      <w:r>
        <w:rPr>
          <w:rFonts w:hint="eastAsia" w:cs="宋体"/>
        </w:rPr>
        <w:instrText xml:space="preserve"> REF _Ref2232 \r \h </w:instrText>
      </w:r>
      <w:r>
        <w:rPr>
          <w:rFonts w:hint="eastAsia" w:cs="宋体"/>
        </w:rPr>
        <w:fldChar w:fldCharType="separate"/>
      </w:r>
      <w:r>
        <w:rPr>
          <w:rFonts w:hint="eastAsia" w:cs="宋体"/>
        </w:rPr>
        <w:t>[4]</w:t>
      </w:r>
      <w:r>
        <w:rPr>
          <w:rFonts w:hint="eastAsia" w:cs="宋体"/>
        </w:rPr>
        <w:fldChar w:fldCharType="end"/>
      </w:r>
      <w:r>
        <w:rPr>
          <w:rFonts w:hint="eastAsia" w:cs="宋体"/>
        </w:rPr>
        <w:t>基于潜在语义分析的奇异值分解策略设计了日语短文的自动评分系统。Sahu</w:t>
      </w:r>
      <w:r>
        <w:rPr>
          <w:rFonts w:hint="eastAsia" w:cs="宋体"/>
          <w:lang w:val="en-US" w:eastAsia="zh-CN"/>
        </w:rPr>
        <w:t>等人则提出基于一些</w:t>
      </w:r>
      <w:r>
        <w:rPr>
          <w:rFonts w:hint="eastAsia" w:cs="宋体"/>
        </w:rPr>
        <w:t>传统特征如</w:t>
      </w:r>
      <w:r>
        <w:rPr>
          <w:rFonts w:hint="eastAsia" w:cs="宋体"/>
          <w:lang w:val="en-US" w:eastAsia="zh-CN"/>
        </w:rPr>
        <w:t>词向量</w:t>
      </w:r>
      <w:r>
        <w:rPr>
          <w:rFonts w:hint="eastAsia" w:cs="宋体"/>
        </w:rPr>
        <w:t>相似度、潜在语义分析等</w:t>
      </w:r>
      <w:r>
        <w:rPr>
          <w:rFonts w:hint="eastAsia" w:cs="宋体"/>
          <w:lang w:val="en-US" w:eastAsia="zh-CN"/>
        </w:rPr>
        <w:t>的基础上</w:t>
      </w:r>
      <w:r>
        <w:rPr>
          <w:rFonts w:hint="eastAsia" w:cs="宋体"/>
        </w:rPr>
        <w:t>，引入了新的特征如适合短文本的主题模型、基于特征</w:t>
      </w:r>
      <w:r>
        <w:rPr>
          <w:rFonts w:hint="eastAsia" w:cs="宋体"/>
          <w:lang w:val="en-US" w:eastAsia="zh-CN"/>
        </w:rPr>
        <w:t>的</w:t>
      </w:r>
      <w:r>
        <w:rPr>
          <w:rFonts w:hint="eastAsia" w:cs="宋体"/>
        </w:rPr>
        <w:t>相关反馈</w:t>
      </w:r>
      <w:r>
        <w:rPr>
          <w:rFonts w:hint="eastAsia" w:cs="宋体"/>
          <w:lang w:val="en-US" w:eastAsia="zh-CN"/>
        </w:rPr>
        <w:t>信息</w:t>
      </w:r>
      <w:r>
        <w:rPr>
          <w:rFonts w:hint="eastAsia" w:cs="宋体"/>
          <w:lang w:eastAsia="zh-CN"/>
        </w:rPr>
        <w:t>，</w:t>
      </w:r>
      <w:r>
        <w:rPr>
          <w:rFonts w:hint="eastAsia" w:cs="宋体"/>
          <w:lang w:val="en-US" w:eastAsia="zh-CN"/>
        </w:rPr>
        <w:t>以提升简答题自动判分的效果</w:t>
      </w:r>
      <w:r>
        <w:rPr>
          <w:rFonts w:hint="eastAsia" w:cs="宋体"/>
          <w:vertAlign w:val="superscript"/>
          <w:lang w:eastAsia="zh-CN"/>
        </w:rPr>
        <w:fldChar w:fldCharType="begin"/>
      </w:r>
      <w:r>
        <w:rPr>
          <w:rFonts w:hint="eastAsia" w:cs="宋体"/>
          <w:vertAlign w:val="superscript"/>
          <w:lang w:eastAsia="zh-CN"/>
        </w:rPr>
        <w:instrText xml:space="preserve"> REF _Ref11341 \r \h </w:instrText>
      </w:r>
      <w:r>
        <w:rPr>
          <w:rFonts w:hint="eastAsia" w:cs="宋体"/>
          <w:vertAlign w:val="superscript"/>
          <w:lang w:eastAsia="zh-CN"/>
        </w:rPr>
        <w:fldChar w:fldCharType="separate"/>
      </w:r>
      <w:r>
        <w:rPr>
          <w:rFonts w:hint="eastAsia" w:cs="宋体"/>
          <w:vertAlign w:val="superscript"/>
          <w:lang w:eastAsia="zh-CN"/>
        </w:rPr>
        <w:t>[45]</w:t>
      </w:r>
      <w:r>
        <w:rPr>
          <w:rFonts w:hint="eastAsia" w:cs="宋体"/>
          <w:vertAlign w:val="superscript"/>
          <w:lang w:eastAsia="zh-CN"/>
        </w:rPr>
        <w:fldChar w:fldCharType="end"/>
      </w:r>
      <w:r>
        <w:rPr>
          <w:rFonts w:hint="eastAsia" w:cs="宋体"/>
        </w:rPr>
        <w:t>。</w:t>
      </w:r>
    </w:p>
    <w:p>
      <w:pPr>
        <w:ind w:firstLine="480" w:firstLineChars="200"/>
        <w:rPr>
          <w:rFonts w:cs="宋体"/>
        </w:rPr>
      </w:pPr>
      <w:r>
        <w:rPr>
          <w:rFonts w:hint="eastAsia" w:cs="宋体"/>
        </w:rPr>
        <w:t>基于自然语言处理的主观题评判技术为主观题的自动评分提供解决思路，也取得了不错的评分效果。然而，该类技术通常依赖特定领域的知识来优化自然语言的处理过程，从而保证自动判分的准确性，因而只适用于解决特定领域的主观题自动判分问题，很难在其它领域推广使用。</w:t>
      </w:r>
    </w:p>
    <w:p>
      <w:pPr>
        <w:numPr>
          <w:ilvl w:val="0"/>
          <w:numId w:val="5"/>
        </w:numPr>
        <w:ind w:firstLine="482" w:firstLineChars="200"/>
        <w:rPr>
          <w:rFonts w:cs="宋体"/>
          <w:b/>
          <w:bCs/>
        </w:rPr>
      </w:pPr>
      <w:r>
        <w:rPr>
          <w:rFonts w:hint="eastAsia" w:cs="宋体"/>
          <w:b/>
          <w:bCs/>
        </w:rPr>
        <w:t>基于同行互评的评判技术</w:t>
      </w:r>
    </w:p>
    <w:p>
      <w:pPr>
        <w:ind w:firstLine="480" w:firstLineChars="200"/>
        <w:rPr>
          <w:rFonts w:cs="宋体"/>
        </w:rPr>
      </w:pPr>
      <w:r>
        <w:rPr>
          <w:rFonts w:hint="eastAsia" w:cs="宋体"/>
        </w:rPr>
        <w:t>基于同行互评的主观题评判技术</w:t>
      </w:r>
      <w:r>
        <w:rPr>
          <w:rFonts w:hint="eastAsia" w:cs="宋体"/>
          <w:vertAlign w:val="superscript"/>
          <w:lang w:val="en-US" w:eastAsia="zh-CN"/>
        </w:rPr>
        <w:t>[6-10]</w:t>
      </w:r>
      <w:r>
        <w:rPr>
          <w:rFonts w:hint="eastAsia" w:cs="宋体"/>
        </w:rPr>
        <w:t>是当下解决主观题评判问题的主流技术和目前</w:t>
      </w:r>
      <w:r>
        <w:rPr>
          <w:rFonts w:hint="eastAsia" w:cs="宋体"/>
          <w:lang w:val="en-US" w:eastAsia="zh-CN"/>
        </w:rPr>
        <w:t>智慧</w:t>
      </w:r>
      <w:r>
        <w:rPr>
          <w:rFonts w:hint="eastAsia" w:cs="宋体"/>
        </w:rPr>
        <w:t>教育研究</w:t>
      </w:r>
      <w:r>
        <w:rPr>
          <w:rFonts w:hint="eastAsia" w:cs="宋体"/>
          <w:lang w:val="en-US" w:eastAsia="zh-CN"/>
        </w:rPr>
        <w:t>领域</w:t>
      </w:r>
      <w:r>
        <w:rPr>
          <w:rFonts w:hint="eastAsia" w:cs="宋体"/>
        </w:rPr>
        <w:t>的关注热点。该技术是利用众包的思想，让每名同行评价者对分配给其的一部分主观题作业进行评判，最终基于各个评价者反馈的评判信息估计每份主观题作业的质量。按照同行评价者给出的评判内容形式的不同，基于同行互评的主观题评价方法可分为序数</w:t>
      </w:r>
      <w:r>
        <w:rPr>
          <w:rFonts w:hint="eastAsia" w:cs="宋体"/>
          <w:lang w:val="en-US" w:eastAsia="zh-CN"/>
        </w:rPr>
        <w:t>同行互评</w:t>
      </w:r>
      <w:r>
        <w:rPr>
          <w:rFonts w:hint="eastAsia" w:cs="宋体"/>
        </w:rPr>
        <w:t>（Ordinal Peer Grading）和基数</w:t>
      </w:r>
      <w:r>
        <w:rPr>
          <w:rFonts w:hint="eastAsia" w:cs="宋体"/>
          <w:lang w:val="en-US" w:eastAsia="zh-CN"/>
        </w:rPr>
        <w:t>同行互评</w:t>
      </w:r>
      <w:r>
        <w:rPr>
          <w:rFonts w:hint="eastAsia" w:cs="宋体"/>
        </w:rPr>
        <w:t>（Cardinal Peer Grading）两类。</w:t>
      </w:r>
    </w:p>
    <w:p>
      <w:pPr>
        <w:ind w:firstLine="480" w:firstLineChars="200"/>
        <w:rPr>
          <w:rFonts w:cs="宋体"/>
        </w:rPr>
      </w:pPr>
      <w:r>
        <w:rPr>
          <w:rFonts w:hint="eastAsia" w:cs="宋体"/>
        </w:rPr>
        <w:t>教育领域中同行互评</w:t>
      </w:r>
      <w:r>
        <w:rPr>
          <w:rFonts w:hint="eastAsia" w:cs="宋体"/>
          <w:lang w:val="en-US" w:eastAsia="zh-CN"/>
        </w:rPr>
        <w:t>的主观题作业</w:t>
      </w:r>
      <w:r>
        <w:rPr>
          <w:rFonts w:hint="eastAsia" w:cs="宋体"/>
        </w:rPr>
        <w:t>分数</w:t>
      </w:r>
      <w:r>
        <w:rPr>
          <w:rFonts w:hint="eastAsia" w:cs="宋体"/>
          <w:lang w:val="en-US" w:eastAsia="zh-CN"/>
        </w:rPr>
        <w:t>估计</w:t>
      </w:r>
      <w:r>
        <w:rPr>
          <w:rFonts w:hint="eastAsia" w:cs="宋体"/>
        </w:rPr>
        <w:t>可以看作一种特殊的</w:t>
      </w:r>
      <w:r>
        <w:rPr>
          <w:rFonts w:hint="eastAsia" w:cs="宋体"/>
          <w:lang w:val="en-US" w:eastAsia="zh-CN"/>
        </w:rPr>
        <w:t>信息</w:t>
      </w:r>
      <w:r>
        <w:rPr>
          <w:rFonts w:hint="eastAsia" w:cs="宋体"/>
        </w:rPr>
        <w:t>聚合。与众包、论文和基金评审两个领域应用场景下</w:t>
      </w:r>
      <w:r>
        <w:rPr>
          <w:rFonts w:hint="eastAsia" w:cs="宋体"/>
          <w:lang w:val="en-US" w:eastAsia="zh-CN"/>
        </w:rPr>
        <w:t>的信息</w:t>
      </w:r>
      <w:r>
        <w:rPr>
          <w:rFonts w:hint="eastAsia" w:cs="宋体"/>
        </w:rPr>
        <w:t>聚合问题不同，教育领域的同行互评估计具有独特性</w:t>
      </w:r>
      <w:r>
        <w:rPr>
          <w:rFonts w:hint="eastAsia" w:cs="宋体"/>
          <w:lang w:eastAsia="zh-CN"/>
        </w:rPr>
        <w:t>：</w:t>
      </w:r>
      <w:r>
        <w:rPr>
          <w:rFonts w:hint="eastAsia" w:cs="宋体"/>
        </w:rPr>
        <w:t>1）评审人不同。在众包领域中工人和打标签者是区分开来的</w:t>
      </w:r>
      <w:r>
        <w:rPr>
          <w:rFonts w:hint="eastAsia" w:cs="宋体"/>
          <w:lang w:eastAsia="zh-CN"/>
        </w:rPr>
        <w:t>。</w:t>
      </w:r>
      <w:r>
        <w:rPr>
          <w:rFonts w:hint="eastAsia" w:cs="宋体"/>
        </w:rPr>
        <w:t>在论文和基金领域的同行评审中更多关注于评审人，更依赖于评审人的知识背景、历史表现等分配评审人或聚合评审意见。</w:t>
      </w:r>
      <w:r>
        <w:rPr>
          <w:rFonts w:hint="eastAsia" w:cs="宋体"/>
          <w:lang w:val="en-US" w:eastAsia="zh-CN"/>
        </w:rPr>
        <w:t>然而对</w:t>
      </w:r>
      <w:r>
        <w:rPr>
          <w:rFonts w:hint="eastAsia" w:cs="宋体"/>
        </w:rPr>
        <w:t>教育领域中的同行互评</w:t>
      </w:r>
      <w:r>
        <w:rPr>
          <w:rFonts w:hint="eastAsia" w:cs="宋体"/>
          <w:lang w:val="en-US" w:eastAsia="zh-CN"/>
        </w:rPr>
        <w:t>而言</w:t>
      </w:r>
      <w:r>
        <w:rPr>
          <w:rFonts w:hint="eastAsia" w:cs="宋体"/>
        </w:rPr>
        <w:t>，每位学生</w:t>
      </w:r>
      <w:r>
        <w:rPr>
          <w:rFonts w:hint="eastAsia" w:cs="宋体"/>
          <w:lang w:val="en-US" w:eastAsia="zh-CN"/>
        </w:rPr>
        <w:t>既</w:t>
      </w:r>
      <w:r>
        <w:rPr>
          <w:rFonts w:hint="eastAsia" w:cs="宋体"/>
        </w:rPr>
        <w:t>是同行评价者也是被评价者。2）评审目的不同。众包应用的主要目的是获得正确的标签，不需要分析打标签者本身。在论文和基金领域的同行评审应用的目的在于</w:t>
      </w:r>
      <w:r>
        <w:rPr>
          <w:rFonts w:hint="eastAsia" w:cs="宋体"/>
          <w:lang w:val="en-US" w:eastAsia="zh-CN"/>
        </w:rPr>
        <w:t>对</w:t>
      </w:r>
      <w:r>
        <w:rPr>
          <w:rFonts w:hint="eastAsia" w:cs="宋体"/>
          <w:i/>
          <w:iCs/>
        </w:rPr>
        <w:t>n</w:t>
      </w:r>
      <w:r>
        <w:rPr>
          <w:rFonts w:hint="eastAsia" w:cs="宋体"/>
        </w:rPr>
        <w:t>个项目</w:t>
      </w:r>
      <w:r>
        <w:rPr>
          <w:rFonts w:hint="eastAsia" w:cs="宋体"/>
          <w:lang w:val="en-US" w:eastAsia="zh-CN"/>
        </w:rPr>
        <w:t>中选取</w:t>
      </w:r>
      <w:r>
        <w:rPr>
          <w:rFonts w:hint="eastAsia" w:cs="宋体"/>
        </w:rPr>
        <w:t>前</w:t>
      </w:r>
      <w:r>
        <w:rPr>
          <w:rFonts w:hint="eastAsia" w:cs="宋体"/>
          <w:i/>
          <w:iCs/>
        </w:rPr>
        <w:t>k</w:t>
      </w:r>
      <w:r>
        <w:rPr>
          <w:rFonts w:hint="eastAsia" w:cs="宋体"/>
        </w:rPr>
        <w:t>个进行录用或资助。而教育领域的同行互评具有特殊的教育价值：一方面，学生可以从其他</w:t>
      </w:r>
      <w:r>
        <w:rPr>
          <w:rFonts w:hint="eastAsia" w:cs="宋体"/>
          <w:lang w:val="en-US" w:eastAsia="zh-CN"/>
        </w:rPr>
        <w:t>同行</w:t>
      </w:r>
      <w:r>
        <w:rPr>
          <w:rFonts w:hint="eastAsia" w:cs="宋体"/>
        </w:rPr>
        <w:t>的评价反馈中受益，</w:t>
      </w:r>
      <w:r>
        <w:rPr>
          <w:rFonts w:hint="eastAsia" w:cs="宋体"/>
          <w:lang w:val="en-US" w:eastAsia="zh-CN"/>
        </w:rPr>
        <w:t>在</w:t>
      </w:r>
      <w:r>
        <w:rPr>
          <w:rFonts w:hint="eastAsia" w:cs="宋体"/>
        </w:rPr>
        <w:t>互评过程中</w:t>
      </w:r>
      <w:r>
        <w:rPr>
          <w:rFonts w:hint="eastAsia" w:cs="宋体"/>
          <w:lang w:val="en-US" w:eastAsia="zh-CN"/>
        </w:rPr>
        <w:t>还能够</w:t>
      </w:r>
      <w:r>
        <w:rPr>
          <w:rFonts w:hint="eastAsia" w:cs="宋体"/>
        </w:rPr>
        <w:t>学习同一</w:t>
      </w:r>
      <w:r>
        <w:rPr>
          <w:rFonts w:hint="eastAsia" w:cs="宋体"/>
          <w:lang w:val="en-US" w:eastAsia="zh-CN"/>
        </w:rPr>
        <w:t>份作业</w:t>
      </w:r>
      <w:r>
        <w:rPr>
          <w:rFonts w:hint="eastAsia" w:cs="宋体"/>
        </w:rPr>
        <w:t>问题的不同解</w:t>
      </w:r>
      <w:r>
        <w:rPr>
          <w:rFonts w:hint="eastAsia" w:cs="宋体"/>
          <w:lang w:val="en-US" w:eastAsia="zh-CN"/>
        </w:rPr>
        <w:t>答</w:t>
      </w:r>
      <w:r>
        <w:rPr>
          <w:rFonts w:hint="eastAsia" w:cs="宋体"/>
        </w:rPr>
        <w:t>思路；另一方面，教师可以从</w:t>
      </w:r>
      <w:r>
        <w:rPr>
          <w:rFonts w:hint="eastAsia" w:cs="宋体"/>
          <w:lang w:val="en-US" w:eastAsia="zh-CN"/>
        </w:rPr>
        <w:t>评分</w:t>
      </w:r>
      <w:r>
        <w:rPr>
          <w:rFonts w:hint="eastAsia" w:cs="宋体"/>
        </w:rPr>
        <w:t>偏见和</w:t>
      </w:r>
      <w:r>
        <w:rPr>
          <w:rFonts w:hint="eastAsia" w:cs="宋体"/>
          <w:lang w:val="en-US" w:eastAsia="zh-CN"/>
        </w:rPr>
        <w:t>评分</w:t>
      </w:r>
      <w:r>
        <w:rPr>
          <w:rFonts w:hint="eastAsia" w:cs="宋体"/>
        </w:rPr>
        <w:t>可靠性</w:t>
      </w:r>
      <w:r>
        <w:rPr>
          <w:rFonts w:hint="eastAsia" w:cs="宋体"/>
          <w:lang w:val="en-US" w:eastAsia="zh-CN"/>
        </w:rPr>
        <w:t>的</w:t>
      </w:r>
      <w:r>
        <w:rPr>
          <w:rFonts w:hint="eastAsia" w:cs="宋体"/>
        </w:rPr>
        <w:t>反馈</w:t>
      </w:r>
      <w:r>
        <w:rPr>
          <w:rFonts w:hint="eastAsia" w:cs="宋体"/>
          <w:lang w:val="en-US" w:eastAsia="zh-CN"/>
        </w:rPr>
        <w:t>信息</w:t>
      </w:r>
      <w:r>
        <w:rPr>
          <w:rFonts w:hint="eastAsia" w:cs="宋体"/>
        </w:rPr>
        <w:t>中得知学生的学习情况，</w:t>
      </w:r>
      <w:r>
        <w:rPr>
          <w:rFonts w:hint="eastAsia" w:cs="宋体"/>
          <w:lang w:val="en-US" w:eastAsia="zh-CN"/>
        </w:rPr>
        <w:t>以</w:t>
      </w:r>
      <w:r>
        <w:rPr>
          <w:rFonts w:hint="eastAsia" w:cs="宋体"/>
        </w:rPr>
        <w:t>进一步有针对性的调整教学方案。</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44" w:name="_Toc12141"/>
      <w:r>
        <w:t>1.2.</w:t>
      </w:r>
      <w:r>
        <w:rPr>
          <w:rFonts w:hint="eastAsia"/>
        </w:rPr>
        <w:t>2同行互评中的基数估计技术</w:t>
      </w:r>
      <w:bookmarkEnd w:id="44"/>
    </w:p>
    <w:p>
      <w:pPr>
        <w:ind w:firstLine="480" w:firstLineChars="200"/>
      </w:pPr>
      <w:r>
        <w:rPr>
          <w:rFonts w:hint="eastAsia"/>
        </w:rPr>
        <w:t>同行互评中的基数估计技术是当下的研究热点并已取得了不少研究成果。基数估计技术要求每名评价者对分配给其的每份主观题作业都给出一个量化分数，系统继而基于不同评价者针对</w:t>
      </w:r>
      <w:r>
        <w:rPr>
          <w:rFonts w:hint="eastAsia"/>
          <w:lang w:val="en-US" w:eastAsia="zh-CN"/>
        </w:rPr>
        <w:t>主观题</w:t>
      </w:r>
      <w:r>
        <w:rPr>
          <w:rFonts w:hint="eastAsia"/>
        </w:rPr>
        <w:t>作业给出的多个评价分数估计</w:t>
      </w:r>
      <w:r>
        <w:rPr>
          <w:rFonts w:hint="eastAsia"/>
          <w:lang w:val="en-US" w:eastAsia="zh-CN"/>
        </w:rPr>
        <w:t>其</w:t>
      </w:r>
      <w:r>
        <w:rPr>
          <w:rFonts w:hint="eastAsia"/>
        </w:rPr>
        <w:t>真实分数。主流的基数估计方式有两种：</w:t>
      </w:r>
      <w:r>
        <w:rPr>
          <w:rFonts w:hint="eastAsia"/>
          <w:lang w:val="en-US" w:eastAsia="zh-CN"/>
        </w:rPr>
        <w:t>基于</w:t>
      </w:r>
      <w:r>
        <w:rPr>
          <w:rFonts w:hint="eastAsia"/>
        </w:rPr>
        <w:t>加权求和</w:t>
      </w:r>
      <w:r>
        <w:rPr>
          <w:rFonts w:hint="eastAsia"/>
          <w:lang w:val="en-US" w:eastAsia="zh-CN"/>
        </w:rPr>
        <w:t>的</w:t>
      </w:r>
      <w:r>
        <w:rPr>
          <w:rFonts w:hint="eastAsia"/>
        </w:rPr>
        <w:t>估计法</w:t>
      </w:r>
      <w:r>
        <w:rPr>
          <w:rFonts w:hint="eastAsia"/>
          <w:vertAlign w:val="superscript"/>
          <w:lang w:val="en-US" w:eastAsia="zh-CN"/>
        </w:rPr>
        <w:t>[46-50]</w:t>
      </w:r>
      <w:r>
        <w:rPr>
          <w:rFonts w:hint="eastAsia"/>
        </w:rPr>
        <w:t>和基于概率模型的估计法</w:t>
      </w:r>
      <w:r>
        <w:rPr>
          <w:rFonts w:hint="eastAsia"/>
          <w:vertAlign w:val="superscript"/>
          <w:lang w:val="en-US" w:eastAsia="zh-CN"/>
        </w:rPr>
        <w:t>[6-9]</w:t>
      </w:r>
      <w:r>
        <w:rPr>
          <w:rFonts w:hint="eastAsia"/>
        </w:rPr>
        <w:t>。下面将对这两种基数估计方法进行介绍。</w:t>
      </w:r>
    </w:p>
    <w:p>
      <w:pPr>
        <w:numPr>
          <w:ilvl w:val="0"/>
          <w:numId w:val="6"/>
        </w:numPr>
        <w:ind w:firstLine="482" w:firstLineChars="200"/>
        <w:rPr>
          <w:rFonts w:hint="eastAsia"/>
          <w:b/>
          <w:bCs/>
        </w:rPr>
      </w:pPr>
      <w:r>
        <w:rPr>
          <w:rFonts w:hint="eastAsia"/>
          <w:b/>
          <w:bCs/>
        </w:rPr>
        <w:t>加权求和估计法</w:t>
      </w:r>
    </w:p>
    <w:p>
      <w:pPr>
        <w:ind w:firstLine="480" w:firstLineChars="200"/>
      </w:pPr>
      <w:r>
        <w:rPr>
          <w:rFonts w:hint="eastAsia"/>
        </w:rPr>
        <w:t>加权求和估计法依据同行评价者的评分准确性和信任度给他们赋以不同的权重，然后以同行评价者针对主观题作业给出的评价分数为输入，通过加权求和的方法来估计该作业的真实分数。Alfaro等人提出了</w:t>
      </w:r>
      <w:r>
        <w:rPr>
          <w:rFonts w:hint="eastAsia"/>
          <w:i/>
          <w:iCs/>
        </w:rPr>
        <w:t>Vancouver</w:t>
      </w:r>
      <w:r>
        <w:rPr>
          <w:rFonts w:hint="eastAsia"/>
        </w:rPr>
        <w:t>聚合算法</w:t>
      </w:r>
      <w:r>
        <w:rPr>
          <w:rFonts w:hint="eastAsia"/>
          <w:vertAlign w:val="superscript"/>
        </w:rPr>
        <w:fldChar w:fldCharType="begin"/>
      </w:r>
      <w:r>
        <w:rPr>
          <w:rFonts w:hint="eastAsia"/>
          <w:vertAlign w:val="superscript"/>
        </w:rPr>
        <w:instrText xml:space="preserve"> REF _Ref4681 \r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，该算法中学生</w:t>
      </w:r>
      <w:r>
        <w:rPr>
          <w:rFonts w:hint="eastAsia"/>
          <w:lang w:val="en-US" w:eastAsia="zh-CN"/>
        </w:rPr>
        <w:t>作业</w:t>
      </w:r>
      <w:r>
        <w:rPr>
          <w:rFonts w:hint="eastAsia"/>
        </w:rPr>
        <w:t>的最终得分是互评得分、被评价的学生对同行评价者给出的反馈帮助分以及同行互评的评判准确性分数三个</w:t>
      </w:r>
      <w:r>
        <w:rPr>
          <w:rFonts w:hint="eastAsia"/>
          <w:lang w:val="en-US" w:eastAsia="zh-CN"/>
        </w:rPr>
        <w:t>部分</w:t>
      </w:r>
      <w:r>
        <w:rPr>
          <w:rFonts w:hint="eastAsia"/>
        </w:rPr>
        <w:t>的加权得分。在每次同行互评</w:t>
      </w:r>
      <w:r>
        <w:rPr>
          <w:rFonts w:hint="eastAsia"/>
          <w:lang w:val="en-US" w:eastAsia="zh-CN"/>
        </w:rPr>
        <w:t>活动</w:t>
      </w:r>
      <w:r>
        <w:rPr>
          <w:rFonts w:hint="eastAsia"/>
        </w:rPr>
        <w:t>后，系统会根据同行评价者在新的互评活动中的评分表现来迭代更新其</w:t>
      </w:r>
      <w:r>
        <w:rPr>
          <w:rFonts w:hint="eastAsia"/>
          <w:lang w:val="en-US" w:eastAsia="zh-CN"/>
        </w:rPr>
        <w:t>作业分数加权的</w:t>
      </w:r>
      <w:r>
        <w:rPr>
          <w:rFonts w:hint="eastAsia"/>
        </w:rPr>
        <w:t>权重信息。Walsh提出了另一种迭代加权算法</w:t>
      </w:r>
      <w:r>
        <w:rPr>
          <w:rFonts w:hint="eastAsia"/>
          <w:i/>
          <w:iCs/>
        </w:rPr>
        <w:t>PeerRank</w:t>
      </w:r>
      <w:r>
        <w:rPr>
          <w:rFonts w:hint="eastAsia"/>
          <w:vertAlign w:val="superscript"/>
        </w:rPr>
        <w:fldChar w:fldCharType="begin"/>
      </w:r>
      <w:r>
        <w:rPr>
          <w:rFonts w:hint="eastAsia"/>
          <w:vertAlign w:val="superscript"/>
        </w:rPr>
        <w:instrText xml:space="preserve"> REF _Ref4684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，该算法的提出是受</w:t>
      </w:r>
      <w:r>
        <w:rPr>
          <w:rFonts w:hint="eastAsia"/>
          <w:lang w:val="en-US" w:eastAsia="zh-CN"/>
        </w:rPr>
        <w:t>到对</w:t>
      </w:r>
      <w:r>
        <w:rPr>
          <w:rFonts w:hint="eastAsia"/>
        </w:rPr>
        <w:t>网页排序的</w:t>
      </w:r>
      <w:r>
        <w:rPr>
          <w:rFonts w:hint="eastAsia"/>
          <w:i/>
          <w:iCs/>
        </w:rPr>
        <w:t>PageRank</w:t>
      </w:r>
      <w:r>
        <w:rPr>
          <w:rFonts w:hint="eastAsia"/>
        </w:rPr>
        <w:t>算法</w:t>
      </w:r>
      <w:r>
        <w:rPr>
          <w:rFonts w:hint="eastAsia"/>
          <w:vertAlign w:val="superscript"/>
        </w:rPr>
        <w:fldChar w:fldCharType="begin"/>
      </w:r>
      <w:r>
        <w:rPr>
          <w:rFonts w:hint="eastAsia"/>
          <w:vertAlign w:val="superscript"/>
        </w:rPr>
        <w:instrText xml:space="preserve"> REF _Ref2055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vertAlign w:val="baseline"/>
          <w:lang w:val="en-US" w:eastAsia="zh-CN"/>
        </w:rPr>
        <w:t>的</w:t>
      </w:r>
      <w:r>
        <w:rPr>
          <w:rFonts w:hint="eastAsia"/>
        </w:rPr>
        <w:t>启发，假设一个</w:t>
      </w:r>
      <w:r>
        <w:rPr>
          <w:rFonts w:hint="eastAsia"/>
          <w:lang w:val="en-US" w:eastAsia="zh-CN"/>
        </w:rPr>
        <w:t>评价</w:t>
      </w:r>
      <w:r>
        <w:rPr>
          <w:rFonts w:hint="eastAsia"/>
        </w:rPr>
        <w:t>者的作业分数反映了</w:t>
      </w:r>
      <w:r>
        <w:rPr>
          <w:rFonts w:hint="eastAsia"/>
          <w:lang w:val="en-US" w:eastAsia="zh-CN"/>
        </w:rPr>
        <w:t>其</w:t>
      </w:r>
      <w:r>
        <w:rPr>
          <w:rFonts w:hint="eastAsia"/>
        </w:rPr>
        <w:t>评价能力，基于评价者的</w:t>
      </w:r>
      <w:r>
        <w:rPr>
          <w:rFonts w:hint="eastAsia"/>
          <w:lang w:val="en-US" w:eastAsia="zh-CN"/>
        </w:rPr>
        <w:t>作业</w:t>
      </w:r>
      <w:r>
        <w:rPr>
          <w:rFonts w:hint="eastAsia"/>
        </w:rPr>
        <w:t>分数对每一份提交作业的多个</w:t>
      </w:r>
      <w:r>
        <w:rPr>
          <w:rFonts w:hint="eastAsia"/>
          <w:lang w:val="en-US" w:eastAsia="zh-CN"/>
        </w:rPr>
        <w:t>同行</w:t>
      </w:r>
      <w:r>
        <w:rPr>
          <w:rFonts w:hint="eastAsia"/>
        </w:rPr>
        <w:t>评价者的</w:t>
      </w:r>
      <w:r>
        <w:rPr>
          <w:rFonts w:hint="eastAsia"/>
          <w:lang w:val="en-US" w:eastAsia="zh-CN"/>
        </w:rPr>
        <w:t>评判</w:t>
      </w:r>
      <w:r>
        <w:rPr>
          <w:rFonts w:hint="eastAsia"/>
        </w:rPr>
        <w:t>分数进行加权</w:t>
      </w:r>
      <w:r>
        <w:rPr>
          <w:rFonts w:hint="eastAsia"/>
          <w:lang w:val="en-US" w:eastAsia="zh-CN"/>
        </w:rPr>
        <w:t>求和</w:t>
      </w:r>
      <w:r>
        <w:rPr>
          <w:rFonts w:hint="eastAsia"/>
        </w:rPr>
        <w:t>，</w:t>
      </w:r>
      <w:r>
        <w:rPr>
          <w:rFonts w:hint="eastAsia"/>
          <w:lang w:val="en-US" w:eastAsia="zh-CN"/>
        </w:rPr>
        <w:t>表现为</w:t>
      </w:r>
      <w:r>
        <w:rPr>
          <w:rFonts w:hint="eastAsia"/>
        </w:rPr>
        <w:t>学生提交作业的真实分数依赖于</w:t>
      </w:r>
      <w:r>
        <w:rPr>
          <w:rFonts w:hint="eastAsia"/>
          <w:lang w:val="en-US" w:eastAsia="zh-CN"/>
        </w:rPr>
        <w:t>同行评价者</w:t>
      </w:r>
      <w:r>
        <w:rPr>
          <w:rFonts w:hint="eastAsia"/>
        </w:rPr>
        <w:t>的作业分数。Gutierrez等人则提出了一种基于信任的估计算法，通过学生之间的互动度量学生的被信任程度</w:t>
      </w:r>
      <w:r>
        <w:rPr>
          <w:rFonts w:hint="eastAsia"/>
          <w:lang w:val="en-US" w:eastAsia="zh-CN"/>
        </w:rPr>
        <w:t>信息</w:t>
      </w:r>
      <w:r>
        <w:rPr>
          <w:rFonts w:hint="eastAsia"/>
          <w:lang w:eastAsia="zh-CN"/>
        </w:rPr>
        <w:t>，</w:t>
      </w:r>
      <w:r>
        <w:rPr>
          <w:rFonts w:hint="eastAsia"/>
          <w:lang w:val="en-US" w:eastAsia="zh-CN"/>
        </w:rPr>
        <w:t>基于该信息</w:t>
      </w:r>
      <w:r>
        <w:rPr>
          <w:rFonts w:hint="eastAsia"/>
        </w:rPr>
        <w:t>对</w:t>
      </w:r>
      <w:r>
        <w:rPr>
          <w:rFonts w:hint="eastAsia"/>
          <w:lang w:val="en-US" w:eastAsia="zh-CN"/>
        </w:rPr>
        <w:t>同行</w:t>
      </w:r>
      <w:r>
        <w:rPr>
          <w:rFonts w:hint="eastAsia"/>
        </w:rPr>
        <w:t>互评分数进行加权计算</w:t>
      </w:r>
      <w:r>
        <w:rPr>
          <w:rFonts w:hint="eastAsia"/>
          <w:vertAlign w:val="superscript"/>
        </w:rPr>
        <w:fldChar w:fldCharType="begin"/>
      </w:r>
      <w:r>
        <w:rPr>
          <w:rFonts w:hint="eastAsia"/>
          <w:vertAlign w:val="superscript"/>
        </w:rPr>
        <w:instrText xml:space="preserve"> REF _Ref4691 \r \h </w:instrText>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w:t>
      </w:r>
    </w:p>
    <w:p>
      <w:pPr>
        <w:ind w:firstLine="480" w:firstLineChars="200"/>
      </w:pPr>
      <w:r>
        <w:t>基于</w:t>
      </w:r>
      <w:r>
        <w:rPr>
          <w:rFonts w:hint="eastAsia"/>
        </w:rPr>
        <w:t>加权求和</w:t>
      </w:r>
      <w:r>
        <w:t>的</w:t>
      </w:r>
      <w:r>
        <w:rPr>
          <w:rFonts w:hint="eastAsia"/>
        </w:rPr>
        <w:t>估计方</w:t>
      </w:r>
      <w:r>
        <w:t>法只是</w:t>
      </w:r>
      <w:r>
        <w:rPr>
          <w:rFonts w:hint="eastAsia"/>
        </w:rPr>
        <w:t>对学生的最终作业分数采取不同权重</w:t>
      </w:r>
      <w:r>
        <w:rPr>
          <w:rFonts w:hint="eastAsia"/>
          <w:lang w:val="en-US" w:eastAsia="zh-CN"/>
        </w:rPr>
        <w:t>进行</w:t>
      </w:r>
      <w:r>
        <w:rPr>
          <w:rFonts w:hint="eastAsia"/>
        </w:rPr>
        <w:t>计算</w:t>
      </w:r>
      <w:r>
        <w:t>，忽略了</w:t>
      </w:r>
      <w:r>
        <w:rPr>
          <w:rFonts w:hint="eastAsia"/>
          <w:lang w:val="en-US" w:eastAsia="zh-CN"/>
        </w:rPr>
        <w:t>学生作为同行评价者</w:t>
      </w:r>
      <w:r>
        <w:rPr>
          <w:rFonts w:hint="eastAsia"/>
        </w:rPr>
        <w:t>在</w:t>
      </w:r>
      <w:r>
        <w:rPr>
          <w:rFonts w:hint="eastAsia"/>
          <w:lang w:val="en-US" w:eastAsia="zh-CN"/>
        </w:rPr>
        <w:t>评判</w:t>
      </w:r>
      <w:r>
        <w:rPr>
          <w:rFonts w:hint="eastAsia"/>
        </w:rPr>
        <w:t>过程中的评分可靠性和带有评分偏见</w:t>
      </w:r>
      <w:r>
        <w:t>的</w:t>
      </w:r>
      <w:r>
        <w:rPr>
          <w:rFonts w:hint="eastAsia"/>
        </w:rPr>
        <w:t>评估</w:t>
      </w:r>
      <w:r>
        <w:t>状态</w:t>
      </w:r>
      <w:r>
        <w:rPr>
          <w:rFonts w:hint="eastAsia"/>
        </w:rPr>
        <w:t>，</w:t>
      </w:r>
      <w:r>
        <w:rPr>
          <w:rFonts w:hint="eastAsia"/>
          <w:lang w:val="en-US" w:eastAsia="zh-CN"/>
        </w:rPr>
        <w:t>此外</w:t>
      </w:r>
      <w:r>
        <w:rPr>
          <w:rFonts w:hint="eastAsia"/>
        </w:rPr>
        <w:t>在</w:t>
      </w:r>
      <w:r>
        <w:rPr>
          <w:rFonts w:hint="eastAsia"/>
          <w:lang w:val="en-US" w:eastAsia="zh-CN"/>
        </w:rPr>
        <w:t>作业最终</w:t>
      </w:r>
      <w:r>
        <w:rPr>
          <w:rFonts w:hint="eastAsia"/>
        </w:rPr>
        <w:t>分数加权</w:t>
      </w:r>
      <w:r>
        <w:rPr>
          <w:rFonts w:hint="eastAsia"/>
          <w:lang w:val="en-US" w:eastAsia="zh-CN"/>
        </w:rPr>
        <w:t>求和</w:t>
      </w:r>
      <w:r>
        <w:rPr>
          <w:rFonts w:hint="eastAsia"/>
        </w:rPr>
        <w:t>的权重设定上</w:t>
      </w:r>
      <w:r>
        <w:rPr>
          <w:rFonts w:hint="eastAsia"/>
          <w:lang w:val="en-US" w:eastAsia="zh-CN"/>
        </w:rPr>
        <w:t>会受到</w:t>
      </w:r>
      <w:r>
        <w:rPr>
          <w:rFonts w:hint="eastAsia"/>
        </w:rPr>
        <w:t>主观因素</w:t>
      </w:r>
      <w:r>
        <w:rPr>
          <w:rFonts w:hint="eastAsia"/>
          <w:lang w:val="en-US" w:eastAsia="zh-CN"/>
        </w:rPr>
        <w:t>的影响</w:t>
      </w:r>
      <w:r>
        <w:t>。</w:t>
      </w:r>
    </w:p>
    <w:p>
      <w:pPr>
        <w:numPr>
          <w:ilvl w:val="0"/>
          <w:numId w:val="6"/>
        </w:numPr>
        <w:ind w:firstLine="482" w:firstLineChars="200"/>
        <w:rPr>
          <w:rFonts w:hint="eastAsia"/>
          <w:b/>
          <w:bCs/>
        </w:rPr>
      </w:pPr>
      <w:r>
        <w:rPr>
          <w:rFonts w:hint="eastAsia"/>
          <w:b/>
          <w:bCs/>
        </w:rPr>
        <w:t>概率模型估计法</w:t>
      </w:r>
    </w:p>
    <w:p>
      <w:pPr>
        <w:ind w:firstLine="480" w:firstLineChars="200"/>
      </w:pPr>
      <w:r>
        <w:rPr>
          <w:rFonts w:hint="eastAsia"/>
        </w:rPr>
        <w:t>概率模型估计法是通过构建概率模型来估计主观题作业的真实分数。本文提出的基于认知诊断的主观题互评基数估计技术就属于这类方法。这类方法的主要实现思路是将待估计的主观题作业的真实分数、同行评价者的评分可靠性及评分偏见都建模为满足一定概率分布的隐含变量，然后基于能观察到的同行评价者的评分信息来推演以上各个隐含变量的值。具体而言，Piech等人</w:t>
      </w:r>
      <w:r>
        <w:rPr>
          <w:rFonts w:hint="eastAsia"/>
          <w:vertAlign w:val="superscript"/>
        </w:rPr>
        <w:fldChar w:fldCharType="begin"/>
      </w:r>
      <w:r>
        <w:rPr>
          <w:rFonts w:hint="eastAsia"/>
          <w:vertAlign w:val="superscript"/>
        </w:rPr>
        <w:instrText xml:space="preserve"> REF _Ref2245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首先提出了估计主观题作业真实分数的三个概率</w:t>
      </w:r>
      <w:r>
        <w:rPr>
          <w:rFonts w:hint="eastAsia"/>
          <w:lang w:val="en-US" w:eastAsia="zh-CN"/>
        </w:rPr>
        <w:t>图</w:t>
      </w:r>
      <w:r>
        <w:rPr>
          <w:rFonts w:hint="eastAsia"/>
        </w:rPr>
        <w:t>模型，即PG</w:t>
      </w:r>
      <w:r>
        <w:rPr>
          <w:rFonts w:hint="eastAsia"/>
          <w:vertAlign w:val="subscript"/>
        </w:rPr>
        <w:t>1</w:t>
      </w:r>
      <w:r>
        <w:rPr>
          <w:rFonts w:hint="eastAsia"/>
        </w:rPr>
        <w:t>（考虑了评价者当前的评分可靠性和评分偏见），PG</w:t>
      </w:r>
      <w:r>
        <w:rPr>
          <w:rFonts w:hint="eastAsia"/>
          <w:vertAlign w:val="subscript"/>
        </w:rPr>
        <w:t>2</w:t>
      </w:r>
      <w:r>
        <w:rPr>
          <w:rFonts w:hint="eastAsia"/>
        </w:rPr>
        <w:t>（在PG</w:t>
      </w:r>
      <w:r>
        <w:rPr>
          <w:rFonts w:hint="eastAsia"/>
          <w:vertAlign w:val="subscript"/>
        </w:rPr>
        <w:t>1</w:t>
      </w:r>
      <w:r>
        <w:rPr>
          <w:rFonts w:hint="eastAsia"/>
        </w:rPr>
        <w:t>的基础上考虑了评价者的历史</w:t>
      </w:r>
      <w:r>
        <w:rPr>
          <w:rFonts w:hint="eastAsia"/>
          <w:lang w:val="en-US" w:eastAsia="zh-CN"/>
        </w:rPr>
        <w:t>评分</w:t>
      </w:r>
      <w:r>
        <w:rPr>
          <w:rFonts w:hint="eastAsia"/>
        </w:rPr>
        <w:t>偏见），PG</w:t>
      </w:r>
      <w:r>
        <w:rPr>
          <w:rFonts w:hint="eastAsia"/>
          <w:vertAlign w:val="subscript"/>
        </w:rPr>
        <w:t>3</w:t>
      </w:r>
      <w:r>
        <w:rPr>
          <w:rFonts w:hint="eastAsia"/>
        </w:rPr>
        <w:t>（在PG</w:t>
      </w:r>
      <w:r>
        <w:rPr>
          <w:rFonts w:hint="eastAsia"/>
          <w:vertAlign w:val="subscript"/>
        </w:rPr>
        <w:t>1</w:t>
      </w:r>
      <w:r>
        <w:rPr>
          <w:rFonts w:hint="eastAsia"/>
        </w:rPr>
        <w:t>的基础上将评价者当前评分可靠性设定为评价者当前作业真实分数的线性函数的随机变量）。考虑到PG</w:t>
      </w:r>
      <w:r>
        <w:rPr>
          <w:rFonts w:hint="eastAsia"/>
          <w:vertAlign w:val="subscript"/>
        </w:rPr>
        <w:t>3</w:t>
      </w:r>
      <w:r>
        <w:rPr>
          <w:rFonts w:hint="eastAsia"/>
        </w:rPr>
        <w:t>模型所设置的评价者的评分可靠性是关于评价者真实分数的线性函数这一假设过于严格，Mi等人将评价者的评分可靠性建模为满足形状参数为其真实分数的伽马分布或均值为其真实分数的高斯分布，分别得到了PG</w:t>
      </w:r>
      <w:r>
        <w:rPr>
          <w:rFonts w:hint="eastAsia"/>
          <w:vertAlign w:val="subscript"/>
        </w:rPr>
        <w:t>4</w:t>
      </w:r>
      <w:r>
        <w:rPr>
          <w:rFonts w:hint="eastAsia"/>
        </w:rPr>
        <w:t>模型和PG</w:t>
      </w:r>
      <w:r>
        <w:rPr>
          <w:rFonts w:hint="eastAsia"/>
          <w:vertAlign w:val="subscript"/>
        </w:rPr>
        <w:t>5</w:t>
      </w:r>
      <w:r>
        <w:rPr>
          <w:rFonts w:hint="eastAsia"/>
        </w:rPr>
        <w:t>模型</w:t>
      </w:r>
      <w:r>
        <w:rPr>
          <w:rFonts w:hint="eastAsia"/>
          <w:vertAlign w:val="superscript"/>
        </w:rPr>
        <w:fldChar w:fldCharType="begin"/>
      </w:r>
      <w:r>
        <w:rPr>
          <w:rFonts w:hint="eastAsia"/>
          <w:vertAlign w:val="superscript"/>
        </w:rPr>
        <w:instrText xml:space="preserve"> REF _Ref2405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w:t>
      </w:r>
      <w:r>
        <w:rPr>
          <w:rFonts w:hint="eastAsia"/>
          <w:lang w:val="en-US" w:eastAsia="zh-CN"/>
        </w:rPr>
        <w:t>有</w:t>
      </w:r>
      <w:r>
        <w:rPr>
          <w:rFonts w:hint="eastAsia"/>
        </w:rPr>
        <w:t>研究表明一名同行评价者的评分偏见会受到其朋友的评分偏见的影响</w:t>
      </w:r>
      <w:r>
        <w:rPr>
          <w:rFonts w:hint="eastAsia"/>
          <w:vertAlign w:val="superscript"/>
        </w:rPr>
        <w:fldChar w:fldCharType="begin"/>
      </w:r>
      <w:r>
        <w:rPr>
          <w:rFonts w:hint="eastAsia"/>
          <w:vertAlign w:val="superscript"/>
        </w:rPr>
        <w:instrText xml:space="preserve"> REF _Ref4991 \r \h </w:instrText>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，为了提高对评价者</w:t>
      </w:r>
      <w:r>
        <w:rPr>
          <w:rFonts w:hint="eastAsia"/>
          <w:lang w:val="en-US" w:eastAsia="zh-CN"/>
        </w:rPr>
        <w:t>的评分</w:t>
      </w:r>
      <w:r>
        <w:rPr>
          <w:rFonts w:hint="eastAsia"/>
        </w:rPr>
        <w:t>偏见建模的准确性，有学者利用学堂在线平台上收集到的学生间的社交关系信息优化对评价者</w:t>
      </w:r>
      <w:r>
        <w:rPr>
          <w:rFonts w:hint="eastAsia"/>
          <w:lang w:val="en-US" w:eastAsia="zh-CN"/>
        </w:rPr>
        <w:t>的评分</w:t>
      </w:r>
      <w:r>
        <w:rPr>
          <w:rFonts w:hint="eastAsia"/>
        </w:rPr>
        <w:t>偏见的建模，扩展了PG</w:t>
      </w:r>
      <w:r>
        <w:rPr>
          <w:rFonts w:hint="eastAsia"/>
          <w:vertAlign w:val="subscript"/>
        </w:rPr>
        <w:t>1</w:t>
      </w:r>
      <w:r>
        <w:rPr>
          <w:rFonts w:hint="eastAsia"/>
        </w:rPr>
        <w:t>、PG</w:t>
      </w:r>
      <w:r>
        <w:rPr>
          <w:rFonts w:hint="eastAsia"/>
          <w:vertAlign w:val="subscript"/>
        </w:rPr>
        <w:t>4</w:t>
      </w:r>
      <w:r>
        <w:rPr>
          <w:rFonts w:hint="eastAsia"/>
        </w:rPr>
        <w:t>、PG</w:t>
      </w:r>
      <w:r>
        <w:rPr>
          <w:rFonts w:hint="eastAsia"/>
          <w:vertAlign w:val="subscript"/>
        </w:rPr>
        <w:t>5</w:t>
      </w:r>
      <w:r>
        <w:rPr>
          <w:rFonts w:hint="eastAsia"/>
        </w:rPr>
        <w:t>这三个概率</w:t>
      </w:r>
      <w:r>
        <w:rPr>
          <w:rFonts w:hint="eastAsia"/>
          <w:lang w:val="en-US" w:eastAsia="zh-CN"/>
        </w:rPr>
        <w:t>图</w:t>
      </w:r>
      <w:r>
        <w:rPr>
          <w:rFonts w:hint="eastAsia"/>
        </w:rPr>
        <w:t>模型</w:t>
      </w:r>
      <w:r>
        <w:rPr>
          <w:rFonts w:hint="eastAsia"/>
          <w:vertAlign w:val="superscript"/>
        </w:rPr>
        <w:fldChar w:fldCharType="begin"/>
      </w:r>
      <w:r>
        <w:rPr>
          <w:rFonts w:hint="eastAsia"/>
          <w:vertAlign w:val="superscript"/>
        </w:rPr>
        <w:instrText xml:space="preserve"> REF _Ref2408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。然而上述概率</w:t>
      </w:r>
      <w:r>
        <w:rPr>
          <w:rFonts w:hint="eastAsia"/>
          <w:lang w:val="en-US" w:eastAsia="zh-CN"/>
        </w:rPr>
        <w:t>图</w:t>
      </w:r>
      <w:r>
        <w:rPr>
          <w:rFonts w:hint="eastAsia"/>
        </w:rPr>
        <w:t>模型均认为评价者针对不同主观题作业给出的评价分数之间是相互独立的，存在局限性。因此，Wang等人在概率建模时引入了评价者的相对分数信息（即同一个评价者对不同作业评分之间的差值），提出了PG</w:t>
      </w:r>
      <w:r>
        <w:rPr>
          <w:rFonts w:hint="eastAsia"/>
          <w:vertAlign w:val="subscript"/>
        </w:rPr>
        <w:t>6</w:t>
      </w:r>
      <w:r>
        <w:rPr>
          <w:rFonts w:hint="eastAsia"/>
        </w:rPr>
        <w:t>模型（构建在PG</w:t>
      </w:r>
      <w:r>
        <w:rPr>
          <w:rFonts w:hint="eastAsia"/>
          <w:vertAlign w:val="subscript"/>
        </w:rPr>
        <w:t>4</w:t>
      </w:r>
      <w:r>
        <w:rPr>
          <w:rFonts w:hint="eastAsia"/>
        </w:rPr>
        <w:t>之上），PG</w:t>
      </w:r>
      <w:r>
        <w:rPr>
          <w:rFonts w:hint="eastAsia"/>
          <w:vertAlign w:val="subscript"/>
        </w:rPr>
        <w:t>7</w:t>
      </w:r>
      <w:r>
        <w:rPr>
          <w:rFonts w:hint="eastAsia"/>
        </w:rPr>
        <w:t>模型（构建在PG</w:t>
      </w:r>
      <w:r>
        <w:rPr>
          <w:rFonts w:hint="eastAsia"/>
          <w:vertAlign w:val="subscript"/>
        </w:rPr>
        <w:t>5</w:t>
      </w:r>
      <w:r>
        <w:rPr>
          <w:rFonts w:hint="eastAsia"/>
        </w:rPr>
        <w:t>之上）</w:t>
      </w:r>
      <w:r>
        <w:rPr>
          <w:rFonts w:hint="eastAsia"/>
          <w:vertAlign w:val="superscript"/>
        </w:rPr>
        <w:fldChar w:fldCharType="begin"/>
      </w:r>
      <w:r>
        <w:rPr>
          <w:rFonts w:hint="eastAsia"/>
          <w:vertAlign w:val="superscript"/>
        </w:rPr>
        <w:instrText xml:space="preserve"> REF _Ref2411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。这两个概率</w:t>
      </w:r>
      <w:r>
        <w:rPr>
          <w:rFonts w:hint="eastAsia"/>
          <w:lang w:val="en-US" w:eastAsia="zh-CN"/>
        </w:rPr>
        <w:t>图</w:t>
      </w:r>
      <w:r>
        <w:rPr>
          <w:rFonts w:hint="eastAsia"/>
        </w:rPr>
        <w:t>模型由于引入了同行评价者的相对分数信息，降低了数据稀疏性给参数估计带来的负面影响，从而有效提高了对主观题真实分数估计的准确性。然而，PG</w:t>
      </w:r>
      <w:r>
        <w:rPr>
          <w:rFonts w:hint="eastAsia"/>
          <w:vertAlign w:val="subscript"/>
        </w:rPr>
        <w:t>6</w:t>
      </w:r>
      <w:r>
        <w:rPr>
          <w:rFonts w:hint="eastAsia"/>
        </w:rPr>
        <w:t>模型与PG</w:t>
      </w:r>
      <w:r>
        <w:rPr>
          <w:rFonts w:hint="eastAsia"/>
          <w:vertAlign w:val="subscript"/>
        </w:rPr>
        <w:t>7</w:t>
      </w:r>
      <w:r>
        <w:rPr>
          <w:rFonts w:hint="eastAsia"/>
        </w:rPr>
        <w:t>模型仅基于同行评价者针对当前主观题作业取得的真实分数对其评分可靠性进行建模。PG</w:t>
      </w:r>
      <w:r>
        <w:rPr>
          <w:rFonts w:hint="eastAsia"/>
          <w:vertAlign w:val="subscript"/>
        </w:rPr>
        <w:t>6</w:t>
      </w:r>
      <w:r>
        <w:rPr>
          <w:rFonts w:hint="eastAsia"/>
        </w:rPr>
        <w:t>模型与PG</w:t>
      </w:r>
      <w:r>
        <w:rPr>
          <w:rFonts w:hint="eastAsia"/>
          <w:vertAlign w:val="subscript"/>
        </w:rPr>
        <w:t>7</w:t>
      </w:r>
      <w:r>
        <w:rPr>
          <w:rFonts w:hint="eastAsia"/>
        </w:rPr>
        <w:t>模型是当前估计效果最好的同行互评基数估计概率</w:t>
      </w:r>
      <w:r>
        <w:rPr>
          <w:rFonts w:hint="eastAsia"/>
          <w:lang w:val="en-US" w:eastAsia="zh-CN"/>
        </w:rPr>
        <w:t>图</w:t>
      </w:r>
      <w:r>
        <w:rPr>
          <w:rFonts w:hint="eastAsia"/>
        </w:rPr>
        <w:t>模型，实验部分将针对这两种相关模型进行比较分析。</w:t>
      </w:r>
    </w:p>
    <w:p>
      <w:pPr>
        <w:ind w:firstLine="480" w:firstLineChars="200"/>
      </w:pPr>
      <w:r>
        <w:rPr>
          <w:rFonts w:hint="eastAsia"/>
        </w:rPr>
        <w:t>综上，基于概率模型的方法是目前实现主观题作业的同行互评基数估计的主流方法，近年来研究人员们提出了不少相关工作。然而，现有研究工作在概率建模时均未同时考虑影响同行评价者评分可靠性的两大因素，即其在本次作业中的答题表现（对应于本次作业取得的真实分数）以及其历史答题表现（对应于基于历史答题记录诊断得到的该评价者对本次作业题的掌握程度），因而限制了对主观题真实分数的估计准确性。</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45" w:name="_Toc4731"/>
      <w:r>
        <w:t>1.2.</w:t>
      </w:r>
      <w:r>
        <w:rPr>
          <w:rFonts w:hint="eastAsia"/>
        </w:rPr>
        <w:t>3同行互评中的序数估计技术</w:t>
      </w:r>
      <w:bookmarkEnd w:id="45"/>
    </w:p>
    <w:p>
      <w:pPr>
        <w:ind w:firstLine="480" w:firstLineChars="200"/>
      </w:pPr>
      <w:r>
        <w:rPr>
          <w:rFonts w:hint="eastAsia"/>
        </w:rPr>
        <w:t>同行互评中的序数估计技术是当下的研究热点并已取得了不少研究成果。序数估计是一种特殊的</w:t>
      </w:r>
      <w:r>
        <w:rPr>
          <w:rFonts w:hint="eastAsia"/>
          <w:lang w:val="en-US" w:eastAsia="zh-CN"/>
        </w:rPr>
        <w:t>排序</w:t>
      </w:r>
      <w:r>
        <w:rPr>
          <w:rFonts w:hint="eastAsia"/>
        </w:rPr>
        <w:t>聚合技术，</w:t>
      </w:r>
      <w:r>
        <w:rPr>
          <w:rFonts w:hint="eastAsia"/>
          <w:lang w:val="en-US" w:eastAsia="zh-CN"/>
        </w:rPr>
        <w:t>排序</w:t>
      </w:r>
      <w:r>
        <w:rPr>
          <w:rFonts w:hint="eastAsia"/>
        </w:rPr>
        <w:t>聚合</w:t>
      </w:r>
      <w:r>
        <w:rPr>
          <w:rFonts w:hint="eastAsia"/>
          <w:lang w:val="en-US" w:eastAsia="zh-CN"/>
        </w:rPr>
        <w:t>方法</w:t>
      </w:r>
      <w:r>
        <w:rPr>
          <w:rFonts w:hint="eastAsia"/>
        </w:rPr>
        <w:t>已有大量的研究工作，文献</w:t>
      </w:r>
      <w:r>
        <w:rPr>
          <w:rFonts w:hint="eastAsia"/>
        </w:rPr>
        <w:fldChar w:fldCharType="begin"/>
      </w:r>
      <w:r>
        <w:rPr>
          <w:rFonts w:hint="eastAsia"/>
        </w:rPr>
        <w:instrText xml:space="preserve"> REF _Ref2937 \r \h </w:instrText>
      </w:r>
      <w:r>
        <w:rPr>
          <w:rFonts w:hint="eastAsia"/>
        </w:rPr>
        <w:fldChar w:fldCharType="separate"/>
      </w:r>
      <w:r>
        <w:rPr>
          <w:rFonts w:hint="eastAsia"/>
        </w:rPr>
        <w:t>[20]</w:t>
      </w:r>
      <w:r>
        <w:rPr>
          <w:rFonts w:hint="eastAsia"/>
        </w:rPr>
        <w:fldChar w:fldCharType="end"/>
      </w:r>
      <w:r>
        <w:rPr>
          <w:rFonts w:hint="eastAsia"/>
        </w:rPr>
        <w:t>对</w:t>
      </w:r>
      <w:r>
        <w:rPr>
          <w:rFonts w:hint="eastAsia"/>
          <w:lang w:val="en-US" w:eastAsia="zh-CN"/>
        </w:rPr>
        <w:t>排序</w:t>
      </w:r>
      <w:r>
        <w:rPr>
          <w:rFonts w:hint="eastAsia"/>
        </w:rPr>
        <w:t>聚合方法进行了总结。</w:t>
      </w:r>
      <w:r>
        <w:rPr>
          <w:rFonts w:hint="eastAsia"/>
          <w:lang w:val="en-US" w:eastAsia="zh-CN"/>
        </w:rPr>
        <w:t>其中，</w:t>
      </w:r>
      <w:r>
        <w:rPr>
          <w:rFonts w:hint="eastAsia"/>
        </w:rPr>
        <w:t>Mallows（MAL）方法</w:t>
      </w:r>
      <w:r>
        <w:rPr>
          <w:rFonts w:hint="eastAsia"/>
          <w:vertAlign w:val="superscript"/>
        </w:rPr>
        <w:fldChar w:fldCharType="begin"/>
      </w:r>
      <w:r>
        <w:rPr>
          <w:rFonts w:hint="eastAsia"/>
          <w:vertAlign w:val="superscript"/>
        </w:rPr>
        <w:instrText xml:space="preserve"> REF _Ref7231 \r \h </w:instrText>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方法提出</w:t>
      </w:r>
      <w:r>
        <w:rPr>
          <w:rFonts w:hint="eastAsia"/>
          <w:lang w:val="en-US" w:eastAsia="zh-CN"/>
        </w:rPr>
        <w:t>了</w:t>
      </w:r>
      <w:r>
        <w:rPr>
          <w:rFonts w:hint="eastAsia"/>
        </w:rPr>
        <w:t>作业</w:t>
      </w:r>
      <w:r>
        <w:rPr>
          <w:rFonts w:hint="eastAsia"/>
          <w:lang w:val="en-US" w:eastAsia="zh-CN"/>
        </w:rPr>
        <w:t>排序</w:t>
      </w:r>
      <w:r>
        <w:rPr>
          <w:rFonts w:hint="eastAsia"/>
        </w:rPr>
        <w:t>的概率分布为排序距离的函数</w:t>
      </w:r>
      <w:r>
        <w:rPr>
          <w:rFonts w:hint="eastAsia"/>
          <w:lang w:eastAsia="zh-CN"/>
        </w:rPr>
        <w:t>，</w:t>
      </w:r>
      <w:r>
        <w:rPr>
          <w:rFonts w:hint="eastAsia"/>
        </w:rPr>
        <w:t>使用肯德尔等级相关系数度量指标快速地进行计算，从而可以从一组部分观察到的</w:t>
      </w:r>
      <w:r>
        <w:rPr>
          <w:rFonts w:hint="eastAsia"/>
          <w:lang w:val="en-US" w:eastAsia="zh-CN"/>
        </w:rPr>
        <w:t>排序</w:t>
      </w:r>
      <w:r>
        <w:rPr>
          <w:rFonts w:hint="eastAsia"/>
        </w:rPr>
        <w:t>中找到全局</w:t>
      </w:r>
      <w:r>
        <w:rPr>
          <w:rFonts w:hint="eastAsia"/>
          <w:lang w:val="en-US" w:eastAsia="zh-CN"/>
        </w:rPr>
        <w:t>排序</w:t>
      </w:r>
      <w:r>
        <w:rPr>
          <w:rFonts w:hint="eastAsia"/>
        </w:rPr>
        <w:t>的最大似然估计。MALS是一种扩展Mallows的方法，该方法估计两两项目之间的</w:t>
      </w:r>
      <w:r>
        <w:rPr>
          <w:rFonts w:hint="eastAsia"/>
          <w:lang w:val="en-US" w:eastAsia="zh-CN"/>
        </w:rPr>
        <w:t>排序</w:t>
      </w:r>
      <w:r>
        <w:rPr>
          <w:rFonts w:hint="eastAsia"/>
        </w:rPr>
        <w:t>距离，以提高推理的鲁棒性。另一个重要的方法是Plackett-Luce（PL）</w:t>
      </w:r>
      <w:r>
        <w:rPr>
          <w:rFonts w:hint="eastAsia"/>
          <w:vertAlign w:val="superscript"/>
        </w:rPr>
        <w:fldChar w:fldCharType="begin"/>
      </w:r>
      <w:r>
        <w:rPr>
          <w:rFonts w:hint="eastAsia"/>
          <w:vertAlign w:val="superscript"/>
        </w:rPr>
        <w:instrText xml:space="preserve"> REF _Ref7238 \r \h </w:instrText>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，该方法基于经典的</w:t>
      </w:r>
      <w:r>
        <w:rPr>
          <w:rFonts w:hint="eastAsia"/>
          <w:highlight w:val="none"/>
          <w:lang w:val="en-US" w:eastAsia="zh-CN"/>
        </w:rPr>
        <w:t>作业对排序</w:t>
      </w:r>
      <w:r>
        <w:rPr>
          <w:rFonts w:hint="eastAsia"/>
        </w:rPr>
        <w:t>聚合模型Bradley-Terry（BT）</w:t>
      </w:r>
      <w:r>
        <w:rPr>
          <w:rFonts w:hint="eastAsia"/>
          <w:vertAlign w:val="superscript"/>
        </w:rPr>
        <w:fldChar w:fldCharType="begin"/>
      </w:r>
      <w:r>
        <w:rPr>
          <w:rFonts w:hint="eastAsia"/>
          <w:vertAlign w:val="superscript"/>
        </w:rPr>
        <w:instrText xml:space="preserve"> REF _Ref7244 \r \h </w:instrText>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vertAlign w:val="baseline"/>
          <w:lang w:val="en-US" w:eastAsia="zh-CN"/>
        </w:rPr>
        <w:t>进行</w:t>
      </w:r>
      <w:r>
        <w:rPr>
          <w:rFonts w:hint="eastAsia"/>
        </w:rPr>
        <w:t>扩展，</w:t>
      </w:r>
      <w:r>
        <w:rPr>
          <w:rFonts w:hint="eastAsia"/>
          <w:lang w:val="en-US" w:eastAsia="zh-CN"/>
        </w:rPr>
        <w:t>其中PL的</w:t>
      </w:r>
      <w:r>
        <w:rPr>
          <w:rFonts w:hint="eastAsia"/>
        </w:rPr>
        <w:t>逻辑损失函数具有凸函数特性的优点，可以利用优化技术快速求解</w:t>
      </w:r>
      <w:r>
        <w:rPr>
          <w:rFonts w:hint="eastAsia"/>
          <w:lang w:val="en-US" w:eastAsia="zh-CN"/>
        </w:rPr>
        <w:t>作业的真实分数</w:t>
      </w:r>
      <w:r>
        <w:rPr>
          <w:rFonts w:hint="eastAsia"/>
        </w:rPr>
        <w:t>。</w:t>
      </w:r>
    </w:p>
    <w:p>
      <w:pPr>
        <w:ind w:firstLine="480" w:firstLineChars="200"/>
      </w:pPr>
      <w:r>
        <w:rPr>
          <w:rFonts w:hint="eastAsia"/>
        </w:rPr>
        <w:t>与基数估计技术不同，序数估计技术是一种只需做出相对评判的技术，即要求每名同行评价者对分配给其的主观题作业给出表征作业质量高低的</w:t>
      </w:r>
      <w:r>
        <w:rPr>
          <w:rFonts w:hint="eastAsia"/>
          <w:lang w:val="en-US" w:eastAsia="zh-CN"/>
        </w:rPr>
        <w:t>排序</w:t>
      </w:r>
      <w:r>
        <w:rPr>
          <w:rFonts w:hint="eastAsia"/>
        </w:rPr>
        <w:t>反馈，系统则基于所有同行评价者给出的作业的</w:t>
      </w:r>
      <w:r>
        <w:rPr>
          <w:rFonts w:hint="eastAsia"/>
          <w:lang w:val="en-US" w:eastAsia="zh-CN"/>
        </w:rPr>
        <w:t>排序</w:t>
      </w:r>
      <w:r>
        <w:rPr>
          <w:rFonts w:hint="eastAsia"/>
        </w:rPr>
        <w:t>信息估计每份作业的质量</w:t>
      </w:r>
      <w:r>
        <w:rPr>
          <w:rFonts w:hint="eastAsia"/>
          <w:vertAlign w:val="superscript"/>
        </w:rPr>
        <w:fldChar w:fldCharType="begin"/>
      </w:r>
      <w:r>
        <w:rPr>
          <w:rFonts w:hint="eastAsia"/>
          <w:vertAlign w:val="superscript"/>
        </w:rPr>
        <w:instrText xml:space="preserve"> REF _Ref7349 \r \h </w:instrText>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。序数估计的方法不要求同行评价者给出主观题作业的具体分数，降低了评价者</w:t>
      </w:r>
      <w:r>
        <w:rPr>
          <w:rFonts w:hint="eastAsia"/>
          <w:lang w:val="en-US" w:eastAsia="zh-CN"/>
        </w:rPr>
        <w:t>对作业</w:t>
      </w:r>
      <w:r>
        <w:rPr>
          <w:rFonts w:hint="eastAsia"/>
        </w:rPr>
        <w:t>的评判难度。现有的序数估计技术通常利用贝叶斯生成法</w:t>
      </w:r>
      <w:r>
        <w:rPr>
          <w:rFonts w:hint="eastAsia"/>
          <w:lang w:eastAsia="zh-CN"/>
        </w:rPr>
        <w:t>、</w:t>
      </w:r>
      <w:r>
        <w:rPr>
          <w:rFonts w:hint="eastAsia"/>
        </w:rPr>
        <w:t>矩阵分解方法、</w:t>
      </w:r>
      <w:r>
        <w:rPr>
          <w:rFonts w:hint="eastAsia"/>
          <w:highlight w:val="none"/>
          <w:lang w:val="en-US" w:eastAsia="zh-CN"/>
        </w:rPr>
        <w:t>作业对排序</w:t>
      </w:r>
      <w:r>
        <w:rPr>
          <w:rFonts w:hint="eastAsia"/>
          <w:highlight w:val="none"/>
          <w:lang w:eastAsia="zh-CN"/>
        </w:rPr>
        <w:t>（</w:t>
      </w:r>
      <w:r>
        <w:rPr>
          <w:rFonts w:hint="eastAsia"/>
          <w:highlight w:val="none"/>
          <w:lang w:val="en-US" w:eastAsia="zh-CN"/>
        </w:rPr>
        <w:t>Pairwise Ranking</w:t>
      </w:r>
      <w:r>
        <w:rPr>
          <w:rFonts w:hint="eastAsia"/>
          <w:highlight w:val="none"/>
          <w:lang w:eastAsia="zh-CN"/>
        </w:rPr>
        <w:t>）</w:t>
      </w:r>
      <w:r>
        <w:rPr>
          <w:rFonts w:hint="eastAsia"/>
          <w:lang w:val="en-US" w:eastAsia="zh-CN"/>
        </w:rPr>
        <w:t>等</w:t>
      </w:r>
      <w:r>
        <w:rPr>
          <w:rFonts w:hint="eastAsia"/>
        </w:rPr>
        <w:t>方法来估计主观题作业的质量。为了更好地将本文工作</w:t>
      </w:r>
      <w:r>
        <w:rPr>
          <w:rFonts w:hint="eastAsia"/>
          <w:lang w:val="en-US" w:eastAsia="zh-CN"/>
        </w:rPr>
        <w:t>与</w:t>
      </w:r>
      <w:r>
        <w:rPr>
          <w:rFonts w:hint="eastAsia"/>
        </w:rPr>
        <w:t>相关研究工作进行对比，下面将</w:t>
      </w:r>
      <w:r>
        <w:rPr>
          <w:rFonts w:hint="eastAsia"/>
          <w:lang w:val="en-US" w:eastAsia="zh-CN"/>
        </w:rPr>
        <w:t>对现有</w:t>
      </w:r>
      <w:r>
        <w:rPr>
          <w:rFonts w:hint="eastAsia"/>
        </w:rPr>
        <w:t>方法分析同行互评中的序数估计技术的研究现状。</w:t>
      </w:r>
    </w:p>
    <w:p>
      <w:pPr>
        <w:ind w:firstLine="480" w:firstLineChars="200"/>
        <w:rPr>
          <w:highlight w:val="yellow"/>
          <w:vertAlign w:val="superscript"/>
        </w:rPr>
      </w:pPr>
      <w:r>
        <w:rPr>
          <w:rFonts w:hint="eastAsia"/>
        </w:rPr>
        <w:t>Waters等人</w:t>
      </w:r>
      <w:r>
        <w:rPr>
          <w:rFonts w:hint="eastAsia"/>
          <w:vertAlign w:val="superscript"/>
        </w:rPr>
        <w:fldChar w:fldCharType="begin"/>
      </w:r>
      <w:r>
        <w:rPr>
          <w:rFonts w:hint="eastAsia"/>
          <w:vertAlign w:val="superscript"/>
        </w:rPr>
        <w:instrText xml:space="preserve"> REF _Ref7502 \r \h </w:instrText>
      </w:r>
      <w:r>
        <w:rPr>
          <w:rFonts w:hint="eastAsia"/>
          <w:vertAlign w:val="superscript"/>
        </w:rPr>
        <w:fldChar w:fldCharType="separate"/>
      </w:r>
      <w:r>
        <w:rPr>
          <w:rFonts w:hint="eastAsia"/>
          <w:vertAlign w:val="superscript"/>
        </w:rPr>
        <w:t>[56]</w:t>
      </w:r>
      <w:r>
        <w:rPr>
          <w:rFonts w:hint="eastAsia"/>
          <w:vertAlign w:val="superscript"/>
        </w:rPr>
        <w:fldChar w:fldCharType="end"/>
      </w:r>
      <w:r>
        <w:rPr>
          <w:rFonts w:hint="eastAsia"/>
        </w:rPr>
        <w:t>基于贝叶斯方法解决同行互评中的序数估计问题，利用同行互评</w:t>
      </w:r>
      <w:r>
        <w:rPr>
          <w:rFonts w:hint="eastAsia"/>
          <w:lang w:val="en-US" w:eastAsia="zh-CN"/>
        </w:rPr>
        <w:t>的作业排序</w:t>
      </w:r>
      <w:r>
        <w:rPr>
          <w:rFonts w:hint="eastAsia"/>
        </w:rPr>
        <w:t>数据提出一种新的序数估计模型，基于MCMC方法推断出所有模型参数和</w:t>
      </w:r>
      <w:r>
        <w:rPr>
          <w:rFonts w:hint="eastAsia"/>
          <w:lang w:val="en-US" w:eastAsia="zh-CN"/>
        </w:rPr>
        <w:t>评价者的</w:t>
      </w:r>
      <w:r>
        <w:rPr>
          <w:rFonts w:hint="eastAsia"/>
        </w:rPr>
        <w:t>评分可靠性信息。和传统的最大似然估计方法不同，基于贝叶斯方法的序数估计技术能够利用参数之间的概率关系对模型</w:t>
      </w:r>
      <w:r>
        <w:rPr>
          <w:rFonts w:hint="eastAsia"/>
          <w:lang w:val="en-US" w:eastAsia="zh-CN"/>
        </w:rPr>
        <w:t>中</w:t>
      </w:r>
      <w:r>
        <w:rPr>
          <w:rFonts w:hint="eastAsia"/>
        </w:rPr>
        <w:t>的评分可靠性进行</w:t>
      </w:r>
      <w:r>
        <w:rPr>
          <w:rFonts w:hint="eastAsia"/>
          <w:lang w:val="en-US" w:eastAsia="zh-CN"/>
        </w:rPr>
        <w:t>更好</w:t>
      </w:r>
      <w:r>
        <w:rPr>
          <w:rFonts w:hint="eastAsia"/>
        </w:rPr>
        <w:t>的估计，然而该方法未完全利用互评数据</w:t>
      </w:r>
      <w:r>
        <w:rPr>
          <w:rFonts w:hint="eastAsia"/>
          <w:lang w:val="en-US" w:eastAsia="zh-CN"/>
        </w:rPr>
        <w:t>的</w:t>
      </w:r>
      <w:r>
        <w:rPr>
          <w:rFonts w:hint="eastAsia"/>
          <w:highlight w:val="none"/>
          <w:lang w:val="en-US" w:eastAsia="zh-CN"/>
        </w:rPr>
        <w:t>作业对排序信息</w:t>
      </w:r>
      <w:r>
        <w:rPr>
          <w:rFonts w:hint="eastAsia"/>
        </w:rPr>
        <w:t>，这大大影响了序数估计结果的准确性。而Luacesa等人</w:t>
      </w:r>
      <w:r>
        <w:rPr>
          <w:rFonts w:hint="eastAsia"/>
          <w:vertAlign w:val="superscript"/>
        </w:rPr>
        <w:fldChar w:fldCharType="begin"/>
      </w:r>
      <w:r>
        <w:rPr>
          <w:rFonts w:hint="eastAsia"/>
          <w:vertAlign w:val="superscript"/>
        </w:rPr>
        <w:instrText xml:space="preserve"> REF _Ref7506 \r \h </w:instrText>
      </w:r>
      <w:r>
        <w:rPr>
          <w:rFonts w:hint="eastAsia"/>
          <w:vertAlign w:val="superscript"/>
        </w:rPr>
        <w:fldChar w:fldCharType="separate"/>
      </w:r>
      <w:r>
        <w:rPr>
          <w:rFonts w:hint="eastAsia"/>
          <w:vertAlign w:val="superscript"/>
        </w:rPr>
        <w:t>[57]</w:t>
      </w:r>
      <w:r>
        <w:rPr>
          <w:rFonts w:hint="eastAsia"/>
          <w:vertAlign w:val="superscript"/>
        </w:rPr>
        <w:fldChar w:fldCharType="end"/>
      </w:r>
      <w:r>
        <w:rPr>
          <w:rFonts w:hint="eastAsia"/>
        </w:rPr>
        <w:t>提出了基于因式分解法</w:t>
      </w:r>
      <w:r>
        <w:rPr>
          <w:rFonts w:hint="eastAsia"/>
          <w:lang w:val="en-US" w:eastAsia="zh-CN"/>
        </w:rPr>
        <w:t>的</w:t>
      </w:r>
      <w:r>
        <w:rPr>
          <w:rFonts w:hint="eastAsia"/>
        </w:rPr>
        <w:t>同行互评技术，是一种在序数估计和基数估计之间寻求折衷的方法。该方法学习评价者的偏好评判，避免了绝对的数值型分数带有的主观性。除了评价者本身的偏好</w:t>
      </w:r>
      <w:r>
        <w:rPr>
          <w:rFonts w:hint="eastAsia"/>
          <w:lang w:val="en-US" w:eastAsia="zh-CN"/>
        </w:rPr>
        <w:t>程度</w:t>
      </w:r>
      <w:r>
        <w:rPr>
          <w:rFonts w:hint="eastAsia"/>
        </w:rPr>
        <w:t>之外，还</w:t>
      </w:r>
      <w:r>
        <w:rPr>
          <w:rFonts w:hint="eastAsia"/>
          <w:lang w:val="en-US" w:eastAsia="zh-CN"/>
        </w:rPr>
        <w:t>衡量</w:t>
      </w:r>
      <w:r>
        <w:rPr>
          <w:rFonts w:hint="eastAsia"/>
        </w:rPr>
        <w:t>由</w:t>
      </w:r>
      <w:r>
        <w:rPr>
          <w:rFonts w:hint="eastAsia"/>
          <w:lang w:val="en-US" w:eastAsia="zh-CN"/>
        </w:rPr>
        <w:t>于其</w:t>
      </w:r>
      <w:r>
        <w:rPr>
          <w:rFonts w:hint="eastAsia"/>
        </w:rPr>
        <w:t>平时成绩显著性不同的作业</w:t>
      </w:r>
      <w:r>
        <w:rPr>
          <w:rFonts w:hint="eastAsia"/>
          <w:lang w:val="en-US" w:eastAsia="zh-CN"/>
        </w:rPr>
        <w:t>引起</w:t>
      </w:r>
      <w:r>
        <w:rPr>
          <w:rFonts w:hint="eastAsia"/>
        </w:rPr>
        <w:t>的偏好</w:t>
      </w:r>
      <w:r>
        <w:rPr>
          <w:rFonts w:hint="eastAsia"/>
          <w:lang w:val="en-US" w:eastAsia="zh-CN"/>
        </w:rPr>
        <w:t>程度</w:t>
      </w:r>
      <w:r>
        <w:rPr>
          <w:rFonts w:hint="eastAsia"/>
        </w:rPr>
        <w:t>。该方法</w:t>
      </w:r>
      <w:r>
        <w:rPr>
          <w:rFonts w:hint="eastAsia"/>
          <w:lang w:val="en-US" w:eastAsia="zh-CN"/>
        </w:rPr>
        <w:t>能够以</w:t>
      </w:r>
      <w:r>
        <w:rPr>
          <w:rFonts w:hint="eastAsia"/>
        </w:rPr>
        <w:t>较快的速度处理大量的作业互评</w:t>
      </w:r>
      <w:r>
        <w:rPr>
          <w:rFonts w:hint="eastAsia"/>
          <w:lang w:val="en-US" w:eastAsia="zh-CN"/>
        </w:rPr>
        <w:t>数据</w:t>
      </w:r>
      <w:r>
        <w:rPr>
          <w:rFonts w:hint="eastAsia"/>
        </w:rPr>
        <w:t>，然而未对作业真实分数和偏好之间的关系准确建模，并且没有对学生的评分可靠性进行分析，存在局限性。近年来还有学者提出利用模糊数学理论解决序数同行互评中的群决策问题，基于模糊群决策的序数估计不仅对作业的好坏进行排序，还利用变量表示评价者对要评估的主观</w:t>
      </w:r>
      <w:r>
        <w:rPr>
          <w:rFonts w:hint="eastAsia"/>
          <w:highlight w:val="none"/>
        </w:rPr>
        <w:t>题作业之间</w:t>
      </w:r>
      <w:r>
        <w:rPr>
          <w:rFonts w:hint="eastAsia"/>
        </w:rPr>
        <w:t>的偏好程度</w:t>
      </w:r>
      <w:r>
        <w:rPr>
          <w:rFonts w:hint="eastAsia"/>
          <w:vertAlign w:val="superscript"/>
        </w:rPr>
        <w:fldChar w:fldCharType="begin"/>
      </w:r>
      <w:r>
        <w:rPr>
          <w:rFonts w:hint="eastAsia"/>
          <w:vertAlign w:val="superscript"/>
        </w:rPr>
        <w:instrText xml:space="preserve"> REF _Ref27358 \r \h </w:instrText>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vertAlign w:val="baseline"/>
          <w:lang w:val="en-US" w:eastAsia="zh-CN"/>
        </w:rPr>
        <w:t>，以此提高序数估计的准确性</w:t>
      </w:r>
      <w:r>
        <w:rPr>
          <w:rFonts w:hint="eastAsia"/>
        </w:rPr>
        <w:t>。</w:t>
      </w:r>
    </w:p>
    <w:p>
      <w:pPr>
        <w:ind w:firstLine="480" w:firstLineChars="200"/>
        <w:rPr>
          <w:vertAlign w:val="superscript"/>
        </w:rPr>
      </w:pPr>
      <w:r>
        <w:rPr>
          <w:rFonts w:hint="eastAsia"/>
          <w:highlight w:val="none"/>
          <w:lang w:val="en-US" w:eastAsia="zh-CN"/>
        </w:rPr>
        <w:t>作业对排序</w:t>
      </w:r>
      <w:r>
        <w:rPr>
          <w:rFonts w:hint="eastAsia"/>
          <w:highlight w:val="none"/>
          <w:lang w:eastAsia="zh-CN"/>
        </w:rPr>
        <w:t>（</w:t>
      </w:r>
      <w:r>
        <w:rPr>
          <w:rFonts w:hint="eastAsia"/>
          <w:highlight w:val="none"/>
          <w:lang w:val="en-US" w:eastAsia="zh-CN"/>
        </w:rPr>
        <w:t>Pairwise Ranking</w:t>
      </w:r>
      <w:r>
        <w:rPr>
          <w:rFonts w:hint="eastAsia"/>
          <w:highlight w:val="none"/>
          <w:lang w:eastAsia="zh-CN"/>
        </w:rPr>
        <w:t>）</w:t>
      </w:r>
      <w:r>
        <w:rPr>
          <w:rFonts w:hint="eastAsia"/>
        </w:rPr>
        <w:t>法指的是在</w:t>
      </w:r>
      <w:r>
        <w:rPr>
          <w:rFonts w:hint="eastAsia"/>
          <w:lang w:val="en-US" w:eastAsia="zh-CN"/>
        </w:rPr>
        <w:t>序数</w:t>
      </w:r>
      <w:r>
        <w:rPr>
          <w:rFonts w:hint="eastAsia"/>
        </w:rPr>
        <w:t>同行互评的过程中，评价者对要</w:t>
      </w:r>
      <w:r>
        <w:rPr>
          <w:rFonts w:hint="eastAsia"/>
          <w:lang w:val="en-US" w:eastAsia="zh-CN"/>
        </w:rPr>
        <w:t>评判</w:t>
      </w:r>
      <w:r>
        <w:rPr>
          <w:rFonts w:hint="eastAsia"/>
        </w:rPr>
        <w:t>的作业进行两两比较，基于</w:t>
      </w:r>
      <w:r>
        <w:rPr>
          <w:rFonts w:hint="eastAsia"/>
          <w:highlight w:val="none"/>
          <w:lang w:val="en-US" w:eastAsia="zh-CN"/>
        </w:rPr>
        <w:t>作业对排序</w:t>
      </w:r>
      <w:r>
        <w:rPr>
          <w:rFonts w:hint="eastAsia"/>
          <w:lang w:val="en-US" w:eastAsia="zh-CN"/>
        </w:rPr>
        <w:t>法给出</w:t>
      </w:r>
      <w:r>
        <w:rPr>
          <w:rFonts w:hint="eastAsia"/>
        </w:rPr>
        <w:t>两份作业的</w:t>
      </w:r>
      <w:r>
        <w:rPr>
          <w:rFonts w:hint="eastAsia"/>
          <w:lang w:val="en-US" w:eastAsia="zh-CN"/>
        </w:rPr>
        <w:t>评判</w:t>
      </w:r>
      <w:r>
        <w:rPr>
          <w:rFonts w:hint="eastAsia"/>
        </w:rPr>
        <w:t>排序和</w:t>
      </w:r>
      <w:r>
        <w:rPr>
          <w:rFonts w:hint="eastAsia"/>
          <w:lang w:val="en-US" w:eastAsia="zh-CN"/>
        </w:rPr>
        <w:t>作业</w:t>
      </w:r>
      <w:r>
        <w:rPr>
          <w:rFonts w:hint="eastAsia"/>
        </w:rPr>
        <w:t>真实分数之间的概率关系。Shah等人</w:t>
      </w:r>
      <w:r>
        <w:rPr>
          <w:rFonts w:hint="eastAsia"/>
          <w:vertAlign w:val="superscript"/>
        </w:rPr>
        <w:fldChar w:fldCharType="begin"/>
      </w:r>
      <w:r>
        <w:rPr>
          <w:rFonts w:hint="eastAsia"/>
          <w:vertAlign w:val="superscript"/>
        </w:rPr>
        <w:instrText xml:space="preserve"> REF _Ref2575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提出改进</w:t>
      </w:r>
      <w:r>
        <w:rPr>
          <w:szCs w:val="21"/>
        </w:rPr>
        <w:t>经典</w:t>
      </w:r>
      <w:r>
        <w:rPr>
          <w:rFonts w:hint="eastAsia"/>
          <w:szCs w:val="21"/>
        </w:rPr>
        <w:t>的</w:t>
      </w:r>
      <w:r>
        <w:rPr>
          <w:rFonts w:hint="eastAsia"/>
          <w:highlight w:val="none"/>
          <w:lang w:val="en-US" w:eastAsia="zh-CN"/>
        </w:rPr>
        <w:t>作业对排序</w:t>
      </w:r>
      <w:r>
        <w:rPr>
          <w:rFonts w:hint="eastAsia"/>
          <w:szCs w:val="21"/>
        </w:rPr>
        <w:t>模型</w:t>
      </w:r>
      <w:r>
        <w:rPr>
          <w:rFonts w:hint="eastAsia"/>
        </w:rPr>
        <w:t>BT，以结合评价者的评估能力得到扩展的序数估计模型RBTL，从</w:t>
      </w:r>
      <w:r>
        <w:rPr>
          <w:rFonts w:hint="eastAsia"/>
          <w:highlight w:val="none"/>
          <w:lang w:val="en-US" w:eastAsia="zh-CN"/>
        </w:rPr>
        <w:t>作业对排序</w:t>
      </w:r>
      <w:r>
        <w:rPr>
          <w:rFonts w:hint="eastAsia"/>
        </w:rPr>
        <w:t>中学习学生的潜在能力并且执行交叉验证实验预测同行评估</w:t>
      </w:r>
      <w:r>
        <w:rPr>
          <w:rFonts w:hint="eastAsia"/>
          <w:lang w:val="en-US" w:eastAsia="zh-CN"/>
        </w:rPr>
        <w:t>的</w:t>
      </w:r>
      <w:r>
        <w:rPr>
          <w:rFonts w:hint="eastAsia"/>
        </w:rPr>
        <w:t>偏好</w:t>
      </w:r>
      <w:r>
        <w:rPr>
          <w:rFonts w:hint="eastAsia"/>
          <w:lang w:val="en-US" w:eastAsia="zh-CN"/>
        </w:rPr>
        <w:t>程度</w:t>
      </w:r>
      <w:r>
        <w:rPr>
          <w:rFonts w:hint="eastAsia"/>
        </w:rPr>
        <w:t>。Raman等人</w:t>
      </w:r>
      <w:r>
        <w:rPr>
          <w:rFonts w:hint="eastAsia"/>
          <w:vertAlign w:val="superscript"/>
        </w:rPr>
        <w:fldChar w:fldCharType="begin"/>
      </w:r>
      <w:r>
        <w:rPr>
          <w:rFonts w:hint="eastAsia"/>
          <w:vertAlign w:val="superscript"/>
        </w:rPr>
        <w:instrText xml:space="preserve"> REF _Ref2937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提出扩展一些统计的</w:t>
      </w:r>
      <w:r>
        <w:rPr>
          <w:rFonts w:hint="eastAsia"/>
          <w:lang w:val="en-US" w:eastAsia="zh-CN"/>
        </w:rPr>
        <w:t>排序</w:t>
      </w:r>
      <w:r>
        <w:rPr>
          <w:rFonts w:hint="eastAsia"/>
        </w:rPr>
        <w:t>聚合模型（包括BT</w:t>
      </w:r>
      <w:r>
        <w:rPr>
          <w:rFonts w:hint="eastAsia"/>
          <w:vertAlign w:val="superscript"/>
        </w:rPr>
        <w:fldChar w:fldCharType="begin"/>
      </w:r>
      <w:r>
        <w:rPr>
          <w:rFonts w:hint="eastAsia"/>
          <w:vertAlign w:val="superscript"/>
        </w:rPr>
        <w:instrText xml:space="preserve"> REF _Ref7244 \r \h </w:instrText>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、MAL</w:t>
      </w:r>
      <w:r>
        <w:rPr>
          <w:rFonts w:hint="eastAsia"/>
          <w:vertAlign w:val="superscript"/>
        </w:rPr>
        <w:fldChar w:fldCharType="begin"/>
      </w:r>
      <w:r>
        <w:rPr>
          <w:rFonts w:hint="eastAsia"/>
          <w:vertAlign w:val="superscript"/>
        </w:rPr>
        <w:instrText xml:space="preserve"> REF _Ref7231 \r \h </w:instrText>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、Thurstone</w:t>
      </w:r>
      <w:r>
        <w:rPr>
          <w:rFonts w:hint="eastAsia"/>
          <w:vertAlign w:val="superscript"/>
        </w:rPr>
        <w:fldChar w:fldCharType="begin"/>
      </w:r>
      <w:r>
        <w:rPr>
          <w:rFonts w:hint="eastAsia"/>
          <w:vertAlign w:val="superscript"/>
        </w:rPr>
        <w:instrText xml:space="preserve"> REF _Ref7888 \r \h </w:instrText>
      </w:r>
      <w:r>
        <w:rPr>
          <w:rFonts w:hint="eastAsia"/>
          <w:vertAlign w:val="superscript"/>
        </w:rPr>
        <w:fldChar w:fldCharType="separate"/>
      </w:r>
      <w:r>
        <w:rPr>
          <w:rFonts w:hint="eastAsia"/>
          <w:vertAlign w:val="superscript"/>
        </w:rPr>
        <w:t>[59]</w:t>
      </w:r>
      <w:r>
        <w:rPr>
          <w:rFonts w:hint="eastAsia"/>
          <w:vertAlign w:val="superscript"/>
        </w:rPr>
        <w:fldChar w:fldCharType="end"/>
      </w:r>
      <w:r>
        <w:rPr>
          <w:rFonts w:hint="eastAsia"/>
        </w:rPr>
        <w:t>、PL</w:t>
      </w:r>
      <w:r>
        <w:rPr>
          <w:rFonts w:hint="eastAsia"/>
          <w:vertAlign w:val="superscript"/>
        </w:rPr>
        <w:fldChar w:fldCharType="begin"/>
      </w:r>
      <w:r>
        <w:rPr>
          <w:rFonts w:hint="eastAsia"/>
          <w:vertAlign w:val="superscript"/>
        </w:rPr>
        <w:instrText xml:space="preserve"> REF _Ref7238 \r \h </w:instrText>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）用以解决同行互评中的序数估计问题，并且在扩展的模型中引入了同行评价者的评分可靠性变量，使用迭代交叉最大似然估计技术得到</w:t>
      </w:r>
      <w:r>
        <w:rPr>
          <w:rFonts w:hint="eastAsia"/>
          <w:lang w:val="en-US" w:eastAsia="zh-CN"/>
        </w:rPr>
        <w:t>作业的</w:t>
      </w:r>
      <w:r>
        <w:rPr>
          <w:rFonts w:hint="eastAsia"/>
        </w:rPr>
        <w:t>真实分数和评价者的评分可靠性，最终实验表明引入了评分可靠性变量的序数估计模型提升了真实分数估计的</w:t>
      </w:r>
      <w:r>
        <w:rPr>
          <w:rFonts w:hint="eastAsia"/>
          <w:lang w:val="en-US" w:eastAsia="zh-CN"/>
        </w:rPr>
        <w:t>准</w:t>
      </w:r>
      <w:r>
        <w:rPr>
          <w:rFonts w:hint="eastAsia"/>
        </w:rPr>
        <w:t>确性。</w:t>
      </w:r>
    </w:p>
    <w:p>
      <w:pPr>
        <w:ind w:firstLine="480" w:firstLineChars="200"/>
      </w:pPr>
      <w:r>
        <w:rPr>
          <w:rFonts w:hint="eastAsia"/>
        </w:rPr>
        <w:t>综上所述，基于</w:t>
      </w:r>
      <w:r>
        <w:rPr>
          <w:rFonts w:hint="eastAsia"/>
          <w:highlight w:val="none"/>
          <w:lang w:val="en-US" w:eastAsia="zh-CN"/>
        </w:rPr>
        <w:t>作业对排序</w:t>
      </w:r>
      <w:r>
        <w:rPr>
          <w:rFonts w:hint="eastAsia"/>
        </w:rPr>
        <w:t>的方法是目前实现主观题作业的同行互评序数估计的主流方法，近年来研究人员们提出了不少相关工作。然而，现有研究工作未考虑到同行评价者对主观题作业的掌握程度</w:t>
      </w:r>
      <w:r>
        <w:rPr>
          <w:rFonts w:hint="eastAsia"/>
          <w:lang w:val="en-US" w:eastAsia="zh-CN"/>
        </w:rPr>
        <w:t>对其评分可靠性的影响</w:t>
      </w:r>
      <w:r>
        <w:rPr>
          <w:rFonts w:hint="eastAsia"/>
        </w:rPr>
        <w:t>，这大大影响了主观题作业的同行互评序数估计技术的有效性和</w:t>
      </w:r>
      <w:r>
        <w:rPr>
          <w:rFonts w:hint="eastAsia"/>
          <w:lang w:val="en-US" w:eastAsia="zh-CN"/>
        </w:rPr>
        <w:t>准确</w:t>
      </w:r>
      <w:r>
        <w:rPr>
          <w:rFonts w:hint="eastAsia"/>
        </w:rPr>
        <w:t>性。</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46" w:name="_Toc14675"/>
      <w:r>
        <w:t>1.2.</w:t>
      </w:r>
      <w:r>
        <w:rPr>
          <w:rFonts w:hint="eastAsia"/>
        </w:rPr>
        <w:t>4国内外研究现状总结</w:t>
      </w:r>
      <w:bookmarkEnd w:id="46"/>
    </w:p>
    <w:p>
      <w:pPr>
        <w:ind w:firstLine="480" w:firstLineChars="200"/>
      </w:pPr>
      <w:r>
        <w:rPr>
          <w:rFonts w:hint="eastAsia"/>
        </w:rPr>
        <w:t>根据上述相关研究工作的成果分析，目前国内外有较多的工作在不同的领域对同行互评技术展开研究，并且有较多学者在同行互评中的基数和序数估计两个方面展开研究，并取得了一定的成果。但是这些研究工作仍存在以下几点不足和可以改进的地方：</w:t>
      </w:r>
    </w:p>
    <w:p>
      <w:pPr>
        <w:numPr>
          <w:ilvl w:val="0"/>
          <w:numId w:val="7"/>
        </w:numPr>
        <w:ind w:firstLine="480" w:firstLineChars="200"/>
      </w:pPr>
      <w:r>
        <w:rPr>
          <w:rFonts w:hint="eastAsia"/>
        </w:rPr>
        <w:t>在同行互评中的基数估计方面，基于概率模型的估计技术是目前主观题作业的同行互评基数估计</w:t>
      </w:r>
      <w:r>
        <w:rPr>
          <w:rFonts w:hint="eastAsia"/>
          <w:lang w:val="en-US" w:eastAsia="zh-CN"/>
        </w:rPr>
        <w:t>的</w:t>
      </w:r>
      <w:r>
        <w:rPr>
          <w:rFonts w:hint="eastAsia"/>
        </w:rPr>
        <w:t>主流技术，现有的基于概率模型</w:t>
      </w:r>
      <w:r>
        <w:rPr>
          <w:rFonts w:hint="eastAsia"/>
          <w:lang w:val="en-US" w:eastAsia="zh-CN"/>
        </w:rPr>
        <w:t>方法</w:t>
      </w:r>
      <w:r>
        <w:rPr>
          <w:rFonts w:hint="eastAsia"/>
        </w:rPr>
        <w:t>的研究工作要么是未考虑同行评价者的</w:t>
      </w:r>
      <w:r>
        <w:rPr>
          <w:rFonts w:hint="eastAsia"/>
          <w:lang w:val="en-US" w:eastAsia="zh-CN"/>
        </w:rPr>
        <w:t>评分</w:t>
      </w:r>
      <w:r>
        <w:rPr>
          <w:rFonts w:hint="eastAsia"/>
        </w:rPr>
        <w:t>可靠性，要么是仅基于当前作业的真实分数对评分可靠性建模，</w:t>
      </w:r>
      <w:r>
        <w:rPr>
          <w:rFonts w:hint="eastAsia"/>
          <w:lang w:val="en-US" w:eastAsia="zh-CN"/>
        </w:rPr>
        <w:t>未考虑到基于认知诊断得到的评价者对主观题的掌握程度对其评分可靠性的影响，进而</w:t>
      </w:r>
      <w:r>
        <w:rPr>
          <w:rFonts w:hint="eastAsia"/>
        </w:rPr>
        <w:t>未对评价者的评分可靠性准确建模，导致相关工作存在局限性，影响了同行互评基数估计的准确性。</w:t>
      </w:r>
    </w:p>
    <w:p>
      <w:pPr>
        <w:numPr>
          <w:ilvl w:val="0"/>
          <w:numId w:val="7"/>
        </w:numPr>
        <w:ind w:firstLine="480" w:firstLineChars="200"/>
      </w:pPr>
      <w:r>
        <w:t>在同行互评中的</w:t>
      </w:r>
      <w:r>
        <w:rPr>
          <w:rFonts w:hint="eastAsia"/>
        </w:rPr>
        <w:t>序数</w:t>
      </w:r>
      <w:r>
        <w:t>估计方面，</w:t>
      </w:r>
      <w:r>
        <w:rPr>
          <w:rFonts w:hint="eastAsia"/>
        </w:rPr>
        <w:t>现有研究工作中多数是基于</w:t>
      </w:r>
      <w:r>
        <w:rPr>
          <w:rFonts w:hint="eastAsia"/>
          <w:highlight w:val="none"/>
          <w:lang w:val="en-US" w:eastAsia="zh-CN"/>
        </w:rPr>
        <w:t>作业对排序</w:t>
      </w:r>
      <w:r>
        <w:rPr>
          <w:rFonts w:hint="eastAsia"/>
        </w:rPr>
        <w:t>的方法实现主观题作业的序数估计，虽然在基于</w:t>
      </w:r>
      <w:r>
        <w:rPr>
          <w:rFonts w:hint="eastAsia"/>
          <w:highlight w:val="none"/>
          <w:lang w:val="en-US" w:eastAsia="zh-CN"/>
        </w:rPr>
        <w:t>作业对排序</w:t>
      </w:r>
      <w:r>
        <w:rPr>
          <w:rFonts w:hint="eastAsia"/>
        </w:rPr>
        <w:t>的研究工作中有学者提出在扩展的模型中引入了同行评价者的评分可靠性变量，但是没有考虑到评价者对主观题</w:t>
      </w:r>
      <w:r>
        <w:rPr>
          <w:rFonts w:hint="eastAsia"/>
          <w:lang w:val="en-US" w:eastAsia="zh-CN"/>
        </w:rPr>
        <w:t>作业</w:t>
      </w:r>
      <w:r>
        <w:rPr>
          <w:rFonts w:hint="eastAsia"/>
        </w:rPr>
        <w:t>的掌握程度</w:t>
      </w:r>
      <w:r>
        <w:rPr>
          <w:rFonts w:hint="eastAsia"/>
          <w:lang w:val="en-US" w:eastAsia="zh-CN"/>
        </w:rPr>
        <w:t>信息</w:t>
      </w:r>
      <w:r>
        <w:rPr>
          <w:rFonts w:hint="eastAsia"/>
        </w:rPr>
        <w:t>对</w:t>
      </w:r>
      <w:r>
        <w:rPr>
          <w:rFonts w:hint="eastAsia"/>
          <w:lang w:val="en-US" w:eastAsia="zh-CN"/>
        </w:rPr>
        <w:t>其评分</w:t>
      </w:r>
      <w:r>
        <w:rPr>
          <w:rFonts w:hint="eastAsia"/>
        </w:rPr>
        <w:t>可靠性的影响，导致对评价者</w:t>
      </w:r>
      <w:r>
        <w:rPr>
          <w:rFonts w:hint="eastAsia"/>
          <w:lang w:val="en-US" w:eastAsia="zh-CN"/>
        </w:rPr>
        <w:t>的评分</w:t>
      </w:r>
      <w:r>
        <w:rPr>
          <w:rFonts w:hint="eastAsia"/>
        </w:rPr>
        <w:t>可靠性估计不够准确，进而使得在序数同行互评中的对主观题作业的估计无法达到较高的精度。</w:t>
      </w:r>
    </w:p>
    <w:p>
      <w:pPr>
        <w:pStyle w:val="3"/>
        <w:keepNext/>
        <w:keepLines/>
        <w:pageBreakBefore w:val="0"/>
        <w:widowControl w:val="0"/>
        <w:kinsoku/>
        <w:wordWrap/>
        <w:overflowPunct/>
        <w:topLinePunct w:val="0"/>
        <w:autoSpaceDE/>
        <w:autoSpaceDN/>
        <w:bidi w:val="0"/>
        <w:adjustRightInd/>
        <w:snapToGrid/>
        <w:spacing w:before="334" w:beforeLines="100" w:after="334" w:afterLines="100" w:line="360" w:lineRule="auto"/>
        <w:textAlignment w:val="auto"/>
        <w:rPr>
          <w:bCs w:val="0"/>
          <w:szCs w:val="28"/>
        </w:rPr>
      </w:pPr>
      <w:bookmarkStart w:id="47" w:name="_Toc23920"/>
      <w:bookmarkStart w:id="48" w:name="_Toc9932"/>
      <w:bookmarkStart w:id="49" w:name="_Toc30652"/>
      <w:bookmarkStart w:id="50" w:name="_Toc12823"/>
      <w:bookmarkStart w:id="51" w:name="_Toc19477"/>
      <w:bookmarkStart w:id="52" w:name="_Toc19647"/>
      <w:bookmarkStart w:id="53" w:name="_Toc28172"/>
      <w:bookmarkStart w:id="54" w:name="_Toc24702"/>
      <w:bookmarkStart w:id="55" w:name="_Toc28408"/>
      <w:r>
        <w:rPr>
          <w:bCs w:val="0"/>
          <w:szCs w:val="28"/>
        </w:rPr>
        <w:t>1.3本文研究工作</w:t>
      </w:r>
      <w:bookmarkEnd w:id="47"/>
      <w:bookmarkEnd w:id="48"/>
      <w:bookmarkEnd w:id="49"/>
      <w:bookmarkEnd w:id="50"/>
      <w:bookmarkEnd w:id="51"/>
      <w:bookmarkEnd w:id="52"/>
      <w:bookmarkEnd w:id="53"/>
      <w:bookmarkEnd w:id="54"/>
      <w:bookmarkEnd w:id="55"/>
    </w:p>
    <w:p>
      <w:pPr>
        <w:ind w:firstLine="480" w:firstLineChars="200"/>
        <w:rPr>
          <w:szCs w:val="28"/>
        </w:rPr>
      </w:pPr>
      <w:r>
        <w:rPr>
          <w:rFonts w:hint="eastAsia"/>
          <w:szCs w:val="28"/>
        </w:rPr>
        <w:t>鉴于1.2.4小节所提出的国内外研究工作的不足之处，本文研究与实现了基于认知诊断得到的学生对</w:t>
      </w:r>
      <w:r>
        <w:rPr>
          <w:rFonts w:hint="eastAsia"/>
          <w:szCs w:val="28"/>
          <w:lang w:val="en-US" w:eastAsia="zh-CN"/>
        </w:rPr>
        <w:t>主观题</w:t>
      </w:r>
      <w:r>
        <w:rPr>
          <w:rFonts w:hint="eastAsia"/>
          <w:szCs w:val="28"/>
        </w:rPr>
        <w:t>的掌握程度，并基于认知诊断技术提出新颖的同行互评基数估计技术和序数估计技术，旨在有效提升基数同行互评和序数同行互评两方面的估计准确性。本</w:t>
      </w:r>
      <w:r>
        <w:rPr>
          <w:rFonts w:hint="eastAsia"/>
          <w:szCs w:val="28"/>
          <w:lang w:val="en-US" w:eastAsia="zh-CN"/>
        </w:rPr>
        <w:t>节</w:t>
      </w:r>
      <w:r>
        <w:rPr>
          <w:rFonts w:hint="eastAsia"/>
          <w:szCs w:val="28"/>
        </w:rPr>
        <w:t>将在1.3.1节详细介绍本文的研究内容，在1.3.2节阐述研究工作的创新点。</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56" w:name="_Toc16623"/>
      <w:r>
        <w:t>1.</w:t>
      </w:r>
      <w:r>
        <w:rPr>
          <w:rFonts w:hint="eastAsia"/>
        </w:rPr>
        <w:t>3</w:t>
      </w:r>
      <w:r>
        <w:t>.1</w:t>
      </w:r>
      <w:r>
        <w:rPr>
          <w:rFonts w:hint="eastAsia"/>
        </w:rPr>
        <w:t>研究内容</w:t>
      </w:r>
      <w:bookmarkEnd w:id="56"/>
    </w:p>
    <w:p>
      <w:pPr>
        <w:ind w:firstLine="480" w:firstLineChars="200"/>
        <w:rPr>
          <w:rFonts w:hint="eastAsia"/>
          <w:b w:val="0"/>
          <w:bCs w:val="0"/>
          <w:lang w:val="en-US" w:eastAsia="zh-CN"/>
        </w:rPr>
      </w:pPr>
      <w:r>
        <w:rPr>
          <w:rFonts w:hint="eastAsia"/>
          <w:b w:val="0"/>
          <w:bCs w:val="0"/>
          <w:lang w:val="en-US" w:eastAsia="zh-CN"/>
        </w:rPr>
        <w:t>本文提出的基于认知诊断的同行互评关键技术研究，其研究内容框架如图1-2所示，研究内容包含两个方面：</w:t>
      </w:r>
    </w:p>
    <w:p>
      <w:pPr>
        <w:numPr>
          <w:ilvl w:val="0"/>
          <w:numId w:val="8"/>
        </w:numPr>
        <w:ind w:firstLine="482" w:firstLineChars="200"/>
        <w:rPr>
          <w:rFonts w:hint="default" w:eastAsia="宋体"/>
          <w:highlight w:val="none"/>
          <w:lang w:val="en-US" w:eastAsia="zh-CN"/>
        </w:rPr>
      </w:pPr>
      <w:r>
        <w:rPr>
          <w:rFonts w:hint="eastAsia"/>
          <w:b/>
          <w:bCs/>
        </w:rPr>
        <w:t>基于认知诊断的</w:t>
      </w:r>
      <w:r>
        <w:rPr>
          <w:rFonts w:hint="eastAsia"/>
          <w:b/>
          <w:bCs/>
          <w:lang w:val="en-US" w:eastAsia="zh-CN"/>
        </w:rPr>
        <w:t>同行互评</w:t>
      </w:r>
      <w:r>
        <w:rPr>
          <w:rFonts w:hint="eastAsia"/>
          <w:b/>
          <w:bCs/>
        </w:rPr>
        <w:t>基数估计</w:t>
      </w:r>
      <w:r>
        <w:rPr>
          <w:rFonts w:hint="eastAsia"/>
          <w:b/>
          <w:bCs/>
          <w:lang w:val="en-US" w:eastAsia="zh-CN"/>
        </w:rPr>
        <w:t>技术</w:t>
      </w:r>
      <w:r>
        <w:rPr>
          <w:rFonts w:hint="eastAsia"/>
          <w:b/>
          <w:bCs/>
        </w:rPr>
        <w:t>。</w:t>
      </w:r>
      <w:r>
        <w:rPr>
          <w:rFonts w:hint="eastAsia"/>
        </w:rPr>
        <w:t>鉴于同行互评基数估计技术相关工作中的不足，本文提出了一种基于认知诊断的同行互评基数估计技术。该技术首先基于认知诊断</w:t>
      </w:r>
      <w:r>
        <w:rPr>
          <w:rFonts w:hint="eastAsia"/>
          <w:lang w:val="en-US" w:eastAsia="zh-CN"/>
        </w:rPr>
        <w:t>DINA</w:t>
      </w:r>
      <w:r>
        <w:rPr>
          <w:rFonts w:hint="eastAsia"/>
        </w:rPr>
        <w:t>模型得到评价者对</w:t>
      </w:r>
      <w:r>
        <w:rPr>
          <w:rFonts w:hint="eastAsia"/>
          <w:lang w:val="en-US" w:eastAsia="zh-CN"/>
        </w:rPr>
        <w:t>主观题作业</w:t>
      </w:r>
      <w:r>
        <w:rPr>
          <w:rFonts w:hint="eastAsia"/>
        </w:rPr>
        <w:t>的掌握程度，</w:t>
      </w:r>
      <w:r>
        <w:rPr>
          <w:rFonts w:hint="eastAsia"/>
          <w:lang w:val="en-US" w:eastAsia="zh-CN"/>
        </w:rPr>
        <w:t>以</w:t>
      </w:r>
      <w:r>
        <w:rPr>
          <w:rFonts w:hint="eastAsia"/>
          <w:highlight w:val="none"/>
        </w:rPr>
        <w:t>评价者的历史答题表现（对应于基于历史答题记录诊断得到的该评价者对本次作业题的掌握程度）</w:t>
      </w:r>
      <w:r>
        <w:rPr>
          <w:rFonts w:hint="eastAsia"/>
          <w:highlight w:val="none"/>
          <w:lang w:val="en-US" w:eastAsia="zh-CN"/>
        </w:rPr>
        <w:t>以及</w:t>
      </w:r>
      <w:r>
        <w:rPr>
          <w:rFonts w:hint="eastAsia"/>
          <w:highlight w:val="none"/>
        </w:rPr>
        <w:t>评价者在作业中的答题表现（对应于本次作业取得的真实分数）</w:t>
      </w:r>
      <w:r>
        <w:rPr>
          <w:rFonts w:hint="eastAsia"/>
        </w:rPr>
        <w:t>对评分可靠性建模，再结合评价者的</w:t>
      </w:r>
      <w:r>
        <w:rPr>
          <w:rFonts w:hint="eastAsia"/>
          <w:lang w:val="en-US" w:eastAsia="zh-CN"/>
        </w:rPr>
        <w:t>评分</w:t>
      </w:r>
      <w:r>
        <w:rPr>
          <w:rFonts w:hint="eastAsia"/>
        </w:rPr>
        <w:t>偏见提出了两个基数估计概率图模型</w:t>
      </w:r>
      <w:r>
        <w:rPr>
          <w:rFonts w:hint="eastAsia"/>
          <w:lang w:eastAsia="zh-CN"/>
        </w:rPr>
        <w:t>，</w:t>
      </w:r>
      <w:r>
        <w:rPr>
          <w:rFonts w:hint="eastAsia"/>
          <w:lang w:val="en-US" w:eastAsia="zh-CN"/>
        </w:rPr>
        <w:t>命名为</w:t>
      </w:r>
      <w:r>
        <w:rPr>
          <w:rFonts w:hint="eastAsia"/>
        </w:rPr>
        <w:t>PG</w:t>
      </w:r>
      <w:r>
        <w:rPr>
          <w:rFonts w:hint="eastAsia"/>
          <w:vertAlign w:val="subscript"/>
        </w:rPr>
        <w:t>8</w:t>
      </w:r>
      <w:r>
        <w:rPr>
          <w:rFonts w:hint="eastAsia"/>
        </w:rPr>
        <w:t>和PG</w:t>
      </w:r>
      <w:r>
        <w:rPr>
          <w:rFonts w:hint="eastAsia"/>
          <w:vertAlign w:val="subscript"/>
        </w:rPr>
        <w:t>9</w:t>
      </w:r>
      <w:r>
        <w:rPr>
          <w:rFonts w:hint="eastAsia"/>
        </w:rPr>
        <w:t>。</w:t>
      </w:r>
      <w:r>
        <w:rPr>
          <w:rFonts w:hint="eastAsia"/>
          <w:lang w:val="en-US" w:eastAsia="zh-CN"/>
        </w:rPr>
        <w:t>这</w:t>
      </w:r>
      <w:r>
        <w:rPr>
          <w:rFonts w:hint="eastAsia"/>
        </w:rPr>
        <w:t>两个模型的</w:t>
      </w:r>
      <w:r>
        <w:rPr>
          <w:rFonts w:hint="eastAsia"/>
          <w:lang w:val="en-US" w:eastAsia="zh-CN"/>
        </w:rPr>
        <w:t>主要</w:t>
      </w:r>
      <w:r>
        <w:rPr>
          <w:rFonts w:hint="eastAsia"/>
        </w:rPr>
        <w:t>不同在于：PG</w:t>
      </w:r>
      <w:r>
        <w:rPr>
          <w:rFonts w:hint="eastAsia"/>
          <w:vertAlign w:val="subscript"/>
        </w:rPr>
        <w:t>8</w:t>
      </w:r>
      <w:r>
        <w:rPr>
          <w:rFonts w:hint="eastAsia"/>
        </w:rPr>
        <w:t>的评分可靠性</w:t>
      </w:r>
      <w:r>
        <w:rPr>
          <w:rFonts w:hint="eastAsia"/>
          <w:lang w:val="en-US" w:eastAsia="zh-CN"/>
        </w:rPr>
        <w:t>的</w:t>
      </w:r>
      <w:r>
        <w:rPr>
          <w:rFonts w:hint="eastAsia"/>
        </w:rPr>
        <w:t>先验分布为伽马分布，PG</w:t>
      </w:r>
      <w:r>
        <w:rPr>
          <w:rFonts w:hint="eastAsia"/>
          <w:vertAlign w:val="subscript"/>
        </w:rPr>
        <w:t>9</w:t>
      </w:r>
      <w:r>
        <w:rPr>
          <w:rFonts w:hint="eastAsia"/>
        </w:rPr>
        <w:t>的评分可靠性</w:t>
      </w:r>
      <w:r>
        <w:rPr>
          <w:rFonts w:hint="eastAsia"/>
          <w:lang w:val="en-US" w:eastAsia="zh-CN"/>
        </w:rPr>
        <w:t>的</w:t>
      </w:r>
      <w:r>
        <w:rPr>
          <w:rFonts w:hint="eastAsia"/>
        </w:rPr>
        <w:t>先验分布为高斯分布。其次，对概率图模型中的隐含变量进行估计，包括被评价者的真实分数、评价者的</w:t>
      </w:r>
      <w:r>
        <w:rPr>
          <w:rFonts w:hint="eastAsia"/>
          <w:lang w:val="en-US" w:eastAsia="zh-CN"/>
        </w:rPr>
        <w:t>评分</w:t>
      </w:r>
      <w:r>
        <w:rPr>
          <w:rFonts w:hint="eastAsia"/>
        </w:rPr>
        <w:t>可靠性和</w:t>
      </w:r>
      <w:r>
        <w:rPr>
          <w:rFonts w:hint="eastAsia"/>
          <w:lang w:val="en-US" w:eastAsia="zh-CN"/>
        </w:rPr>
        <w:t>评分</w:t>
      </w:r>
      <w:r>
        <w:rPr>
          <w:rFonts w:hint="eastAsia"/>
        </w:rPr>
        <w:t>偏见。推断得到PG</w:t>
      </w:r>
      <w:r>
        <w:rPr>
          <w:rFonts w:hint="eastAsia"/>
          <w:vertAlign w:val="subscript"/>
        </w:rPr>
        <w:t>8</w:t>
      </w:r>
      <w:r>
        <w:rPr>
          <w:rFonts w:hint="eastAsia"/>
        </w:rPr>
        <w:t>和PG</w:t>
      </w:r>
      <w:r>
        <w:rPr>
          <w:rFonts w:hint="eastAsia"/>
          <w:vertAlign w:val="subscript"/>
        </w:rPr>
        <w:t>9</w:t>
      </w:r>
      <w:r>
        <w:rPr>
          <w:rFonts w:hint="eastAsia"/>
        </w:rPr>
        <w:t>模型中所有隐含变量的近似后验分布。最后，以可见变量互评分数、相对分数、评价者对</w:t>
      </w:r>
      <w:r>
        <w:rPr>
          <w:rFonts w:hint="eastAsia"/>
          <w:lang w:val="en-US" w:eastAsia="zh-CN"/>
        </w:rPr>
        <w:t>主观题的</w:t>
      </w:r>
      <w:r>
        <w:rPr>
          <w:rFonts w:hint="eastAsia"/>
        </w:rPr>
        <w:t>掌握程度信息为输入，基于流行的Gibb</w:t>
      </w:r>
      <w:r>
        <w:rPr>
          <w:rFonts w:hint="eastAsia"/>
          <w:lang w:val="en-US" w:eastAsia="zh-CN"/>
        </w:rPr>
        <w:t>s</w:t>
      </w:r>
      <w:r>
        <w:rPr>
          <w:rFonts w:hint="eastAsia"/>
        </w:rPr>
        <w:t>采样技术对两个概率</w:t>
      </w:r>
      <w:r>
        <w:rPr>
          <w:rFonts w:hint="eastAsia"/>
          <w:lang w:val="en-US" w:eastAsia="zh-CN"/>
        </w:rPr>
        <w:t>图</w:t>
      </w:r>
      <w:r>
        <w:rPr>
          <w:rFonts w:hint="eastAsia"/>
        </w:rPr>
        <w:t>模型的隐含变量进行采样，得到每个被评价者作业的真实分数，将估计的真实分数和教师给出的分数对比评估本文提出技术的有效性。</w:t>
      </w:r>
    </w:p>
    <w:p>
      <w:pPr>
        <w:numPr>
          <w:ilvl w:val="0"/>
          <w:numId w:val="8"/>
        </w:numPr>
        <w:ind w:firstLine="482" w:firstLineChars="200"/>
        <w:rPr>
          <w:rFonts w:hint="default" w:eastAsia="宋体"/>
          <w:highlight w:val="none"/>
          <w:lang w:val="en-US" w:eastAsia="zh-CN"/>
        </w:rPr>
      </w:pPr>
      <w:r>
        <w:rPr>
          <w:rFonts w:hint="eastAsia"/>
          <w:b/>
          <w:bCs/>
        </w:rPr>
        <w:t>基于认知诊断的</w:t>
      </w:r>
      <w:r>
        <w:rPr>
          <w:rFonts w:hint="eastAsia"/>
          <w:b/>
          <w:bCs/>
          <w:lang w:val="en-US" w:eastAsia="zh-CN"/>
        </w:rPr>
        <w:t>同行互评</w:t>
      </w:r>
      <w:r>
        <w:rPr>
          <w:rFonts w:hint="eastAsia"/>
          <w:b/>
          <w:bCs/>
        </w:rPr>
        <w:t>序数估计</w:t>
      </w:r>
      <w:r>
        <w:rPr>
          <w:rFonts w:hint="eastAsia"/>
          <w:b/>
          <w:bCs/>
          <w:lang w:val="en-US" w:eastAsia="zh-CN"/>
        </w:rPr>
        <w:t>技术</w:t>
      </w:r>
      <w:r>
        <w:rPr>
          <w:rFonts w:hint="eastAsia"/>
          <w:b/>
          <w:bCs/>
        </w:rPr>
        <w:t>。</w:t>
      </w:r>
      <w:r>
        <w:rPr>
          <w:rFonts w:hint="eastAsia"/>
        </w:rPr>
        <w:t>针对同行互评的序数估计技术相关工作中的不足，本文提出了一种基于认知诊断的同行互评序数估计技术</w:t>
      </w:r>
      <w:r>
        <w:rPr>
          <w:rFonts w:hint="eastAsia"/>
          <w:lang w:eastAsia="zh-CN"/>
        </w:rPr>
        <w:t>，</w:t>
      </w:r>
      <w:r>
        <w:rPr>
          <w:rFonts w:hint="eastAsia"/>
          <w:lang w:val="en-US" w:eastAsia="zh-CN"/>
        </w:rPr>
        <w:t>命名为BT+CD</w:t>
      </w:r>
      <w:r>
        <w:rPr>
          <w:rFonts w:hint="eastAsia"/>
        </w:rPr>
        <w:t>。</w:t>
      </w:r>
      <w:r>
        <w:rPr>
          <w:rFonts w:hint="eastAsia"/>
          <w:lang w:val="en-US" w:eastAsia="zh-CN"/>
        </w:rPr>
        <w:t>BT+CD技术首先基于流行的DINA模型诊断得到每个同行评价者对主观题作业的掌握程度，再利用掌握程度信息对评价者的评分可靠性建模。其次，以同行互评活动中的作业对排序信息为输入，建立作业对排序和评分可靠性、被评价者提交的主观题作业真实分数之间的概率关系模型。最后，采用随机梯度下降法估计评分可靠性和作业的真实分数。</w:t>
      </w:r>
    </w:p>
    <w:p>
      <w:pPr>
        <w:numPr>
          <w:ilvl w:val="0"/>
          <w:numId w:val="0"/>
        </w:numPr>
        <w:jc w:val="center"/>
        <w:rPr>
          <w:rFonts w:hint="default" w:eastAsia="宋体"/>
          <w:highlight w:val="none"/>
          <w:lang w:val="en-US" w:eastAsia="zh-CN"/>
        </w:rPr>
      </w:pPr>
      <w:r>
        <w:rPr>
          <w:rFonts w:hint="default" w:eastAsia="宋体"/>
          <w:highlight w:val="none"/>
          <w:lang w:val="en-US" w:eastAsia="zh-CN"/>
        </w:rPr>
        <w:object>
          <v:shape id="_x0000_i1025" o:spt="75" type="#_x0000_t75" style="height:288.95pt;width:427.75pt;" o:ole="t" filled="f" o:preferrelative="t" stroked="f" coordsize="21600,21600">
            <v:path/>
            <v:fill on="f" focussize="0,0"/>
            <v:stroke on="f"/>
            <v:imagedata r:id="rId21" o:title=""/>
            <o:lock v:ext="edit" aspectratio="f"/>
            <w10:wrap type="none"/>
            <w10:anchorlock/>
          </v:shape>
          <o:OLEObject Type="Embed" ProgID="Visio.Drawing.15" ShapeID="_x0000_i1025" DrawAspect="Content" ObjectID="_1468075725" r:id="rId20">
            <o:LockedField>false</o:LockedField>
          </o:OLEObject>
        </w:object>
      </w: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hint="default" w:eastAsia="楷体_GB2312"/>
          <w:sz w:val="21"/>
          <w:szCs w:val="21"/>
          <w:lang w:val="en-US"/>
        </w:rPr>
      </w:pPr>
      <w:r>
        <w:rPr>
          <w:rFonts w:hint="eastAsia" w:eastAsiaTheme="minorEastAsia" w:cstheme="minorEastAsia"/>
          <w:sz w:val="21"/>
          <w:szCs w:val="21"/>
        </w:rPr>
        <w:t>图</w:t>
      </w:r>
      <w:r>
        <w:rPr>
          <w:rFonts w:eastAsiaTheme="minorEastAsia"/>
          <w:sz w:val="21"/>
          <w:szCs w:val="21"/>
        </w:rPr>
        <w:t>1-</w:t>
      </w:r>
      <w:r>
        <w:rPr>
          <w:rFonts w:hint="eastAsia" w:eastAsiaTheme="minorEastAsia"/>
          <w:sz w:val="21"/>
          <w:szCs w:val="21"/>
          <w:lang w:val="en-US" w:eastAsia="zh-CN"/>
        </w:rPr>
        <w:t>2</w:t>
      </w:r>
      <w:r>
        <w:rPr>
          <w:rFonts w:hint="eastAsia" w:eastAsiaTheme="minorEastAsia" w:cstheme="minorEastAsia"/>
          <w:sz w:val="21"/>
          <w:szCs w:val="21"/>
        </w:rPr>
        <w:t xml:space="preserve"> </w:t>
      </w:r>
      <w:r>
        <w:rPr>
          <w:rFonts w:hint="eastAsia" w:eastAsiaTheme="minorEastAsia" w:cstheme="minorEastAsia"/>
          <w:sz w:val="21"/>
          <w:szCs w:val="21"/>
          <w:lang w:val="en-US" w:eastAsia="zh-CN"/>
        </w:rPr>
        <w:t>论文研究内容框架</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hint="default" w:eastAsia="楷体_GB2312"/>
          <w:highlight w:val="none"/>
          <w:lang w:val="en-US" w:eastAsia="zh-CN"/>
        </w:rPr>
      </w:pPr>
      <w:r>
        <w:rPr>
          <w:rFonts w:hint="eastAsia" w:eastAsia="楷体_GB2312"/>
          <w:sz w:val="21"/>
          <w:szCs w:val="21"/>
        </w:rPr>
        <w:t>Fig. 1-</w:t>
      </w:r>
      <w:r>
        <w:rPr>
          <w:rFonts w:hint="eastAsia" w:eastAsia="楷体_GB2312"/>
          <w:sz w:val="21"/>
          <w:szCs w:val="21"/>
          <w:lang w:val="en-US" w:eastAsia="zh-CN"/>
        </w:rPr>
        <w:t>2</w:t>
      </w:r>
      <w:r>
        <w:rPr>
          <w:rFonts w:hint="eastAsia" w:eastAsia="楷体_GB2312"/>
          <w:sz w:val="21"/>
          <w:szCs w:val="21"/>
        </w:rPr>
        <w:t xml:space="preserve"> The framework of</w:t>
      </w:r>
      <w:r>
        <w:rPr>
          <w:rFonts w:hint="eastAsia" w:eastAsia="楷体_GB2312"/>
          <w:sz w:val="21"/>
          <w:szCs w:val="21"/>
          <w:lang w:val="en-US" w:eastAsia="zh-CN"/>
        </w:rPr>
        <w:t xml:space="preserve"> thesis</w:t>
      </w:r>
      <w:r>
        <w:rPr>
          <w:rFonts w:hint="default" w:eastAsia="楷体_GB2312"/>
          <w:sz w:val="21"/>
          <w:szCs w:val="21"/>
          <w:lang w:val="en-US" w:eastAsia="zh-CN"/>
        </w:rPr>
        <w:t>’</w:t>
      </w:r>
      <w:r>
        <w:rPr>
          <w:rFonts w:hint="eastAsia" w:eastAsia="楷体_GB2312"/>
          <w:sz w:val="21"/>
          <w:szCs w:val="21"/>
          <w:lang w:val="en-US" w:eastAsia="zh-CN"/>
        </w:rPr>
        <w:t>s</w:t>
      </w:r>
      <w:r>
        <w:rPr>
          <w:rFonts w:hint="eastAsia" w:eastAsia="楷体_GB2312"/>
          <w:sz w:val="21"/>
          <w:szCs w:val="21"/>
        </w:rPr>
        <w:t xml:space="preserve"> the </w:t>
      </w:r>
      <w:r>
        <w:rPr>
          <w:rFonts w:hint="eastAsia" w:eastAsia="楷体_GB2312"/>
          <w:sz w:val="21"/>
          <w:szCs w:val="21"/>
          <w:lang w:val="en-US" w:eastAsia="zh-CN"/>
        </w:rPr>
        <w:t>research contents</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57" w:name="_Toc24068"/>
      <w:r>
        <w:t>1.</w:t>
      </w:r>
      <w:r>
        <w:rPr>
          <w:rFonts w:hint="eastAsia"/>
        </w:rPr>
        <w:t>3</w:t>
      </w:r>
      <w:r>
        <w:t>.</w:t>
      </w:r>
      <w:r>
        <w:rPr>
          <w:rFonts w:hint="eastAsia"/>
        </w:rPr>
        <w:t>2创新之处</w:t>
      </w:r>
      <w:bookmarkEnd w:id="57"/>
    </w:p>
    <w:p>
      <w:pPr>
        <w:keepNext w:val="0"/>
        <w:keepLines w:val="0"/>
        <w:pageBreakBefore w:val="0"/>
        <w:widowControl w:val="0"/>
        <w:numPr>
          <w:ilvl w:val="0"/>
          <w:numId w:val="9"/>
        </w:numPr>
        <w:tabs>
          <w:tab w:val="left" w:pos="468"/>
        </w:tabs>
        <w:kinsoku/>
        <w:wordWrap/>
        <w:overflowPunct/>
        <w:topLinePunct w:val="0"/>
        <w:autoSpaceDE/>
        <w:autoSpaceDN/>
        <w:bidi w:val="0"/>
        <w:adjustRightInd/>
        <w:snapToGrid w:val="0"/>
        <w:spacing w:line="360" w:lineRule="auto"/>
        <w:ind w:firstLine="480" w:firstLineChars="200"/>
        <w:textAlignment w:val="auto"/>
        <w:rPr>
          <w:bCs/>
        </w:rPr>
      </w:pPr>
      <w:r>
        <w:rPr>
          <w:rFonts w:hint="eastAsia"/>
        </w:rPr>
        <w:t>提出</w:t>
      </w:r>
      <w:r>
        <w:rPr>
          <w:rFonts w:hint="eastAsia"/>
          <w:lang w:val="en-US" w:eastAsia="zh-CN"/>
        </w:rPr>
        <w:t>了</w:t>
      </w:r>
      <w:r>
        <w:rPr>
          <w:rFonts w:hint="eastAsia"/>
        </w:rPr>
        <w:t>一种基于认知诊断的同行互评基数估计技术。该技术同时以认知诊断得到的评价者对待评价主观题作业的掌握程度以及评价者在该主观题作业的真实分数作为评分可靠性的建模依据，并结合评价者的评分偏见设计了两个概率图模型PG</w:t>
      </w:r>
      <w:r>
        <w:rPr>
          <w:rFonts w:hint="eastAsia"/>
          <w:vertAlign w:val="subscript"/>
        </w:rPr>
        <w:t>8</w:t>
      </w:r>
      <w:r>
        <w:rPr>
          <w:rFonts w:hint="eastAsia"/>
        </w:rPr>
        <w:t>和PG</w:t>
      </w:r>
      <w:r>
        <w:rPr>
          <w:rFonts w:hint="eastAsia"/>
          <w:vertAlign w:val="subscript"/>
        </w:rPr>
        <w:t>9</w:t>
      </w:r>
      <w:r>
        <w:rPr>
          <w:rFonts w:hint="eastAsia"/>
          <w:lang w:eastAsia="zh-CN"/>
        </w:rPr>
        <w:t>。</w:t>
      </w:r>
      <w:r>
        <w:rPr>
          <w:rFonts w:hint="eastAsia"/>
          <w:lang w:val="en-US" w:eastAsia="zh-CN"/>
        </w:rPr>
        <w:t>利用</w:t>
      </w:r>
      <w:r>
        <w:rPr>
          <w:rFonts w:hint="eastAsia"/>
        </w:rPr>
        <w:t>Gibbs采样技术推断概率图模型中的隐含变量，设计并实现了基于认知诊断的基数估计推断算法，以期进一步提高在基数同行互评活动中主观题作业真实分数估计的准确性。</w:t>
      </w:r>
    </w:p>
    <w:p>
      <w:pPr>
        <w:keepNext w:val="0"/>
        <w:keepLines w:val="0"/>
        <w:pageBreakBefore w:val="0"/>
        <w:widowControl w:val="0"/>
        <w:numPr>
          <w:ilvl w:val="0"/>
          <w:numId w:val="9"/>
        </w:numPr>
        <w:tabs>
          <w:tab w:val="left" w:pos="468"/>
        </w:tabs>
        <w:kinsoku/>
        <w:wordWrap/>
        <w:overflowPunct/>
        <w:topLinePunct w:val="0"/>
        <w:autoSpaceDE/>
        <w:autoSpaceDN/>
        <w:bidi w:val="0"/>
        <w:adjustRightInd/>
        <w:snapToGrid w:val="0"/>
        <w:spacing w:line="360" w:lineRule="auto"/>
        <w:ind w:firstLine="480" w:firstLineChars="200"/>
        <w:textAlignment w:val="auto"/>
        <w:rPr>
          <w:bCs/>
        </w:rPr>
      </w:pPr>
      <w:r>
        <w:rPr>
          <w:rFonts w:hint="eastAsia"/>
          <w:bCs/>
        </w:rPr>
        <w:t>提出了一种基于认知诊断的同行互评序数估计技术</w:t>
      </w:r>
      <w:r>
        <w:rPr>
          <w:rFonts w:hint="eastAsia"/>
          <w:bCs/>
          <w:lang w:val="en-US" w:eastAsia="zh-CN"/>
        </w:rPr>
        <w:t>BT+CD</w:t>
      </w:r>
      <w:r>
        <w:rPr>
          <w:rFonts w:hint="eastAsia"/>
        </w:rPr>
        <w:t>。该技术提出了改进现有</w:t>
      </w:r>
      <w:r>
        <w:rPr>
          <w:rFonts w:hint="eastAsia"/>
          <w:lang w:val="en-US" w:eastAsia="zh-CN"/>
        </w:rPr>
        <w:t>序数估计技术</w:t>
      </w:r>
      <w:r>
        <w:rPr>
          <w:rFonts w:hint="eastAsia"/>
        </w:rPr>
        <w:t>的思路，即基于认知诊断模型得到评价者对主观题</w:t>
      </w:r>
      <w:r>
        <w:rPr>
          <w:rFonts w:hint="eastAsia"/>
          <w:lang w:val="en-US" w:eastAsia="zh-CN"/>
        </w:rPr>
        <w:t>作业</w:t>
      </w:r>
      <w:r>
        <w:rPr>
          <w:rFonts w:hint="eastAsia"/>
        </w:rPr>
        <w:t>的掌握程度信息提出了</w:t>
      </w:r>
      <w:r>
        <w:rPr>
          <w:rFonts w:hint="eastAsia"/>
          <w:lang w:val="en-US" w:eastAsia="zh-CN"/>
        </w:rPr>
        <w:t>新颖的</w:t>
      </w:r>
      <w:r>
        <w:rPr>
          <w:rFonts w:hint="eastAsia"/>
        </w:rPr>
        <w:t>序数估计模型，设计并实现了基于认知诊断的序数估计算法</w:t>
      </w:r>
      <w:r>
        <w:rPr>
          <w:rFonts w:hint="eastAsia"/>
          <w:lang w:val="en-US" w:eastAsia="zh-CN"/>
        </w:rPr>
        <w:t>以得到主观题作业的真实分数和评价者的评分可靠性</w:t>
      </w:r>
      <w:r>
        <w:rPr>
          <w:rFonts w:hint="eastAsia"/>
        </w:rPr>
        <w:t>，进而提升了在序数同行互评活动中主观题作业估计</w:t>
      </w:r>
      <w:r>
        <w:rPr>
          <w:rFonts w:hint="eastAsia"/>
          <w:lang w:val="en-US" w:eastAsia="zh-CN"/>
        </w:rPr>
        <w:t>的有效性和</w:t>
      </w:r>
      <w:r>
        <w:rPr>
          <w:rFonts w:hint="eastAsia"/>
        </w:rPr>
        <w:t>准确性。</w:t>
      </w:r>
    </w:p>
    <w:p>
      <w:pPr>
        <w:keepNext w:val="0"/>
        <w:keepLines w:val="0"/>
        <w:pageBreakBefore w:val="0"/>
        <w:widowControl w:val="0"/>
        <w:numPr>
          <w:ilvl w:val="0"/>
          <w:numId w:val="9"/>
        </w:numPr>
        <w:tabs>
          <w:tab w:val="left" w:pos="468"/>
        </w:tabs>
        <w:kinsoku/>
        <w:wordWrap/>
        <w:overflowPunct/>
        <w:topLinePunct w:val="0"/>
        <w:autoSpaceDE/>
        <w:autoSpaceDN/>
        <w:bidi w:val="0"/>
        <w:adjustRightInd/>
        <w:snapToGrid w:val="0"/>
        <w:spacing w:line="360" w:lineRule="auto"/>
        <w:ind w:firstLine="480" w:firstLineChars="200"/>
        <w:textAlignment w:val="auto"/>
        <w:rPr>
          <w:bCs/>
        </w:rPr>
      </w:pPr>
      <w:r>
        <w:rPr>
          <w:rFonts w:hint="eastAsia"/>
        </w:rPr>
        <w:t>通过组织计算机科学与技术专业的284名本科生于自主研发的在线教学服务系统中完成了40道历史测试客观题、3次主观题作业和同行互评活动，收集到了大量同行互评数据。基于同行互评数据集首先验证了本文提出的基于认知诊断的同行互评基数估计技术的有效性。实验结果表明本文提出的基数估计技术比相关技术在真实分数估计误差方面平均降低了42%。继而基于同行互评数据集对本文所提出BT+CD序数估计同行互评技术进行实验验证，通过与相关工作的对比证明了BT+CD技术的有效性，BT+CD技术比相关技术在</w:t>
      </w:r>
      <w:r>
        <w:rPr>
          <w:rFonts w:hint="eastAsia"/>
          <w:lang w:val="en-US" w:eastAsia="zh-CN"/>
        </w:rPr>
        <w:t>作业质量估计准确率</w:t>
      </w:r>
      <w:r>
        <w:rPr>
          <w:rFonts w:hint="eastAsia"/>
        </w:rPr>
        <w:t>上平均提高了18.38%。</w:t>
      </w:r>
    </w:p>
    <w:p>
      <w:pPr>
        <w:pStyle w:val="3"/>
        <w:keepNext/>
        <w:keepLines/>
        <w:pageBreakBefore w:val="0"/>
        <w:widowControl w:val="0"/>
        <w:kinsoku/>
        <w:wordWrap/>
        <w:overflowPunct/>
        <w:topLinePunct w:val="0"/>
        <w:autoSpaceDE/>
        <w:autoSpaceDN/>
        <w:bidi w:val="0"/>
        <w:adjustRightInd/>
        <w:snapToGrid/>
        <w:spacing w:before="334" w:beforeLines="100" w:after="334" w:afterLines="100" w:line="360" w:lineRule="auto"/>
        <w:textAlignment w:val="auto"/>
        <w:rPr>
          <w:bCs w:val="0"/>
          <w:szCs w:val="28"/>
        </w:rPr>
      </w:pPr>
      <w:bookmarkStart w:id="58" w:name="_Toc24057"/>
      <w:bookmarkStart w:id="59" w:name="_Toc27455"/>
      <w:bookmarkStart w:id="60" w:name="_Toc3146"/>
      <w:bookmarkStart w:id="61" w:name="_Toc3687"/>
      <w:bookmarkStart w:id="62" w:name="_Toc18900"/>
      <w:bookmarkStart w:id="63" w:name="_Toc1760"/>
      <w:bookmarkStart w:id="64" w:name="_Toc19142"/>
      <w:bookmarkStart w:id="65" w:name="_Toc20086"/>
      <w:bookmarkStart w:id="66" w:name="_Toc12177"/>
      <w:r>
        <w:rPr>
          <w:bCs w:val="0"/>
          <w:szCs w:val="28"/>
        </w:rPr>
        <w:t>1.4论文组织结构</w:t>
      </w:r>
      <w:bookmarkEnd w:id="58"/>
      <w:bookmarkEnd w:id="59"/>
      <w:bookmarkEnd w:id="60"/>
      <w:bookmarkEnd w:id="61"/>
      <w:bookmarkEnd w:id="62"/>
      <w:bookmarkEnd w:id="63"/>
      <w:bookmarkEnd w:id="64"/>
      <w:bookmarkEnd w:id="65"/>
      <w:bookmarkEnd w:id="66"/>
    </w:p>
    <w:p>
      <w:pPr>
        <w:ind w:firstLine="480" w:firstLineChars="200"/>
      </w:pPr>
      <w:r>
        <w:rPr>
          <w:rFonts w:hint="eastAsia"/>
        </w:rPr>
        <w:t>论文一共分为五章，论文结构如图1-</w:t>
      </w:r>
      <w:r>
        <w:rPr>
          <w:rFonts w:hint="eastAsia"/>
          <w:lang w:val="en-US" w:eastAsia="zh-CN"/>
        </w:rPr>
        <w:t>3</w:t>
      </w:r>
      <w:r>
        <w:rPr>
          <w:rFonts w:hint="eastAsia"/>
        </w:rPr>
        <w:t>所示。</w:t>
      </w:r>
    </w:p>
    <w:p>
      <w:pPr>
        <w:ind w:firstLine="480" w:firstLineChars="200"/>
      </w:pPr>
      <w:r>
        <w:rPr>
          <w:rFonts w:hint="eastAsia"/>
        </w:rPr>
        <w:t>第一章是绪论，详细介绍了本文的选题研究背景和意义，分析了当前国内外研究现状，并对本文的研究工作进行总结。</w:t>
      </w:r>
    </w:p>
    <w:p>
      <w:pPr>
        <w:ind w:firstLine="480" w:firstLineChars="200"/>
      </w:pPr>
      <w:r>
        <w:rPr>
          <w:rFonts w:hint="eastAsia"/>
        </w:rPr>
        <w:t>第二章是背景知识和相关技术，详细描述了</w:t>
      </w:r>
      <w:r>
        <w:t>DI</w:t>
      </w:r>
      <w:r>
        <w:rPr>
          <w:rFonts w:hint="eastAsia"/>
          <w:lang w:val="en-US" w:eastAsia="zh-CN"/>
        </w:rPr>
        <w:t>N</w:t>
      </w:r>
      <w:r>
        <w:t>A</w:t>
      </w:r>
      <w:r>
        <w:rPr>
          <w:rFonts w:hint="eastAsia"/>
        </w:rPr>
        <w:t>模型对学生知识状态的认知诊断和同行互评技术的重要概念，并</w:t>
      </w:r>
      <w:r>
        <w:rPr>
          <w:rFonts w:hint="eastAsia"/>
          <w:lang w:val="en-US" w:eastAsia="zh-CN"/>
        </w:rPr>
        <w:t>详细</w:t>
      </w:r>
      <w:r>
        <w:rPr>
          <w:rFonts w:hint="eastAsia"/>
        </w:rPr>
        <w:t>介绍</w:t>
      </w:r>
      <w:r>
        <w:rPr>
          <w:rFonts w:hint="eastAsia"/>
          <w:lang w:val="en-US" w:eastAsia="zh-CN"/>
        </w:rPr>
        <w:t>了</w:t>
      </w:r>
      <w:r>
        <w:rPr>
          <w:rFonts w:hint="eastAsia"/>
        </w:rPr>
        <w:t>同行互评基数估计和序数估计的相关技术。</w:t>
      </w:r>
    </w:p>
    <w:p>
      <w:pPr>
        <w:ind w:firstLine="480" w:firstLineChars="200"/>
      </w:pPr>
      <w:r>
        <w:rPr>
          <w:rFonts w:hint="eastAsia"/>
        </w:rPr>
        <w:t>第三章是基于认知诊断的同行互评基数估计技术，主要阐述了本文提出的基于认知诊断的基数估计概率图模型</w:t>
      </w:r>
      <w:r>
        <w:rPr>
          <w:rFonts w:hint="eastAsia"/>
          <w:spacing w:val="-2"/>
        </w:rPr>
        <w:t>（包括P</w:t>
      </w:r>
      <w:r>
        <w:rPr>
          <w:spacing w:val="-2"/>
        </w:rPr>
        <w:t>G</w:t>
      </w:r>
      <w:r>
        <w:rPr>
          <w:rFonts w:hint="eastAsia"/>
          <w:vertAlign w:val="subscript"/>
        </w:rPr>
        <w:t>8</w:t>
      </w:r>
      <w:r>
        <w:rPr>
          <w:rFonts w:hint="eastAsia"/>
          <w:spacing w:val="-2"/>
        </w:rPr>
        <w:t>模型和P</w:t>
      </w:r>
      <w:r>
        <w:rPr>
          <w:spacing w:val="-2"/>
        </w:rPr>
        <w:t>G</w:t>
      </w:r>
      <w:r>
        <w:rPr>
          <w:rFonts w:hint="eastAsia"/>
          <w:vertAlign w:val="subscript"/>
        </w:rPr>
        <w:t>9</w:t>
      </w:r>
      <w:r>
        <w:rPr>
          <w:rFonts w:hint="eastAsia"/>
          <w:spacing w:val="-2"/>
        </w:rPr>
        <w:t>模型）</w:t>
      </w:r>
      <w:r>
        <w:rPr>
          <w:rFonts w:hint="eastAsia"/>
        </w:rPr>
        <w:t>的具体设计与模型推断，详细描述了概率</w:t>
      </w:r>
      <w:r>
        <w:rPr>
          <w:rFonts w:hint="eastAsia"/>
          <w:lang w:val="en-US" w:eastAsia="zh-CN"/>
        </w:rPr>
        <w:t>图</w:t>
      </w:r>
      <w:r>
        <w:rPr>
          <w:rFonts w:hint="eastAsia"/>
        </w:rPr>
        <w:t>模型的生成过程以及基于Gibb</w:t>
      </w:r>
      <w:r>
        <w:t>s</w:t>
      </w:r>
      <w:r>
        <w:rPr>
          <w:rFonts w:hint="eastAsia"/>
        </w:rPr>
        <w:t>采样技术设计的隐含变量推断算法等，并通过真实课堂</w:t>
      </w:r>
      <w:r>
        <w:rPr>
          <w:rFonts w:hint="eastAsia"/>
          <w:lang w:val="en-US" w:eastAsia="zh-CN"/>
        </w:rPr>
        <w:t>实践收集的数据</w:t>
      </w:r>
      <w:r>
        <w:rPr>
          <w:rFonts w:hint="eastAsia"/>
        </w:rPr>
        <w:t>证明了该技术的有效性。</w:t>
      </w:r>
    </w:p>
    <w:p>
      <w:pPr>
        <w:ind w:firstLine="480" w:firstLineChars="200"/>
      </w:pPr>
      <w:r>
        <w:rPr>
          <w:rFonts w:hint="eastAsia"/>
        </w:rPr>
        <w:t>第四章是基于认知诊断的</w:t>
      </w:r>
      <w:r>
        <w:rPr>
          <w:rFonts w:hint="eastAsia"/>
          <w:lang w:val="en-US" w:eastAsia="zh-CN"/>
        </w:rPr>
        <w:t>同行互评</w:t>
      </w:r>
      <w:r>
        <w:rPr>
          <w:rFonts w:hint="eastAsia"/>
        </w:rPr>
        <w:t>序数</w:t>
      </w:r>
      <w:r>
        <w:rPr>
          <w:rFonts w:hint="eastAsia"/>
          <w:lang w:val="en-US" w:eastAsia="zh-CN"/>
        </w:rPr>
        <w:t>估计</w:t>
      </w:r>
      <w:r>
        <w:rPr>
          <w:rFonts w:hint="eastAsia"/>
        </w:rPr>
        <w:t>技术B</w:t>
      </w:r>
      <w:r>
        <w:t>T</w:t>
      </w:r>
      <w:r>
        <w:rPr>
          <w:rFonts w:hint="eastAsia"/>
        </w:rPr>
        <w:t>+</w:t>
      </w:r>
      <w:r>
        <w:t>CD</w:t>
      </w:r>
      <w:r>
        <w:rPr>
          <w:rFonts w:hint="eastAsia"/>
        </w:rPr>
        <w:t>，详细介绍了本文提出的基于认知诊断的序数估计模型的具体设计与实现算法，并最终通过真实课堂中的同行互评活动数据集验证了该技术的有效性和可行性。</w:t>
      </w:r>
    </w:p>
    <w:p>
      <w:pPr>
        <w:ind w:firstLine="480" w:firstLineChars="200"/>
      </w:pPr>
      <w:r>
        <w:rPr>
          <w:rFonts w:hint="eastAsia"/>
        </w:rPr>
        <w:t>第五章是总结与展望，主要对全文进行归纳和总结，并对未来研究工作进行了展望。</w:t>
      </w:r>
    </w:p>
    <w:p>
      <w:pPr>
        <w:spacing w:before="333" w:beforeLines="100" w:line="240" w:lineRule="auto"/>
        <w:jc w:val="center"/>
      </w:pPr>
      <w:r>
        <w:object>
          <v:shape id="_x0000_i1026" o:spt="75" type="#_x0000_t75" style="height:646.2pt;width:453.5pt;" o:ole="t" filled="f" o:preferrelative="t" stroked="f" coordsize="21600,21600">
            <v:path/>
            <v:fill on="f" focussize="0,0"/>
            <v:stroke on="f"/>
            <v:imagedata r:id="rId23" o:title=""/>
            <o:lock v:ext="edit" aspectratio="t"/>
            <w10:wrap type="none"/>
            <w10:anchorlock/>
          </v:shape>
          <o:OLEObject Type="Embed" ProgID="Visio.Drawing.15" ShapeID="_x0000_i1026" DrawAspect="Content" ObjectID="_1468075726" r:id="rId22">
            <o:LockedField>false</o:LockedField>
          </o:OLEObject>
        </w:object>
      </w:r>
    </w:p>
    <w:p>
      <w:pPr>
        <w:spacing w:before="333" w:beforeLines="100" w:line="240" w:lineRule="auto"/>
        <w:jc w:val="center"/>
        <w:rPr>
          <w:rFonts w:eastAsia="楷体_GB2312"/>
          <w:sz w:val="21"/>
          <w:szCs w:val="21"/>
        </w:rPr>
      </w:pPr>
      <w:r>
        <w:rPr>
          <w:rFonts w:hint="eastAsia" w:eastAsiaTheme="minorEastAsia" w:cstheme="minorEastAsia"/>
          <w:sz w:val="21"/>
          <w:szCs w:val="21"/>
        </w:rPr>
        <w:t>图</w:t>
      </w:r>
      <w:r>
        <w:rPr>
          <w:rFonts w:eastAsiaTheme="minorEastAsia"/>
          <w:sz w:val="21"/>
          <w:szCs w:val="21"/>
        </w:rPr>
        <w:t>1-</w:t>
      </w:r>
      <w:r>
        <w:rPr>
          <w:rFonts w:hint="eastAsia" w:eastAsiaTheme="minorEastAsia"/>
          <w:sz w:val="21"/>
          <w:szCs w:val="21"/>
          <w:lang w:val="en-US" w:eastAsia="zh-CN"/>
        </w:rPr>
        <w:t>3</w:t>
      </w:r>
      <w:r>
        <w:rPr>
          <w:rFonts w:hint="eastAsia" w:eastAsiaTheme="minorEastAsia" w:cstheme="minorEastAsia"/>
          <w:sz w:val="21"/>
          <w:szCs w:val="21"/>
        </w:rPr>
        <w:t xml:space="preserve"> 论文框架</w:t>
      </w:r>
    </w:p>
    <w:p>
      <w:pPr>
        <w:spacing w:after="333" w:afterLines="100" w:line="240" w:lineRule="auto"/>
        <w:jc w:val="center"/>
      </w:pPr>
      <w:r>
        <w:rPr>
          <w:rFonts w:hint="eastAsia" w:eastAsia="楷体_GB2312"/>
          <w:sz w:val="21"/>
          <w:szCs w:val="21"/>
        </w:rPr>
        <w:t>Fig. 1-</w:t>
      </w:r>
      <w:r>
        <w:rPr>
          <w:rFonts w:hint="eastAsia" w:eastAsia="楷体_GB2312"/>
          <w:sz w:val="21"/>
          <w:szCs w:val="21"/>
          <w:lang w:val="en-US" w:eastAsia="zh-CN"/>
        </w:rPr>
        <w:t>3</w:t>
      </w:r>
      <w:r>
        <w:rPr>
          <w:rFonts w:hint="eastAsia" w:eastAsia="楷体_GB2312"/>
          <w:sz w:val="21"/>
          <w:szCs w:val="21"/>
        </w:rPr>
        <w:t xml:space="preserve"> The framework of the thesis</w:t>
      </w:r>
    </w:p>
    <w:p>
      <w:bookmarkStart w:id="67" w:name="_Toc13927"/>
      <w:bookmarkStart w:id="68" w:name="_Toc12895"/>
      <w:bookmarkStart w:id="69" w:name="_Toc8878"/>
      <w:bookmarkStart w:id="70" w:name="_Toc20961"/>
      <w:bookmarkStart w:id="71" w:name="_Toc20592"/>
      <w:bookmarkStart w:id="72" w:name="_Toc9036"/>
      <w:bookmarkStart w:id="73" w:name="_Toc7558"/>
      <w:bookmarkStart w:id="74" w:name="_Toc27926"/>
      <w:r>
        <w:rPr>
          <w:rFonts w:hint="eastAsia"/>
        </w:rPr>
        <w:br w:type="page"/>
      </w:r>
    </w:p>
    <w:p>
      <w:pPr>
        <w:pStyle w:val="2"/>
        <w:keepNext/>
        <w:keepLines w:val="0"/>
        <w:pageBreakBefore w:val="0"/>
        <w:widowControl w:val="0"/>
        <w:numPr>
          <w:ilvl w:val="0"/>
          <w:numId w:val="10"/>
        </w:numPr>
        <w:kinsoku/>
        <w:wordWrap/>
        <w:overflowPunct/>
        <w:topLinePunct w:val="0"/>
        <w:autoSpaceDE/>
        <w:autoSpaceDN/>
        <w:bidi w:val="0"/>
        <w:adjustRightInd/>
        <w:snapToGrid/>
        <w:spacing w:after="666"/>
        <w:ind w:firstLine="640"/>
        <w:textAlignment w:val="auto"/>
      </w:pPr>
      <w:bookmarkStart w:id="75" w:name="_Toc432"/>
      <w:r>
        <w:rPr>
          <w:rFonts w:hint="eastAsia"/>
        </w:rPr>
        <w:t>背景知识和相关技术</w:t>
      </w:r>
      <w:bookmarkEnd w:id="67"/>
      <w:bookmarkEnd w:id="68"/>
      <w:bookmarkEnd w:id="69"/>
      <w:bookmarkEnd w:id="70"/>
      <w:bookmarkEnd w:id="71"/>
      <w:bookmarkEnd w:id="72"/>
      <w:bookmarkEnd w:id="73"/>
      <w:bookmarkEnd w:id="74"/>
      <w:bookmarkEnd w:id="75"/>
    </w:p>
    <w:p>
      <w:pPr>
        <w:pStyle w:val="11"/>
        <w:ind w:firstLine="480" w:firstLineChars="200"/>
        <w:rPr>
          <w:rFonts w:ascii="Times New Roman" w:hAnsi="Times New Roman" w:cs="Times New Roman"/>
        </w:rPr>
      </w:pPr>
      <w:bookmarkStart w:id="76" w:name="OLE_LINK31"/>
      <w:r>
        <w:rPr>
          <w:rFonts w:ascii="Times New Roman" w:hAnsi="Times New Roman" w:cs="Times New Roman"/>
        </w:rPr>
        <w:t>本章首先介绍本文</w:t>
      </w:r>
      <w:r>
        <w:rPr>
          <w:rFonts w:hint="eastAsia" w:ascii="Times New Roman" w:hAnsi="Times New Roman" w:cs="Times New Roman"/>
        </w:rPr>
        <w:t>涉及</w:t>
      </w:r>
      <w:r>
        <w:rPr>
          <w:rFonts w:ascii="Times New Roman" w:hAnsi="Times New Roman" w:cs="Times New Roman"/>
        </w:rPr>
        <w:t>的相关背景知识，包括认知诊断技术和同行互评</w:t>
      </w:r>
      <w:r>
        <w:rPr>
          <w:rFonts w:hint="eastAsia" w:ascii="Times New Roman" w:hAnsi="Times New Roman" w:cs="Times New Roman"/>
          <w:lang w:val="en-US" w:eastAsia="zh-CN"/>
        </w:rPr>
        <w:t>问题</w:t>
      </w:r>
      <w:r>
        <w:rPr>
          <w:rFonts w:ascii="Times New Roman" w:hAnsi="Times New Roman" w:cs="Times New Roman"/>
        </w:rPr>
        <w:t>，其次对本文所进行实验对照的相关技术进行原理分析，包括</w:t>
      </w:r>
      <w:r>
        <w:rPr>
          <w:rFonts w:hint="eastAsia" w:ascii="Times New Roman" w:hAnsi="Times New Roman" w:cs="Times New Roman"/>
        </w:rPr>
        <w:t>同行互评</w:t>
      </w:r>
      <w:r>
        <w:rPr>
          <w:rFonts w:ascii="Times New Roman" w:hAnsi="Times New Roman" w:cs="Times New Roman"/>
        </w:rPr>
        <w:t>基数估计技术</w:t>
      </w:r>
      <w:r>
        <w:rPr>
          <w:rFonts w:hint="eastAsia" w:ascii="Times New Roman" w:hAnsi="Times New Roman" w:cs="Times New Roman"/>
          <w:lang w:val="en-US" w:eastAsia="zh-CN"/>
        </w:rPr>
        <w:t>基于</w:t>
      </w:r>
      <w:r>
        <w:rPr>
          <w:rFonts w:hint="eastAsia" w:ascii="Times New Roman" w:hAnsi="Times New Roman" w:cs="Times New Roman"/>
        </w:rPr>
        <w:t>中位数</w:t>
      </w:r>
      <w:r>
        <w:rPr>
          <w:rFonts w:hint="eastAsia" w:ascii="Times New Roman" w:hAnsi="Times New Roman" w:cs="Times New Roman"/>
          <w:lang w:val="en-US" w:eastAsia="zh-CN"/>
        </w:rPr>
        <w:t>的估计技术</w:t>
      </w:r>
      <w:r>
        <w:rPr>
          <w:rFonts w:hint="eastAsia" w:ascii="Times New Roman" w:hAnsi="Times New Roman" w:cs="Times New Roman"/>
        </w:rPr>
        <w:t>、</w:t>
      </w:r>
      <w:r>
        <w:rPr>
          <w:rFonts w:hint="eastAsia" w:ascii="Times New Roman" w:hAnsi="Times New Roman" w:cs="Times New Roman"/>
          <w:lang w:val="en-US" w:eastAsia="zh-CN"/>
        </w:rPr>
        <w:t>基于</w:t>
      </w:r>
      <w:r>
        <w:rPr>
          <w:rFonts w:hint="eastAsia" w:ascii="Times New Roman" w:hAnsi="Times New Roman" w:cs="Times New Roman"/>
        </w:rPr>
        <w:t>均值</w:t>
      </w:r>
      <w:r>
        <w:rPr>
          <w:rFonts w:hint="eastAsia" w:ascii="Times New Roman" w:hAnsi="Times New Roman" w:cs="Times New Roman"/>
          <w:lang w:val="en-US" w:eastAsia="zh-CN"/>
        </w:rPr>
        <w:t>的估计技术</w:t>
      </w:r>
      <w:r>
        <w:rPr>
          <w:rFonts w:hint="eastAsia" w:ascii="Times New Roman" w:hAnsi="Times New Roman" w:cs="Times New Roman"/>
        </w:rPr>
        <w:t>、</w:t>
      </w:r>
      <w:r>
        <w:rPr>
          <w:rFonts w:hint="eastAsia" w:ascii="Times New Roman" w:hAnsi="Times New Roman" w:cs="Times New Roman"/>
          <w:lang w:val="en-US" w:eastAsia="zh-CN"/>
        </w:rPr>
        <w:t>基于概率图模型的</w:t>
      </w:r>
      <w:r>
        <w:rPr>
          <w:rFonts w:ascii="Times New Roman" w:hAnsi="Times New Roman" w:cs="Times New Roman"/>
          <w:szCs w:val="24"/>
        </w:rPr>
        <w:t>PG</w:t>
      </w:r>
      <w:r>
        <w:rPr>
          <w:rFonts w:ascii="Times New Roman" w:hAnsi="Times New Roman" w:cs="Times New Roman"/>
          <w:szCs w:val="24"/>
          <w:vertAlign w:val="subscript"/>
        </w:rPr>
        <w:t>6</w:t>
      </w:r>
      <w:r>
        <w:rPr>
          <w:rFonts w:ascii="Times New Roman" w:hAnsi="Times New Roman" w:cs="Times New Roman"/>
          <w:szCs w:val="24"/>
        </w:rPr>
        <w:t>和PG</w:t>
      </w:r>
      <w:r>
        <w:rPr>
          <w:rFonts w:ascii="Times New Roman" w:hAnsi="Times New Roman" w:cs="Times New Roman"/>
          <w:szCs w:val="24"/>
          <w:vertAlign w:val="subscript"/>
        </w:rPr>
        <w:t>7</w:t>
      </w:r>
      <w:r>
        <w:rPr>
          <w:rFonts w:hint="eastAsia" w:ascii="Times New Roman" w:hAnsi="Times New Roman" w:cs="Times New Roman"/>
          <w:szCs w:val="24"/>
          <w:vertAlign w:val="baseline"/>
          <w:lang w:val="en-US" w:eastAsia="zh-CN"/>
        </w:rPr>
        <w:t>技术</w:t>
      </w:r>
      <w:r>
        <w:rPr>
          <w:rFonts w:hint="eastAsia" w:ascii="Times New Roman" w:hAnsi="Times New Roman" w:cs="Times New Roman"/>
          <w:szCs w:val="24"/>
          <w:lang w:val="en-US" w:eastAsia="zh-CN"/>
        </w:rPr>
        <w:t>和</w:t>
      </w:r>
      <w:r>
        <w:rPr>
          <w:rFonts w:hint="eastAsia" w:ascii="Times New Roman" w:hAnsi="Times New Roman" w:cs="Times New Roman"/>
        </w:rPr>
        <w:t>同行互评</w:t>
      </w:r>
      <w:r>
        <w:rPr>
          <w:rFonts w:ascii="Times New Roman" w:hAnsi="Times New Roman" w:cs="Times New Roman"/>
        </w:rPr>
        <w:t>序数估计技术</w:t>
      </w:r>
      <w:r>
        <w:rPr>
          <w:rFonts w:hint="eastAsia" w:ascii="Times New Roman" w:hAnsi="Times New Roman" w:cs="Times New Roman"/>
          <w:lang w:val="en-US" w:eastAsia="zh-CN"/>
        </w:rPr>
        <w:t>基于概率模型的</w:t>
      </w:r>
      <w:r>
        <w:rPr>
          <w:rFonts w:ascii="Times New Roman" w:hAnsi="Times New Roman" w:cs="Times New Roman"/>
        </w:rPr>
        <w:t>BT</w:t>
      </w:r>
      <w:r>
        <w:rPr>
          <w:rFonts w:hint="eastAsia" w:ascii="Times New Roman" w:hAnsi="Times New Roman" w:cs="Times New Roman"/>
          <w:szCs w:val="24"/>
          <w:vertAlign w:val="baseline"/>
          <w:lang w:val="en-US" w:eastAsia="zh-CN"/>
        </w:rPr>
        <w:t>技术</w:t>
      </w:r>
      <w:r>
        <w:rPr>
          <w:rFonts w:ascii="Times New Roman" w:hAnsi="Times New Roman" w:cs="Times New Roman"/>
        </w:rPr>
        <w:t>、RBTL</w:t>
      </w:r>
      <w:r>
        <w:rPr>
          <w:rFonts w:hint="eastAsia" w:ascii="Times New Roman" w:hAnsi="Times New Roman" w:cs="Times New Roman"/>
          <w:szCs w:val="24"/>
          <w:vertAlign w:val="baseline"/>
          <w:lang w:val="en-US" w:eastAsia="zh-CN"/>
        </w:rPr>
        <w:t>技术</w:t>
      </w:r>
      <w:r>
        <w:rPr>
          <w:rFonts w:hint="eastAsia" w:ascii="Times New Roman" w:hAnsi="Times New Roman" w:cs="Times New Roman"/>
          <w:lang w:val="en-US" w:eastAsia="zh-CN"/>
        </w:rPr>
        <w:t>和</w:t>
      </w:r>
      <w:r>
        <w:rPr>
          <w:rFonts w:ascii="Times New Roman" w:hAnsi="Times New Roman" w:cs="Times New Roman"/>
        </w:rPr>
        <w:t>BT+G</w:t>
      </w:r>
      <w:r>
        <w:rPr>
          <w:rFonts w:hint="eastAsia" w:ascii="Times New Roman" w:hAnsi="Times New Roman" w:cs="Times New Roman"/>
          <w:szCs w:val="24"/>
          <w:vertAlign w:val="baseline"/>
          <w:lang w:val="en-US" w:eastAsia="zh-CN"/>
        </w:rPr>
        <w:t>技术</w:t>
      </w:r>
      <w:r>
        <w:rPr>
          <w:rFonts w:ascii="Times New Roman" w:hAnsi="Times New Roman" w:cs="Times New Roman"/>
        </w:rPr>
        <w:t>。</w:t>
      </w:r>
    </w:p>
    <w:bookmarkEnd w:id="76"/>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77" w:name="_Toc73"/>
      <w:bookmarkStart w:id="78" w:name="_Toc18902"/>
      <w:bookmarkStart w:id="79" w:name="_Toc28082"/>
      <w:bookmarkStart w:id="80" w:name="_Toc1876"/>
      <w:bookmarkStart w:id="81" w:name="_Toc24935"/>
      <w:bookmarkStart w:id="82" w:name="_Toc23777"/>
      <w:bookmarkStart w:id="83" w:name="_Toc424"/>
      <w:bookmarkStart w:id="84" w:name="_Toc14358"/>
      <w:r>
        <w:rPr>
          <w:rFonts w:hint="eastAsia"/>
        </w:rPr>
        <w:t>2.1</w:t>
      </w:r>
      <w:bookmarkEnd w:id="77"/>
      <w:r>
        <w:rPr>
          <w:rFonts w:hint="eastAsia"/>
        </w:rPr>
        <w:t>背景知识</w:t>
      </w:r>
      <w:bookmarkEnd w:id="78"/>
      <w:bookmarkEnd w:id="79"/>
      <w:bookmarkEnd w:id="80"/>
      <w:bookmarkEnd w:id="81"/>
      <w:bookmarkEnd w:id="82"/>
      <w:bookmarkEnd w:id="83"/>
      <w:bookmarkEnd w:id="84"/>
    </w:p>
    <w:p>
      <w:pPr>
        <w:pStyle w:val="4"/>
        <w:keepNext/>
        <w:keepLines/>
        <w:pageBreakBefore w:val="0"/>
        <w:widowControl w:val="0"/>
        <w:kinsoku/>
        <w:wordWrap/>
        <w:overflowPunct/>
        <w:topLinePunct w:val="0"/>
        <w:autoSpaceDE/>
        <w:autoSpaceDN/>
        <w:bidi w:val="0"/>
        <w:adjustRightInd/>
        <w:snapToGrid/>
        <w:spacing w:after="168" w:afterLines="50"/>
        <w:textAlignment w:val="auto"/>
      </w:pPr>
      <w:bookmarkStart w:id="85" w:name="_Toc16987"/>
      <w:bookmarkStart w:id="86" w:name="_Toc17879"/>
      <w:bookmarkStart w:id="87" w:name="_Toc20363"/>
      <w:bookmarkStart w:id="88" w:name="_Toc10543"/>
      <w:bookmarkStart w:id="89" w:name="_Toc9433"/>
      <w:bookmarkStart w:id="90" w:name="_Toc2849"/>
      <w:bookmarkStart w:id="91" w:name="_Toc6970"/>
      <w:bookmarkStart w:id="92" w:name="_Toc15717"/>
      <w:r>
        <w:rPr>
          <w:rFonts w:hint="eastAsia"/>
        </w:rPr>
        <w:t>2.1.1</w:t>
      </w:r>
      <w:bookmarkEnd w:id="85"/>
      <w:bookmarkEnd w:id="86"/>
      <w:bookmarkEnd w:id="87"/>
      <w:bookmarkEnd w:id="88"/>
      <w:bookmarkEnd w:id="89"/>
      <w:bookmarkEnd w:id="90"/>
      <w:bookmarkEnd w:id="91"/>
      <w:r>
        <w:rPr>
          <w:rFonts w:hint="eastAsia"/>
        </w:rPr>
        <w:t>认知诊断技术</w:t>
      </w:r>
      <w:bookmarkEnd w:id="92"/>
    </w:p>
    <w:p>
      <w:pPr>
        <w:ind w:firstLine="480" w:firstLineChars="200"/>
      </w:pPr>
      <w:r>
        <w:t>认知诊断以认知心理学和心理计量学为理论基础，通过构建具有认知诊断功能的心理计量模型，能够基于被试的历史答题结果数据诊断其对不同技能（知识点）的掌握程度，从而为教学提供重要依据，是当下教育评估领域的研究热点</w:t>
      </w:r>
      <w:r>
        <w:rPr>
          <w:rFonts w:hint="eastAsia"/>
          <w:vertAlign w:val="superscript"/>
          <w:lang w:val="en-US" w:eastAsia="zh-CN"/>
        </w:rPr>
        <w:t>[60-62]</w:t>
      </w:r>
      <w:r>
        <w:t>。作为最流行的认知诊断模型之一，DINA模型</w:t>
      </w:r>
      <w:r>
        <w:rPr>
          <w:vertAlign w:val="superscript"/>
        </w:rPr>
        <w:fldChar w:fldCharType="begin"/>
      </w:r>
      <w:r>
        <w:rPr>
          <w:vertAlign w:val="superscript"/>
        </w:rPr>
        <w:instrText xml:space="preserve"> REF _Ref2568 \r \h </w:instrText>
      </w:r>
      <w:r>
        <w:rPr>
          <w:vertAlign w:val="superscript"/>
        </w:rPr>
        <w:fldChar w:fldCharType="separate"/>
      </w:r>
      <w:r>
        <w:rPr>
          <w:vertAlign w:val="superscript"/>
        </w:rPr>
        <w:t>[16]</w:t>
      </w:r>
      <w:r>
        <w:rPr>
          <w:vertAlign w:val="superscript"/>
        </w:rPr>
        <w:fldChar w:fldCharType="end"/>
      </w:r>
      <w:r>
        <w:t>在实现对被试知识点掌握程度的精准建模的同时具有较好的解释性，近年来受到广泛的关注和研究</w:t>
      </w:r>
      <w:r>
        <w:rPr>
          <w:vertAlign w:val="superscript"/>
        </w:rPr>
        <w:fldChar w:fldCharType="begin"/>
      </w:r>
      <w:r>
        <w:rPr>
          <w:vertAlign w:val="superscript"/>
        </w:rPr>
        <w:instrText xml:space="preserve"> REF _Ref8214 \r \h </w:instrText>
      </w:r>
      <w:r>
        <w:rPr>
          <w:vertAlign w:val="superscript"/>
        </w:rPr>
        <w:fldChar w:fldCharType="separate"/>
      </w:r>
      <w:r>
        <w:rPr>
          <w:vertAlign w:val="superscript"/>
        </w:rPr>
        <w:t>[63]</w:t>
      </w:r>
      <w:r>
        <w:rPr>
          <w:vertAlign w:val="superscript"/>
        </w:rPr>
        <w:fldChar w:fldCharType="end"/>
      </w:r>
      <w:r>
        <w:rPr>
          <w:vertAlign w:val="superscript"/>
        </w:rPr>
        <w:fldChar w:fldCharType="begin"/>
      </w:r>
      <w:r>
        <w:rPr>
          <w:vertAlign w:val="superscript"/>
        </w:rPr>
        <w:instrText xml:space="preserve"> REF _Ref8218 \r \h </w:instrText>
      </w:r>
      <w:r>
        <w:rPr>
          <w:vertAlign w:val="superscript"/>
        </w:rPr>
        <w:fldChar w:fldCharType="separate"/>
      </w:r>
      <w:r>
        <w:rPr>
          <w:vertAlign w:val="superscript"/>
        </w:rPr>
        <w:t>[64]</w:t>
      </w:r>
      <w:r>
        <w:rPr>
          <w:vertAlign w:val="superscript"/>
        </w:rPr>
        <w:fldChar w:fldCharType="end"/>
      </w:r>
      <w:r>
        <w:t>。以同行评价者的历史答题结果数据为诊断基础，本文正是基于DINA认知诊断模型来量化评价者对主观题作业的掌握程度。</w:t>
      </w:r>
    </w:p>
    <w:p>
      <w:pPr>
        <w:ind w:firstLine="480" w:firstLineChars="200"/>
      </w:pPr>
      <w:r>
        <w:t>给定被试集合</w:t>
      </w:r>
      <w:r>
        <w:rPr>
          <w:i/>
        </w:rPr>
        <w:t>C</w:t>
      </w:r>
      <w:r>
        <w:t>={</w:t>
      </w:r>
      <w:r>
        <w:rPr>
          <w:i/>
        </w:rPr>
        <w:t>c</w:t>
      </w:r>
      <w:r>
        <w:rPr>
          <w:vertAlign w:val="subscript"/>
        </w:rPr>
        <w:t>1</w:t>
      </w:r>
      <w:r>
        <w:t xml:space="preserve">, ..., </w:t>
      </w:r>
      <w:r>
        <w:rPr>
          <w:i/>
        </w:rPr>
        <w:t>c</w:t>
      </w:r>
      <w:r>
        <w:rPr>
          <w:i/>
          <w:vertAlign w:val="subscript"/>
        </w:rPr>
        <w:t>M</w:t>
      </w:r>
      <w:r>
        <w:t>}，习题集合</w:t>
      </w:r>
      <w:r>
        <w:rPr>
          <w:i/>
        </w:rPr>
        <w:t>E</w:t>
      </w:r>
      <w:r>
        <w:t>={</w:t>
      </w:r>
      <w:r>
        <w:rPr>
          <w:i/>
        </w:rPr>
        <w:t>e</w:t>
      </w:r>
      <w:r>
        <w:rPr>
          <w:vertAlign w:val="subscript"/>
        </w:rPr>
        <w:t>1</w:t>
      </w:r>
      <w:r>
        <w:t xml:space="preserve">, ..., </w:t>
      </w:r>
      <w:r>
        <w:rPr>
          <w:i/>
        </w:rPr>
        <w:t>e</w:t>
      </w:r>
      <w:r>
        <w:rPr>
          <w:i/>
          <w:vertAlign w:val="subscript"/>
        </w:rPr>
        <w:t>N</w:t>
      </w:r>
      <w:r>
        <w:t>}，则记录被试和其答题结果之间关联关系的响应矩阵</w:t>
      </w:r>
      <w:r>
        <w:rPr>
          <w:b/>
          <w:i/>
        </w:rPr>
        <w:t>R</w:t>
      </w:r>
      <w:r>
        <w:t>可表示为</w:t>
      </w:r>
      <w:r>
        <w:rPr>
          <w:b/>
          <w:i/>
        </w:rPr>
        <w:t>R</w:t>
      </w:r>
      <w:r>
        <w:t>=[</w:t>
      </w:r>
      <w:r>
        <w:rPr>
          <w:i/>
        </w:rPr>
        <w:t>r</w:t>
      </w:r>
      <w:r>
        <w:rPr>
          <w:i/>
          <w:vertAlign w:val="subscript"/>
        </w:rPr>
        <w:t>mn</w:t>
      </w:r>
      <w:r>
        <w:t>]</w:t>
      </w:r>
      <w:r>
        <w:rPr>
          <w:i/>
          <w:vertAlign w:val="subscript"/>
        </w:rPr>
        <w:t>M</w:t>
      </w:r>
      <w:r>
        <w:rPr>
          <w:vertAlign w:val="subscript"/>
        </w:rPr>
        <w:t>×</w:t>
      </w:r>
      <w:r>
        <w:rPr>
          <w:i/>
          <w:vertAlign w:val="subscript"/>
        </w:rPr>
        <w:t>N</w:t>
      </w:r>
      <w:r>
        <w:t>，其中</w:t>
      </w:r>
      <w:r>
        <w:rPr>
          <w:i/>
        </w:rPr>
        <w:t>r</w:t>
      </w:r>
      <w:r>
        <w:rPr>
          <w:i/>
          <w:vertAlign w:val="subscript"/>
        </w:rPr>
        <w:t>mn</w:t>
      </w:r>
      <w:r>
        <w:t xml:space="preserve"> =1表示被试</w:t>
      </w:r>
      <w:r>
        <w:rPr>
          <w:i/>
        </w:rPr>
        <w:t>c</w:t>
      </w:r>
      <w:r>
        <w:rPr>
          <w:i/>
          <w:vertAlign w:val="subscript"/>
        </w:rPr>
        <w:t>m</w:t>
      </w:r>
      <w:r>
        <w:t>答对了习题</w:t>
      </w:r>
      <w:r>
        <w:rPr>
          <w:i/>
        </w:rPr>
        <w:t>e</w:t>
      </w:r>
      <w:r>
        <w:rPr>
          <w:i/>
          <w:vertAlign w:val="subscript"/>
        </w:rPr>
        <w:t>n</w:t>
      </w:r>
      <w:r>
        <w:t>（</w:t>
      </w:r>
      <w:r>
        <w:rPr>
          <w:i/>
        </w:rPr>
        <w:t>r</w:t>
      </w:r>
      <w:r>
        <w:rPr>
          <w:i/>
          <w:vertAlign w:val="subscript"/>
        </w:rPr>
        <w:t>mn</w:t>
      </w:r>
      <w:r>
        <w:t>=0则表示答错了该题）。设习题集合</w:t>
      </w:r>
      <w:r>
        <w:rPr>
          <w:i/>
        </w:rPr>
        <w:t>E</w:t>
      </w:r>
      <w:r>
        <w:t>考察的知识点集合为</w:t>
      </w:r>
      <w:r>
        <w:rPr>
          <w:i/>
        </w:rPr>
        <w:t>KP</w:t>
      </w:r>
      <w:r>
        <w:t>={</w:t>
      </w:r>
      <w:r>
        <w:rPr>
          <w:i/>
        </w:rPr>
        <w:t>kp</w:t>
      </w:r>
      <w:r>
        <w:rPr>
          <w:vertAlign w:val="subscript"/>
        </w:rPr>
        <w:t>1</w:t>
      </w:r>
      <w:r>
        <w:t xml:space="preserve">, …, </w:t>
      </w:r>
      <w:r>
        <w:rPr>
          <w:i/>
        </w:rPr>
        <w:t>kp</w:t>
      </w:r>
      <w:r>
        <w:rPr>
          <w:i/>
          <w:vertAlign w:val="subscript"/>
        </w:rPr>
        <w:t>K</w:t>
      </w:r>
      <w:r>
        <w:t>}，则记录习题与其考察的知识点之间关联关系的</w:t>
      </w:r>
      <w:r>
        <w:rPr>
          <w:b/>
          <w:i/>
        </w:rPr>
        <w:t>Q</w:t>
      </w:r>
      <w:r>
        <w:t>矩阵可表示为</w:t>
      </w:r>
      <w:r>
        <w:rPr>
          <w:b/>
          <w:i/>
        </w:rPr>
        <w:t>Q</w:t>
      </w:r>
      <w:r>
        <w:t>=[</w:t>
      </w:r>
      <w:r>
        <w:rPr>
          <w:i/>
        </w:rPr>
        <w:t>q</w:t>
      </w:r>
      <w:r>
        <w:rPr>
          <w:i/>
          <w:vertAlign w:val="subscript"/>
        </w:rPr>
        <w:t>nk</w:t>
      </w:r>
      <w:r>
        <w:t>]</w:t>
      </w:r>
      <w:r>
        <w:rPr>
          <w:i/>
          <w:vertAlign w:val="subscript"/>
        </w:rPr>
        <w:t>N</w:t>
      </w:r>
      <w:r>
        <w:rPr>
          <w:vertAlign w:val="subscript"/>
        </w:rPr>
        <w:t>×</w:t>
      </w:r>
      <w:r>
        <w:rPr>
          <w:i/>
          <w:vertAlign w:val="subscript"/>
        </w:rPr>
        <w:t>K</w:t>
      </w:r>
      <w:r>
        <w:t>，其中</w:t>
      </w:r>
      <w:r>
        <w:rPr>
          <w:i/>
        </w:rPr>
        <w:t>q</w:t>
      </w:r>
      <w:r>
        <w:rPr>
          <w:i/>
          <w:vertAlign w:val="subscript"/>
        </w:rPr>
        <w:t>nk</w:t>
      </w:r>
      <w:r>
        <w:t xml:space="preserve"> =1表示习题</w:t>
      </w:r>
      <w:r>
        <w:rPr>
          <w:i/>
        </w:rPr>
        <w:t>e</w:t>
      </w:r>
      <w:r>
        <w:rPr>
          <w:i/>
          <w:vertAlign w:val="subscript"/>
        </w:rPr>
        <w:t>n</w:t>
      </w:r>
      <w:r>
        <w:t>考察了知识点</w:t>
      </w:r>
      <w:r>
        <w:rPr>
          <w:i/>
        </w:rPr>
        <w:t>KP</w:t>
      </w:r>
      <w:r>
        <w:rPr>
          <w:i/>
          <w:vertAlign w:val="subscript"/>
        </w:rPr>
        <w:t>k</w:t>
      </w:r>
      <w:r>
        <w:t>（</w:t>
      </w:r>
      <w:r>
        <w:rPr>
          <w:i/>
        </w:rPr>
        <w:t>q</w:t>
      </w:r>
      <w:r>
        <w:rPr>
          <w:i/>
          <w:vertAlign w:val="subscript"/>
        </w:rPr>
        <w:t>nk</w:t>
      </w:r>
      <w:r>
        <w:t xml:space="preserve"> =0则表示未考察该知识点）。DINA模型将被试</w:t>
      </w:r>
      <w:r>
        <w:rPr>
          <w:i/>
        </w:rPr>
        <w:t>c</w:t>
      </w:r>
      <w:r>
        <w:rPr>
          <w:i/>
          <w:vertAlign w:val="subscript"/>
        </w:rPr>
        <w:t>m</w:t>
      </w:r>
      <w:r>
        <w:t>的知识状态描述为一个向量</w:t>
      </w:r>
      <w:r>
        <w:rPr>
          <w:b/>
          <w:bCs/>
          <w:i/>
          <w:iCs/>
        </w:rPr>
        <w:sym w:font="Symbol" w:char="F061"/>
      </w:r>
      <w:r>
        <w:rPr>
          <w:vertAlign w:val="subscript"/>
        </w:rPr>
        <w:t>m</w:t>
      </w:r>
      <w:r>
        <w:t>={</w:t>
      </w:r>
      <w:r>
        <w:rPr>
          <w:b/>
          <w:bCs/>
          <w:i/>
          <w:iCs/>
        </w:rPr>
        <w:sym w:font="Symbol" w:char="F061"/>
      </w:r>
      <w:r>
        <w:rPr>
          <w:vertAlign w:val="subscript"/>
        </w:rPr>
        <w:t>m1</w:t>
      </w:r>
      <w:r>
        <w:t xml:space="preserve">, ..., </w:t>
      </w:r>
      <w:r>
        <w:rPr>
          <w:b/>
          <w:bCs/>
          <w:i/>
          <w:iCs/>
        </w:rPr>
        <w:sym w:font="Symbol" w:char="F061"/>
      </w:r>
      <w:r>
        <w:rPr>
          <w:vertAlign w:val="subscript"/>
        </w:rPr>
        <w:t>m</w:t>
      </w:r>
      <w:r>
        <w:rPr>
          <w:i/>
          <w:vertAlign w:val="subscript"/>
        </w:rPr>
        <w:t>K</w:t>
      </w:r>
      <w:r>
        <w:t xml:space="preserve"> }，称为被试</w:t>
      </w:r>
      <w:r>
        <w:rPr>
          <w:i/>
        </w:rPr>
        <w:t>c</w:t>
      </w:r>
      <w:r>
        <w:rPr>
          <w:i/>
          <w:vertAlign w:val="subscript"/>
        </w:rPr>
        <w:t>m</w:t>
      </w:r>
      <w:r>
        <w:t>的知识点掌握程度向量。其中，</w:t>
      </w:r>
      <w:r>
        <w:rPr>
          <w:b/>
          <w:bCs/>
          <w:i/>
          <w:iCs/>
        </w:rPr>
        <w:sym w:font="Symbol" w:char="F061"/>
      </w:r>
      <w:r>
        <w:rPr>
          <w:vertAlign w:val="subscript"/>
        </w:rPr>
        <w:t>m</w:t>
      </w:r>
      <w:r>
        <w:rPr>
          <w:i/>
          <w:vertAlign w:val="subscript"/>
        </w:rPr>
        <w:t>k</w:t>
      </w:r>
      <w:r>
        <w:t>表示被试</w:t>
      </w:r>
      <w:r>
        <w:rPr>
          <w:i/>
        </w:rPr>
        <w:t>c</w:t>
      </w:r>
      <w:r>
        <w:rPr>
          <w:i/>
          <w:vertAlign w:val="subscript"/>
        </w:rPr>
        <w:t>m</w:t>
      </w:r>
      <w:r>
        <w:t>对知识点</w:t>
      </w:r>
      <w:r>
        <w:rPr>
          <w:i/>
        </w:rPr>
        <w:t>kp</w:t>
      </w:r>
      <w:r>
        <w:rPr>
          <w:i/>
          <w:vertAlign w:val="subscript"/>
        </w:rPr>
        <w:t>k</w:t>
      </w:r>
      <w:r>
        <w:t>的掌握程度，且</w:t>
      </w:r>
      <w:r>
        <w:rPr>
          <w:b/>
          <w:bCs/>
          <w:i/>
          <w:iCs/>
        </w:rPr>
        <w:sym w:font="Symbol" w:char="F061"/>
      </w:r>
      <w:r>
        <w:rPr>
          <w:vertAlign w:val="subscript"/>
        </w:rPr>
        <w:t>m</w:t>
      </w:r>
      <w:r>
        <w:rPr>
          <w:i/>
          <w:vertAlign w:val="subscript"/>
        </w:rPr>
        <w:t>k</w:t>
      </w:r>
      <w:r>
        <w:rPr/>
        <w:sym w:font="Symbol" w:char="F0CE"/>
      </w:r>
      <w:r>
        <w:t>[0,1]。</w:t>
      </w:r>
      <w:r>
        <w:rPr>
          <w:b/>
          <w:bCs/>
          <w:i/>
          <w:iCs/>
        </w:rPr>
        <w:sym w:font="Symbol" w:char="F061"/>
      </w:r>
      <w:r>
        <w:rPr>
          <w:vertAlign w:val="subscript"/>
        </w:rPr>
        <w:t>m</w:t>
      </w:r>
      <w:r>
        <w:rPr>
          <w:i/>
          <w:vertAlign w:val="subscript"/>
        </w:rPr>
        <w:t>k</w:t>
      </w:r>
      <w:r>
        <w:t xml:space="preserve"> =1说明被试</w:t>
      </w:r>
      <w:r>
        <w:rPr>
          <w:i/>
        </w:rPr>
        <w:t>c</w:t>
      </w:r>
      <w:r>
        <w:rPr>
          <w:i/>
          <w:vertAlign w:val="subscript"/>
        </w:rPr>
        <w:t>m</w:t>
      </w:r>
      <w:r>
        <w:t>完全掌握了第</w:t>
      </w:r>
      <w:r>
        <w:rPr>
          <w:i/>
        </w:rPr>
        <w:t>k</w:t>
      </w:r>
      <w:r>
        <w:t>个知识点；</w:t>
      </w:r>
      <w:r>
        <w:rPr>
          <w:b/>
          <w:bCs/>
          <w:i/>
          <w:iCs/>
        </w:rPr>
        <w:sym w:font="Symbol" w:char="F061"/>
      </w:r>
      <w:r>
        <w:rPr>
          <w:vertAlign w:val="subscript"/>
        </w:rPr>
        <w:t>m</w:t>
      </w:r>
      <w:r>
        <w:rPr>
          <w:i/>
          <w:vertAlign w:val="subscript"/>
        </w:rPr>
        <w:t>k</w:t>
      </w:r>
      <w:r>
        <w:t xml:space="preserve"> =0则说明被试</w:t>
      </w:r>
      <w:r>
        <w:rPr>
          <w:i/>
        </w:rPr>
        <w:t>c</w:t>
      </w:r>
      <w:r>
        <w:rPr>
          <w:i/>
          <w:vertAlign w:val="subscript"/>
        </w:rPr>
        <w:t>m</w:t>
      </w:r>
      <w:r>
        <w:t>完全没有掌握第</w:t>
      </w:r>
      <w:r>
        <w:rPr>
          <w:i/>
        </w:rPr>
        <w:t>k</w:t>
      </w:r>
      <w:r>
        <w:t>个知识点。DINA认知诊断模型的项目反应函数为：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27" o:spt="75" type="#_x0000_t75" style="height:20pt;width:195pt;" o:ole="t" filled="f" o:preferrelative="t" stroked="f" coordsize="21600,21600">
                  <v:path/>
                  <v:fill on="f" focussize="0,0"/>
                  <v:stroke on="f" joinstyle="miter"/>
                  <v:imagedata r:id="rId25" o:title=""/>
                  <o:lock v:ext="edit" aspectratio="t"/>
                  <w10:wrap type="none"/>
                  <w10:anchorlock/>
                </v:shape>
                <o:OLEObject Type="Embed" ProgID="Equation.3" ShapeID="_x0000_i1027" DrawAspect="Content" ObjectID="_1468075727" r:id="rId24">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（2-1）</w:t>
            </w:r>
          </w:p>
        </w:tc>
      </w:tr>
    </w:tbl>
    <w:p>
      <w:pPr>
        <w:ind w:firstLine="480" w:firstLineChars="200"/>
      </w:pPr>
    </w:p>
    <w:p>
      <w:pPr>
        <w:ind w:firstLine="480" w:firstLineChars="200"/>
      </w:pPr>
    </w:p>
    <w:p>
      <w:pPr>
        <w:ind w:firstLine="480" w:firstLineChars="200"/>
      </w:pPr>
      <w:r>
        <w:t>其中，</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6"/>
              </w:rPr>
              <w:object>
                <v:shape id="_x0000_i1028" o:spt="75" type="#_x0000_t75" style="height:23pt;width:87pt;" o:ole="t" filled="f" o:preferrelative="t" stroked="f" coordsize="21600,21600">
                  <v:path/>
                  <v:fill on="f" focussize="0,0"/>
                  <v:stroke on="f" joinstyle="miter"/>
                  <v:imagedata r:id="rId27" o:title=""/>
                  <o:lock v:ext="edit" aspectratio="t"/>
                  <w10:wrap type="none"/>
                  <w10:anchorlock/>
                </v:shape>
                <o:OLEObject Type="Embed" ProgID="Equation.3" ShapeID="_x0000_i1028" DrawAspect="Content" ObjectID="_1468075728" r:id="rId26">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（2-2）</w:t>
            </w:r>
          </w:p>
        </w:tc>
      </w:tr>
    </w:tbl>
    <w:p>
      <w:pPr>
        <w:ind w:firstLine="480" w:firstLineChars="200"/>
      </w:pPr>
      <w:r>
        <w:rPr>
          <w:rFonts w:hint="eastAsia"/>
        </w:rPr>
        <w:t>在</w:t>
      </w:r>
      <w:r>
        <w:t>公式</w:t>
      </w:r>
      <w:r>
        <w:rPr>
          <w:rFonts w:hint="eastAsia"/>
        </w:rPr>
        <w:t>（</w:t>
      </w:r>
      <w:r>
        <w:t>2</w:t>
      </w:r>
      <w:r>
        <w:rPr>
          <w:rFonts w:hint="eastAsia"/>
        </w:rPr>
        <w:t>-2）</w:t>
      </w:r>
      <w:r>
        <w:t>中，</w:t>
      </w:r>
      <w:r>
        <w:rPr>
          <w:i/>
          <w:iCs/>
        </w:rPr>
        <w:sym w:font="Symbol" w:char="0064"/>
      </w:r>
      <w:r>
        <w:rPr>
          <w:i/>
          <w:vertAlign w:val="subscript"/>
        </w:rPr>
        <w:t>mn</w:t>
      </w:r>
      <w:r>
        <w:t>表示知识状态为</w:t>
      </w:r>
      <w:r>
        <w:rPr>
          <w:b/>
          <w:bCs/>
          <w:i/>
          <w:iCs/>
        </w:rPr>
        <w:sym w:font="Symbol" w:char="F061"/>
      </w:r>
      <w:r>
        <w:rPr>
          <w:vertAlign w:val="subscript"/>
        </w:rPr>
        <w:t>m</w:t>
      </w:r>
      <w:r>
        <w:t>的被试</w:t>
      </w:r>
      <w:r>
        <w:rPr>
          <w:i/>
        </w:rPr>
        <w:t>c</w:t>
      </w:r>
      <w:r>
        <w:rPr>
          <w:i/>
          <w:vertAlign w:val="subscript"/>
        </w:rPr>
        <w:t>m</w:t>
      </w:r>
      <w:r>
        <w:t>对习题</w:t>
      </w:r>
      <w:r>
        <w:rPr>
          <w:i/>
        </w:rPr>
        <w:t>e</w:t>
      </w:r>
      <w:r>
        <w:rPr>
          <w:i/>
          <w:vertAlign w:val="subscript"/>
        </w:rPr>
        <w:t>n</w:t>
      </w:r>
      <w:r>
        <w:t>的潜在正确作答概率，即可被定义为被试</w:t>
      </w:r>
      <w:r>
        <w:rPr>
          <w:i/>
        </w:rPr>
        <w:t>c</w:t>
      </w:r>
      <w:r>
        <w:rPr>
          <w:i/>
          <w:vertAlign w:val="subscript"/>
        </w:rPr>
        <w:t>m</w:t>
      </w:r>
      <w:r>
        <w:t>对习题</w:t>
      </w:r>
      <w:r>
        <w:rPr>
          <w:i/>
        </w:rPr>
        <w:t>e</w:t>
      </w:r>
      <w:r>
        <w:rPr>
          <w:i/>
          <w:vertAlign w:val="subscript"/>
        </w:rPr>
        <w:t>n</w:t>
      </w:r>
      <w:r>
        <w:t>的掌握程度值；</w:t>
      </w:r>
      <w:r>
        <w:rPr>
          <w:i/>
        </w:rPr>
        <w:t>slip</w:t>
      </w:r>
      <w:r>
        <w:rPr>
          <w:i/>
          <w:vertAlign w:val="subscript"/>
        </w:rPr>
        <w:t>n</w:t>
      </w:r>
      <w:r>
        <w:t>=</w:t>
      </w:r>
      <w:r>
        <w:rPr>
          <w:i/>
        </w:rPr>
        <w:t>P</w:t>
      </w:r>
      <w:r>
        <w:t>(</w:t>
      </w:r>
      <w:r>
        <w:rPr>
          <w:i/>
        </w:rPr>
        <w:t>r</w:t>
      </w:r>
      <w:r>
        <w:rPr>
          <w:i/>
          <w:vertAlign w:val="subscript"/>
        </w:rPr>
        <w:t>mn</w:t>
      </w:r>
      <w:r>
        <w:t xml:space="preserve">=0 | </w:t>
      </w:r>
      <w:r>
        <w:rPr>
          <w:i/>
          <w:iCs/>
        </w:rPr>
        <w:sym w:font="Symbol" w:char="0064"/>
      </w:r>
      <w:r>
        <w:rPr>
          <w:i/>
          <w:vertAlign w:val="subscript"/>
        </w:rPr>
        <w:t>mn</w:t>
      </w:r>
      <w:r>
        <w:t xml:space="preserve"> =1)表示被试掌握习题</w:t>
      </w:r>
      <w:r>
        <w:rPr>
          <w:i/>
        </w:rPr>
        <w:t>e</w:t>
      </w:r>
      <w:r>
        <w:rPr>
          <w:i/>
          <w:vertAlign w:val="subscript"/>
        </w:rPr>
        <w:t>n</w:t>
      </w:r>
      <w:r>
        <w:t>考察的所有知识点但是答错该题的概率，被称为失误参数；</w:t>
      </w:r>
      <w:r>
        <w:rPr>
          <w:i/>
        </w:rPr>
        <w:t>guess</w:t>
      </w:r>
      <w:r>
        <w:rPr>
          <w:i/>
          <w:vertAlign w:val="subscript"/>
        </w:rPr>
        <w:t>n</w:t>
      </w:r>
      <w:r>
        <w:t>=</w:t>
      </w:r>
      <w:r>
        <w:rPr>
          <w:i/>
        </w:rPr>
        <w:t>P</w:t>
      </w:r>
      <w:r>
        <w:t>(</w:t>
      </w:r>
      <w:r>
        <w:rPr>
          <w:i/>
        </w:rPr>
        <w:t>r</w:t>
      </w:r>
      <w:r>
        <w:rPr>
          <w:i/>
          <w:vertAlign w:val="subscript"/>
        </w:rPr>
        <w:t>mn</w:t>
      </w:r>
      <w:r>
        <w:t xml:space="preserve"> =1 | </w:t>
      </w:r>
      <w:r>
        <w:rPr>
          <w:i/>
          <w:iCs/>
        </w:rPr>
        <w:sym w:font="Symbol" w:char="0064"/>
      </w:r>
      <w:r>
        <w:rPr>
          <w:i/>
          <w:vertAlign w:val="subscript"/>
        </w:rPr>
        <w:t>mn</w:t>
      </w:r>
      <w:r>
        <w:t xml:space="preserve"> =0)指被试没有掌握习题</w:t>
      </w:r>
      <w:r>
        <w:rPr>
          <w:i/>
        </w:rPr>
        <w:t>e</w:t>
      </w:r>
      <w:r>
        <w:rPr>
          <w:i/>
          <w:vertAlign w:val="subscript"/>
        </w:rPr>
        <w:t>n</w:t>
      </w:r>
      <w:r>
        <w:t>考察的任何一个知识点时但答对该题的概率，被称为猜测参数。DINA模型利用EM算法最大化公式</w:t>
      </w:r>
      <w:r>
        <w:rPr>
          <w:rFonts w:hint="eastAsia"/>
        </w:rPr>
        <w:t>（2-1）</w:t>
      </w:r>
      <w:r>
        <w:t>的边缘似然值，从而得到被试</w:t>
      </w:r>
      <w:r>
        <w:rPr>
          <w:i/>
        </w:rPr>
        <w:t>c</w:t>
      </w:r>
      <w:r>
        <w:rPr>
          <w:i/>
          <w:vertAlign w:val="subscript"/>
        </w:rPr>
        <w:t>m</w:t>
      </w:r>
      <w:r>
        <w:t>的知识点掌握程度向量</w:t>
      </w:r>
      <w:r>
        <w:rPr>
          <w:b/>
          <w:bCs/>
          <w:i/>
          <w:iCs/>
        </w:rPr>
        <w:sym w:font="Symbol" w:char="F061"/>
      </w:r>
      <w:r>
        <w:rPr>
          <w:vertAlign w:val="subscript"/>
        </w:rPr>
        <w:t>m</w:t>
      </w:r>
      <w:r>
        <w:t>。</w:t>
      </w:r>
    </w:p>
    <w:p>
      <w:pPr>
        <w:ind w:firstLine="480" w:firstLineChars="200"/>
      </w:pPr>
      <w:r>
        <w:t>本文假设参与主观题互评活动的同行评价者在进行主观题作业评判之前完成了该主观题考察的知识点所对应的客观题的习题练习，因而作业互评测试系统能够收集到他们对于这些知识点对应的客观习题的答题结果数据。以某同行评价者的历史答题结果数据和表征习题和主观题作业知识点间考察关系的</w:t>
      </w:r>
      <w:r>
        <w:rPr>
          <w:b/>
          <w:i/>
        </w:rPr>
        <w:t>Q</w:t>
      </w:r>
      <w:r>
        <w:t>矩阵为输入，利用DINA认知诊断模型即可求得该同行评价者的知识点掌握程度向量</w:t>
      </w:r>
      <w:r>
        <w:rPr>
          <w:b/>
          <w:bCs/>
          <w:i/>
          <w:iCs/>
        </w:rPr>
        <w:sym w:font="Symbol" w:char="F061"/>
      </w:r>
      <w:r>
        <w:t>。然后基于</w:t>
      </w:r>
      <w:r>
        <w:rPr>
          <w:b/>
          <w:bCs/>
          <w:i/>
          <w:iCs/>
        </w:rPr>
        <w:sym w:font="Symbol" w:char="F061"/>
      </w:r>
      <w:r>
        <w:t>和主观题作业所考察的知识点信息即可以利用公式</w:t>
      </w:r>
      <w:r>
        <w:rPr>
          <w:rFonts w:hint="eastAsia"/>
        </w:rPr>
        <w:t>（</w:t>
      </w:r>
      <w:r>
        <w:t>2</w:t>
      </w:r>
      <w:r>
        <w:rPr>
          <w:rFonts w:hint="eastAsia"/>
        </w:rPr>
        <w:t>-2）</w:t>
      </w:r>
      <w:r>
        <w:t>求得该</w:t>
      </w:r>
      <w:r>
        <w:rPr>
          <w:rFonts w:hint="eastAsia"/>
        </w:rPr>
        <w:t>同行</w:t>
      </w:r>
      <w:r>
        <w:t>评价者对于该主观题的掌握程度值。</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pPr>
      <w:bookmarkStart w:id="93" w:name="_Toc1701"/>
      <w:r>
        <w:rPr>
          <w:rFonts w:hint="eastAsia"/>
        </w:rPr>
        <w:t>2.1.2同行互评问题</w:t>
      </w:r>
      <w:bookmarkEnd w:id="93"/>
    </w:p>
    <w:p>
      <w:pPr>
        <w:ind w:firstLine="480" w:firstLineChars="200"/>
        <w:rPr>
          <w:rFonts w:hint="eastAsia"/>
        </w:rPr>
      </w:pPr>
      <w:r>
        <w:rPr>
          <w:rFonts w:hint="eastAsia"/>
        </w:rPr>
        <w:t>在一个典型的同行互评场景中，给定</w:t>
      </w:r>
      <w:r>
        <w:t>提交主观题作业的被评价者</w:t>
      </w:r>
      <w:r>
        <w:rPr>
          <w:rFonts w:hint="eastAsia"/>
        </w:rPr>
        <w:t>（学生作为被评价者）</w:t>
      </w:r>
      <w:r>
        <w:t>集合</w:t>
      </w:r>
      <w:r>
        <w:rPr>
          <w:rFonts w:hint="eastAsia"/>
          <w:i/>
          <w:iCs/>
        </w:rPr>
        <w:t>U</w:t>
      </w:r>
      <w:r>
        <w:rPr>
          <w:rFonts w:hint="eastAsia"/>
        </w:rPr>
        <w:t>={</w:t>
      </w:r>
      <w:r>
        <w:rPr>
          <w:rFonts w:hint="eastAsia"/>
          <w:i/>
          <w:iCs/>
        </w:rPr>
        <w:t>u</w:t>
      </w:r>
      <w:r>
        <w:rPr>
          <w:vertAlign w:val="subscript"/>
        </w:rPr>
        <w:t>1</w:t>
      </w:r>
      <w:r>
        <w:rPr>
          <w:rFonts w:hint="eastAsia"/>
          <w:b w:val="0"/>
          <w:bCs w:val="0"/>
          <w:lang w:val="en-US" w:eastAsia="zh-CN"/>
        </w:rPr>
        <w:t xml:space="preserve">, </w:t>
      </w:r>
      <w:r>
        <w:t>…</w:t>
      </w:r>
      <w:r>
        <w:rPr>
          <w:rFonts w:hint="eastAsia"/>
          <w:b w:val="0"/>
          <w:bCs w:val="0"/>
          <w:lang w:val="en-US" w:eastAsia="zh-CN"/>
        </w:rPr>
        <w:t xml:space="preserve">, </w:t>
      </w:r>
      <w:r>
        <w:rPr>
          <w:rFonts w:hint="eastAsia"/>
          <w:i/>
          <w:iCs/>
        </w:rPr>
        <w:t>U</w:t>
      </w:r>
      <w:r>
        <w:rPr>
          <w:rFonts w:hint="eastAsia"/>
          <w:vertAlign w:val="subscript"/>
        </w:rPr>
        <w:t>|</w:t>
      </w:r>
      <w:r>
        <w:rPr>
          <w:rFonts w:hint="eastAsia"/>
          <w:i/>
          <w:iCs/>
          <w:vertAlign w:val="subscript"/>
        </w:rPr>
        <w:t>U</w:t>
      </w:r>
      <w:r>
        <w:rPr>
          <w:rFonts w:hint="eastAsia"/>
          <w:vertAlign w:val="subscript"/>
        </w:rPr>
        <w:t>|</w:t>
      </w:r>
      <w:r>
        <w:rPr>
          <w:rFonts w:hint="eastAsia"/>
        </w:rPr>
        <w:t>}，被评价者提交的主观题</w:t>
      </w:r>
      <w:r>
        <w:t>作业</w:t>
      </w:r>
      <w:r>
        <w:rPr>
          <w:rFonts w:hint="eastAsia"/>
        </w:rPr>
        <w:t>集合</w:t>
      </w:r>
      <w:r>
        <w:rPr>
          <w:rFonts w:hint="eastAsia"/>
          <w:i/>
          <w:iCs/>
        </w:rPr>
        <w:t>A</w:t>
      </w:r>
      <w:r>
        <w:t>={</w:t>
      </w:r>
      <w:r>
        <w:rPr>
          <w:rFonts w:hint="eastAsia"/>
          <w:i/>
          <w:iCs/>
        </w:rPr>
        <w:t>a</w:t>
      </w:r>
      <w:r>
        <w:rPr>
          <w:vertAlign w:val="subscript"/>
        </w:rPr>
        <w:t>1</w:t>
      </w:r>
      <w:r>
        <w:rPr>
          <w:rFonts w:hint="eastAsia"/>
          <w:b w:val="0"/>
          <w:bCs w:val="0"/>
          <w:lang w:val="en-US" w:eastAsia="zh-CN"/>
        </w:rPr>
        <w:t xml:space="preserve">, </w:t>
      </w:r>
      <w:r>
        <w:t>…</w:t>
      </w:r>
      <w:r>
        <w:rPr>
          <w:rFonts w:hint="eastAsia"/>
          <w:b w:val="0"/>
          <w:bCs w:val="0"/>
          <w:lang w:val="en-US" w:eastAsia="zh-CN"/>
        </w:rPr>
        <w:t xml:space="preserve">, </w:t>
      </w:r>
      <w:r>
        <w:rPr>
          <w:rFonts w:hint="eastAsia"/>
          <w:i/>
          <w:iCs/>
        </w:rPr>
        <w:t>A</w:t>
      </w:r>
      <w:r>
        <w:rPr>
          <w:rFonts w:hint="eastAsia"/>
          <w:vertAlign w:val="subscript"/>
        </w:rPr>
        <w:t>|</w:t>
      </w:r>
      <w:r>
        <w:rPr>
          <w:rFonts w:hint="eastAsia"/>
          <w:i/>
          <w:iCs/>
          <w:vertAlign w:val="subscript"/>
        </w:rPr>
        <w:t>A</w:t>
      </w:r>
      <w:r>
        <w:rPr>
          <w:rFonts w:hint="eastAsia"/>
          <w:vertAlign w:val="subscript"/>
        </w:rPr>
        <w:t>|</w:t>
      </w:r>
      <w:r>
        <w:t>}（如</w:t>
      </w:r>
      <w:r>
        <w:rPr>
          <w:rFonts w:hint="eastAsia"/>
        </w:rPr>
        <w:t>简答题</w:t>
      </w:r>
      <w:r>
        <w:t>、</w:t>
      </w:r>
      <w:r>
        <w:rPr>
          <w:rFonts w:hint="eastAsia"/>
        </w:rPr>
        <w:t>期末作业</w:t>
      </w:r>
      <w:r>
        <w:t>报告）</w:t>
      </w:r>
      <w:r>
        <w:rPr>
          <w:rFonts w:hint="eastAsia"/>
        </w:rPr>
        <w:t>，</w:t>
      </w:r>
      <w:r>
        <w:t>参与互评的同行评价者集合</w:t>
      </w:r>
      <w:r>
        <w:rPr>
          <w:i/>
        </w:rPr>
        <w:t>V</w:t>
      </w:r>
      <w:r>
        <w:t>={</w:t>
      </w:r>
      <w:r>
        <w:rPr>
          <w:rFonts w:hint="eastAsia"/>
          <w:i/>
          <w:iCs/>
        </w:rPr>
        <w:t>v</w:t>
      </w:r>
      <w:r>
        <w:rPr>
          <w:vertAlign w:val="subscript"/>
        </w:rPr>
        <w:t>1</w:t>
      </w:r>
      <w:r>
        <w:rPr>
          <w:rFonts w:hint="eastAsia"/>
          <w:b w:val="0"/>
          <w:bCs w:val="0"/>
          <w:lang w:val="en-US" w:eastAsia="zh-CN"/>
        </w:rPr>
        <w:t xml:space="preserve">, </w:t>
      </w:r>
      <w:r>
        <w:t>…</w:t>
      </w:r>
      <w:r>
        <w:rPr>
          <w:rFonts w:hint="eastAsia"/>
          <w:b w:val="0"/>
          <w:bCs w:val="0"/>
          <w:lang w:val="en-US" w:eastAsia="zh-CN"/>
        </w:rPr>
        <w:t xml:space="preserve">, </w:t>
      </w:r>
      <w:r>
        <w:rPr>
          <w:rFonts w:hint="eastAsia"/>
          <w:i/>
          <w:iCs/>
        </w:rPr>
        <w:t>V</w:t>
      </w:r>
      <w:r>
        <w:rPr>
          <w:rFonts w:hint="eastAsia"/>
          <w:vertAlign w:val="subscript"/>
        </w:rPr>
        <w:t>|</w:t>
      </w:r>
      <w:r>
        <w:rPr>
          <w:rFonts w:hint="eastAsia"/>
          <w:i/>
          <w:iCs/>
          <w:vertAlign w:val="subscript"/>
        </w:rPr>
        <w:t>V</w:t>
      </w:r>
      <w:r>
        <w:rPr>
          <w:rFonts w:hint="eastAsia"/>
          <w:vertAlign w:val="subscript"/>
        </w:rPr>
        <w:t>|</w:t>
      </w:r>
      <w:r>
        <w:t>}</w:t>
      </w:r>
      <w:r>
        <w:rPr>
          <w:rFonts w:hint="eastAsia"/>
        </w:rPr>
        <w:t>，</w:t>
      </w:r>
      <w:r>
        <w:t>考虑到实际教学实践中一般要求提交主观题作业的被评价者都参与该作业的互评活动，因而有|</w:t>
      </w:r>
      <w:r>
        <w:rPr>
          <w:i/>
        </w:rPr>
        <w:t>U</w:t>
      </w:r>
      <w:r>
        <w:t>|=|</w:t>
      </w:r>
      <w:r>
        <w:rPr>
          <w:i/>
        </w:rPr>
        <w:t>V</w:t>
      </w:r>
      <w:r>
        <w:t>|。</w:t>
      </w:r>
      <w:r>
        <w:rPr>
          <w:rFonts w:hint="eastAsia"/>
        </w:rPr>
        <w:t>主观题作业</w:t>
      </w:r>
      <w:r>
        <w:t>评</w:t>
      </w:r>
      <w:r>
        <w:rPr>
          <w:rFonts w:hint="eastAsia"/>
        </w:rPr>
        <w:t>价</w:t>
      </w:r>
      <w:r>
        <w:t>由</w:t>
      </w:r>
      <w:r>
        <w:rPr>
          <w:rFonts w:hint="eastAsia"/>
        </w:rPr>
        <w:t>同行评价者</w:t>
      </w:r>
      <w:r>
        <w:rPr>
          <w:rFonts w:hint="eastAsia"/>
          <w:i/>
          <w:iCs/>
        </w:rPr>
        <w:t>v</w:t>
      </w:r>
      <w:r>
        <w:rPr>
          <w:rFonts w:hint="eastAsia"/>
        </w:rPr>
        <w:t>完成</w:t>
      </w:r>
      <w:r>
        <w:t>，每个</w:t>
      </w:r>
      <w:r>
        <w:rPr>
          <w:rFonts w:hint="eastAsia"/>
        </w:rPr>
        <w:t>评价者</w:t>
      </w:r>
      <w:r>
        <w:t>评估</w:t>
      </w:r>
      <w:r>
        <w:rPr>
          <w:rFonts w:hint="eastAsia"/>
        </w:rPr>
        <w:t>主观题作业的</w:t>
      </w:r>
      <w:r>
        <w:t>子集</w:t>
      </w:r>
      <w:r>
        <w:rPr>
          <w:rFonts w:hint="eastAsia"/>
          <w:lang w:val="en-US" w:eastAsia="zh-CN"/>
        </w:rPr>
        <w:t>记为</w:t>
      </w:r>
      <w:r>
        <w:rPr>
          <w:rFonts w:hint="eastAsia"/>
          <w:i/>
          <w:iCs/>
        </w:rPr>
        <w:t>A</w:t>
      </w:r>
      <w:r>
        <w:rPr>
          <w:rFonts w:hint="eastAsia"/>
          <w:i/>
          <w:iCs/>
          <w:vertAlign w:val="subscript"/>
        </w:rPr>
        <w:t>v</w:t>
      </w:r>
      <w:r>
        <w:rPr>
          <w:rFonts w:hint="eastAsia"/>
        </w:rPr>
        <w:t>（</w:t>
      </w:r>
      <w:r>
        <w:rPr>
          <w:rFonts w:hint="eastAsia"/>
          <w:i/>
          <w:iCs/>
        </w:rPr>
        <w:t>A</w:t>
      </w:r>
      <w:r>
        <w:rPr>
          <w:rFonts w:hint="eastAsia"/>
          <w:i/>
          <w:iCs/>
          <w:vertAlign w:val="subscript"/>
        </w:rPr>
        <w:t>v</w:t>
      </w:r>
      <w:r>
        <w:rPr/>
        <w:sym w:font="Symbol" w:char="00CC"/>
      </w:r>
      <w:r>
        <w:rPr>
          <w:rFonts w:hint="eastAsia"/>
          <w:i/>
          <w:iCs/>
        </w:rPr>
        <w:t>A</w:t>
      </w:r>
      <w:r>
        <w:rPr>
          <w:rFonts w:hint="eastAsia"/>
        </w:rPr>
        <w:t>）</w:t>
      </w:r>
      <w:r>
        <w:t>。每个</w:t>
      </w:r>
      <w:r>
        <w:rPr>
          <w:rFonts w:hint="eastAsia"/>
        </w:rPr>
        <w:t>评价者对要评价的主观题</w:t>
      </w:r>
      <w:r>
        <w:t>作业是均匀随机</w:t>
      </w:r>
      <w:r>
        <w:rPr>
          <w:rFonts w:hint="eastAsia"/>
        </w:rPr>
        <w:t>分配</w:t>
      </w:r>
      <w:r>
        <w:t>的，</w:t>
      </w:r>
      <w:r>
        <w:rPr>
          <w:rFonts w:hint="eastAsia"/>
        </w:rPr>
        <w:t>或者</w:t>
      </w:r>
      <w:r>
        <w:t>遵循确定性或</w:t>
      </w:r>
      <w:r>
        <w:rPr>
          <w:rFonts w:hint="eastAsia"/>
        </w:rPr>
        <w:t>按一定的</w:t>
      </w:r>
      <w:r>
        <w:t>顺序</w:t>
      </w:r>
      <w:r>
        <w:rPr>
          <w:rFonts w:hint="eastAsia"/>
        </w:rPr>
        <w:t>原则进行分配</w:t>
      </w:r>
      <w:r>
        <w:t>。在这两种</w:t>
      </w:r>
      <w:r>
        <w:rPr>
          <w:rFonts w:hint="eastAsia"/>
        </w:rPr>
        <w:t>互评作业分配的</w:t>
      </w:r>
      <w:r>
        <w:t>情况下，任何</w:t>
      </w:r>
      <w:r>
        <w:rPr>
          <w:rFonts w:hint="eastAsia"/>
        </w:rPr>
        <w:t>同行评价者</w:t>
      </w:r>
      <w:r>
        <w:t>评估的</w:t>
      </w:r>
      <w:r>
        <w:rPr>
          <w:rFonts w:hint="eastAsia"/>
        </w:rPr>
        <w:t>主观题</w:t>
      </w:r>
      <w:r>
        <w:t>作业数|</w:t>
      </w:r>
      <w:r>
        <w:rPr>
          <w:rFonts w:hint="eastAsia"/>
          <w:i/>
          <w:iCs/>
        </w:rPr>
        <w:t>A</w:t>
      </w:r>
      <w:r>
        <w:rPr>
          <w:rFonts w:hint="eastAsia"/>
          <w:i/>
          <w:iCs/>
          <w:vertAlign w:val="subscript"/>
        </w:rPr>
        <w:t>v</w:t>
      </w:r>
      <w:r>
        <w:rPr>
          <w:rFonts w:hint="eastAsia"/>
          <w:i/>
          <w:iCs/>
        </w:rPr>
        <w:t>|</w:t>
      </w:r>
      <w:r>
        <w:t>远小于作业总数|</w:t>
      </w:r>
      <w:r>
        <w:rPr>
          <w:rFonts w:hint="eastAsia"/>
          <w:i/>
          <w:iCs/>
        </w:rPr>
        <w:t>A</w:t>
      </w:r>
      <w:r>
        <w:t>|。每位</w:t>
      </w:r>
      <w:r>
        <w:rPr>
          <w:rFonts w:hint="eastAsia"/>
        </w:rPr>
        <w:t>同行评价者对要评价的主观题作业</w:t>
      </w:r>
      <w:r>
        <w:rPr>
          <w:rFonts w:hint="eastAsia"/>
          <w:i/>
          <w:iCs/>
        </w:rPr>
        <w:t>A</w:t>
      </w:r>
      <w:r>
        <w:rPr>
          <w:rFonts w:hint="eastAsia"/>
          <w:i/>
          <w:iCs/>
          <w:vertAlign w:val="subscript"/>
        </w:rPr>
        <w:t>v</w:t>
      </w:r>
      <w:r>
        <w:t>提供反馈。</w:t>
      </w:r>
      <w:r>
        <w:rPr>
          <w:rFonts w:hint="eastAsia"/>
        </w:rPr>
        <w:t>根据同行评价者</w:t>
      </w:r>
      <w:r>
        <w:t>给出的反馈类型上</w:t>
      </w:r>
      <w:r>
        <w:rPr>
          <w:rFonts w:hint="eastAsia"/>
        </w:rPr>
        <w:t>的</w:t>
      </w:r>
      <w:r>
        <w:t>不同</w:t>
      </w:r>
      <w:r>
        <w:rPr>
          <w:rFonts w:hint="eastAsia"/>
        </w:rPr>
        <w:t>分为基数同行互评</w:t>
      </w:r>
      <w:r>
        <w:t>和</w:t>
      </w:r>
      <w:r>
        <w:rPr>
          <w:rFonts w:hint="eastAsia"/>
        </w:rPr>
        <w:t>序数同行互评。</w:t>
      </w:r>
    </w:p>
    <w:p>
      <w:pPr>
        <w:numPr>
          <w:ilvl w:val="0"/>
          <w:numId w:val="0"/>
        </w:numPr>
        <w:ind w:firstLine="482" w:firstLineChars="200"/>
      </w:pPr>
      <w:r>
        <w:rPr>
          <w:b/>
          <w:bCs/>
        </w:rPr>
        <w:t>基</w:t>
      </w:r>
      <w:r>
        <w:rPr>
          <w:rFonts w:hint="eastAsia"/>
          <w:b/>
          <w:bCs/>
        </w:rPr>
        <w:t>数同行互评</w:t>
      </w:r>
      <w:r>
        <w:rPr>
          <w:rFonts w:hint="eastAsia"/>
          <w:b w:val="0"/>
          <w:bCs w:val="0"/>
        </w:rPr>
        <w:t>（Cardinal Peer Grading）：</w:t>
      </w:r>
      <w:r>
        <w:rPr>
          <w:rFonts w:hint="eastAsia"/>
        </w:rPr>
        <w:t>在基数同行互评中，每个同行评价者</w:t>
      </w:r>
      <w:r>
        <w:rPr>
          <w:rFonts w:hint="eastAsia"/>
          <w:i/>
          <w:iCs/>
        </w:rPr>
        <w:t>v</w:t>
      </w:r>
      <w:r>
        <w:rPr>
          <w:rFonts w:hint="eastAsia"/>
        </w:rPr>
        <w:t>对于要评价的每一份作</w:t>
      </w:r>
      <w:r>
        <w:t>业给出</w:t>
      </w:r>
      <w:r>
        <w:rPr>
          <w:rFonts w:hint="eastAsia"/>
          <w:lang w:val="en-US" w:eastAsia="zh-CN"/>
        </w:rPr>
        <w:t>绝对评判</w:t>
      </w:r>
      <w:r>
        <w:rPr>
          <w:rFonts w:hint="eastAsia"/>
        </w:rPr>
        <w:t>分值，基数评估是一种绝对的质量评估方式。</w:t>
      </w:r>
    </w:p>
    <w:p>
      <w:pPr>
        <w:numPr>
          <w:ilvl w:val="0"/>
          <w:numId w:val="0"/>
        </w:numPr>
        <w:ind w:firstLine="482" w:firstLineChars="200"/>
      </w:pPr>
      <w:r>
        <w:rPr>
          <w:b/>
          <w:bCs/>
        </w:rPr>
        <w:t>序</w:t>
      </w:r>
      <w:r>
        <w:rPr>
          <w:rFonts w:hint="eastAsia"/>
          <w:b/>
          <w:bCs/>
        </w:rPr>
        <w:t>数同行互评</w:t>
      </w:r>
      <w:r>
        <w:rPr>
          <w:rFonts w:hint="eastAsia"/>
          <w:b w:val="0"/>
          <w:bCs w:val="0"/>
        </w:rPr>
        <w:t>（Ordinal Peer Grading）：</w:t>
      </w:r>
      <w:r>
        <w:rPr>
          <w:rFonts w:hint="eastAsia"/>
        </w:rPr>
        <w:t>在序数同行互评中，每个同行评价者</w:t>
      </w:r>
      <w:r>
        <w:rPr>
          <w:rFonts w:hint="eastAsia"/>
          <w:i/>
          <w:iCs/>
        </w:rPr>
        <w:t>v</w:t>
      </w:r>
      <w:r>
        <w:rPr>
          <w:rFonts w:hint="eastAsia"/>
        </w:rPr>
        <w:t>对于要评价的作</w:t>
      </w:r>
      <w:r>
        <w:t>业</w:t>
      </w:r>
      <w:r>
        <w:rPr>
          <w:rFonts w:hint="eastAsia"/>
          <w:i/>
          <w:iCs/>
        </w:rPr>
        <w:t>A</w:t>
      </w:r>
      <w:r>
        <w:rPr>
          <w:i/>
          <w:iCs/>
          <w:vertAlign w:val="subscript"/>
        </w:rPr>
        <w:t>v</w:t>
      </w:r>
      <w:r>
        <w:t>给出</w:t>
      </w:r>
      <w:r>
        <w:rPr>
          <w:rFonts w:hint="eastAsia"/>
        </w:rPr>
        <w:t>评价的</w:t>
      </w:r>
      <w:r>
        <w:rPr>
          <w:rFonts w:hint="eastAsia"/>
          <w:lang w:val="en-US" w:eastAsia="zh-CN"/>
        </w:rPr>
        <w:t>排序反馈信息</w:t>
      </w:r>
      <w:r>
        <w:rPr>
          <w:rFonts w:hint="eastAsia"/>
        </w:rPr>
        <w:t>，和基数评估不同，序数评估是一种相对的质量评估方式。</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94" w:name="_Toc26447"/>
      <w:r>
        <w:rPr>
          <w:rFonts w:hint="eastAsia"/>
        </w:rPr>
        <w:t>2.2相关技术</w:t>
      </w:r>
      <w:bookmarkEnd w:id="94"/>
    </w:p>
    <w:p>
      <w:pPr>
        <w:pStyle w:val="4"/>
        <w:keepNext/>
        <w:keepLines/>
        <w:pageBreakBefore w:val="0"/>
        <w:widowControl w:val="0"/>
        <w:kinsoku/>
        <w:wordWrap/>
        <w:overflowPunct/>
        <w:topLinePunct w:val="0"/>
        <w:autoSpaceDE/>
        <w:autoSpaceDN/>
        <w:bidi w:val="0"/>
        <w:adjustRightInd/>
        <w:snapToGrid/>
        <w:spacing w:after="168" w:afterLines="50"/>
        <w:textAlignment w:val="auto"/>
      </w:pPr>
      <w:bookmarkStart w:id="95" w:name="_Toc22401"/>
      <w:r>
        <w:rPr>
          <w:rFonts w:hint="eastAsia"/>
        </w:rPr>
        <w:t>2.2.1基数估计</w:t>
      </w:r>
      <w:r>
        <w:rPr>
          <w:rFonts w:hint="eastAsia"/>
          <w:lang w:val="en-US" w:eastAsia="zh-CN"/>
        </w:rPr>
        <w:t>同行互评</w:t>
      </w:r>
      <w:r>
        <w:rPr>
          <w:rFonts w:hint="eastAsia"/>
        </w:rPr>
        <w:t>技术</w:t>
      </w:r>
      <w:bookmarkEnd w:id="95"/>
    </w:p>
    <w:p>
      <w:pPr>
        <w:pStyle w:val="11"/>
        <w:numPr>
          <w:ilvl w:val="0"/>
          <w:numId w:val="11"/>
        </w:numPr>
        <w:ind w:firstLine="482" w:firstLineChars="200"/>
        <w:rPr>
          <w:rFonts w:ascii="Times New Roman" w:hAnsi="Times New Roman"/>
          <w:b/>
          <w:bCs/>
          <w:szCs w:val="24"/>
        </w:rPr>
      </w:pPr>
      <w:r>
        <w:rPr>
          <w:rFonts w:hint="eastAsia" w:ascii="Times New Roman" w:hAnsi="Times New Roman"/>
          <w:b/>
          <w:bCs/>
          <w:szCs w:val="24"/>
        </w:rPr>
        <w:t>中位数</w:t>
      </w:r>
      <w:r>
        <w:rPr>
          <w:rFonts w:hint="eastAsia" w:ascii="Times New Roman" w:hAnsi="Times New Roman"/>
          <w:b/>
          <w:bCs/>
          <w:szCs w:val="24"/>
          <w:lang w:val="en-US" w:eastAsia="zh-CN"/>
        </w:rPr>
        <w:t>基数估计技术</w:t>
      </w:r>
    </w:p>
    <w:p>
      <w:pPr>
        <w:pStyle w:val="11"/>
        <w:ind w:firstLine="480" w:firstLineChars="200"/>
        <w:rPr>
          <w:rFonts w:ascii="Times New Roman" w:hAnsi="Times New Roman"/>
          <w:szCs w:val="24"/>
        </w:rPr>
      </w:pPr>
      <w:r>
        <w:rPr>
          <w:rFonts w:hint="eastAsia" w:ascii="Times New Roman" w:hAnsi="Times New Roman"/>
          <w:szCs w:val="24"/>
        </w:rPr>
        <w:t>中位数估计技术用一份主观题作业所获得的所有评价分数的中位数估计该作业的真实分数，这也是当今大多数提供主观题互评功能的MOOC平台（例如中国大学MOOC和Coursera）采用的估计主观题作业真实分数的方法。</w:t>
      </w:r>
    </w:p>
    <w:p>
      <w:pPr>
        <w:pStyle w:val="11"/>
        <w:numPr>
          <w:ilvl w:val="0"/>
          <w:numId w:val="11"/>
        </w:numPr>
        <w:ind w:firstLine="482" w:firstLineChars="200"/>
        <w:rPr>
          <w:rFonts w:ascii="Times New Roman" w:hAnsi="Times New Roman"/>
          <w:b/>
          <w:bCs/>
          <w:szCs w:val="24"/>
        </w:rPr>
      </w:pPr>
      <w:r>
        <w:rPr>
          <w:rFonts w:hint="eastAsia" w:ascii="Times New Roman" w:hAnsi="Times New Roman"/>
          <w:b/>
          <w:bCs/>
          <w:szCs w:val="24"/>
        </w:rPr>
        <w:t>均值</w:t>
      </w:r>
      <w:r>
        <w:rPr>
          <w:rFonts w:hint="eastAsia" w:ascii="Times New Roman" w:hAnsi="Times New Roman"/>
          <w:b/>
          <w:bCs/>
          <w:szCs w:val="24"/>
          <w:lang w:val="en-US" w:eastAsia="zh-CN"/>
        </w:rPr>
        <w:t>基数估计技术</w:t>
      </w:r>
    </w:p>
    <w:p>
      <w:pPr>
        <w:pStyle w:val="11"/>
        <w:ind w:firstLine="480" w:firstLineChars="200"/>
        <w:rPr>
          <w:rFonts w:hint="eastAsia" w:ascii="Times New Roman" w:hAnsi="Times New Roman"/>
          <w:szCs w:val="24"/>
        </w:rPr>
      </w:pPr>
      <w:r>
        <w:rPr>
          <w:rFonts w:hint="eastAsia" w:ascii="Times New Roman" w:hAnsi="Times New Roman"/>
          <w:szCs w:val="24"/>
        </w:rPr>
        <w:t>均值估计技术</w:t>
      </w:r>
      <w:r>
        <w:rPr>
          <w:rFonts w:hint="eastAsia" w:ascii="Times New Roman" w:hAnsi="Times New Roman"/>
          <w:szCs w:val="24"/>
          <w:lang w:val="en-US" w:eastAsia="zh-CN"/>
        </w:rPr>
        <w:t>采用</w:t>
      </w:r>
      <w:r>
        <w:rPr>
          <w:rFonts w:hint="eastAsia" w:ascii="Times New Roman" w:hAnsi="Times New Roman"/>
          <w:szCs w:val="24"/>
        </w:rPr>
        <w:t>一份主观题作业所获得的所有评价分数的均值估计该作业的真实分数，该技术是一种较简单的同行互评基数估计方法。</w:t>
      </w:r>
    </w:p>
    <w:p>
      <w:pPr>
        <w:pStyle w:val="11"/>
        <w:numPr>
          <w:ilvl w:val="0"/>
          <w:numId w:val="11"/>
        </w:numPr>
        <w:ind w:firstLine="482" w:firstLineChars="200"/>
        <w:rPr>
          <w:rFonts w:ascii="Times New Roman" w:hAnsi="Times New Roman"/>
          <w:b/>
          <w:bCs/>
          <w:szCs w:val="24"/>
        </w:rPr>
      </w:pPr>
      <w:r>
        <w:rPr>
          <w:rFonts w:hint="eastAsia" w:ascii="Times New Roman" w:hAnsi="Times New Roman"/>
          <w:b/>
          <w:bCs/>
          <w:szCs w:val="24"/>
        </w:rPr>
        <w:t>PG</w:t>
      </w:r>
      <w:r>
        <w:rPr>
          <w:rFonts w:hint="eastAsia" w:ascii="Times New Roman" w:hAnsi="Times New Roman" w:cs="Times New Roman"/>
          <w:b/>
          <w:bCs/>
          <w:szCs w:val="24"/>
          <w:vertAlign w:val="subscript"/>
        </w:rPr>
        <w:t>6</w:t>
      </w:r>
      <w:r>
        <w:rPr>
          <w:rFonts w:hint="eastAsia" w:ascii="Times New Roman" w:hAnsi="Times New Roman"/>
          <w:b/>
          <w:bCs/>
          <w:szCs w:val="24"/>
        </w:rPr>
        <w:t>和PG</w:t>
      </w:r>
      <w:r>
        <w:rPr>
          <w:rFonts w:hint="eastAsia" w:ascii="Times New Roman" w:hAnsi="Times New Roman"/>
          <w:b/>
          <w:bCs/>
          <w:szCs w:val="24"/>
          <w:vertAlign w:val="subscript"/>
        </w:rPr>
        <w:t>7</w:t>
      </w:r>
      <w:r>
        <w:rPr>
          <w:rFonts w:hint="eastAsia" w:ascii="Times New Roman" w:hAnsi="Times New Roman"/>
          <w:b/>
          <w:bCs/>
          <w:szCs w:val="24"/>
          <w:vertAlign w:val="baseline"/>
          <w:lang w:val="en-US" w:eastAsia="zh-CN"/>
        </w:rPr>
        <w:t>技术</w:t>
      </w:r>
    </w:p>
    <w:p>
      <w:pPr>
        <w:pStyle w:val="11"/>
        <w:ind w:firstLine="420"/>
        <w:rPr>
          <w:rFonts w:ascii="Times New Roman" w:hAnsi="Times New Roman"/>
          <w:szCs w:val="24"/>
        </w:rPr>
      </w:pPr>
      <w:r>
        <w:rPr>
          <w:rFonts w:hint="eastAsia" w:ascii="Times New Roman" w:hAnsi="Times New Roman"/>
          <w:szCs w:val="24"/>
        </w:rPr>
        <w:t>PG</w:t>
      </w:r>
      <w:r>
        <w:rPr>
          <w:rFonts w:hint="eastAsia" w:ascii="Times New Roman" w:hAnsi="Times New Roman"/>
          <w:szCs w:val="24"/>
          <w:vertAlign w:val="subscript"/>
        </w:rPr>
        <w:t>6</w:t>
      </w:r>
      <w:r>
        <w:rPr>
          <w:rFonts w:hint="eastAsia" w:ascii="Times New Roman" w:hAnsi="Times New Roman"/>
          <w:szCs w:val="24"/>
        </w:rPr>
        <w:t>和PG</w:t>
      </w:r>
      <w:r>
        <w:rPr>
          <w:rFonts w:hint="eastAsia" w:ascii="Times New Roman" w:hAnsi="Times New Roman"/>
          <w:szCs w:val="24"/>
          <w:vertAlign w:val="subscript"/>
        </w:rPr>
        <w:t>7</w:t>
      </w:r>
      <w:r>
        <w:rPr>
          <w:rFonts w:hint="eastAsia" w:ascii="Times New Roman" w:hAnsi="Times New Roman"/>
          <w:szCs w:val="24"/>
          <w:vertAlign w:val="superscript"/>
        </w:rPr>
        <w:fldChar w:fldCharType="begin"/>
      </w:r>
      <w:r>
        <w:rPr>
          <w:rFonts w:hint="eastAsia" w:ascii="Times New Roman" w:hAnsi="Times New Roman"/>
          <w:szCs w:val="24"/>
          <w:vertAlign w:val="superscript"/>
        </w:rPr>
        <w:instrText xml:space="preserve"> REF _Ref2411 \r \h </w:instrText>
      </w:r>
      <w:r>
        <w:rPr>
          <w:rFonts w:hint="eastAsia" w:ascii="Times New Roman" w:hAnsi="Times New Roman"/>
          <w:szCs w:val="24"/>
          <w:vertAlign w:val="superscript"/>
        </w:rPr>
        <w:fldChar w:fldCharType="separate"/>
      </w:r>
      <w:r>
        <w:rPr>
          <w:rFonts w:hint="eastAsia" w:ascii="Times New Roman" w:hAnsi="Times New Roman"/>
          <w:szCs w:val="24"/>
          <w:vertAlign w:val="superscript"/>
        </w:rPr>
        <w:t>[9]</w:t>
      </w:r>
      <w:r>
        <w:rPr>
          <w:rFonts w:hint="eastAsia" w:ascii="Times New Roman" w:hAnsi="Times New Roman"/>
          <w:szCs w:val="24"/>
          <w:vertAlign w:val="superscript"/>
        </w:rPr>
        <w:fldChar w:fldCharType="end"/>
      </w:r>
      <w:r>
        <w:rPr>
          <w:rFonts w:hint="eastAsia" w:ascii="Times New Roman" w:hAnsi="Times New Roman"/>
          <w:szCs w:val="24"/>
        </w:rPr>
        <w:t>均是解决主观题同行互评问题的现有最先进基数估计技术。这两种技术均引入了概率</w:t>
      </w:r>
      <w:r>
        <w:rPr>
          <w:rFonts w:hint="eastAsia" w:ascii="Times New Roman" w:hAnsi="Times New Roman"/>
          <w:szCs w:val="24"/>
          <w:lang w:val="en-US" w:eastAsia="zh-CN"/>
        </w:rPr>
        <w:t>图</w:t>
      </w:r>
      <w:r>
        <w:rPr>
          <w:rFonts w:hint="eastAsia" w:ascii="Times New Roman" w:hAnsi="Times New Roman"/>
          <w:szCs w:val="24"/>
        </w:rPr>
        <w:t>模型对同行评价者的</w:t>
      </w:r>
      <w:r>
        <w:rPr>
          <w:rFonts w:hint="eastAsia" w:ascii="Times New Roman" w:hAnsi="Times New Roman"/>
          <w:szCs w:val="24"/>
          <w:lang w:val="en-US" w:eastAsia="zh-CN"/>
        </w:rPr>
        <w:t>评分</w:t>
      </w:r>
      <w:r>
        <w:rPr>
          <w:rFonts w:hint="eastAsia" w:ascii="Times New Roman" w:hAnsi="Times New Roman"/>
          <w:szCs w:val="24"/>
        </w:rPr>
        <w:t>可靠性和</w:t>
      </w:r>
      <w:r>
        <w:rPr>
          <w:rFonts w:hint="eastAsia"/>
          <w:lang w:val="en-US" w:eastAsia="zh-CN"/>
        </w:rPr>
        <w:t>评分</w:t>
      </w:r>
      <w:r>
        <w:rPr>
          <w:rFonts w:hint="eastAsia" w:ascii="Times New Roman" w:hAnsi="Times New Roman"/>
          <w:szCs w:val="24"/>
        </w:rPr>
        <w:t>偏见进行建模，且利用同行评价者对不同主观题作业打分的相对分数信息来提高概率</w:t>
      </w:r>
      <w:r>
        <w:rPr>
          <w:rFonts w:hint="eastAsia" w:ascii="Times New Roman" w:hAnsi="Times New Roman"/>
          <w:szCs w:val="24"/>
          <w:lang w:val="en-US" w:eastAsia="zh-CN"/>
        </w:rPr>
        <w:t>图</w:t>
      </w:r>
      <w:r>
        <w:rPr>
          <w:rFonts w:hint="eastAsia" w:ascii="Times New Roman" w:hAnsi="Times New Roman"/>
          <w:szCs w:val="24"/>
        </w:rPr>
        <w:t>模型对真实分数估计的准确性。PG</w:t>
      </w:r>
      <w:r>
        <w:rPr>
          <w:rFonts w:hint="eastAsia" w:ascii="Times New Roman" w:hAnsi="Times New Roman"/>
          <w:szCs w:val="24"/>
          <w:vertAlign w:val="subscript"/>
        </w:rPr>
        <w:t>6</w:t>
      </w:r>
      <w:r>
        <w:rPr>
          <w:rFonts w:hint="eastAsia" w:ascii="Times New Roman" w:hAnsi="Times New Roman"/>
          <w:szCs w:val="24"/>
        </w:rPr>
        <w:t>技术与PG</w:t>
      </w:r>
      <w:r>
        <w:rPr>
          <w:rFonts w:hint="eastAsia" w:ascii="Times New Roman" w:hAnsi="Times New Roman"/>
          <w:szCs w:val="24"/>
          <w:vertAlign w:val="subscript"/>
        </w:rPr>
        <w:t>7</w:t>
      </w:r>
      <w:r>
        <w:rPr>
          <w:rFonts w:hint="eastAsia" w:ascii="Times New Roman" w:hAnsi="Times New Roman"/>
          <w:szCs w:val="24"/>
          <w:vertAlign w:val="baseline"/>
          <w:lang w:val="en-US" w:eastAsia="zh-CN"/>
        </w:rPr>
        <w:t>技术</w:t>
      </w:r>
      <w:r>
        <w:rPr>
          <w:rFonts w:hint="eastAsia" w:ascii="Times New Roman" w:hAnsi="Times New Roman"/>
          <w:szCs w:val="24"/>
        </w:rPr>
        <w:t>的区别在于：PG</w:t>
      </w:r>
      <w:r>
        <w:rPr>
          <w:rFonts w:hint="eastAsia" w:ascii="Times New Roman" w:hAnsi="Times New Roman"/>
          <w:szCs w:val="24"/>
          <w:vertAlign w:val="subscript"/>
        </w:rPr>
        <w:t>6</w:t>
      </w:r>
      <w:r>
        <w:rPr>
          <w:rFonts w:hint="eastAsia" w:ascii="Times New Roman" w:hAnsi="Times New Roman"/>
          <w:szCs w:val="24"/>
        </w:rPr>
        <w:t>假设同行评价者</w:t>
      </w:r>
      <w:r>
        <w:rPr>
          <w:rFonts w:hint="eastAsia"/>
          <w:lang w:val="en-US" w:eastAsia="zh-CN"/>
        </w:rPr>
        <w:t>评分</w:t>
      </w:r>
      <w:r>
        <w:rPr>
          <w:rFonts w:hint="eastAsia" w:ascii="Times New Roman" w:hAnsi="Times New Roman"/>
          <w:szCs w:val="24"/>
        </w:rPr>
        <w:t>可靠性取值的先验分布为伽马分布，PG</w:t>
      </w:r>
      <w:r>
        <w:rPr>
          <w:rFonts w:hint="eastAsia" w:ascii="Times New Roman" w:hAnsi="Times New Roman"/>
          <w:szCs w:val="24"/>
          <w:vertAlign w:val="subscript"/>
        </w:rPr>
        <w:t>7</w:t>
      </w:r>
      <w:r>
        <w:rPr>
          <w:rFonts w:hint="eastAsia" w:ascii="Times New Roman" w:hAnsi="Times New Roman"/>
          <w:szCs w:val="24"/>
        </w:rPr>
        <w:t>则假设同行评价者</w:t>
      </w:r>
      <w:r>
        <w:rPr>
          <w:rFonts w:hint="eastAsia"/>
          <w:lang w:val="en-US" w:eastAsia="zh-CN"/>
        </w:rPr>
        <w:t>评分</w:t>
      </w:r>
      <w:r>
        <w:rPr>
          <w:rFonts w:hint="eastAsia" w:ascii="Times New Roman" w:hAnsi="Times New Roman"/>
          <w:szCs w:val="24"/>
        </w:rPr>
        <w:t>可靠性取值的先验分布为高斯分布。本文提出的PG</w:t>
      </w:r>
      <w:r>
        <w:rPr>
          <w:rFonts w:hint="eastAsia" w:ascii="Times New Roman" w:hAnsi="Times New Roman"/>
          <w:szCs w:val="24"/>
          <w:vertAlign w:val="subscript"/>
        </w:rPr>
        <w:t>8</w:t>
      </w:r>
      <w:r>
        <w:rPr>
          <w:rFonts w:hint="eastAsia" w:ascii="Times New Roman" w:hAnsi="Times New Roman"/>
          <w:szCs w:val="24"/>
        </w:rPr>
        <w:t>与PG</w:t>
      </w:r>
      <w:r>
        <w:rPr>
          <w:rFonts w:hint="eastAsia" w:ascii="Times New Roman" w:hAnsi="Times New Roman"/>
          <w:szCs w:val="24"/>
          <w:vertAlign w:val="subscript"/>
        </w:rPr>
        <w:t>9</w:t>
      </w:r>
      <w:r>
        <w:rPr>
          <w:rFonts w:hint="eastAsia" w:ascii="Times New Roman" w:hAnsi="Times New Roman"/>
          <w:szCs w:val="24"/>
        </w:rPr>
        <w:t>模型分别是在PG</w:t>
      </w:r>
      <w:r>
        <w:rPr>
          <w:rFonts w:hint="eastAsia" w:ascii="Times New Roman" w:hAnsi="Times New Roman"/>
          <w:szCs w:val="24"/>
          <w:vertAlign w:val="subscript"/>
        </w:rPr>
        <w:t>6</w:t>
      </w:r>
      <w:r>
        <w:rPr>
          <w:rFonts w:hint="eastAsia" w:ascii="Times New Roman" w:hAnsi="Times New Roman"/>
          <w:szCs w:val="24"/>
        </w:rPr>
        <w:t>和PG</w:t>
      </w:r>
      <w:r>
        <w:rPr>
          <w:rFonts w:hint="eastAsia" w:ascii="Times New Roman" w:hAnsi="Times New Roman"/>
          <w:szCs w:val="24"/>
          <w:vertAlign w:val="subscript"/>
        </w:rPr>
        <w:t>7</w:t>
      </w:r>
      <w:r>
        <w:rPr>
          <w:rFonts w:hint="eastAsia" w:ascii="Times New Roman" w:hAnsi="Times New Roman"/>
          <w:szCs w:val="24"/>
        </w:rPr>
        <w:t>模型的基础上对评价者</w:t>
      </w:r>
      <w:r>
        <w:rPr>
          <w:rFonts w:hint="eastAsia" w:ascii="Times New Roman" w:hAnsi="Times New Roman"/>
          <w:szCs w:val="24"/>
          <w:lang w:val="en-US" w:eastAsia="zh-CN"/>
        </w:rPr>
        <w:t>的</w:t>
      </w:r>
      <w:r>
        <w:rPr>
          <w:rFonts w:hint="eastAsia"/>
          <w:lang w:val="en-US" w:eastAsia="zh-CN"/>
        </w:rPr>
        <w:t>评分</w:t>
      </w:r>
      <w:r>
        <w:rPr>
          <w:rFonts w:hint="eastAsia" w:ascii="Times New Roman" w:hAnsi="Times New Roman"/>
          <w:szCs w:val="24"/>
        </w:rPr>
        <w:t>可靠性进行了建模优化。具体而言，PG</w:t>
      </w:r>
      <w:r>
        <w:rPr>
          <w:rFonts w:hint="eastAsia" w:ascii="Times New Roman" w:hAnsi="Times New Roman"/>
          <w:szCs w:val="24"/>
          <w:vertAlign w:val="subscript"/>
        </w:rPr>
        <w:t>6</w:t>
      </w:r>
      <w:r>
        <w:rPr>
          <w:rFonts w:hint="eastAsia" w:ascii="Times New Roman" w:hAnsi="Times New Roman"/>
          <w:szCs w:val="24"/>
        </w:rPr>
        <w:t>和PG</w:t>
      </w:r>
      <w:r>
        <w:rPr>
          <w:rFonts w:hint="eastAsia" w:ascii="Times New Roman" w:hAnsi="Times New Roman"/>
          <w:szCs w:val="24"/>
          <w:vertAlign w:val="subscript"/>
        </w:rPr>
        <w:t>7</w:t>
      </w:r>
      <w:r>
        <w:rPr>
          <w:rFonts w:hint="eastAsia" w:ascii="Times New Roman" w:hAnsi="Times New Roman"/>
          <w:szCs w:val="24"/>
        </w:rPr>
        <w:t>模型在评价者</w:t>
      </w:r>
      <w:r>
        <w:rPr>
          <w:rFonts w:hint="eastAsia" w:ascii="Times New Roman" w:hAnsi="Times New Roman"/>
          <w:szCs w:val="24"/>
          <w:lang w:val="en-US" w:eastAsia="zh-CN"/>
        </w:rPr>
        <w:t>的</w:t>
      </w:r>
      <w:r>
        <w:rPr>
          <w:rFonts w:hint="eastAsia"/>
          <w:lang w:val="en-US" w:eastAsia="zh-CN"/>
        </w:rPr>
        <w:t>评分</w:t>
      </w:r>
      <w:r>
        <w:rPr>
          <w:rFonts w:hint="eastAsia" w:ascii="Times New Roman" w:hAnsi="Times New Roman"/>
          <w:szCs w:val="24"/>
        </w:rPr>
        <w:t>可靠性</w:t>
      </w:r>
      <w:r>
        <w:rPr>
          <w:rFonts w:hint="eastAsia" w:ascii="Times New Roman" w:hAnsi="Times New Roman"/>
          <w:szCs w:val="24"/>
          <w:lang w:val="en-US" w:eastAsia="zh-CN"/>
        </w:rPr>
        <w:t>进行建模</w:t>
      </w:r>
      <w:r>
        <w:rPr>
          <w:rFonts w:hint="eastAsia" w:ascii="Times New Roman" w:hAnsi="Times New Roman"/>
          <w:szCs w:val="24"/>
        </w:rPr>
        <w:t>时仅考虑了其在当前主观题作业中的答题表现，而PG</w:t>
      </w:r>
      <w:r>
        <w:rPr>
          <w:rFonts w:hint="eastAsia" w:ascii="Times New Roman" w:hAnsi="Times New Roman"/>
          <w:szCs w:val="24"/>
          <w:vertAlign w:val="subscript"/>
        </w:rPr>
        <w:t>8</w:t>
      </w:r>
      <w:r>
        <w:rPr>
          <w:rFonts w:hint="eastAsia" w:ascii="Times New Roman" w:hAnsi="Times New Roman"/>
          <w:szCs w:val="24"/>
        </w:rPr>
        <w:t>与PG</w:t>
      </w:r>
      <w:r>
        <w:rPr>
          <w:rFonts w:hint="eastAsia" w:ascii="Times New Roman" w:hAnsi="Times New Roman"/>
          <w:szCs w:val="24"/>
          <w:vertAlign w:val="subscript"/>
        </w:rPr>
        <w:t>9</w:t>
      </w:r>
      <w:r>
        <w:rPr>
          <w:rFonts w:hint="eastAsia" w:ascii="Times New Roman" w:hAnsi="Times New Roman"/>
          <w:szCs w:val="24"/>
        </w:rPr>
        <w:t>模型在对评价者的</w:t>
      </w:r>
      <w:r>
        <w:rPr>
          <w:rFonts w:hint="eastAsia"/>
          <w:lang w:val="en-US" w:eastAsia="zh-CN"/>
        </w:rPr>
        <w:t>评分</w:t>
      </w:r>
      <w:r>
        <w:rPr>
          <w:rFonts w:hint="eastAsia" w:ascii="Times New Roman" w:hAnsi="Times New Roman"/>
          <w:szCs w:val="24"/>
        </w:rPr>
        <w:t>可靠性进行建模时不但考虑了其在当前作业中的答题表现，还考虑了基于其历史答题表现诊断得到的评价者对待评价作业的掌握程度信息，从而提高概率</w:t>
      </w:r>
      <w:r>
        <w:rPr>
          <w:rFonts w:hint="eastAsia" w:ascii="Times New Roman" w:hAnsi="Times New Roman"/>
          <w:szCs w:val="24"/>
          <w:lang w:val="en-US" w:eastAsia="zh-CN"/>
        </w:rPr>
        <w:t>图</w:t>
      </w:r>
      <w:r>
        <w:rPr>
          <w:rFonts w:hint="eastAsia" w:ascii="Times New Roman" w:hAnsi="Times New Roman"/>
          <w:szCs w:val="24"/>
        </w:rPr>
        <w:t>模型对主观题作业真实分数估计的准确性。需要说明的是：1）PG</w:t>
      </w:r>
      <w:r>
        <w:rPr>
          <w:rFonts w:hint="eastAsia" w:ascii="Times New Roman" w:hAnsi="Times New Roman"/>
          <w:szCs w:val="24"/>
          <w:vertAlign w:val="subscript"/>
        </w:rPr>
        <w:t>8</w:t>
      </w:r>
      <w:r>
        <w:rPr>
          <w:rFonts w:hint="eastAsia" w:ascii="Times New Roman" w:hAnsi="Times New Roman"/>
          <w:szCs w:val="24"/>
        </w:rPr>
        <w:t>与PG</w:t>
      </w:r>
      <w:r>
        <w:rPr>
          <w:rFonts w:hint="eastAsia" w:ascii="Times New Roman" w:hAnsi="Times New Roman"/>
          <w:szCs w:val="24"/>
          <w:vertAlign w:val="subscript"/>
        </w:rPr>
        <w:t>6</w:t>
      </w:r>
      <w:r>
        <w:rPr>
          <w:rFonts w:hint="eastAsia" w:ascii="Times New Roman" w:hAnsi="Times New Roman"/>
          <w:szCs w:val="24"/>
        </w:rPr>
        <w:t>相对应，均假设同行评价者</w:t>
      </w:r>
      <w:r>
        <w:rPr>
          <w:rFonts w:hint="eastAsia" w:ascii="Times New Roman" w:hAnsi="Times New Roman"/>
          <w:szCs w:val="24"/>
          <w:lang w:val="en-US" w:eastAsia="zh-CN"/>
        </w:rPr>
        <w:t>的</w:t>
      </w:r>
      <w:r>
        <w:rPr>
          <w:rFonts w:hint="eastAsia"/>
          <w:lang w:val="en-US" w:eastAsia="zh-CN"/>
        </w:rPr>
        <w:t>评分</w:t>
      </w:r>
      <w:r>
        <w:rPr>
          <w:rFonts w:hint="eastAsia" w:ascii="Times New Roman" w:hAnsi="Times New Roman"/>
          <w:szCs w:val="24"/>
        </w:rPr>
        <w:t>可靠性服从的先验分布为伽马分布；2）PG</w:t>
      </w:r>
      <w:r>
        <w:rPr>
          <w:rFonts w:hint="eastAsia" w:ascii="Times New Roman" w:hAnsi="Times New Roman"/>
          <w:szCs w:val="24"/>
          <w:vertAlign w:val="subscript"/>
        </w:rPr>
        <w:t>9</w:t>
      </w:r>
      <w:r>
        <w:rPr>
          <w:rFonts w:hint="eastAsia" w:ascii="Times New Roman" w:hAnsi="Times New Roman"/>
          <w:szCs w:val="24"/>
        </w:rPr>
        <w:t>与PG</w:t>
      </w:r>
      <w:r>
        <w:rPr>
          <w:rFonts w:hint="eastAsia" w:ascii="Times New Roman" w:hAnsi="Times New Roman"/>
          <w:szCs w:val="24"/>
          <w:vertAlign w:val="subscript"/>
        </w:rPr>
        <w:t>7</w:t>
      </w:r>
      <w:r>
        <w:rPr>
          <w:rFonts w:hint="eastAsia" w:ascii="Times New Roman" w:hAnsi="Times New Roman"/>
          <w:szCs w:val="24"/>
        </w:rPr>
        <w:t>相对应，均假设同行评价者</w:t>
      </w:r>
      <w:r>
        <w:rPr>
          <w:rFonts w:hint="eastAsia" w:ascii="Times New Roman" w:hAnsi="Times New Roman"/>
          <w:szCs w:val="24"/>
          <w:lang w:val="en-US" w:eastAsia="zh-CN"/>
        </w:rPr>
        <w:t>的</w:t>
      </w:r>
      <w:r>
        <w:rPr>
          <w:rFonts w:hint="eastAsia"/>
          <w:lang w:val="en-US" w:eastAsia="zh-CN"/>
        </w:rPr>
        <w:t>评分</w:t>
      </w:r>
      <w:r>
        <w:rPr>
          <w:rFonts w:hint="eastAsia" w:ascii="Times New Roman" w:hAnsi="Times New Roman"/>
          <w:szCs w:val="24"/>
        </w:rPr>
        <w:t>可靠性取值服从的先验分布为高斯分布。</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96" w:name="_Toc14862"/>
      <w:r>
        <w:rPr>
          <w:rFonts w:hint="eastAsia"/>
        </w:rPr>
        <w:t>2.2.2序数估计</w:t>
      </w:r>
      <w:r>
        <w:rPr>
          <w:rFonts w:hint="eastAsia"/>
          <w:lang w:val="en-US" w:eastAsia="zh-CN"/>
        </w:rPr>
        <w:t>同行互评</w:t>
      </w:r>
      <w:r>
        <w:rPr>
          <w:rFonts w:hint="eastAsia"/>
        </w:rPr>
        <w:t>技术</w:t>
      </w:r>
      <w:bookmarkEnd w:id="96"/>
    </w:p>
    <w:p>
      <w:pPr>
        <w:pStyle w:val="11"/>
        <w:numPr>
          <w:ilvl w:val="0"/>
          <w:numId w:val="12"/>
        </w:numPr>
        <w:ind w:firstLine="482" w:firstLineChars="200"/>
        <w:rPr>
          <w:rFonts w:ascii="Times New Roman" w:hAnsi="Times New Roman"/>
          <w:b/>
          <w:bCs/>
          <w:szCs w:val="24"/>
        </w:rPr>
      </w:pPr>
      <w:r>
        <w:rPr>
          <w:rFonts w:hint="eastAsia" w:ascii="Times New Roman" w:hAnsi="Times New Roman"/>
          <w:b/>
          <w:bCs/>
          <w:szCs w:val="24"/>
        </w:rPr>
        <w:t>BTL</w:t>
      </w:r>
      <w:r>
        <w:rPr>
          <w:rFonts w:hint="eastAsia" w:ascii="Times New Roman" w:hAnsi="Times New Roman"/>
          <w:b/>
          <w:bCs/>
          <w:szCs w:val="24"/>
          <w:lang w:val="en-US" w:eastAsia="zh-CN"/>
        </w:rPr>
        <w:t>技术</w:t>
      </w:r>
    </w:p>
    <w:p>
      <w:pPr>
        <w:pStyle w:val="11"/>
        <w:ind w:firstLine="480" w:firstLineChars="200"/>
        <w:rPr>
          <w:rFonts w:ascii="Times New Roman" w:hAnsi="Times New Roman" w:cs="Times New Roman"/>
          <w:szCs w:val="24"/>
        </w:rPr>
      </w:pPr>
      <w:r>
        <w:rPr>
          <w:rFonts w:ascii="Times New Roman" w:hAnsi="Times New Roman" w:cs="Times New Roman"/>
          <w:szCs w:val="24"/>
        </w:rPr>
        <w:t>BTL</w:t>
      </w:r>
      <w:r>
        <w:rPr>
          <w:rFonts w:ascii="Times New Roman" w:hAnsi="Times New Roman" w:cs="Times New Roman"/>
          <w:szCs w:val="24"/>
          <w:vertAlign w:val="superscript"/>
        </w:rPr>
        <w:fldChar w:fldCharType="begin"/>
      </w:r>
      <w:r>
        <w:rPr>
          <w:rFonts w:ascii="Times New Roman" w:hAnsi="Times New Roman" w:cs="Times New Roman"/>
          <w:szCs w:val="24"/>
          <w:vertAlign w:val="superscript"/>
        </w:rPr>
        <w:instrText xml:space="preserve"> REF _Ref7244 \r \h </w:instrText>
      </w:r>
      <w:r>
        <w:rPr>
          <w:rFonts w:ascii="Times New Roman" w:hAnsi="Times New Roman" w:cs="Times New Roman"/>
          <w:szCs w:val="24"/>
          <w:vertAlign w:val="superscript"/>
        </w:rPr>
        <w:fldChar w:fldCharType="separate"/>
      </w:r>
      <w:r>
        <w:rPr>
          <w:rFonts w:ascii="Times New Roman" w:hAnsi="Times New Roman" w:cs="Times New Roman"/>
          <w:szCs w:val="24"/>
          <w:vertAlign w:val="superscript"/>
        </w:rPr>
        <w:t>[54]</w:t>
      </w:r>
      <w:r>
        <w:rPr>
          <w:rFonts w:ascii="Times New Roman" w:hAnsi="Times New Roman" w:cs="Times New Roman"/>
          <w:szCs w:val="24"/>
          <w:vertAlign w:val="superscript"/>
        </w:rPr>
        <w:fldChar w:fldCharType="end"/>
      </w:r>
      <w:r>
        <w:rPr>
          <w:rFonts w:ascii="Times New Roman" w:hAnsi="Times New Roman" w:cs="Times New Roman"/>
          <w:szCs w:val="24"/>
        </w:rPr>
        <w:t>是1952年</w:t>
      </w:r>
      <w:r>
        <w:rPr>
          <w:rFonts w:hint="eastAsia" w:ascii="Times New Roman" w:hAnsi="Times New Roman" w:cs="Times New Roman"/>
          <w:szCs w:val="24"/>
          <w:lang w:val="en-US" w:eastAsia="zh-CN"/>
        </w:rPr>
        <w:t>由</w:t>
      </w:r>
      <w:r>
        <w:rPr>
          <w:rFonts w:ascii="Times New Roman" w:hAnsi="Times New Roman" w:cs="Times New Roman"/>
          <w:szCs w:val="24"/>
        </w:rPr>
        <w:t>Bradley提出的一个经典的</w:t>
      </w:r>
      <w:r>
        <w:rPr>
          <w:rFonts w:hint="eastAsia"/>
          <w:highlight w:val="none"/>
          <w:lang w:val="en-US" w:eastAsia="zh-CN"/>
        </w:rPr>
        <w:t>作业对排序</w:t>
      </w:r>
      <w:r>
        <w:rPr>
          <w:rFonts w:ascii="Times New Roman" w:hAnsi="Times New Roman" w:cs="Times New Roman"/>
          <w:szCs w:val="24"/>
        </w:rPr>
        <w:t>模型。BTL模型的一般表达式如下：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2"/>
              </w:rPr>
              <w:object>
                <v:shape id="_x0000_i1029" o:spt="75" type="#_x0000_t75" style="height:35pt;width:157.95pt;" o:ole="t" filled="f" o:preferrelative="t" stroked="f" coordsize="21600,21600">
                  <v:path/>
                  <v:fill on="f" focussize="0,0"/>
                  <v:stroke on="f" joinstyle="miter"/>
                  <v:imagedata r:id="rId29" o:title=""/>
                  <o:lock v:ext="edit" aspectratio="t"/>
                  <w10:wrap type="none"/>
                  <w10:anchorlock/>
                </v:shape>
                <o:OLEObject Type="Embed" ProgID="Equation.3" ShapeID="_x0000_i1029" DrawAspect="Content" ObjectID="_1468075729" r:id="rId28">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（2-3）</w:t>
            </w:r>
          </w:p>
        </w:tc>
      </w:tr>
    </w:tbl>
    <w:p>
      <w:pPr>
        <w:pStyle w:val="11"/>
        <w:ind w:firstLine="480" w:firstLineChars="200"/>
        <w:rPr>
          <w:rFonts w:ascii="Times New Roman" w:hAnsi="Times New Roman"/>
          <w:szCs w:val="24"/>
          <w:highlight w:val="yellow"/>
        </w:rPr>
      </w:pPr>
      <w:r>
        <w:rPr>
          <w:rFonts w:ascii="Times New Roman" w:hAnsi="Times New Roman" w:cs="Times New Roman"/>
          <w:szCs w:val="24"/>
        </w:rPr>
        <w:t>其中，同行评价者（学生作为同行评价者）</w:t>
      </w:r>
      <w:r>
        <w:rPr>
          <w:rFonts w:ascii="Times New Roman" w:hAnsi="Times New Roman" w:cs="Times New Roman"/>
          <w:i/>
          <w:iCs/>
          <w:szCs w:val="24"/>
        </w:rPr>
        <w:t>i</w:t>
      </w:r>
      <w:r>
        <w:rPr>
          <w:rFonts w:ascii="Times New Roman" w:hAnsi="Times New Roman" w:cs="Times New Roman"/>
          <w:szCs w:val="24"/>
        </w:rPr>
        <w:t>评估另外两个学生</w:t>
      </w:r>
      <w:r>
        <w:rPr>
          <w:rFonts w:ascii="Times New Roman" w:hAnsi="Times New Roman" w:cs="Times New Roman"/>
          <w:i/>
          <w:iCs/>
          <w:szCs w:val="24"/>
        </w:rPr>
        <w:t>j</w:t>
      </w:r>
      <w:r>
        <w:rPr>
          <w:rFonts w:ascii="Times New Roman" w:hAnsi="Times New Roman" w:cs="Times New Roman"/>
          <w:szCs w:val="24"/>
        </w:rPr>
        <w:t>和</w:t>
      </w:r>
      <w:r>
        <w:rPr>
          <w:rFonts w:ascii="Times New Roman" w:hAnsi="Times New Roman" w:cs="Times New Roman"/>
          <w:i/>
          <w:iCs/>
          <w:szCs w:val="24"/>
        </w:rPr>
        <w:t>l</w:t>
      </w:r>
      <w:r>
        <w:rPr>
          <w:rFonts w:ascii="Times New Roman" w:hAnsi="Times New Roman" w:cs="Times New Roman"/>
          <w:szCs w:val="24"/>
        </w:rPr>
        <w:t>的主观题作业。</w:t>
      </w:r>
      <w:r>
        <w:rPr>
          <w:rFonts w:ascii="Times New Roman" w:hAnsi="Times New Roman" w:cs="Times New Roman"/>
          <w:i/>
          <w:iCs/>
          <w:szCs w:val="24"/>
        </w:rPr>
        <w:t>w</w:t>
      </w:r>
      <w:r>
        <w:rPr>
          <w:rFonts w:ascii="Times New Roman" w:hAnsi="Times New Roman" w:cs="Times New Roman"/>
          <w:i/>
          <w:iCs/>
          <w:szCs w:val="24"/>
          <w:vertAlign w:val="subscript"/>
        </w:rPr>
        <w:t>j</w:t>
      </w:r>
      <w:r>
        <w:rPr>
          <w:rFonts w:ascii="Times New Roman" w:hAnsi="Times New Roman" w:cs="Times New Roman"/>
          <w:szCs w:val="24"/>
        </w:rPr>
        <w:t>表示被评价者</w:t>
      </w:r>
      <w:r>
        <w:rPr>
          <w:rFonts w:ascii="Times New Roman" w:hAnsi="Times New Roman" w:cs="Times New Roman"/>
          <w:i/>
          <w:iCs/>
          <w:szCs w:val="24"/>
        </w:rPr>
        <w:t>j</w:t>
      </w:r>
      <w:r>
        <w:rPr>
          <w:rFonts w:ascii="Times New Roman" w:hAnsi="Times New Roman" w:cs="Times New Roman"/>
          <w:szCs w:val="24"/>
        </w:rPr>
        <w:t>本身具有的内在能力（如对作业的答题能力）。</w:t>
      </w:r>
      <w:r>
        <w:rPr>
          <w:rFonts w:hint="eastAsia" w:ascii="Times New Roman" w:hAnsi="Times New Roman" w:cs="Times New Roman"/>
          <w:szCs w:val="24"/>
        </w:rPr>
        <w:t>BTL以同行互评的排序对为输入，基于公式（2-3）的概率关系估计每一个学生的真实答题能力。</w:t>
      </w:r>
    </w:p>
    <w:p>
      <w:pPr>
        <w:pStyle w:val="11"/>
        <w:numPr>
          <w:ilvl w:val="0"/>
          <w:numId w:val="12"/>
        </w:numPr>
        <w:ind w:firstLine="482" w:firstLineChars="200"/>
        <w:rPr>
          <w:rFonts w:ascii="Times New Roman" w:hAnsi="Times New Roman"/>
          <w:b/>
          <w:bCs/>
          <w:szCs w:val="24"/>
        </w:rPr>
      </w:pPr>
      <w:r>
        <w:rPr>
          <w:rFonts w:hint="eastAsia" w:ascii="Times New Roman" w:hAnsi="Times New Roman"/>
          <w:b/>
          <w:bCs/>
          <w:szCs w:val="24"/>
        </w:rPr>
        <w:t>RBTL</w:t>
      </w:r>
      <w:r>
        <w:rPr>
          <w:rFonts w:hint="eastAsia" w:ascii="Times New Roman" w:hAnsi="Times New Roman"/>
          <w:b/>
          <w:bCs/>
          <w:szCs w:val="24"/>
          <w:lang w:val="en-US" w:eastAsia="zh-CN"/>
        </w:rPr>
        <w:t>技术</w:t>
      </w:r>
    </w:p>
    <w:p>
      <w:pPr>
        <w:pStyle w:val="11"/>
        <w:ind w:firstLine="480" w:firstLineChars="200"/>
        <w:rPr>
          <w:rFonts w:ascii="Times New Roman" w:hAnsi="Times New Roman"/>
          <w:szCs w:val="24"/>
        </w:rPr>
      </w:pPr>
      <w:r>
        <w:rPr>
          <w:rFonts w:hint="eastAsia" w:ascii="Times New Roman" w:hAnsi="Times New Roman"/>
          <w:szCs w:val="24"/>
        </w:rPr>
        <w:t>RBTL</w:t>
      </w:r>
      <w:r>
        <w:rPr>
          <w:rFonts w:hint="eastAsia" w:ascii="Times New Roman" w:hAnsi="Times New Roman"/>
          <w:szCs w:val="24"/>
          <w:vertAlign w:val="superscript"/>
        </w:rPr>
        <w:fldChar w:fldCharType="begin"/>
      </w:r>
      <w:r>
        <w:rPr>
          <w:rFonts w:hint="eastAsia" w:ascii="Times New Roman" w:hAnsi="Times New Roman"/>
          <w:szCs w:val="24"/>
          <w:vertAlign w:val="superscript"/>
        </w:rPr>
        <w:instrText xml:space="preserve"> REF _Ref2575 \r \h </w:instrText>
      </w:r>
      <w:r>
        <w:rPr>
          <w:rFonts w:hint="eastAsia" w:ascii="Times New Roman" w:hAnsi="Times New Roman"/>
          <w:szCs w:val="24"/>
          <w:vertAlign w:val="superscript"/>
        </w:rPr>
        <w:fldChar w:fldCharType="separate"/>
      </w:r>
      <w:r>
        <w:rPr>
          <w:rFonts w:hint="eastAsia" w:ascii="Times New Roman" w:hAnsi="Times New Roman"/>
          <w:szCs w:val="24"/>
          <w:vertAlign w:val="superscript"/>
        </w:rPr>
        <w:t>[17]</w:t>
      </w:r>
      <w:r>
        <w:rPr>
          <w:rFonts w:hint="eastAsia" w:ascii="Times New Roman" w:hAnsi="Times New Roman"/>
          <w:szCs w:val="24"/>
          <w:vertAlign w:val="superscript"/>
        </w:rPr>
        <w:fldChar w:fldCharType="end"/>
      </w:r>
      <w:r>
        <w:rPr>
          <w:rFonts w:hint="eastAsia" w:ascii="Times New Roman" w:hAnsi="Times New Roman"/>
          <w:szCs w:val="24"/>
        </w:rPr>
        <w:t>是一种扩展BTL模型的序数估计方法。该方法类似于同行互评基数估计模型PG</w:t>
      </w:r>
      <w:r>
        <w:rPr>
          <w:rFonts w:hint="eastAsia" w:ascii="Times New Roman" w:hAnsi="Times New Roman"/>
          <w:szCs w:val="24"/>
          <w:vertAlign w:val="subscript"/>
        </w:rPr>
        <w:t>3</w:t>
      </w:r>
      <w:r>
        <w:rPr>
          <w:rFonts w:hint="eastAsia" w:ascii="Times New Roman" w:hAnsi="Times New Roman"/>
          <w:szCs w:val="24"/>
        </w:rPr>
        <w:t>的方式结合了同行评价者的评价能力</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，一般表达式如下：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2"/>
              </w:rPr>
              <w:object>
                <v:shape id="_x0000_i1030" o:spt="75" type="#_x0000_t75" style="height:35pt;width:276pt;" o:ole="t" filled="f" o:preferrelative="t" stroked="f" coordsize="21600,21600">
                  <v:path/>
                  <v:fill on="f" focussize="0,0"/>
                  <v:stroke on="f" joinstyle="miter"/>
                  <v:imagedata r:id="rId31" o:title=""/>
                  <o:lock v:ext="edit" aspectratio="t"/>
                  <w10:wrap type="none"/>
                  <w10:anchorlock/>
                </v:shape>
                <o:OLEObject Type="Embed" ProgID="Equation.3" ShapeID="_x0000_i1030" DrawAspect="Content" ObjectID="_1468075730" r:id="rId30">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（2-4）</w:t>
            </w:r>
          </w:p>
        </w:tc>
      </w:tr>
    </w:tbl>
    <w:p>
      <w:pPr>
        <w:pStyle w:val="11"/>
        <w:ind w:firstLine="480" w:firstLineChars="200"/>
        <w:rPr>
          <w:rFonts w:ascii="Times New Roman" w:hAnsi="Times New Roman"/>
          <w:szCs w:val="24"/>
          <w:highlight w:val="yellow"/>
        </w:rPr>
      </w:pPr>
      <w:r>
        <w:rPr>
          <w:rFonts w:hint="eastAsia" w:ascii="Times New Roman" w:hAnsi="Times New Roman"/>
          <w:szCs w:val="24"/>
        </w:rPr>
        <w:t>其中，</w:t>
      </w:r>
      <w:r>
        <w:rPr>
          <w:rFonts w:hint="eastAsia" w:ascii="Times New Roman" w:hAnsi="Times New Roman"/>
          <w:i/>
          <w:iCs/>
          <w:szCs w:val="24"/>
        </w:rPr>
        <w:t>a</w:t>
      </w:r>
      <w:r>
        <w:rPr>
          <w:rFonts w:hint="eastAsia" w:ascii="Times New Roman" w:hAnsi="Times New Roman"/>
          <w:szCs w:val="24"/>
        </w:rPr>
        <w:t>和</w:t>
      </w:r>
      <w:r>
        <w:rPr>
          <w:rFonts w:hint="eastAsia" w:ascii="Times New Roman" w:hAnsi="Times New Roman"/>
          <w:i/>
          <w:iCs/>
          <w:szCs w:val="24"/>
        </w:rPr>
        <w:t>b</w:t>
      </w:r>
      <w:r>
        <w:rPr>
          <w:rFonts w:hint="eastAsia" w:ascii="Times New Roman" w:hAnsi="Times New Roman"/>
          <w:szCs w:val="24"/>
        </w:rPr>
        <w:t>为两个超参数，评价能力</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由同行评价者</w:t>
      </w:r>
      <w:r>
        <w:rPr>
          <w:rFonts w:hint="eastAsia" w:ascii="Times New Roman" w:hAnsi="Times New Roman"/>
          <w:i/>
          <w:iCs/>
          <w:szCs w:val="24"/>
        </w:rPr>
        <w:t>i</w:t>
      </w:r>
      <w:r>
        <w:rPr>
          <w:rFonts w:hint="eastAsia" w:ascii="Times New Roman" w:hAnsi="Times New Roman"/>
          <w:szCs w:val="24"/>
        </w:rPr>
        <w:t>本身具有的内在能力</w:t>
      </w:r>
      <w:r>
        <w:rPr>
          <w:rFonts w:hint="eastAsia" w:ascii="Times New Roman" w:hAnsi="Times New Roman"/>
          <w:i/>
          <w:iCs/>
          <w:szCs w:val="24"/>
        </w:rPr>
        <w:t>w</w:t>
      </w:r>
      <w:r>
        <w:rPr>
          <w:rFonts w:hint="eastAsia" w:ascii="Times New Roman" w:hAnsi="Times New Roman"/>
          <w:i/>
          <w:iCs/>
          <w:szCs w:val="24"/>
          <w:vertAlign w:val="subscript"/>
        </w:rPr>
        <w:t>i</w:t>
      </w:r>
      <w:r>
        <w:rPr>
          <w:rFonts w:hint="eastAsia" w:ascii="Times New Roman" w:hAnsi="Times New Roman"/>
          <w:szCs w:val="24"/>
        </w:rPr>
        <w:t>的线性表达式构成（</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w:t>
      </w:r>
      <w:r>
        <w:rPr>
          <w:rFonts w:hint="eastAsia" w:ascii="Times New Roman" w:hAnsi="Times New Roman"/>
          <w:i/>
          <w:iCs/>
          <w:szCs w:val="24"/>
        </w:rPr>
        <w:t>aw</w:t>
      </w:r>
      <w:r>
        <w:rPr>
          <w:rFonts w:hint="eastAsia" w:ascii="Times New Roman" w:hAnsi="Times New Roman"/>
          <w:i/>
          <w:iCs/>
          <w:szCs w:val="24"/>
          <w:vertAlign w:val="subscript"/>
        </w:rPr>
        <w:t>i</w:t>
      </w:r>
      <w:r>
        <w:rPr>
          <w:rFonts w:hint="eastAsia" w:ascii="Times New Roman" w:hAnsi="Times New Roman"/>
          <w:szCs w:val="24"/>
        </w:rPr>
        <w:t>+</w:t>
      </w:r>
      <w:r>
        <w:rPr>
          <w:rFonts w:hint="eastAsia" w:ascii="Times New Roman" w:hAnsi="Times New Roman"/>
          <w:i/>
          <w:iCs/>
          <w:szCs w:val="24"/>
        </w:rPr>
        <w:t>b</w:t>
      </w:r>
      <w:r>
        <w:rPr>
          <w:rFonts w:hint="eastAsia" w:ascii="Times New Roman" w:hAnsi="Times New Roman"/>
          <w:szCs w:val="24"/>
        </w:rPr>
        <w:t>），以更有效的衡量被评价者</w:t>
      </w:r>
      <w:r>
        <w:rPr>
          <w:rFonts w:hint="eastAsia" w:ascii="Times New Roman" w:hAnsi="Times New Roman"/>
          <w:i/>
          <w:iCs/>
          <w:szCs w:val="24"/>
        </w:rPr>
        <w:t>j</w:t>
      </w:r>
      <w:r>
        <w:rPr>
          <w:rFonts w:hint="eastAsia" w:ascii="Times New Roman" w:hAnsi="Times New Roman"/>
          <w:szCs w:val="24"/>
        </w:rPr>
        <w:t>和</w:t>
      </w:r>
      <w:r>
        <w:rPr>
          <w:rFonts w:hint="eastAsia" w:ascii="Times New Roman" w:hAnsi="Times New Roman"/>
          <w:i/>
          <w:iCs/>
          <w:szCs w:val="24"/>
        </w:rPr>
        <w:t>l</w:t>
      </w:r>
      <w:r>
        <w:rPr>
          <w:rFonts w:hint="eastAsia" w:ascii="Times New Roman" w:hAnsi="Times New Roman"/>
          <w:szCs w:val="24"/>
        </w:rPr>
        <w:t>的两份主观题作业之间的概率关系，可见</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的值随着同行评价者</w:t>
      </w:r>
      <w:r>
        <w:rPr>
          <w:rFonts w:hint="eastAsia" w:ascii="Times New Roman" w:hAnsi="Times New Roman"/>
          <w:i/>
          <w:iCs/>
          <w:szCs w:val="24"/>
        </w:rPr>
        <w:t>i</w:t>
      </w:r>
      <w:r>
        <w:rPr>
          <w:rFonts w:hint="eastAsia" w:ascii="Times New Roman" w:hAnsi="Times New Roman"/>
          <w:szCs w:val="24"/>
        </w:rPr>
        <w:t>本身具有的内在能力</w:t>
      </w:r>
      <w:r>
        <w:rPr>
          <w:rFonts w:hint="eastAsia" w:ascii="Times New Roman" w:hAnsi="Times New Roman"/>
          <w:i/>
          <w:iCs/>
          <w:szCs w:val="24"/>
        </w:rPr>
        <w:t>w</w:t>
      </w:r>
      <w:r>
        <w:rPr>
          <w:rFonts w:hint="eastAsia" w:ascii="Times New Roman" w:hAnsi="Times New Roman"/>
          <w:i/>
          <w:iCs/>
          <w:szCs w:val="24"/>
          <w:vertAlign w:val="subscript"/>
        </w:rPr>
        <w:t>i</w:t>
      </w:r>
      <w:r>
        <w:rPr>
          <w:rFonts w:hint="eastAsia" w:ascii="Times New Roman" w:hAnsi="Times New Roman"/>
          <w:szCs w:val="24"/>
        </w:rPr>
        <w:t>线性增加。</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的值有不同的物理意义：当</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远远大于0时表示一个有能力评判的同行评价者，会预测</w:t>
      </w:r>
      <w:r>
        <w:rPr>
          <w:rFonts w:hint="eastAsia" w:ascii="Times New Roman" w:hAnsi="Times New Roman"/>
          <w:i/>
          <w:iCs/>
          <w:szCs w:val="24"/>
        </w:rPr>
        <w:t>j</w:t>
      </w:r>
      <w:r>
        <w:rPr>
          <w:rFonts w:hint="eastAsia" w:ascii="Times New Roman" w:hAnsi="Times New Roman"/>
          <w:szCs w:val="24"/>
        </w:rPr>
        <w:t xml:space="preserve"> &gt;</w:t>
      </w:r>
      <w:r>
        <w:rPr>
          <w:rFonts w:hint="eastAsia" w:ascii="Times New Roman" w:hAnsi="Times New Roman"/>
          <w:i/>
          <w:iCs/>
          <w:szCs w:val="24"/>
        </w:rPr>
        <w:t xml:space="preserve"> l</w:t>
      </w:r>
      <w:r>
        <w:rPr>
          <w:rFonts w:hint="eastAsia" w:ascii="Times New Roman" w:hAnsi="Times New Roman"/>
          <w:szCs w:val="24"/>
        </w:rPr>
        <w:t xml:space="preserve"> 当且仅当</w:t>
      </w:r>
      <w:r>
        <w:rPr>
          <w:rFonts w:hint="eastAsia" w:ascii="Times New Roman" w:hAnsi="Times New Roman"/>
          <w:i/>
          <w:iCs/>
          <w:szCs w:val="24"/>
        </w:rPr>
        <w:t>w</w:t>
      </w:r>
      <w:r>
        <w:rPr>
          <w:rFonts w:hint="eastAsia" w:ascii="Times New Roman" w:hAnsi="Times New Roman"/>
          <w:i/>
          <w:iCs/>
          <w:szCs w:val="24"/>
          <w:vertAlign w:val="subscript"/>
        </w:rPr>
        <w:t>j</w:t>
      </w:r>
      <w:r>
        <w:rPr>
          <w:rFonts w:hint="eastAsia" w:ascii="Times New Roman" w:hAnsi="Times New Roman"/>
          <w:szCs w:val="24"/>
        </w:rPr>
        <w:t xml:space="preserve"> &gt; </w:t>
      </w:r>
      <w:r>
        <w:rPr>
          <w:rFonts w:hint="eastAsia" w:ascii="Times New Roman" w:hAnsi="Times New Roman"/>
          <w:i/>
          <w:iCs/>
          <w:szCs w:val="24"/>
        </w:rPr>
        <w:t>w</w:t>
      </w:r>
      <w:r>
        <w:rPr>
          <w:rFonts w:hint="eastAsia" w:ascii="Times New Roman" w:hAnsi="Times New Roman"/>
          <w:i/>
          <w:iCs/>
          <w:szCs w:val="24"/>
          <w:vertAlign w:val="subscript"/>
        </w:rPr>
        <w:t>l</w:t>
      </w:r>
      <w:r>
        <w:rPr>
          <w:rFonts w:hint="eastAsia" w:ascii="Times New Roman" w:hAnsi="Times New Roman"/>
          <w:szCs w:val="24"/>
        </w:rPr>
        <w:t>；当</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sym w:font="Symbol" w:char="003C"/>
      </w:r>
      <w:r>
        <w:rPr>
          <w:rFonts w:hint="eastAsia" w:ascii="Times New Roman" w:hAnsi="Times New Roman"/>
          <w:szCs w:val="24"/>
        </w:rPr>
        <w:t>0时表示一个恶意评判的同行评价者，对主观题作业</w:t>
      </w:r>
      <w:r>
        <w:rPr>
          <w:rFonts w:hint="eastAsia" w:ascii="Times New Roman" w:hAnsi="Times New Roman"/>
          <w:szCs w:val="24"/>
          <w:lang w:val="en-US" w:eastAsia="zh-CN"/>
        </w:rPr>
        <w:t>排序</w:t>
      </w:r>
      <w:r>
        <w:rPr>
          <w:rFonts w:hint="eastAsia" w:ascii="Times New Roman" w:hAnsi="Times New Roman"/>
          <w:szCs w:val="24"/>
        </w:rPr>
        <w:t>的预测趋势和正确</w:t>
      </w:r>
      <w:r>
        <w:rPr>
          <w:rFonts w:hint="eastAsia" w:ascii="Times New Roman" w:hAnsi="Times New Roman"/>
          <w:szCs w:val="24"/>
          <w:lang w:val="en-US" w:eastAsia="zh-CN"/>
        </w:rPr>
        <w:t>排序</w:t>
      </w:r>
      <w:r>
        <w:rPr>
          <w:rFonts w:hint="eastAsia" w:ascii="Times New Roman" w:hAnsi="Times New Roman"/>
          <w:szCs w:val="24"/>
        </w:rPr>
        <w:t>是相反的；当</w:t>
      </w:r>
      <w:r>
        <w:rPr>
          <w:rFonts w:hint="eastAsia" w:ascii="Times New Roman" w:hAnsi="Times New Roman"/>
          <w:i/>
          <w:iCs/>
          <w:szCs w:val="24"/>
        </w:rPr>
        <w:t>g</w:t>
      </w:r>
      <w:r>
        <w:rPr>
          <w:rFonts w:hint="eastAsia" w:ascii="Times New Roman" w:hAnsi="Times New Roman"/>
          <w:i/>
          <w:iCs/>
          <w:szCs w:val="24"/>
          <w:vertAlign w:val="subscript"/>
        </w:rPr>
        <w:t>i=</w:t>
      </w:r>
      <w:r>
        <w:rPr>
          <w:rFonts w:hint="eastAsia" w:ascii="Times New Roman" w:hAnsi="Times New Roman"/>
          <w:szCs w:val="24"/>
        </w:rPr>
        <w:t>0时表示一个随意评判的同行评价者，对被评价者</w:t>
      </w:r>
      <w:r>
        <w:rPr>
          <w:rFonts w:hint="eastAsia" w:ascii="Times New Roman" w:hAnsi="Times New Roman"/>
          <w:i/>
          <w:iCs/>
          <w:szCs w:val="24"/>
        </w:rPr>
        <w:t>j</w:t>
      </w:r>
      <w:r>
        <w:rPr>
          <w:rFonts w:hint="eastAsia" w:ascii="Times New Roman" w:hAnsi="Times New Roman"/>
          <w:szCs w:val="24"/>
        </w:rPr>
        <w:t>和</w:t>
      </w:r>
      <w:r>
        <w:rPr>
          <w:rFonts w:hint="eastAsia" w:ascii="Times New Roman" w:hAnsi="Times New Roman"/>
          <w:i/>
          <w:iCs/>
          <w:szCs w:val="24"/>
        </w:rPr>
        <w:t>l</w:t>
      </w:r>
      <w:r>
        <w:rPr>
          <w:rFonts w:hint="eastAsia" w:ascii="Times New Roman" w:hAnsi="Times New Roman"/>
          <w:szCs w:val="24"/>
        </w:rPr>
        <w:t>的主观题作业的排序评判有同等的选择概率。从公式（2-4）中可看出，当赋值</w:t>
      </w:r>
      <w:r>
        <w:rPr>
          <w:rFonts w:hint="eastAsia" w:ascii="Times New Roman" w:hAnsi="Times New Roman"/>
          <w:i/>
          <w:iCs/>
          <w:szCs w:val="24"/>
        </w:rPr>
        <w:t>a</w:t>
      </w:r>
      <w:r>
        <w:rPr>
          <w:rFonts w:hint="eastAsia" w:ascii="Times New Roman" w:hAnsi="Times New Roman"/>
          <w:szCs w:val="24"/>
        </w:rPr>
        <w:t>=0且</w:t>
      </w:r>
      <w:r>
        <w:rPr>
          <w:rFonts w:hint="eastAsia" w:ascii="Times New Roman" w:hAnsi="Times New Roman"/>
          <w:i/>
          <w:iCs/>
          <w:szCs w:val="24"/>
        </w:rPr>
        <w:t>b</w:t>
      </w:r>
      <w:r>
        <w:rPr>
          <w:rFonts w:hint="eastAsia" w:ascii="Times New Roman" w:hAnsi="Times New Roman"/>
          <w:szCs w:val="24"/>
        </w:rPr>
        <w:t>=1时RBTL模型等同于BTL模型。</w:t>
      </w:r>
    </w:p>
    <w:p>
      <w:pPr>
        <w:pStyle w:val="11"/>
        <w:numPr>
          <w:ilvl w:val="0"/>
          <w:numId w:val="12"/>
        </w:numPr>
        <w:ind w:firstLine="482" w:firstLineChars="200"/>
        <w:rPr>
          <w:rFonts w:ascii="Times New Roman" w:hAnsi="Times New Roman"/>
          <w:b/>
          <w:bCs/>
          <w:szCs w:val="24"/>
        </w:rPr>
      </w:pPr>
      <w:r>
        <w:rPr>
          <w:rFonts w:hint="eastAsia" w:ascii="Times New Roman" w:hAnsi="Times New Roman"/>
          <w:b/>
          <w:bCs/>
          <w:szCs w:val="24"/>
        </w:rPr>
        <w:t>BT+G</w:t>
      </w:r>
      <w:r>
        <w:rPr>
          <w:rFonts w:hint="eastAsia" w:ascii="Times New Roman" w:hAnsi="Times New Roman"/>
          <w:b/>
          <w:bCs/>
          <w:szCs w:val="24"/>
          <w:lang w:val="en-US" w:eastAsia="zh-CN"/>
        </w:rPr>
        <w:t>技术</w:t>
      </w:r>
    </w:p>
    <w:p>
      <w:pPr>
        <w:pStyle w:val="11"/>
        <w:ind w:firstLine="480" w:firstLineChars="200"/>
        <w:rPr>
          <w:rFonts w:ascii="Times New Roman" w:hAnsi="Times New Roman"/>
          <w:szCs w:val="24"/>
        </w:rPr>
      </w:pPr>
      <w:r>
        <w:rPr>
          <w:rFonts w:hint="eastAsia" w:ascii="Times New Roman" w:hAnsi="Times New Roman"/>
          <w:szCs w:val="24"/>
        </w:rPr>
        <w:t>BT+G</w:t>
      </w:r>
      <w:r>
        <w:rPr>
          <w:rFonts w:hint="eastAsia" w:ascii="Times New Roman" w:hAnsi="Times New Roman"/>
          <w:szCs w:val="24"/>
          <w:vertAlign w:val="superscript"/>
        </w:rPr>
        <w:fldChar w:fldCharType="begin"/>
      </w:r>
      <w:r>
        <w:rPr>
          <w:rFonts w:hint="eastAsia" w:ascii="Times New Roman" w:hAnsi="Times New Roman"/>
          <w:szCs w:val="24"/>
          <w:vertAlign w:val="superscript"/>
        </w:rPr>
        <w:instrText xml:space="preserve"> REF _Ref2937 \r \h </w:instrText>
      </w:r>
      <w:r>
        <w:rPr>
          <w:rFonts w:hint="eastAsia" w:ascii="Times New Roman" w:hAnsi="Times New Roman"/>
          <w:szCs w:val="24"/>
          <w:vertAlign w:val="superscript"/>
        </w:rPr>
        <w:fldChar w:fldCharType="separate"/>
      </w:r>
      <w:r>
        <w:rPr>
          <w:rFonts w:hint="eastAsia" w:ascii="Times New Roman" w:hAnsi="Times New Roman"/>
          <w:szCs w:val="24"/>
          <w:vertAlign w:val="superscript"/>
        </w:rPr>
        <w:t>[20]</w:t>
      </w:r>
      <w:r>
        <w:rPr>
          <w:rFonts w:hint="eastAsia" w:ascii="Times New Roman" w:hAnsi="Times New Roman"/>
          <w:szCs w:val="24"/>
          <w:vertAlign w:val="superscript"/>
        </w:rPr>
        <w:fldChar w:fldCharType="end"/>
      </w:r>
      <w:r>
        <w:rPr>
          <w:rFonts w:hint="eastAsia" w:ascii="Times New Roman" w:hAnsi="Times New Roman"/>
          <w:szCs w:val="24"/>
        </w:rPr>
        <w:t>是一种类似于同行互评基数估计模型PG</w:t>
      </w:r>
      <w:r>
        <w:rPr>
          <w:rFonts w:hint="eastAsia" w:ascii="Times New Roman" w:hAnsi="Times New Roman"/>
          <w:szCs w:val="24"/>
          <w:vertAlign w:val="subscript"/>
        </w:rPr>
        <w:t>1</w:t>
      </w:r>
      <w:r>
        <w:rPr>
          <w:rFonts w:hint="eastAsia" w:ascii="Times New Roman" w:hAnsi="Times New Roman"/>
          <w:szCs w:val="24"/>
        </w:rPr>
        <w:t>的方式结合同行评价者的评分可靠性的序数估计方法。基于在真实课堂收集得到170个学生互评的主观题作业基数分数数据，将主观题基数分数转化为主观题</w:t>
      </w:r>
      <w:r>
        <w:rPr>
          <w:rFonts w:hint="eastAsia" w:ascii="Times New Roman" w:hAnsi="Times New Roman"/>
          <w:szCs w:val="24"/>
          <w:lang w:val="en-US" w:eastAsia="zh-CN"/>
        </w:rPr>
        <w:t>作业排序</w:t>
      </w:r>
      <w:r>
        <w:rPr>
          <w:rFonts w:hint="eastAsia" w:ascii="Times New Roman" w:hAnsi="Times New Roman"/>
          <w:szCs w:val="24"/>
        </w:rPr>
        <w:t>（可能存在相同的</w:t>
      </w:r>
      <w:r>
        <w:rPr>
          <w:rFonts w:hint="eastAsia" w:ascii="Times New Roman" w:hAnsi="Times New Roman"/>
          <w:szCs w:val="24"/>
          <w:lang w:val="en-US" w:eastAsia="zh-CN"/>
        </w:rPr>
        <w:t>排序</w:t>
      </w:r>
      <w:r>
        <w:rPr>
          <w:rFonts w:hint="eastAsia" w:ascii="Times New Roman" w:hAnsi="Times New Roman"/>
          <w:szCs w:val="24"/>
        </w:rPr>
        <w:t>）。BT+G对同行评价者的</w:t>
      </w:r>
      <w:r>
        <w:rPr>
          <w:rFonts w:hint="eastAsia"/>
          <w:lang w:val="en-US" w:eastAsia="zh-CN"/>
        </w:rPr>
        <w:t>评分</w:t>
      </w:r>
      <w:r>
        <w:rPr>
          <w:rFonts w:hint="eastAsia" w:ascii="Times New Roman" w:hAnsi="Times New Roman"/>
          <w:szCs w:val="24"/>
        </w:rPr>
        <w:t>可靠性建模，该方法以作业</w:t>
      </w:r>
      <w:r>
        <w:rPr>
          <w:rFonts w:hint="eastAsia" w:ascii="Times New Roman" w:hAnsi="Times New Roman"/>
          <w:szCs w:val="24"/>
          <w:lang w:val="en-US" w:eastAsia="zh-CN"/>
        </w:rPr>
        <w:t>排序信息</w:t>
      </w:r>
      <w:r>
        <w:rPr>
          <w:rFonts w:hint="eastAsia" w:ascii="Times New Roman" w:hAnsi="Times New Roman"/>
          <w:szCs w:val="24"/>
        </w:rPr>
        <w:t>为输入实现了对评价者的</w:t>
      </w:r>
      <w:r>
        <w:rPr>
          <w:rFonts w:hint="eastAsia"/>
          <w:lang w:val="en-US" w:eastAsia="zh-CN"/>
        </w:rPr>
        <w:t>评分</w:t>
      </w:r>
      <w:r>
        <w:rPr>
          <w:rFonts w:hint="eastAsia" w:ascii="Times New Roman" w:hAnsi="Times New Roman"/>
          <w:szCs w:val="24"/>
        </w:rPr>
        <w:t>可靠性和作业真实分数的估计。该方法的具体实现过程</w:t>
      </w:r>
      <w:r>
        <w:rPr>
          <w:rFonts w:hint="eastAsia" w:ascii="Times New Roman" w:hAnsi="Times New Roman"/>
          <w:szCs w:val="24"/>
          <w:lang w:val="en-US" w:eastAsia="zh-CN"/>
        </w:rPr>
        <w:t>如下</w:t>
      </w:r>
      <w:r>
        <w:rPr>
          <w:rFonts w:hint="eastAsia" w:ascii="Times New Roman" w:hAnsi="Times New Roman"/>
          <w:szCs w:val="24"/>
        </w:rPr>
        <w:t>：定义一个要估计的隐含变量</w:t>
      </w:r>
      <w:r>
        <w:rPr>
          <w:rFonts w:hint="eastAsia"/>
          <w:lang w:val="en-US" w:eastAsia="zh-CN"/>
        </w:rPr>
        <w:t>评分</w:t>
      </w:r>
      <w:r>
        <w:rPr>
          <w:rFonts w:hint="eastAsia" w:ascii="Times New Roman" w:hAnsi="Times New Roman"/>
          <w:szCs w:val="24"/>
        </w:rPr>
        <w:t>可靠性</w:t>
      </w:r>
      <w:r>
        <w:rPr>
          <w:rFonts w:hint="eastAsia" w:ascii="Times New Roman" w:hAnsi="Times New Roman"/>
          <w:position w:val="-14"/>
          <w:szCs w:val="24"/>
        </w:rPr>
        <w:object>
          <v:shape id="_x0000_i1031" o:spt="75" type="#_x0000_t75" style="height:19pt;width:15pt;" o:ole="t" filled="f" o:preferrelative="t" stroked="f" coordsize="21600,21600">
            <v:path/>
            <v:fill on="f" focussize="0,0"/>
            <v:stroke on="f" joinstyle="miter"/>
            <v:imagedata r:id="rId33" o:title=""/>
            <o:lock v:ext="edit" aspectratio="t"/>
            <w10:wrap type="none"/>
            <w10:anchorlock/>
          </v:shape>
          <o:OLEObject Type="Embed" ProgID="Equation.3" ShapeID="_x0000_i1031" DrawAspect="Content" ObjectID="_1468075731" r:id="rId32">
            <o:LockedField>false</o:LockedField>
          </o:OLEObject>
        </w:object>
      </w:r>
      <w:r>
        <w:rPr>
          <w:rFonts w:hint="eastAsia" w:ascii="Times New Roman" w:hAnsi="Times New Roman"/>
          <w:szCs w:val="24"/>
        </w:rPr>
        <w:t>，使用伽马分布作为</w:t>
      </w:r>
      <w:r>
        <w:rPr>
          <w:rFonts w:hint="eastAsia"/>
          <w:lang w:val="en-US" w:eastAsia="zh-CN"/>
        </w:rPr>
        <w:t>评分</w:t>
      </w:r>
      <w:r>
        <w:rPr>
          <w:rFonts w:hint="eastAsia" w:ascii="Times New Roman" w:hAnsi="Times New Roman"/>
          <w:szCs w:val="24"/>
        </w:rPr>
        <w:t>可靠性变量的先验分布，并设定伽马分布的形状参数（Shape parameter）为10，尺度参数（Rate parameter）为0.1。</w:t>
      </w:r>
      <w:r>
        <w:rPr>
          <w:rFonts w:hint="eastAsia"/>
          <w:lang w:val="en-US" w:eastAsia="zh-CN"/>
        </w:rPr>
        <w:t>评分</w:t>
      </w:r>
      <w:r>
        <w:rPr>
          <w:rFonts w:hint="eastAsia" w:ascii="Times New Roman" w:hAnsi="Times New Roman"/>
          <w:szCs w:val="24"/>
        </w:rPr>
        <w:t>可靠性的一般表达式如下：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14"/>
              </w:rPr>
              <w:object>
                <v:shape id="_x0000_i1032" o:spt="75" type="#_x0000_t75" style="height:19pt;width:102pt;" o:ole="t" filled="f" o:preferrelative="t" stroked="f" coordsize="21600,21600">
                  <v:path/>
                  <v:fill on="f" focussize="0,0"/>
                  <v:stroke on="f" joinstyle="miter"/>
                  <v:imagedata r:id="rId35" o:title=""/>
                  <o:lock v:ext="edit" aspectratio="t"/>
                  <w10:wrap type="none"/>
                  <w10:anchorlock/>
                </v:shape>
                <o:OLEObject Type="Embed" ProgID="Equation.3" ShapeID="_x0000_i1032" DrawAspect="Content" ObjectID="_1468075732" r:id="rId34">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（2-5）</w:t>
            </w:r>
          </w:p>
        </w:tc>
      </w:tr>
    </w:tbl>
    <w:p>
      <w:pPr>
        <w:pStyle w:val="11"/>
        <w:ind w:firstLine="480" w:firstLineChars="200"/>
        <w:rPr>
          <w:rFonts w:hint="eastAsia" w:ascii="Times New Roman" w:hAnsi="Times New Roman"/>
          <w:szCs w:val="24"/>
        </w:rPr>
      </w:pPr>
      <w:r>
        <w:rPr>
          <w:rFonts w:hint="eastAsia" w:ascii="Times New Roman" w:hAnsi="Times New Roman"/>
          <w:szCs w:val="24"/>
        </w:rPr>
        <w:t>基于同行评价者的评分可靠性对序数估计模型</w:t>
      </w:r>
      <w:r>
        <w:rPr>
          <w:rFonts w:hint="eastAsia" w:ascii="Times New Roman" w:hAnsi="Times New Roman"/>
          <w:szCs w:val="24"/>
          <w:lang w:val="en-US" w:eastAsia="zh-CN"/>
        </w:rPr>
        <w:t>进行</w:t>
      </w:r>
      <w:r>
        <w:rPr>
          <w:rFonts w:hint="eastAsia" w:ascii="Times New Roman" w:hAnsi="Times New Roman"/>
          <w:szCs w:val="24"/>
        </w:rPr>
        <w:t>优化，BT+G模型的一般表达式如下：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6"/>
              </w:rPr>
              <w:object>
                <v:shape id="_x0000_i1033" o:spt="75" type="#_x0000_t75" style="height:37pt;width:181pt;" o:ole="t" filled="f" o:preferrelative="t" stroked="f" coordsize="21600,21600">
                  <v:path/>
                  <v:fill on="f" focussize="0,0"/>
                  <v:stroke on="f" joinstyle="miter"/>
                  <v:imagedata r:id="rId37" o:title=""/>
                  <o:lock v:ext="edit" aspectratio="t"/>
                  <w10:wrap type="none"/>
                  <w10:anchorlock/>
                </v:shape>
                <o:OLEObject Type="Embed" ProgID="Equation.3" ShapeID="_x0000_i1033" DrawAspect="Content" ObjectID="_1468075733" r:id="rId36">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（2-6）</w:t>
            </w:r>
          </w:p>
        </w:tc>
      </w:tr>
    </w:tbl>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97" w:name="_Toc31722"/>
      <w:r>
        <w:rPr>
          <w:rFonts w:hint="eastAsia"/>
        </w:rPr>
        <w:t>2.3本章小结</w:t>
      </w:r>
      <w:bookmarkEnd w:id="97"/>
    </w:p>
    <w:p>
      <w:pPr>
        <w:ind w:firstLine="480" w:firstLineChars="200"/>
      </w:pPr>
      <w:r>
        <w:rPr>
          <w:rFonts w:hint="eastAsia"/>
        </w:rPr>
        <w:t>本章围绕与本文研究内容相关的背景知识和相关技术进行了分析。2.1小节介绍了认知诊断概念和典型的代表模型、同行互评技术的重要概念。2.2小节阐述了对本文实验对比的两类同行互评</w:t>
      </w:r>
      <w:r>
        <w:rPr>
          <w:rFonts w:hint="eastAsia"/>
          <w:lang w:val="en-US" w:eastAsia="zh-CN"/>
        </w:rPr>
        <w:t>估计</w:t>
      </w:r>
      <w:r>
        <w:rPr>
          <w:rFonts w:hint="eastAsia"/>
        </w:rPr>
        <w:t>相关技术，其中2.2.1节详细分析了四种基数估计技术：传统的基数估计技术中位数和均值、</w:t>
      </w:r>
      <w:r>
        <w:rPr>
          <w:rFonts w:hint="eastAsia"/>
          <w:lang w:val="en-US" w:eastAsia="zh-CN"/>
        </w:rPr>
        <w:t>最新且</w:t>
      </w:r>
      <w:r>
        <w:rPr>
          <w:rFonts w:hint="eastAsia"/>
        </w:rPr>
        <w:t>具有较好</w:t>
      </w:r>
      <w:r>
        <w:rPr>
          <w:rFonts w:hint="eastAsia"/>
          <w:lang w:val="en-US" w:eastAsia="zh-CN"/>
        </w:rPr>
        <w:t>实验</w:t>
      </w:r>
      <w:r>
        <w:rPr>
          <w:rFonts w:hint="eastAsia"/>
        </w:rPr>
        <w:t>效果的PG</w:t>
      </w:r>
      <w:r>
        <w:rPr>
          <w:rFonts w:hint="eastAsia" w:cs="Courier New"/>
          <w:vertAlign w:val="subscript"/>
        </w:rPr>
        <w:t>6</w:t>
      </w:r>
      <w:r>
        <w:rPr>
          <w:rFonts w:hint="eastAsia"/>
        </w:rPr>
        <w:t>和PG</w:t>
      </w:r>
      <w:r>
        <w:rPr>
          <w:rFonts w:hint="eastAsia" w:cs="Courier New"/>
          <w:vertAlign w:val="subscript"/>
        </w:rPr>
        <w:t>7</w:t>
      </w:r>
      <w:r>
        <w:rPr>
          <w:rFonts w:hint="eastAsia"/>
        </w:rPr>
        <w:t>技术；2.2.2节详细阐述了三种</w:t>
      </w:r>
      <w:r>
        <w:rPr>
          <w:rFonts w:hint="eastAsia"/>
          <w:lang w:val="en-US" w:eastAsia="zh-CN"/>
        </w:rPr>
        <w:t>与本文研究最相关</w:t>
      </w:r>
      <w:r>
        <w:rPr>
          <w:rFonts w:hint="eastAsia"/>
        </w:rPr>
        <w:t>的序数估计技术：BT、RBTL、BT+G。通过对相关技术原理和机制的分析，充分体现了本文提出方法的创新之处。</w:t>
      </w:r>
    </w:p>
    <w:bookmarkEnd w:id="17"/>
    <w:p>
      <w:r>
        <w:rPr>
          <w:rFonts w:hint="eastAsia"/>
        </w:rPr>
        <w:br w:type="page"/>
      </w:r>
    </w:p>
    <w:p>
      <w:pPr>
        <w:pStyle w:val="2"/>
        <w:keepNext/>
        <w:keepLines w:val="0"/>
        <w:pageBreakBefore w:val="0"/>
        <w:widowControl w:val="0"/>
        <w:numPr>
          <w:ilvl w:val="0"/>
          <w:numId w:val="13"/>
        </w:numPr>
        <w:kinsoku/>
        <w:wordWrap/>
        <w:overflowPunct/>
        <w:topLinePunct w:val="0"/>
        <w:autoSpaceDE/>
        <w:autoSpaceDN/>
        <w:bidi w:val="0"/>
        <w:adjustRightInd/>
        <w:snapToGrid/>
        <w:spacing w:after="666"/>
        <w:ind w:firstLine="640"/>
        <w:textAlignment w:val="auto"/>
      </w:pPr>
      <w:bookmarkStart w:id="98" w:name="_Toc12540"/>
      <w:r>
        <w:rPr>
          <w:rFonts w:hint="eastAsia"/>
        </w:rPr>
        <w:t>基于认知诊断的同行互评基数估计技术</w:t>
      </w:r>
      <w:bookmarkEnd w:id="98"/>
    </w:p>
    <w:p>
      <w:pPr>
        <w:ind w:firstLine="480" w:firstLineChars="200"/>
      </w:pPr>
      <w:r>
        <w:rPr>
          <w:rFonts w:hint="eastAsia"/>
        </w:rPr>
        <w:t>本章将详细介绍基于认知诊断的同行互评基数估计技术，分别阐述提出的两个基数估计概率图模型PG</w:t>
      </w:r>
      <w:r>
        <w:rPr>
          <w:rFonts w:hint="eastAsia" w:cs="Courier New"/>
          <w:vertAlign w:val="subscript"/>
        </w:rPr>
        <w:t>8</w:t>
      </w:r>
      <w:r>
        <w:rPr>
          <w:rFonts w:hint="eastAsia"/>
        </w:rPr>
        <w:t>和PG</w:t>
      </w:r>
      <w:r>
        <w:rPr>
          <w:rFonts w:hint="eastAsia" w:cs="Courier New"/>
          <w:vertAlign w:val="subscript"/>
        </w:rPr>
        <w:t>9</w:t>
      </w:r>
      <w:r>
        <w:rPr>
          <w:rFonts w:hint="eastAsia"/>
        </w:rPr>
        <w:t>的设计思想、模型的推断思路，并且对提出的基数估计技术的推断算法进行了阐述。最后通过真实的</w:t>
      </w:r>
      <w:r>
        <w:rPr>
          <w:rFonts w:hint="eastAsia"/>
          <w:lang w:val="en-US" w:eastAsia="zh-CN"/>
        </w:rPr>
        <w:t>基数</w:t>
      </w:r>
      <w:r>
        <w:rPr>
          <w:rFonts w:hint="eastAsia"/>
        </w:rPr>
        <w:t>同行互评数据集，验证了提出的技术对主观题作业中真实分数估计的有效性和准确性。</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99" w:name="_Toc13394"/>
      <w:bookmarkStart w:id="100" w:name="_Toc26777"/>
      <w:bookmarkStart w:id="101" w:name="_Toc20446"/>
      <w:bookmarkStart w:id="102" w:name="_Toc24917"/>
      <w:bookmarkStart w:id="103" w:name="_Toc7652"/>
      <w:bookmarkStart w:id="104" w:name="_Toc15083"/>
      <w:bookmarkStart w:id="105" w:name="_Toc9031"/>
      <w:bookmarkStart w:id="106" w:name="_Toc15434"/>
      <w:bookmarkStart w:id="107" w:name="_Toc27977"/>
      <w:r>
        <w:rPr>
          <w:rFonts w:hint="eastAsia"/>
        </w:rPr>
        <w:t>3.1问题的分析与提出</w:t>
      </w:r>
      <w:bookmarkEnd w:id="99"/>
      <w:bookmarkEnd w:id="100"/>
      <w:bookmarkEnd w:id="101"/>
      <w:bookmarkEnd w:id="102"/>
      <w:bookmarkEnd w:id="103"/>
      <w:bookmarkEnd w:id="104"/>
      <w:bookmarkEnd w:id="105"/>
      <w:bookmarkEnd w:id="106"/>
      <w:bookmarkEnd w:id="107"/>
    </w:p>
    <w:p>
      <w:pPr>
        <w:ind w:firstLine="480" w:firstLineChars="200"/>
        <w:rPr>
          <w:rFonts w:hint="eastAsia"/>
        </w:rPr>
      </w:pPr>
      <w:r>
        <w:rPr>
          <w:rFonts w:hint="eastAsia"/>
        </w:rPr>
        <w:t>同行互评是目前大多数国内外在线教育平台（如中国大学MOOC、学堂在线、Coursera）用以解决大规模作业批改问题的重要手段。受评价者的评分可靠性和评分偏见的影响，基于多个评价者给出的评分值估计主观题作业的真实分数充满挑战。近年来，研究人员基于概率</w:t>
      </w:r>
      <w:r>
        <w:rPr>
          <w:rFonts w:hint="eastAsia"/>
          <w:lang w:val="en-US" w:eastAsia="zh-CN"/>
        </w:rPr>
        <w:t>图</w:t>
      </w:r>
      <w:r>
        <w:rPr>
          <w:rFonts w:hint="eastAsia"/>
        </w:rPr>
        <w:t>模型对评价者的评分可靠性和评分偏见进行建模，提高了主观题作业真实分数估计的准确性。易知，评价者针对某主观题作业的评分可靠性受两方面因素的影响：一是其在本次作业中的答题表现（对应于本次作业取得的真实分数）；另一方面是其的历史答题表现（对应于基于历史答题记录诊断得到的该评价者对本次作业题的掌握程度）。然而，现有同行互评基数估计技术在对评价者的评分可靠性进行建模时均未同时考虑这两方面的影响因素。因此，本文提出了基于认知诊断的同行互评基数估计技术，同时以评价者对主观题作业的掌握程度信息以及评价者在该主观题作业中取得的真实分数信息实现对评价者的评分可靠性进行建模，以期提高主观题作业中真实分数估计的有效性和准确性。</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08" w:name="_Toc2946"/>
      <w:r>
        <w:rPr>
          <w:rFonts w:hint="eastAsia"/>
        </w:rPr>
        <w:t>3.2基于认知诊断的同行互评基数估计技术实现流程</w:t>
      </w:r>
      <w:bookmarkEnd w:id="108"/>
    </w:p>
    <w:p>
      <w:pPr>
        <w:ind w:firstLine="480" w:firstLineChars="200"/>
        <w:rPr>
          <w:rFonts w:hint="eastAsia"/>
        </w:rPr>
      </w:pPr>
      <w:r>
        <w:rPr>
          <w:rFonts w:hint="eastAsia"/>
        </w:rPr>
        <w:t>本文提出的基于认知诊断的同行互评基数估计技术，其实现框架如图3-1所示，实现流程包含三个重要步骤：</w:t>
      </w:r>
    </w:p>
    <w:p>
      <w:pPr>
        <w:numPr>
          <w:ilvl w:val="0"/>
          <w:numId w:val="14"/>
        </w:numPr>
        <w:ind w:firstLine="482" w:firstLineChars="200"/>
      </w:pPr>
      <w:r>
        <w:rPr>
          <w:b/>
          <w:bCs/>
        </w:rPr>
        <w:t>认知诊断。</w:t>
      </w:r>
      <w:r>
        <w:rPr>
          <w:rFonts w:hint="eastAsia"/>
        </w:rPr>
        <w:t>以</w:t>
      </w:r>
      <w:r>
        <w:t>所有同行评价者的</w:t>
      </w:r>
      <w:r>
        <w:rPr>
          <w:rFonts w:hint="eastAsia"/>
        </w:rPr>
        <w:t>历史客观题答题矩阵</w:t>
      </w:r>
      <w:r>
        <w:rPr>
          <w:rFonts w:hint="eastAsia"/>
          <w:b/>
          <w:bCs/>
          <w:i/>
          <w:iCs/>
        </w:rPr>
        <w:t>R</w:t>
      </w:r>
      <w:r>
        <w:rPr>
          <w:rFonts w:hint="eastAsia"/>
        </w:rPr>
        <w:t>和</w:t>
      </w:r>
      <w:r>
        <w:t>历史客观题-知识点关联矩阵</w:t>
      </w:r>
      <w:r>
        <w:rPr>
          <w:rFonts w:hint="eastAsia"/>
          <w:b/>
          <w:bCs/>
          <w:i/>
          <w:iCs/>
        </w:rPr>
        <w:t>Q</w:t>
      </w:r>
      <w:r>
        <w:rPr>
          <w:rFonts w:hint="eastAsia"/>
        </w:rPr>
        <w:t>为输入</w:t>
      </w:r>
      <w:r>
        <w:t>，利用</w:t>
      </w:r>
      <w:r>
        <w:rPr>
          <w:rFonts w:hint="eastAsia"/>
        </w:rPr>
        <w:t>认知</w:t>
      </w:r>
      <w:r>
        <w:t>诊断DINA模型得到记录了他们对</w:t>
      </w:r>
      <w:r>
        <w:rPr>
          <w:rFonts w:hint="eastAsia"/>
          <w:lang w:val="en-US" w:eastAsia="zh-CN"/>
        </w:rPr>
        <w:t>主观题作业</w:t>
      </w:r>
      <w:r>
        <w:t>所有知识点的掌握程度信息的矩阵</w:t>
      </w:r>
      <w:r>
        <w:rPr>
          <w:b/>
          <w:bCs/>
          <w:i/>
          <w:iCs/>
        </w:rPr>
        <w:t>M</w:t>
      </w:r>
      <w:r>
        <w:t>。</w:t>
      </w:r>
    </w:p>
    <w:p>
      <w:pPr>
        <w:numPr>
          <w:ilvl w:val="0"/>
          <w:numId w:val="14"/>
        </w:numPr>
        <w:ind w:firstLine="482" w:firstLineChars="200"/>
      </w:pPr>
      <w:r>
        <w:rPr>
          <w:rFonts w:hint="eastAsia"/>
          <w:b/>
          <w:bCs/>
        </w:rPr>
        <w:t>基于</w:t>
      </w:r>
      <w:r>
        <w:rPr>
          <w:b/>
          <w:bCs/>
        </w:rPr>
        <w:t>概率</w:t>
      </w:r>
      <w:r>
        <w:rPr>
          <w:rFonts w:hint="eastAsia"/>
          <w:b/>
          <w:bCs/>
        </w:rPr>
        <w:t>图</w:t>
      </w:r>
      <w:r>
        <w:rPr>
          <w:b/>
          <w:bCs/>
        </w:rPr>
        <w:t>模型</w:t>
      </w:r>
      <w:r>
        <w:rPr>
          <w:rFonts w:hint="eastAsia"/>
          <w:b/>
          <w:bCs/>
        </w:rPr>
        <w:t>推理隐含变量的后验分布</w:t>
      </w:r>
      <w:r>
        <w:rPr>
          <w:b/>
          <w:bCs/>
        </w:rPr>
        <w:t>。</w:t>
      </w:r>
      <w:r>
        <w:rPr>
          <w:rFonts w:hint="eastAsia"/>
        </w:rPr>
        <w:t>本文基于认知诊断提出了两个基数估计概率图模型PG</w:t>
      </w:r>
      <w:r>
        <w:rPr>
          <w:rFonts w:hint="eastAsia"/>
          <w:vertAlign w:val="subscript"/>
        </w:rPr>
        <w:t>8</w:t>
      </w:r>
      <w:r>
        <w:rPr>
          <w:rFonts w:hint="eastAsia"/>
        </w:rPr>
        <w:t>和PG</w:t>
      </w:r>
      <w:r>
        <w:rPr>
          <w:rFonts w:hint="eastAsia"/>
          <w:vertAlign w:val="subscript"/>
        </w:rPr>
        <w:t>9</w:t>
      </w:r>
      <w:r>
        <w:rPr>
          <w:rFonts w:hint="eastAsia"/>
        </w:rPr>
        <w:t>。</w:t>
      </w:r>
      <w:r>
        <w:t>概率</w:t>
      </w:r>
      <w:r>
        <w:rPr>
          <w:rFonts w:hint="eastAsia"/>
        </w:rPr>
        <w:t>图</w:t>
      </w:r>
      <w:r>
        <w:t>模型中的各个变量是相互联系的，因而基于模型中观测变量的观测值（包括同行评价者</w:t>
      </w:r>
      <w:r>
        <w:rPr>
          <w:i/>
          <w:iCs/>
        </w:rPr>
        <w:t>v</w:t>
      </w:r>
      <w:r>
        <w:rPr>
          <w:rFonts w:hint="eastAsia"/>
          <w:i w:val="0"/>
          <w:iCs w:val="0"/>
        </w:rPr>
        <w:t>对</w:t>
      </w:r>
      <w:r>
        <w:rPr>
          <w:rFonts w:hint="eastAsia"/>
          <w:lang w:val="en-US" w:eastAsia="zh-CN"/>
        </w:rPr>
        <w:t>主观题</w:t>
      </w:r>
      <w:r>
        <w:rPr>
          <w:rFonts w:hint="eastAsia"/>
        </w:rPr>
        <w:t>的掌握程度</w:t>
      </w:r>
      <w:r>
        <w:t>、互评分数和相对分数）推断模型中隐含变量（包括同行评价者的</w:t>
      </w:r>
      <w:r>
        <w:rPr>
          <w:rFonts w:hint="eastAsia"/>
          <w:lang w:val="en-US" w:eastAsia="zh-CN"/>
        </w:rPr>
        <w:t>评分</w:t>
      </w:r>
      <w:r>
        <w:t>偏见</w:t>
      </w:r>
      <w:r>
        <w:rPr>
          <w:i/>
          <w:iCs/>
        </w:rPr>
        <w:t>b</w:t>
      </w:r>
      <w:r>
        <w:rPr>
          <w:i/>
          <w:iCs/>
          <w:vertAlign w:val="subscript"/>
        </w:rPr>
        <w:t>v</w:t>
      </w:r>
      <w:r>
        <w:t>、</w:t>
      </w:r>
      <w:r>
        <w:rPr>
          <w:rFonts w:hint="eastAsia"/>
          <w:lang w:val="en-US" w:eastAsia="zh-CN"/>
        </w:rPr>
        <w:t>评分</w:t>
      </w:r>
      <w:r>
        <w:t>可靠性</w:t>
      </w:r>
      <w:r>
        <w:rPr>
          <w:i/>
          <w:iCs/>
        </w:rPr>
        <w:t>τ</w:t>
      </w:r>
      <w:r>
        <w:rPr>
          <w:i/>
          <w:iCs/>
          <w:vertAlign w:val="subscript"/>
        </w:rPr>
        <w:t>v</w:t>
      </w:r>
      <w:r>
        <w:t>和被评价者</w:t>
      </w:r>
      <w:r>
        <w:rPr>
          <w:i/>
          <w:iCs/>
        </w:rPr>
        <w:t>u</w:t>
      </w:r>
      <w:r>
        <w:rPr>
          <w:i/>
          <w:iCs/>
          <w:vertAlign w:val="subscript"/>
        </w:rPr>
        <w:t>i</w:t>
      </w:r>
      <w:r>
        <w:t>的主观题作业的真实分数</w:t>
      </w:r>
      <w:r>
        <w:rPr>
          <w:i/>
          <w:iCs/>
        </w:rPr>
        <w:t>s</w:t>
      </w:r>
      <w:r>
        <w:rPr>
          <w:i/>
          <w:iCs/>
          <w:vertAlign w:val="subscript"/>
        </w:rPr>
        <w:t>i</w:t>
      </w:r>
      <w:r>
        <w:t>）的后验概率分布是一个循环推理的过程，最终推理得到PG</w:t>
      </w:r>
      <w:r>
        <w:rPr>
          <w:vertAlign w:val="subscript"/>
        </w:rPr>
        <w:t>8</w:t>
      </w:r>
      <w:r>
        <w:rPr>
          <w:rFonts w:hint="eastAsia"/>
        </w:rPr>
        <w:t>和</w:t>
      </w:r>
      <w:r>
        <w:t>PG</w:t>
      </w:r>
      <w:r>
        <w:rPr>
          <w:vertAlign w:val="subscript"/>
        </w:rPr>
        <w:t>9</w:t>
      </w:r>
      <w:r>
        <w:t>模型中各个隐含变量的近似后验分布。</w:t>
      </w:r>
    </w:p>
    <w:p>
      <w:pPr>
        <w:numPr>
          <w:ilvl w:val="0"/>
          <w:numId w:val="14"/>
        </w:numPr>
        <w:ind w:firstLine="482" w:firstLineChars="200"/>
      </w:pPr>
      <w:r>
        <w:rPr>
          <w:rFonts w:hint="eastAsia"/>
          <w:b/>
          <w:bCs/>
        </w:rPr>
        <w:t>真实分数基数估计</w:t>
      </w:r>
      <w:r>
        <w:rPr>
          <w:b/>
          <w:bCs/>
        </w:rPr>
        <w:t>。</w:t>
      </w:r>
      <w:r>
        <w:t>以互评分数集合、相对分数集合和步骤一得到的</w:t>
      </w:r>
      <w:r>
        <w:rPr>
          <w:rFonts w:hint="eastAsia"/>
          <w:lang w:val="en-US" w:eastAsia="zh-CN"/>
        </w:rPr>
        <w:t>主观题作业</w:t>
      </w:r>
      <w:r>
        <w:t>的掌握程度矩阵</w:t>
      </w:r>
      <w:r>
        <w:rPr>
          <w:b/>
          <w:bCs/>
          <w:i/>
          <w:iCs/>
        </w:rPr>
        <w:t>M</w:t>
      </w:r>
      <w:r>
        <w:t>为输入，以Gibbs采样技术为采样框架并利用步骤二得到的各个隐含变量的近似后验分布得到概率</w:t>
      </w:r>
      <w:r>
        <w:rPr>
          <w:rFonts w:hint="eastAsia"/>
          <w:lang w:val="en-US" w:eastAsia="zh-CN"/>
        </w:rPr>
        <w:t>图</w:t>
      </w:r>
      <w:r>
        <w:t>模型中每个隐含变量的多个样本值。</w:t>
      </w:r>
      <w:r>
        <w:rPr>
          <w:rFonts w:hint="eastAsia"/>
        </w:rPr>
        <w:t>最后</w:t>
      </w:r>
      <w:r>
        <w:t>整合概率</w:t>
      </w:r>
      <w:r>
        <w:rPr>
          <w:rFonts w:hint="eastAsia"/>
          <w:lang w:val="en-US" w:eastAsia="zh-CN"/>
        </w:rPr>
        <w:t>图</w:t>
      </w:r>
      <w:r>
        <w:t>模型中的每个隐含变量的多个样本</w:t>
      </w:r>
      <w:r>
        <w:rPr>
          <w:rFonts w:hint="eastAsia"/>
        </w:rPr>
        <w:t>值</w:t>
      </w:r>
      <w:r>
        <w:t>，进而得到主观题作业真实分数的估计值。</w:t>
      </w:r>
    </w:p>
    <w:p>
      <w:pPr>
        <w:pStyle w:val="25"/>
        <w:adjustRightInd w:val="0"/>
        <w:ind w:firstLine="0" w:firstLineChars="0"/>
        <w:jc w:val="center"/>
        <w:rPr>
          <w:rFonts w:hint="eastAsia" w:eastAsia="宋体"/>
          <w:lang w:eastAsia="zh-CN"/>
        </w:rPr>
      </w:pPr>
      <w:r>
        <w:rPr>
          <w:rFonts w:hint="eastAsia" w:eastAsia="宋体"/>
          <w:lang w:eastAsia="zh-CN"/>
        </w:rPr>
        <w:object>
          <v:shape id="_x0000_i1034" o:spt="75" type="#_x0000_t75" style="height:219.1pt;width:369.7pt;" o:ole="t" filled="f" o:preferrelative="t" stroked="f" coordsize="21600,21600">
            <v:path/>
            <v:fill on="f" focussize="0,0"/>
            <v:stroke on="f"/>
            <v:imagedata r:id="rId39" o:title=""/>
            <o:lock v:ext="edit" aspectratio="f"/>
            <w10:wrap type="none"/>
            <w10:anchorlock/>
          </v:shape>
          <o:OLEObject Type="Embed" ProgID="Visio.Drawing.15" ShapeID="_x0000_i1034" DrawAspect="Content" ObjectID="_1468075734"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eastAsia="楷体_GB2312"/>
          <w:sz w:val="21"/>
          <w:szCs w:val="21"/>
        </w:rPr>
      </w:pPr>
      <w:r>
        <w:rPr>
          <w:rFonts w:hint="eastAsia" w:asciiTheme="minorEastAsia" w:hAnsiTheme="minorEastAsia" w:eastAsiaTheme="minorEastAsia" w:cstheme="minorEastAsia"/>
          <w:sz w:val="21"/>
          <w:szCs w:val="21"/>
        </w:rPr>
        <w:t>图</w:t>
      </w:r>
      <w:r>
        <w:rPr>
          <w:rFonts w:hint="eastAsia" w:eastAsia="楷体_GB2312"/>
          <w:sz w:val="21"/>
          <w:szCs w:val="21"/>
        </w:rPr>
        <w:t>3-1</w:t>
      </w:r>
      <w:bookmarkStart w:id="109" w:name="OLE_LINK286"/>
      <w:r>
        <w:rPr>
          <w:rFonts w:hint="eastAsia" w:eastAsia="楷体_GB2312"/>
          <w:sz w:val="21"/>
          <w:szCs w:val="21"/>
        </w:rPr>
        <w:t xml:space="preserve"> </w:t>
      </w:r>
      <w:r>
        <w:rPr>
          <w:rFonts w:hint="eastAsia" w:ascii="宋体" w:hAnsi="宋体" w:cs="宋体"/>
          <w:sz w:val="21"/>
          <w:szCs w:val="21"/>
        </w:rPr>
        <w:t>基数估计</w:t>
      </w:r>
      <w:r>
        <w:rPr>
          <w:rFonts w:hint="eastAsia" w:asciiTheme="minorEastAsia" w:hAnsiTheme="minorEastAsia" w:eastAsiaTheme="minorEastAsia" w:cstheme="minorEastAsia"/>
          <w:sz w:val="21"/>
          <w:szCs w:val="21"/>
        </w:rPr>
        <w:t>技术实现框架</w:t>
      </w:r>
    </w:p>
    <w:bookmarkEnd w:id="109"/>
    <w:p>
      <w:pPr>
        <w:keepNext w:val="0"/>
        <w:keepLines w:val="0"/>
        <w:pageBreakBefore w:val="0"/>
        <w:widowControl w:val="0"/>
        <w:kinsoku/>
        <w:wordWrap/>
        <w:overflowPunct/>
        <w:topLinePunct w:val="0"/>
        <w:autoSpaceDE/>
        <w:autoSpaceDN/>
        <w:bidi w:val="0"/>
        <w:adjustRightInd/>
        <w:snapToGrid/>
        <w:spacing w:after="333" w:afterLines="100" w:line="240" w:lineRule="auto"/>
        <w:ind w:firstLine="420" w:firstLineChars="200"/>
        <w:jc w:val="center"/>
        <w:textAlignment w:val="auto"/>
      </w:pPr>
      <w:r>
        <w:rPr>
          <w:rFonts w:hint="eastAsia" w:eastAsia="楷体_GB2312"/>
          <w:sz w:val="21"/>
          <w:szCs w:val="21"/>
        </w:rPr>
        <w:t>Fig. 3-1 The implementation framework of the cardinal estimation technique</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10" w:name="_Toc3246"/>
      <w:bookmarkStart w:id="111" w:name="_Toc20735"/>
      <w:bookmarkStart w:id="112" w:name="_Toc28184"/>
      <w:bookmarkStart w:id="113" w:name="_Toc3314"/>
      <w:bookmarkStart w:id="114" w:name="_Toc5827"/>
      <w:bookmarkStart w:id="115" w:name="_Toc5246"/>
      <w:bookmarkStart w:id="116" w:name="_Toc27580"/>
      <w:bookmarkStart w:id="117" w:name="_Toc12813"/>
      <w:bookmarkStart w:id="118" w:name="_Toc14433"/>
      <w:r>
        <w:rPr>
          <w:rFonts w:hint="eastAsia"/>
        </w:rPr>
        <w:t>3.</w:t>
      </w:r>
      <w:bookmarkEnd w:id="110"/>
      <w:bookmarkEnd w:id="111"/>
      <w:bookmarkEnd w:id="112"/>
      <w:bookmarkEnd w:id="113"/>
      <w:bookmarkEnd w:id="114"/>
      <w:bookmarkEnd w:id="115"/>
      <w:bookmarkEnd w:id="116"/>
      <w:bookmarkEnd w:id="117"/>
      <w:r>
        <w:rPr>
          <w:rFonts w:hint="eastAsia"/>
        </w:rPr>
        <w:t>3基于认知诊断的同行互评基数估计模型</w:t>
      </w:r>
      <w:bookmarkEnd w:id="118"/>
    </w:p>
    <w:p>
      <w:pPr>
        <w:ind w:firstLine="480" w:firstLineChars="200"/>
        <w:rPr>
          <w:color w:val="auto"/>
        </w:rPr>
      </w:pPr>
      <w:r>
        <w:rPr>
          <w:rFonts w:hint="eastAsia"/>
        </w:rPr>
        <w:t>针对现有的同行互评基数估计技术的不足，本文提出的基于认知诊断的</w:t>
      </w:r>
      <w:r>
        <w:rPr>
          <w:rFonts w:hint="eastAsia"/>
          <w:lang w:val="en-US" w:eastAsia="zh-CN"/>
        </w:rPr>
        <w:t>主观题</w:t>
      </w:r>
      <w:r>
        <w:rPr>
          <w:rFonts w:hint="eastAsia"/>
        </w:rPr>
        <w:t>基数估计技术设计了两个估计主观题作业真实分数的概率图模型，即PG</w:t>
      </w:r>
      <w:r>
        <w:rPr>
          <w:rFonts w:hint="eastAsia"/>
          <w:vertAlign w:val="subscript"/>
        </w:rPr>
        <w:t>8</w:t>
      </w:r>
      <w:r>
        <w:rPr>
          <w:rFonts w:hint="eastAsia"/>
        </w:rPr>
        <w:t>和PG</w:t>
      </w:r>
      <w:r>
        <w:rPr>
          <w:rFonts w:hint="eastAsia"/>
          <w:vertAlign w:val="subscript"/>
        </w:rPr>
        <w:t>9</w:t>
      </w:r>
      <w:r>
        <w:rPr>
          <w:rFonts w:hint="eastAsia"/>
        </w:rPr>
        <w:t>。PG</w:t>
      </w:r>
      <w:r>
        <w:rPr>
          <w:rFonts w:hint="eastAsia"/>
          <w:vertAlign w:val="subscript"/>
        </w:rPr>
        <w:t>8</w:t>
      </w:r>
      <w:r>
        <w:rPr>
          <w:rFonts w:hint="eastAsia"/>
        </w:rPr>
        <w:t>和PG</w:t>
      </w:r>
      <w:r>
        <w:rPr>
          <w:rFonts w:hint="eastAsia"/>
          <w:vertAlign w:val="subscript"/>
        </w:rPr>
        <w:t>9</w:t>
      </w:r>
      <w:r>
        <w:rPr>
          <w:rFonts w:hint="eastAsia"/>
        </w:rPr>
        <w:t>均假设评价者的评分可靠性与利用认知诊断方法得到的评价者对主观题</w:t>
      </w:r>
      <w:r>
        <w:rPr>
          <w:rFonts w:hint="eastAsia"/>
          <w:lang w:val="en-US" w:eastAsia="zh-CN"/>
        </w:rPr>
        <w:t>作业</w:t>
      </w:r>
      <w:r>
        <w:rPr>
          <w:rFonts w:hint="eastAsia"/>
        </w:rPr>
        <w:t>的掌握程度和本次作业取得的真实分数有关。</w:t>
      </w:r>
      <w:r>
        <w:rPr>
          <w:color w:val="auto"/>
        </w:rPr>
        <w:t>下面</w:t>
      </w:r>
      <w:r>
        <w:rPr>
          <w:rFonts w:hint="eastAsia"/>
          <w:color w:val="auto"/>
        </w:rPr>
        <w:t>对基数</w:t>
      </w:r>
      <w:r>
        <w:rPr>
          <w:rFonts w:hint="eastAsia"/>
          <w:color w:val="auto"/>
          <w:lang w:val="en-US" w:eastAsia="zh-CN"/>
        </w:rPr>
        <w:t>估计</w:t>
      </w:r>
      <w:r>
        <w:rPr>
          <w:color w:val="auto"/>
        </w:rPr>
        <w:t>技术</w:t>
      </w:r>
      <w:r>
        <w:rPr>
          <w:rFonts w:hint="eastAsia"/>
          <w:color w:val="auto"/>
          <w:lang w:val="en-US" w:eastAsia="zh-CN"/>
        </w:rPr>
        <w:t>PG</w:t>
      </w:r>
      <w:r>
        <w:rPr>
          <w:rFonts w:hint="eastAsia"/>
          <w:color w:val="auto"/>
          <w:vertAlign w:val="subscript"/>
          <w:lang w:val="en-US" w:eastAsia="zh-CN"/>
        </w:rPr>
        <w:t>8</w:t>
      </w:r>
      <w:r>
        <w:rPr>
          <w:rFonts w:hint="eastAsia"/>
          <w:color w:val="auto"/>
          <w:lang w:val="en-US" w:eastAsia="zh-CN"/>
        </w:rPr>
        <w:t>和PG</w:t>
      </w:r>
      <w:r>
        <w:rPr>
          <w:rFonts w:hint="eastAsia"/>
          <w:color w:val="auto"/>
          <w:vertAlign w:val="subscript"/>
          <w:lang w:val="en-US" w:eastAsia="zh-CN"/>
        </w:rPr>
        <w:t>9</w:t>
      </w:r>
      <w:r>
        <w:rPr>
          <w:color w:val="auto"/>
        </w:rPr>
        <w:t>涉及的重要概念</w:t>
      </w:r>
      <w:r>
        <w:rPr>
          <w:rFonts w:hint="eastAsia"/>
          <w:color w:val="auto"/>
        </w:rPr>
        <w:t>和研究目标进行阐述</w:t>
      </w:r>
      <w:r>
        <w:rPr>
          <w:color w:val="auto"/>
        </w:rPr>
        <w:t>。</w:t>
      </w:r>
    </w:p>
    <w:p>
      <w:pPr>
        <w:ind w:firstLine="482" w:firstLineChars="200"/>
      </w:pPr>
      <w:r>
        <w:rPr>
          <w:b/>
          <w:bCs w:val="0"/>
        </w:rPr>
        <w:t>真实分数</w:t>
      </w:r>
      <w:r>
        <w:rPr>
          <w:bCs/>
        </w:rPr>
        <w:t>（</w:t>
      </w:r>
      <w:r>
        <w:rPr>
          <w:rFonts w:hint="eastAsia"/>
          <w:bCs/>
          <w:lang w:val="en-US" w:eastAsia="zh-CN"/>
        </w:rPr>
        <w:t>t</w:t>
      </w:r>
      <w:r>
        <w:rPr>
          <w:bCs/>
        </w:rPr>
        <w:t>rue grade）：</w:t>
      </w:r>
      <w:r>
        <w:t>假设每份被评价者提交的主观题作业对应一个该作业的真实分数，且用</w:t>
      </w:r>
      <w:r>
        <w:rPr>
          <w:i/>
        </w:rPr>
        <w:t>s</w:t>
      </w:r>
      <w:r>
        <w:rPr>
          <w:i/>
          <w:vertAlign w:val="subscript"/>
        </w:rPr>
        <w:t>i</w:t>
      </w:r>
      <w:r>
        <w:t>表示被评价者</w:t>
      </w:r>
      <w:r>
        <w:rPr>
          <w:i/>
        </w:rPr>
        <w:t>u</w:t>
      </w:r>
      <w:r>
        <w:rPr>
          <w:i/>
          <w:vertAlign w:val="subscript"/>
        </w:rPr>
        <w:t>i</w:t>
      </w:r>
      <w:r>
        <w:t>∈</w:t>
      </w:r>
      <w:r>
        <w:rPr>
          <w:i/>
        </w:rPr>
        <w:t>U</w:t>
      </w:r>
      <w:r>
        <w:t>所提交作业的真实分数。</w:t>
      </w:r>
    </w:p>
    <w:p>
      <w:pPr>
        <w:ind w:firstLine="482" w:firstLineChars="200"/>
      </w:pPr>
      <w:r>
        <w:rPr>
          <w:rFonts w:hint="eastAsia"/>
          <w:b/>
          <w:bCs w:val="0"/>
          <w:lang w:val="en-US" w:eastAsia="zh-CN"/>
        </w:rPr>
        <w:t>评分</w:t>
      </w:r>
      <w:r>
        <w:rPr>
          <w:b/>
          <w:bCs w:val="0"/>
        </w:rPr>
        <w:t>可靠性</w:t>
      </w:r>
      <w:r>
        <w:rPr>
          <w:bCs/>
        </w:rPr>
        <w:t>（</w:t>
      </w:r>
      <w:r>
        <w:rPr>
          <w:rFonts w:hint="eastAsia"/>
          <w:bCs/>
          <w:lang w:val="en-US" w:eastAsia="zh-CN"/>
        </w:rPr>
        <w:t>grading r</w:t>
      </w:r>
      <w:r>
        <w:rPr>
          <w:bCs/>
        </w:rPr>
        <w:t>eliability）：</w:t>
      </w:r>
      <w:r>
        <w:rPr>
          <w:rFonts w:hint="eastAsia"/>
          <w:bCs/>
        </w:rPr>
        <w:t>评分</w:t>
      </w:r>
      <w:r>
        <w:t>可靠性（记为</w:t>
      </w:r>
      <w:r>
        <w:rPr>
          <w:i/>
        </w:rPr>
        <w:t>τ</w:t>
      </w:r>
      <w:r>
        <w:rPr>
          <w:i/>
          <w:vertAlign w:val="subscript"/>
        </w:rPr>
        <w:t>v</w:t>
      </w:r>
      <w:r>
        <w:t>）表示同行评价者</w:t>
      </w:r>
      <w:r>
        <w:rPr>
          <w:i/>
        </w:rPr>
        <w:t>v</w:t>
      </w:r>
      <w:r>
        <w:t>∈</w:t>
      </w:r>
      <w:r>
        <w:rPr>
          <w:i/>
        </w:rPr>
        <w:t>V</w:t>
      </w:r>
      <w:r>
        <w:t>对主观题作业的评分精度。评价者</w:t>
      </w:r>
      <w:r>
        <w:rPr>
          <w:i/>
        </w:rPr>
        <w:t>v</w:t>
      </w:r>
      <w:r>
        <w:t>的</w:t>
      </w:r>
      <w:r>
        <w:rPr>
          <w:rFonts w:hint="eastAsia"/>
        </w:rPr>
        <w:t>评分</w:t>
      </w:r>
      <w:r>
        <w:t>可靠性实际反映了</w:t>
      </w:r>
      <w:r>
        <w:rPr>
          <w:i/>
        </w:rPr>
        <w:t>v</w:t>
      </w:r>
      <w:r>
        <w:t>给出的主观题作业的评价分数基于其</w:t>
      </w:r>
      <w:r>
        <w:rPr>
          <w:rFonts w:hint="eastAsia"/>
          <w:lang w:val="en-US" w:eastAsia="zh-CN"/>
        </w:rPr>
        <w:t>评分</w:t>
      </w:r>
      <w:r>
        <w:t>偏见</w:t>
      </w:r>
      <w:r>
        <w:rPr>
          <w:i/>
        </w:rPr>
        <w:t>b</w:t>
      </w:r>
      <w:r>
        <w:rPr>
          <w:i/>
          <w:vertAlign w:val="subscript"/>
        </w:rPr>
        <w:t>v</w:t>
      </w:r>
      <w:r>
        <w:t>修正后的分数与主观题作业真实分数之间的接近程度。给定某主观题作业，</w:t>
      </w:r>
      <w:r>
        <w:rPr>
          <w:rFonts w:hint="eastAsia"/>
        </w:rPr>
        <w:t>基于认知诊断的基数估计技术</w:t>
      </w:r>
      <w:r>
        <w:t>分别假设评价者</w:t>
      </w:r>
      <w:r>
        <w:rPr>
          <w:i/>
        </w:rPr>
        <w:t>v</w:t>
      </w:r>
      <w:r>
        <w:t>对于该作业的评分可靠性</w:t>
      </w:r>
      <w:r>
        <w:rPr>
          <w:i/>
        </w:rPr>
        <w:t>τ</w:t>
      </w:r>
      <w:r>
        <w:rPr>
          <w:i/>
          <w:vertAlign w:val="subscript"/>
        </w:rPr>
        <w:t>v</w:t>
      </w:r>
      <w:r>
        <w:t>满足形状参数为</w:t>
      </w:r>
      <w:r>
        <w:rPr>
          <w:i/>
          <w:iCs/>
        </w:rPr>
        <w:sym w:font="Symbol" w:char="F071"/>
      </w:r>
      <w:r>
        <w:rPr>
          <w:vertAlign w:val="subscript"/>
        </w:rPr>
        <w:t>1</w:t>
      </w:r>
      <w:r>
        <w:rPr>
          <w:i/>
          <w:iCs/>
        </w:rPr>
        <w:sym w:font="Symbol" w:char="F064"/>
      </w:r>
      <w:r>
        <w:rPr>
          <w:i/>
          <w:iCs/>
          <w:vertAlign w:val="subscript"/>
        </w:rPr>
        <w:t>v</w:t>
      </w:r>
      <w:r>
        <w:t>+</w:t>
      </w:r>
      <w:r>
        <w:rPr>
          <w:i/>
          <w:iCs/>
        </w:rPr>
        <w:sym w:font="Symbol" w:char="F071"/>
      </w:r>
      <w:r>
        <w:rPr>
          <w:vertAlign w:val="subscript"/>
        </w:rPr>
        <w:t>2</w:t>
      </w:r>
      <w:r>
        <w:rPr>
          <w:i/>
          <w:iCs/>
        </w:rPr>
        <w:t>s</w:t>
      </w:r>
      <w:r>
        <w:rPr>
          <w:i/>
          <w:iCs/>
          <w:vertAlign w:val="subscript"/>
        </w:rPr>
        <w:t>v</w:t>
      </w:r>
      <w:r>
        <w:t>的伽马分布，得到</w:t>
      </w:r>
      <w:r>
        <w:rPr>
          <w:rFonts w:hint="eastAsia"/>
        </w:rPr>
        <w:t>PG</w:t>
      </w:r>
      <w:r>
        <w:rPr>
          <w:rFonts w:hint="eastAsia"/>
          <w:vertAlign w:val="subscript"/>
        </w:rPr>
        <w:t>8</w:t>
      </w:r>
      <w:r>
        <w:t>模型。同时假设</w:t>
      </w:r>
      <w:r>
        <w:rPr>
          <w:i/>
        </w:rPr>
        <w:t>τ</w:t>
      </w:r>
      <w:r>
        <w:rPr>
          <w:i/>
          <w:vertAlign w:val="subscript"/>
        </w:rPr>
        <w:t>v</w:t>
      </w:r>
      <w:r>
        <w:t>满足均值为</w:t>
      </w:r>
      <w:r>
        <w:rPr>
          <w:i/>
          <w:iCs/>
        </w:rPr>
        <w:sym w:font="Symbol" w:char="F071"/>
      </w:r>
      <w:r>
        <w:rPr>
          <w:vertAlign w:val="subscript"/>
        </w:rPr>
        <w:t>1</w:t>
      </w:r>
      <w:r>
        <w:rPr>
          <w:i/>
          <w:iCs/>
        </w:rPr>
        <w:sym w:font="Symbol" w:char="F064"/>
      </w:r>
      <w:r>
        <w:rPr>
          <w:i/>
          <w:iCs/>
          <w:vertAlign w:val="subscript"/>
        </w:rPr>
        <w:t>v</w:t>
      </w:r>
      <w:r>
        <w:t>+</w:t>
      </w:r>
      <w:r>
        <w:rPr>
          <w:i/>
          <w:iCs/>
        </w:rPr>
        <w:sym w:font="Symbol" w:char="F071"/>
      </w:r>
      <w:r>
        <w:rPr>
          <w:vertAlign w:val="subscript"/>
        </w:rPr>
        <w:t>2</w:t>
      </w:r>
      <w:r>
        <w:rPr>
          <w:i/>
          <w:iCs/>
        </w:rPr>
        <w:t>s</w:t>
      </w:r>
      <w:r>
        <w:rPr>
          <w:i/>
          <w:iCs/>
          <w:vertAlign w:val="subscript"/>
        </w:rPr>
        <w:t>v</w:t>
      </w:r>
      <w:r>
        <w:t>的高斯分布，得到</w:t>
      </w:r>
      <w:r>
        <w:rPr>
          <w:rFonts w:hint="eastAsia"/>
        </w:rPr>
        <w:t>PG</w:t>
      </w:r>
      <w:r>
        <w:rPr>
          <w:rFonts w:hint="eastAsia"/>
          <w:vertAlign w:val="subscript"/>
        </w:rPr>
        <w:t>9</w:t>
      </w:r>
      <w:r>
        <w:t>模型。其中，</w:t>
      </w:r>
      <w:r>
        <w:rPr>
          <w:i/>
          <w:iCs/>
        </w:rPr>
        <w:sym w:font="Symbol" w:char="0064"/>
      </w:r>
      <w:r>
        <w:rPr>
          <w:i/>
          <w:iCs/>
          <w:vertAlign w:val="subscript"/>
        </w:rPr>
        <w:t>v</w:t>
      </w:r>
      <w:r>
        <w:t>表示基于认知诊断得到的</w:t>
      </w:r>
      <w:r>
        <w:rPr>
          <w:i/>
        </w:rPr>
        <w:t>v</w:t>
      </w:r>
      <w:r>
        <w:t>对该作业的潜在正确作答概率。即</w:t>
      </w:r>
      <w:r>
        <w:rPr>
          <w:rFonts w:hint="eastAsia"/>
        </w:rPr>
        <w:t>同行</w:t>
      </w:r>
      <w:r>
        <w:t>评价者</w:t>
      </w:r>
      <w:r>
        <w:rPr>
          <w:i/>
        </w:rPr>
        <w:t>v</w:t>
      </w:r>
      <w:r>
        <w:t>对该作业的潜在正确作答概率越高</w:t>
      </w:r>
      <w:r>
        <w:rPr>
          <w:rFonts w:hint="eastAsia"/>
          <w:lang w:eastAsia="zh-CN"/>
        </w:rPr>
        <w:t>，</w:t>
      </w:r>
      <w:r>
        <w:t>其对该作业的评分可靠性越高。</w:t>
      </w:r>
    </w:p>
    <w:p>
      <w:pPr>
        <w:ind w:firstLine="482" w:firstLineChars="200"/>
      </w:pPr>
      <w:r>
        <w:rPr>
          <w:rFonts w:hint="eastAsia"/>
          <w:b/>
          <w:bCs w:val="0"/>
          <w:lang w:val="en-US" w:eastAsia="zh-CN"/>
        </w:rPr>
        <w:t>评分</w:t>
      </w:r>
      <w:r>
        <w:rPr>
          <w:b/>
          <w:bCs w:val="0"/>
        </w:rPr>
        <w:t>偏见</w:t>
      </w:r>
      <w:r>
        <w:rPr>
          <w:bCs/>
        </w:rPr>
        <w:t>（</w:t>
      </w:r>
      <w:r>
        <w:rPr>
          <w:rFonts w:hint="eastAsia"/>
          <w:bCs/>
          <w:lang w:val="en-US" w:eastAsia="zh-CN"/>
        </w:rPr>
        <w:t>grading b</w:t>
      </w:r>
      <w:r>
        <w:rPr>
          <w:bCs/>
        </w:rPr>
        <w:t>ias）：</w:t>
      </w:r>
      <w:r>
        <w:rPr>
          <w:rFonts w:hint="eastAsia"/>
          <w:lang w:val="en-US" w:eastAsia="zh-CN"/>
        </w:rPr>
        <w:t>评分</w:t>
      </w:r>
      <w:r>
        <w:t>偏见（记为</w:t>
      </w:r>
      <w:r>
        <w:rPr>
          <w:i/>
        </w:rPr>
        <w:t>b</w:t>
      </w:r>
      <w:r>
        <w:rPr>
          <w:i/>
          <w:vertAlign w:val="subscript"/>
        </w:rPr>
        <w:t>v</w:t>
      </w:r>
      <w:r>
        <w:t>）是量化同行评价者</w:t>
      </w:r>
      <w:r>
        <w:rPr>
          <w:i/>
        </w:rPr>
        <w:t>v</w:t>
      </w:r>
      <w:r>
        <w:t>∈</w:t>
      </w:r>
      <w:r>
        <w:rPr>
          <w:i/>
        </w:rPr>
        <w:t>V</w:t>
      </w:r>
      <w:r>
        <w:t>评分时表现出其评分高于真实分数或其评分低于真实分数的常量。例如，假设被评价者</w:t>
      </w:r>
      <w:r>
        <w:rPr>
          <w:i/>
        </w:rPr>
        <w:t>u</w:t>
      </w:r>
      <w:r>
        <w:rPr>
          <w:i/>
          <w:vertAlign w:val="subscript"/>
        </w:rPr>
        <w:t>i</w:t>
      </w:r>
      <w:r>
        <w:t>的主观题作业的真实分数</w:t>
      </w:r>
      <w:r>
        <w:rPr>
          <w:i/>
        </w:rPr>
        <w:t>s</w:t>
      </w:r>
      <w:r>
        <w:rPr>
          <w:i/>
          <w:vertAlign w:val="subscript"/>
        </w:rPr>
        <w:t>i</w:t>
      </w:r>
      <w:r>
        <w:t>=10，评价者</w:t>
      </w:r>
      <w:r>
        <w:rPr>
          <w:i/>
        </w:rPr>
        <w:t>v</w:t>
      </w:r>
      <w:r>
        <w:t>的</w:t>
      </w:r>
      <w:r>
        <w:rPr>
          <w:rFonts w:hint="eastAsia"/>
          <w:lang w:val="en-US" w:eastAsia="zh-CN"/>
        </w:rPr>
        <w:t>评分</w:t>
      </w:r>
      <w:r>
        <w:t>偏见</w:t>
      </w:r>
      <w:r>
        <w:rPr>
          <w:i/>
        </w:rPr>
        <w:t>b</w:t>
      </w:r>
      <w:r>
        <w:rPr>
          <w:i/>
          <w:vertAlign w:val="subscript"/>
        </w:rPr>
        <w:t>v</w:t>
      </w:r>
      <w:r>
        <w:t>=-2，则评价者</w:t>
      </w:r>
      <w:r>
        <w:rPr>
          <w:i/>
        </w:rPr>
        <w:t>v</w:t>
      </w:r>
      <w:r>
        <w:t>针对该主观题作业给出的互评分数</w:t>
      </w:r>
      <w:r>
        <w:rPr>
          <w:position w:val="-12"/>
        </w:rPr>
        <w:object>
          <v:shape id="_x0000_i1035"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35" DrawAspect="Content" ObjectID="_1468075735" r:id="rId40">
            <o:LockedField>false</o:LockedField>
          </o:OLEObject>
        </w:object>
      </w:r>
      <w:r>
        <w:t>的均值为</w:t>
      </w:r>
      <w:r>
        <w:rPr>
          <w:position w:val="-12"/>
        </w:rPr>
        <w:object>
          <v:shape id="_x0000_i1036" o:spt="75" type="#_x0000_t75" style="height:19pt;width:127pt;" o:ole="t" filled="f" o:preferrelative="t" stroked="f" coordsize="21600,21600">
            <v:path/>
            <v:fill on="f" focussize="0,0"/>
            <v:stroke on="f" joinstyle="miter"/>
            <v:imagedata r:id="rId43" o:title=""/>
            <o:lock v:ext="edit" aspectratio="t"/>
            <w10:wrap type="none"/>
            <w10:anchorlock/>
          </v:shape>
          <o:OLEObject Type="Embed" ProgID="Equation.3" ShapeID="_x0000_i1036" DrawAspect="Content" ObjectID="_1468075736" r:id="rId42">
            <o:LockedField>false</o:LockedField>
          </o:OLEObject>
        </w:object>
      </w:r>
      <w:r>
        <w:t>。</w:t>
      </w:r>
    </w:p>
    <w:p>
      <w:pPr>
        <w:ind w:firstLine="482" w:firstLineChars="200"/>
      </w:pPr>
      <w:r>
        <w:rPr>
          <w:b/>
          <w:bCs w:val="0"/>
        </w:rPr>
        <w:t>互评分数</w:t>
      </w:r>
      <w:r>
        <w:rPr>
          <w:bCs/>
        </w:rPr>
        <w:t>（</w:t>
      </w:r>
      <w:r>
        <w:rPr>
          <w:rFonts w:hint="eastAsia"/>
          <w:bCs/>
          <w:lang w:val="en-US" w:eastAsia="zh-CN"/>
        </w:rPr>
        <w:t>p</w:t>
      </w:r>
      <w:r>
        <w:rPr>
          <w:bCs/>
        </w:rPr>
        <w:t>eer grade）：</w:t>
      </w:r>
      <w:r>
        <w:t>互评分数（记为</w:t>
      </w:r>
      <w:r>
        <w:rPr>
          <w:position w:val="-12"/>
        </w:rPr>
        <w:object>
          <v:shape id="_x0000_i1037"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37" DrawAspect="Content" ObjectID="_1468075737" r:id="rId44">
            <o:LockedField>false</o:LockedField>
          </o:OLEObject>
        </w:object>
      </w:r>
      <w:r>
        <w:t>）表示同行评价者</w:t>
      </w:r>
      <w:r>
        <w:rPr>
          <w:i/>
        </w:rPr>
        <w:t>v</w:t>
      </w:r>
      <w:r>
        <w:t>∈</w:t>
      </w:r>
      <w:r>
        <w:rPr>
          <w:i/>
        </w:rPr>
        <w:t>V</w:t>
      </w:r>
      <w:r>
        <w:t>针对被评价者</w:t>
      </w:r>
      <w:r>
        <w:rPr>
          <w:i/>
        </w:rPr>
        <w:t>u</w:t>
      </w:r>
      <w:r>
        <w:rPr>
          <w:i/>
          <w:vertAlign w:val="subscript"/>
        </w:rPr>
        <w:t>i</w:t>
      </w:r>
      <w:r>
        <w:t>提交的主观题作业给出的评价分数。设定所有评价者的互评分数集合为</w:t>
      </w:r>
      <w:r>
        <w:rPr>
          <w:position w:val="-12"/>
        </w:rPr>
        <w:object>
          <v:shape id="_x0000_i1038" o:spt="75" type="#_x0000_t75" style="height:19pt;width:111pt;" o:ole="t" filled="f" o:preferrelative="t" stroked="f" coordsize="21600,21600">
            <v:path/>
            <v:fill on="f" focussize="0,0"/>
            <v:stroke on="f" joinstyle="miter"/>
            <v:imagedata r:id="rId46" o:title=""/>
            <o:lock v:ext="edit" aspectratio="t"/>
            <w10:wrap type="none"/>
            <w10:anchorlock/>
          </v:shape>
          <o:OLEObject Type="Embed" ProgID="Equation.3" ShapeID="_x0000_i1038" DrawAspect="Content" ObjectID="_1468075738" r:id="rId45">
            <o:LockedField>false</o:LockedField>
          </o:OLEObject>
        </w:object>
      </w:r>
      <w:r>
        <w:t>。</w:t>
      </w:r>
    </w:p>
    <w:p>
      <w:pPr>
        <w:ind w:firstLine="482" w:firstLineChars="200"/>
      </w:pPr>
      <w:r>
        <w:rPr>
          <w:b/>
          <w:bCs w:val="0"/>
        </w:rPr>
        <w:t>相对分数</w:t>
      </w:r>
      <w:r>
        <w:rPr>
          <w:bCs/>
        </w:rPr>
        <w:t>（</w:t>
      </w:r>
      <w:r>
        <w:rPr>
          <w:rFonts w:hint="eastAsia"/>
          <w:bCs/>
          <w:lang w:val="en-US" w:eastAsia="zh-CN"/>
        </w:rPr>
        <w:t>r</w:t>
      </w:r>
      <w:r>
        <w:rPr>
          <w:bCs/>
        </w:rPr>
        <w:t>elative peer grade）：</w:t>
      </w:r>
      <w:r>
        <w:t>相对分数（记为</w:t>
      </w:r>
      <w:r>
        <w:rPr>
          <w:position w:val="-14"/>
        </w:rPr>
        <w:object>
          <v:shape id="_x0000_i1039" o:spt="75" type="#_x0000_t75" style="height:20pt;width:15pt;" o:ole="t" filled="f" o:preferrelative="t" stroked="f" coordsize="21600,21600">
            <v:path/>
            <v:fill on="f" focussize="0,0"/>
            <v:stroke on="f" joinstyle="miter"/>
            <v:imagedata r:id="rId48" o:title=""/>
            <o:lock v:ext="edit" aspectratio="t"/>
            <w10:wrap type="none"/>
            <w10:anchorlock/>
          </v:shape>
          <o:OLEObject Type="Embed" ProgID="Equation.3" ShapeID="_x0000_i1039" DrawAspect="Content" ObjectID="_1468075739" r:id="rId47">
            <o:LockedField>false</o:LockedField>
          </o:OLEObject>
        </w:object>
      </w:r>
      <w:r>
        <w:t>）表示同行评价者</w:t>
      </w:r>
      <w:r>
        <w:rPr>
          <w:i/>
        </w:rPr>
        <w:t>v</w:t>
      </w:r>
      <w:r>
        <w:t>∈</w:t>
      </w:r>
      <w:r>
        <w:rPr>
          <w:i/>
        </w:rPr>
        <w:t>V</w:t>
      </w:r>
      <w:r>
        <w:t>对被评价者</w:t>
      </w:r>
      <w:r>
        <w:rPr>
          <w:i/>
        </w:rPr>
        <w:t>u</w:t>
      </w:r>
      <w:r>
        <w:rPr>
          <w:i/>
          <w:vertAlign w:val="subscript"/>
        </w:rPr>
        <w:t>i</w:t>
      </w:r>
      <w:r>
        <w:t>∈</w:t>
      </w:r>
      <w:r>
        <w:rPr>
          <w:i/>
        </w:rPr>
        <w:t>U</w:t>
      </w:r>
      <w:r>
        <w:t>和</w:t>
      </w:r>
      <w:r>
        <w:rPr>
          <w:i/>
        </w:rPr>
        <w:t>u</w:t>
      </w:r>
      <w:r>
        <w:rPr>
          <w:i/>
          <w:vertAlign w:val="subscript"/>
        </w:rPr>
        <w:t>j</w:t>
      </w:r>
      <w:r>
        <w:t>∈</w:t>
      </w:r>
      <w:r>
        <w:rPr>
          <w:i/>
        </w:rPr>
        <w:t>U</w:t>
      </w:r>
      <w:r>
        <w:t>的主观题作业给出的互评分数间的差值。记面向所有评价者的相对分数集合为</w:t>
      </w:r>
      <w:r>
        <w:rPr>
          <w:position w:val="-14"/>
        </w:rPr>
        <w:object>
          <v:shape id="_x0000_i1040" o:spt="75" type="#_x0000_t75" style="height:20pt;width:130pt;" o:ole="t" filled="f" o:preferrelative="t" stroked="f" coordsize="21600,21600">
            <v:path/>
            <v:fill on="f" focussize="0,0"/>
            <v:stroke on="f"/>
            <v:imagedata r:id="rId50" o:title=""/>
            <o:lock v:ext="edit" aspectratio="t"/>
            <w10:wrap type="none"/>
            <w10:anchorlock/>
          </v:shape>
          <o:OLEObject Type="Embed" ProgID="Equation.3" ShapeID="_x0000_i1040" DrawAspect="Content" ObjectID="_1468075740" r:id="rId49">
            <o:LockedField>false</o:LockedField>
          </o:OLEObject>
        </w:object>
      </w:r>
      <w:r>
        <w:t>。</w:t>
      </w:r>
    </w:p>
    <w:p>
      <w:pPr>
        <w:pStyle w:val="25"/>
        <w:adjustRightInd w:val="0"/>
        <w:ind w:firstLine="480"/>
        <w:rPr>
          <w:rFonts w:hint="eastAsia"/>
          <w:lang w:val="en-US" w:eastAsia="zh-CN"/>
        </w:rPr>
      </w:pPr>
      <w:r>
        <w:rPr>
          <w:rFonts w:hint="eastAsia"/>
        </w:rPr>
        <w:t>基于认知诊断的同行互评基数估计</w:t>
      </w:r>
      <w:r>
        <w:t>技术与仅基于主观题作业互评分数信息构建的估计主观题作业真实分数的概率</w:t>
      </w:r>
      <w:r>
        <w:rPr>
          <w:rFonts w:hint="eastAsia"/>
          <w:lang w:val="en-US" w:eastAsia="zh-CN"/>
        </w:rPr>
        <w:t>图</w:t>
      </w:r>
      <w:r>
        <w:t>模型不同</w:t>
      </w:r>
      <w:r>
        <w:rPr>
          <w:vertAlign w:val="superscript"/>
        </w:rPr>
        <w:fldChar w:fldCharType="begin"/>
      </w:r>
      <w:r>
        <w:rPr>
          <w:vertAlign w:val="superscript"/>
        </w:rPr>
        <w:instrText xml:space="preserve"> REF _Ref2245 \r \h </w:instrText>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_Ref2405 \r \h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_Ref2408 \r \h </w:instrText>
      </w:r>
      <w:r>
        <w:rPr>
          <w:vertAlign w:val="superscript"/>
        </w:rPr>
        <w:fldChar w:fldCharType="separate"/>
      </w:r>
      <w:r>
        <w:rPr>
          <w:vertAlign w:val="superscript"/>
        </w:rPr>
        <w:t>[8]</w:t>
      </w:r>
      <w:r>
        <w:rPr>
          <w:vertAlign w:val="superscript"/>
        </w:rPr>
        <w:fldChar w:fldCharType="end"/>
      </w:r>
      <w:r>
        <w:t>，</w:t>
      </w:r>
      <w:r>
        <w:rPr>
          <w:rFonts w:hint="eastAsia"/>
        </w:rPr>
        <w:t>该</w:t>
      </w:r>
      <w:r>
        <w:t>技术考虑了基于同行评价者历史答题结果数据诊断得到的知识点掌握程度信息对主观题作业真实分数估计的影响。综上，</w:t>
      </w:r>
      <w:r>
        <w:rPr>
          <w:rFonts w:hint="eastAsia"/>
        </w:rPr>
        <w:t>该</w:t>
      </w:r>
      <w:r>
        <w:t>技术的研究目标是通过构建能够表征互评分数、相对分数、评价者</w:t>
      </w:r>
      <w:r>
        <w:rPr>
          <w:rFonts w:hint="eastAsia"/>
          <w:lang w:val="en-US" w:eastAsia="zh-CN"/>
        </w:rPr>
        <w:t>的评分</w:t>
      </w:r>
      <w:r>
        <w:t>偏见、评价者</w:t>
      </w:r>
      <w:r>
        <w:rPr>
          <w:rFonts w:hint="eastAsia"/>
          <w:lang w:val="en-US" w:eastAsia="zh-CN"/>
        </w:rPr>
        <w:t>的评分</w:t>
      </w:r>
      <w:r>
        <w:t>可靠性与被评价者提交的主观题作业的真实分数之间的关系的概率</w:t>
      </w:r>
      <w:r>
        <w:rPr>
          <w:rFonts w:hint="eastAsia"/>
        </w:rPr>
        <w:t>图</w:t>
      </w:r>
      <w:r>
        <w:t>模型，以有效估计主观题作业的真实分数。具体而言，</w:t>
      </w:r>
      <w:r>
        <w:rPr>
          <w:rFonts w:hint="eastAsia"/>
        </w:rPr>
        <w:t>该技术</w:t>
      </w:r>
      <w:r>
        <w:t>的研究问题为：已知所有同行评价者的互评分数集合</w:t>
      </w:r>
      <w:r>
        <w:rPr>
          <w:i/>
        </w:rPr>
        <w:t>Z</w:t>
      </w:r>
      <w:r>
        <w:t>，面向所有评价者的相对分数集合</w:t>
      </w:r>
      <w:r>
        <w:rPr>
          <w:i/>
        </w:rPr>
        <w:t>D</w:t>
      </w:r>
      <w:r>
        <w:t>，所有评价者的知识点掌握程度向量</w:t>
      </w:r>
      <w:r>
        <w:rPr>
          <w:b/>
          <w:bCs/>
          <w:i/>
          <w:iCs/>
        </w:rPr>
        <w:sym w:font="Symbol" w:char="F061"/>
      </w:r>
      <w:r>
        <w:t>构成的矩阵</w:t>
      </w:r>
      <w:r>
        <w:rPr>
          <w:rFonts w:hint="eastAsia"/>
          <w:b/>
          <w:bCs/>
          <w:i/>
          <w:iCs/>
        </w:rPr>
        <w:t>M</w:t>
      </w:r>
      <w:r>
        <w:rPr>
          <w:i/>
          <w:vertAlign w:val="subscript"/>
        </w:rPr>
        <w:t>|V|×|KP|</w:t>
      </w:r>
      <w:r>
        <w:t>，通过概率</w:t>
      </w:r>
      <w:r>
        <w:rPr>
          <w:rFonts w:hint="eastAsia"/>
        </w:rPr>
        <w:t>图</w:t>
      </w:r>
      <w:r>
        <w:t>模型</w:t>
      </w:r>
      <w:r>
        <w:rPr>
          <w:rFonts w:hint="eastAsia"/>
        </w:rPr>
        <w:t>PG</w:t>
      </w:r>
      <w:r>
        <w:rPr>
          <w:rFonts w:hint="eastAsia"/>
          <w:vertAlign w:val="subscript"/>
        </w:rPr>
        <w:t>8</w:t>
      </w:r>
      <w:r>
        <w:rPr>
          <w:rFonts w:hint="eastAsia"/>
        </w:rPr>
        <w:t>和PG</w:t>
      </w:r>
      <w:r>
        <w:rPr>
          <w:rFonts w:hint="eastAsia"/>
          <w:vertAlign w:val="subscript"/>
        </w:rPr>
        <w:t>9</w:t>
      </w:r>
      <w:r>
        <w:rPr>
          <w:rFonts w:hint="eastAsia"/>
          <w:lang w:val="en-US" w:eastAsia="zh-CN"/>
        </w:rPr>
        <w:t>推断</w:t>
      </w:r>
      <w:r>
        <w:t>出每个同行评价者（即</w:t>
      </w:r>
      <w:r>
        <w:rPr/>
        <w:sym w:font="Symbol" w:char="0022"/>
      </w:r>
      <w:r>
        <w:rPr>
          <w:i/>
        </w:rPr>
        <w:t>v</w:t>
      </w:r>
      <w:r>
        <w:t>∈</w:t>
      </w:r>
      <w:r>
        <w:rPr>
          <w:i/>
        </w:rPr>
        <w:t>V</w:t>
      </w:r>
      <w:r>
        <w:t>）的</w:t>
      </w:r>
      <w:r>
        <w:rPr>
          <w:rFonts w:hint="eastAsia"/>
          <w:lang w:val="en-US" w:eastAsia="zh-CN"/>
        </w:rPr>
        <w:t>评分</w:t>
      </w:r>
      <w:r>
        <w:t>可靠性</w:t>
      </w:r>
      <w:r>
        <w:rPr>
          <w:i/>
        </w:rPr>
        <w:t>τ</w:t>
      </w:r>
      <w:r>
        <w:rPr>
          <w:i/>
          <w:vertAlign w:val="subscript"/>
        </w:rPr>
        <w:t>v</w:t>
      </w:r>
      <w:r>
        <w:t>、</w:t>
      </w:r>
      <w:r>
        <w:rPr>
          <w:rFonts w:hint="eastAsia"/>
          <w:lang w:val="en-US" w:eastAsia="zh-CN"/>
        </w:rPr>
        <w:t>评分</w:t>
      </w:r>
      <w:r>
        <w:t>偏见</w:t>
      </w:r>
      <w:r>
        <w:rPr>
          <w:i/>
        </w:rPr>
        <w:t>b</w:t>
      </w:r>
      <w:r>
        <w:rPr>
          <w:i/>
          <w:vertAlign w:val="subscript"/>
        </w:rPr>
        <w:t>v</w:t>
      </w:r>
      <w:r>
        <w:t>以及每个被评价者（即</w:t>
      </w:r>
      <w:r>
        <w:rPr/>
        <w:sym w:font="Symbol" w:char="0022"/>
      </w:r>
      <w:r>
        <w:rPr>
          <w:i/>
        </w:rPr>
        <w:t>u</w:t>
      </w:r>
      <w:r>
        <w:rPr>
          <w:i/>
          <w:vertAlign w:val="subscript"/>
        </w:rPr>
        <w:t>i</w:t>
      </w:r>
      <w:r>
        <w:t>∈</w:t>
      </w:r>
      <w:r>
        <w:rPr>
          <w:i/>
        </w:rPr>
        <w:t>U</w:t>
      </w:r>
      <w:r>
        <w:t>）提交的主观题作业的真实分数</w:t>
      </w:r>
      <w:r>
        <w:rPr>
          <w:i/>
        </w:rPr>
        <w:t>s</w:t>
      </w:r>
      <w:r>
        <w:rPr>
          <w:i/>
          <w:vertAlign w:val="subscript"/>
        </w:rPr>
        <w:t>i</w:t>
      </w:r>
      <w:r>
        <w:rPr>
          <w:rFonts w:hint="eastAsia"/>
          <w:lang w:eastAsia="zh-CN"/>
        </w:rPr>
        <w:t>，</w:t>
      </w:r>
      <w:r>
        <w:t>可以形式化表示</w:t>
      </w:r>
      <w:r>
        <w:rPr>
          <w:rFonts w:hint="eastAsia"/>
          <w:lang w:val="en-US" w:eastAsia="zh-CN"/>
        </w:rPr>
        <w:t>为：</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pStyle w:val="25"/>
              <w:keepNext w:val="0"/>
              <w:keepLines w:val="0"/>
              <w:suppressLineNumbers w:val="0"/>
              <w:adjustRightInd w:val="0"/>
              <w:spacing w:before="0" w:beforeAutospacing="0" w:after="0" w:afterAutospacing="0"/>
              <w:ind w:left="0" w:right="0" w:firstLine="480"/>
              <w:jc w:val="center"/>
              <w:rPr>
                <w:rFonts w:hint="default"/>
              </w:rPr>
            </w:pPr>
            <w:r>
              <w:rPr>
                <w:rFonts w:hint="eastAsia"/>
                <w:i/>
                <w:iCs/>
              </w:rPr>
              <w:t>P</w:t>
            </w:r>
            <w:r>
              <w:rPr>
                <w:rFonts w:hint="eastAsia"/>
              </w:rPr>
              <w:t>({</w:t>
            </w:r>
            <w:r>
              <w:rPr>
                <w:rFonts w:hint="eastAsia"/>
                <w:i/>
                <w:iCs/>
              </w:rPr>
              <w:t>b</w:t>
            </w:r>
            <w:r>
              <w:rPr>
                <w:rFonts w:hint="eastAsia"/>
                <w:i/>
                <w:iCs/>
                <w:vertAlign w:val="subscript"/>
              </w:rPr>
              <w:t>v</w:t>
            </w:r>
            <w:r>
              <w:rPr>
                <w:rFonts w:hint="eastAsia"/>
                <w:i/>
                <w:iCs/>
              </w:rPr>
              <w:t>|</w:t>
            </w:r>
            <w:r>
              <w:rPr>
                <w:rFonts w:hint="default"/>
                <w:i/>
              </w:rPr>
              <w:t>v</w:t>
            </w:r>
            <w:r>
              <w:rPr>
                <w:rFonts w:hint="default"/>
              </w:rPr>
              <w:t>∈</w:t>
            </w:r>
            <w:r>
              <w:rPr>
                <w:rFonts w:hint="default"/>
                <w:i/>
              </w:rPr>
              <w:t>V</w:t>
            </w:r>
            <w:r>
              <w:rPr>
                <w:rFonts w:hint="eastAsia"/>
              </w:rPr>
              <w:t>}, {</w:t>
            </w:r>
            <w:r>
              <w:rPr>
                <w:rFonts w:hint="default"/>
                <w:i/>
                <w:iCs/>
              </w:rPr>
              <w:t>τ</w:t>
            </w:r>
            <w:r>
              <w:rPr>
                <w:rFonts w:hint="default"/>
                <w:i/>
                <w:iCs/>
                <w:vertAlign w:val="subscript"/>
              </w:rPr>
              <w:t>v</w:t>
            </w:r>
            <w:r>
              <w:rPr>
                <w:rFonts w:hint="eastAsia"/>
              </w:rPr>
              <w:t>|</w:t>
            </w:r>
            <w:r>
              <w:rPr>
                <w:rFonts w:hint="default"/>
                <w:i/>
              </w:rPr>
              <w:t>v</w:t>
            </w:r>
            <w:r>
              <w:rPr>
                <w:rFonts w:hint="default"/>
              </w:rPr>
              <w:t>∈</w:t>
            </w:r>
            <w:r>
              <w:rPr>
                <w:rFonts w:hint="default"/>
                <w:i/>
              </w:rPr>
              <w:t>V</w:t>
            </w:r>
            <w:r>
              <w:rPr>
                <w:rFonts w:hint="eastAsia"/>
              </w:rPr>
              <w:t>}, {</w:t>
            </w:r>
            <w:r>
              <w:rPr>
                <w:rFonts w:hint="eastAsia"/>
                <w:i/>
                <w:iCs/>
              </w:rPr>
              <w:t>s</w:t>
            </w:r>
            <w:r>
              <w:rPr>
                <w:rFonts w:hint="eastAsia"/>
                <w:i/>
                <w:iCs/>
                <w:vertAlign w:val="subscript"/>
              </w:rPr>
              <w:t>i</w:t>
            </w:r>
            <w:r>
              <w:rPr>
                <w:rFonts w:hint="eastAsia"/>
              </w:rPr>
              <w:t>|</w:t>
            </w:r>
            <w:r>
              <w:rPr>
                <w:rFonts w:hint="default"/>
                <w:i/>
              </w:rPr>
              <w:t>u</w:t>
            </w:r>
            <w:r>
              <w:rPr>
                <w:rFonts w:hint="default"/>
                <w:i/>
                <w:vertAlign w:val="subscript"/>
              </w:rPr>
              <w:t>i</w:t>
            </w:r>
            <w:r>
              <w:rPr>
                <w:rFonts w:hint="default"/>
              </w:rPr>
              <w:t>∈</w:t>
            </w:r>
            <w:r>
              <w:rPr>
                <w:rFonts w:hint="default"/>
                <w:i/>
              </w:rPr>
              <w:t>U</w:t>
            </w:r>
            <w:r>
              <w:rPr>
                <w:rFonts w:hint="eastAsia"/>
              </w:rPr>
              <w:t>}|</w:t>
            </w:r>
            <w:r>
              <w:rPr>
                <w:rFonts w:hint="eastAsia"/>
                <w:i/>
                <w:iCs/>
              </w:rPr>
              <w:t>Z</w:t>
            </w:r>
            <w:r>
              <w:rPr>
                <w:rFonts w:hint="eastAsia"/>
              </w:rPr>
              <w:t xml:space="preserve">, </w:t>
            </w:r>
            <w:r>
              <w:rPr>
                <w:rFonts w:hint="eastAsia"/>
                <w:i/>
                <w:iCs/>
              </w:rPr>
              <w:t>D</w:t>
            </w:r>
            <w:r>
              <w:rPr>
                <w:rFonts w:hint="eastAsia"/>
              </w:rPr>
              <w:t xml:space="preserve">, </w:t>
            </w:r>
            <w:r>
              <w:rPr>
                <w:rFonts w:hint="eastAsia"/>
                <w:b/>
                <w:bCs/>
                <w:i/>
                <w:iCs/>
              </w:rPr>
              <w:t>M</w:t>
            </w:r>
            <w:r>
              <w:rPr>
                <w:rFonts w:hint="eastAsia"/>
              </w:rPr>
              <w:t>)</w: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1</w:t>
            </w:r>
            <w:r>
              <w:rPr>
                <w:rFonts w:hint="eastAsia"/>
              </w:rPr>
              <w:t>）</w:t>
            </w:r>
          </w:p>
        </w:tc>
      </w:tr>
    </w:tbl>
    <w:p>
      <w:pPr>
        <w:ind w:firstLine="480" w:firstLineChars="200"/>
        <w:rPr>
          <w:rFonts w:hint="eastAsia"/>
          <w:lang w:val="en-US" w:eastAsia="zh-CN"/>
        </w:rPr>
      </w:pPr>
      <w:r>
        <w:rPr>
          <w:rFonts w:hint="eastAsia"/>
          <w:lang w:val="en-US" w:eastAsia="zh-CN"/>
        </w:rPr>
        <w:t>表3-1总结了模型涉及的主要符号和相关解释。</w:t>
      </w:r>
    </w:p>
    <w:p>
      <w:pPr>
        <w:keepNext w:val="0"/>
        <w:keepLines w:val="0"/>
        <w:pageBreakBefore w:val="0"/>
        <w:widowControl w:val="0"/>
        <w:kinsoku/>
        <w:wordWrap/>
        <w:overflowPunct/>
        <w:topLinePunct w:val="0"/>
        <w:autoSpaceDE/>
        <w:autoSpaceDN/>
        <w:bidi w:val="0"/>
        <w:adjustRightInd/>
        <w:snapToGrid/>
        <w:spacing w:before="166" w:beforeLines="50" w:line="240" w:lineRule="auto"/>
        <w:jc w:val="center"/>
        <w:textAlignment w:val="auto"/>
        <w:rPr>
          <w:rFonts w:hint="default" w:eastAsia="宋体"/>
          <w:sz w:val="21"/>
          <w:szCs w:val="21"/>
          <w:lang w:val="en-US" w:eastAsia="zh-CN"/>
        </w:rPr>
      </w:pPr>
      <w:r>
        <w:rPr>
          <w:rFonts w:hint="eastAsia" w:ascii="宋体" w:hAnsi="宋体" w:cs="宋体"/>
          <w:sz w:val="21"/>
          <w:szCs w:val="21"/>
          <w:lang w:bidi="ar"/>
        </w:rPr>
        <w:t>表</w:t>
      </w:r>
      <w:r>
        <w:rPr>
          <w:rFonts w:eastAsia="楷体_GB2312"/>
          <w:sz w:val="21"/>
          <w:szCs w:val="21"/>
          <w:lang w:bidi="ar"/>
        </w:rPr>
        <w:t>3-</w:t>
      </w:r>
      <w:r>
        <w:rPr>
          <w:rFonts w:hint="eastAsia" w:eastAsia="楷体_GB2312"/>
          <w:sz w:val="21"/>
          <w:szCs w:val="21"/>
          <w:lang w:val="en-US" w:eastAsia="zh-CN" w:bidi="ar"/>
        </w:rPr>
        <w:t>1</w:t>
      </w:r>
      <w:r>
        <w:rPr>
          <w:rFonts w:eastAsia="楷体_GB2312"/>
          <w:sz w:val="21"/>
          <w:szCs w:val="21"/>
          <w:lang w:bidi="ar"/>
        </w:rPr>
        <w:t xml:space="preserve"> </w:t>
      </w:r>
      <w:r>
        <w:rPr>
          <w:rFonts w:hint="eastAsia"/>
          <w:sz w:val="21"/>
          <w:szCs w:val="32"/>
          <w:lang w:val="en-US" w:eastAsia="zh-CN"/>
        </w:rPr>
        <w:t>主要符号及其含义</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rPr>
          <w:sz w:val="21"/>
          <w:szCs w:val="21"/>
        </w:rPr>
      </w:pPr>
      <w:r>
        <w:rPr>
          <w:rFonts w:eastAsia="楷体_GB2312"/>
          <w:sz w:val="21"/>
          <w:szCs w:val="21"/>
          <w:lang w:bidi="ar"/>
        </w:rPr>
        <w:t>Table 3-</w:t>
      </w:r>
      <w:r>
        <w:rPr>
          <w:rFonts w:hint="eastAsia" w:eastAsia="楷体_GB2312"/>
          <w:sz w:val="21"/>
          <w:szCs w:val="21"/>
          <w:lang w:val="en-US" w:eastAsia="zh-CN" w:bidi="ar"/>
        </w:rPr>
        <w:t>1</w:t>
      </w:r>
      <w:r>
        <w:rPr>
          <w:rFonts w:eastAsia="楷体_GB2312"/>
          <w:sz w:val="21"/>
          <w:szCs w:val="21"/>
          <w:lang w:bidi="ar"/>
        </w:rPr>
        <w:t xml:space="preserve"> </w:t>
      </w:r>
      <w:r>
        <w:rPr>
          <w:rFonts w:hint="eastAsia"/>
          <w:sz w:val="21"/>
          <w:szCs w:val="21"/>
        </w:rPr>
        <w:t>Main notations and their descriptions</w:t>
      </w:r>
    </w:p>
    <w:tbl>
      <w:tblPr>
        <w:tblStyle w:val="18"/>
        <w:tblW w:w="629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40"/>
        <w:gridCol w:w="535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jc w:val="center"/>
        </w:trPr>
        <w:tc>
          <w:tcPr>
            <w:tcW w:w="940"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27"/>
              <w:jc w:val="center"/>
              <w:rPr>
                <w:rFonts w:hint="eastAsia" w:ascii="宋体" w:hAnsi="宋体" w:eastAsia="宋体" w:cs="宋体"/>
                <w:b/>
                <w:bCs/>
                <w:sz w:val="21"/>
                <w:szCs w:val="21"/>
              </w:rPr>
            </w:pPr>
            <w:r>
              <w:rPr>
                <w:rFonts w:hint="eastAsia" w:ascii="宋体" w:hAnsi="宋体" w:eastAsia="宋体" w:cs="宋体"/>
                <w:b/>
                <w:bCs/>
                <w:sz w:val="21"/>
                <w:szCs w:val="21"/>
              </w:rPr>
              <w:t>符号</w:t>
            </w:r>
          </w:p>
        </w:tc>
        <w:tc>
          <w:tcPr>
            <w:tcW w:w="5359"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74"/>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940" w:type="dxa"/>
            <w:tcBorders>
              <w:top w:val="single" w:color="auto" w:sz="4" w:space="0"/>
            </w:tcBorders>
            <w:vAlign w:val="center"/>
          </w:tcPr>
          <w:p>
            <w:pPr>
              <w:pStyle w:val="27"/>
              <w:keepNext w:val="0"/>
              <w:keepLines w:val="0"/>
              <w:suppressLineNumbers w:val="0"/>
              <w:spacing w:before="89" w:beforeAutospacing="0" w:after="0" w:afterAutospacing="0"/>
              <w:ind w:left="178" w:right="127"/>
              <w:jc w:val="center"/>
              <w:rPr>
                <w:rFonts w:hint="default" w:eastAsia="宋体"/>
                <w:i/>
                <w:sz w:val="21"/>
                <w:szCs w:val="21"/>
                <w:lang w:val="en-US"/>
              </w:rPr>
            </w:pPr>
            <w:r>
              <w:rPr>
                <w:rFonts w:hint="eastAsia" w:eastAsia="宋体"/>
                <w:i/>
                <w:sz w:val="21"/>
                <w:szCs w:val="21"/>
                <w:lang w:val="en-US"/>
              </w:rPr>
              <w:t>U</w:t>
            </w:r>
          </w:p>
        </w:tc>
        <w:tc>
          <w:tcPr>
            <w:tcW w:w="5359" w:type="dxa"/>
            <w:tcBorders>
              <w:top w:val="single" w:color="auto" w:sz="4" w:space="0"/>
            </w:tcBorders>
            <w:vAlign w:val="center"/>
          </w:tcPr>
          <w:p>
            <w:pPr>
              <w:pStyle w:val="27"/>
              <w:keepNext w:val="0"/>
              <w:keepLines w:val="0"/>
              <w:suppressLineNumbers w:val="0"/>
              <w:spacing w:before="73" w:beforeAutospacing="0" w:after="0" w:afterAutospacing="0" w:line="295" w:lineRule="exact"/>
              <w:ind w:left="0" w:right="0"/>
              <w:jc w:val="left"/>
              <w:rPr>
                <w:rFonts w:hint="default" w:eastAsia="宋体"/>
                <w:i/>
                <w:sz w:val="21"/>
                <w:szCs w:val="21"/>
                <w:lang w:val="en-US"/>
              </w:rPr>
            </w:pPr>
            <w:r>
              <w:rPr>
                <w:rFonts w:hint="eastAsia" w:eastAsia="宋体"/>
                <w:sz w:val="21"/>
                <w:szCs w:val="21"/>
                <w:lang w:val="en-US"/>
              </w:rPr>
              <w:t>被评价者集合，</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sz w:val="21"/>
                <w:szCs w:val="21"/>
                <w:lang w:val="en-US"/>
              </w:rPr>
              <w:t>表示第</w:t>
            </w:r>
            <w:r>
              <w:rPr>
                <w:rFonts w:hint="eastAsia" w:eastAsia="宋体"/>
                <w:i/>
                <w:iCs/>
                <w:sz w:val="21"/>
                <w:szCs w:val="21"/>
                <w:lang w:val="en-US"/>
              </w:rPr>
              <w:t>i</w:t>
            </w:r>
            <w:r>
              <w:rPr>
                <w:rFonts w:hint="eastAsia" w:eastAsia="宋体"/>
                <w:sz w:val="21"/>
                <w:szCs w:val="21"/>
                <w:lang w:val="en-US"/>
              </w:rPr>
              <w:t>个被评价者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940" w:type="dxa"/>
            <w:tcBorders>
              <w:tl2br w:val="nil"/>
              <w:tr2bl w:val="nil"/>
            </w:tcBorders>
            <w:vAlign w:val="center"/>
          </w:tcPr>
          <w:p>
            <w:pPr>
              <w:pStyle w:val="27"/>
              <w:keepNext w:val="0"/>
              <w:keepLines w:val="0"/>
              <w:suppressLineNumbers w:val="0"/>
              <w:spacing w:before="12" w:beforeAutospacing="0" w:after="0" w:afterAutospacing="0"/>
              <w:ind w:left="179" w:right="127"/>
              <w:jc w:val="center"/>
              <w:rPr>
                <w:rFonts w:hint="default" w:eastAsia="宋体"/>
                <w:i/>
                <w:sz w:val="21"/>
                <w:szCs w:val="21"/>
                <w:lang w:val="en-US"/>
              </w:rPr>
            </w:pPr>
            <w:r>
              <w:rPr>
                <w:rFonts w:hint="eastAsia" w:eastAsia="宋体"/>
                <w:i/>
                <w:sz w:val="21"/>
                <w:szCs w:val="21"/>
                <w:lang w:val="en-US"/>
              </w:rPr>
              <w:t>V</w:t>
            </w:r>
          </w:p>
        </w:tc>
        <w:tc>
          <w:tcPr>
            <w:tcW w:w="5359" w:type="dxa"/>
            <w:tcBorders>
              <w:tl2br w:val="nil"/>
              <w:tr2bl w:val="nil"/>
            </w:tcBorders>
            <w:vAlign w:val="center"/>
          </w:tcPr>
          <w:p>
            <w:pPr>
              <w:pStyle w:val="27"/>
              <w:keepNext w:val="0"/>
              <w:keepLines w:val="0"/>
              <w:suppressLineNumbers w:val="0"/>
              <w:spacing w:before="0" w:beforeAutospacing="0" w:after="0" w:afterAutospacing="0" w:line="292" w:lineRule="exact"/>
              <w:ind w:left="0" w:right="0"/>
              <w:jc w:val="left"/>
              <w:rPr>
                <w:rFonts w:hint="default" w:eastAsia="宋体"/>
                <w:sz w:val="21"/>
                <w:szCs w:val="21"/>
                <w:lang w:val="en-US"/>
              </w:rPr>
            </w:pPr>
            <w:r>
              <w:rPr>
                <w:rFonts w:hint="eastAsia" w:eastAsia="宋体"/>
                <w:sz w:val="21"/>
                <w:szCs w:val="21"/>
                <w:lang w:val="en-US"/>
              </w:rPr>
              <w:t>同行评价者集合，</w:t>
            </w:r>
            <w:r>
              <w:rPr>
                <w:rFonts w:hint="eastAsia" w:eastAsia="宋体"/>
                <w:i/>
                <w:iCs/>
                <w:sz w:val="21"/>
                <w:szCs w:val="21"/>
                <w:lang w:val="en-US"/>
              </w:rPr>
              <w:t>v</w:t>
            </w:r>
            <w:r>
              <w:rPr>
                <w:rFonts w:hint="default" w:eastAsia="宋体"/>
                <w:sz w:val="18"/>
                <w:lang w:val="en-US" w:bidi="ar"/>
              </w:rPr>
              <w:sym w:font="Symbol" w:char="00CE"/>
            </w:r>
            <w:r>
              <w:rPr>
                <w:rFonts w:hint="eastAsia" w:eastAsia="宋体"/>
                <w:i/>
                <w:iCs/>
                <w:sz w:val="21"/>
                <w:szCs w:val="21"/>
                <w:lang w:val="en-US"/>
              </w:rPr>
              <w:t>V</w:t>
            </w:r>
            <w:r>
              <w:rPr>
                <w:rFonts w:hint="eastAsia" w:eastAsia="宋体"/>
                <w:sz w:val="21"/>
                <w:szCs w:val="21"/>
                <w:lang w:val="en-US"/>
              </w:rPr>
              <w:t>表示某评价者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940" w:type="dxa"/>
            <w:tcBorders>
              <w:tl2br w:val="nil"/>
              <w:tr2bl w:val="nil"/>
            </w:tcBorders>
            <w:vAlign w:val="center"/>
          </w:tcPr>
          <w:p>
            <w:pPr>
              <w:pStyle w:val="27"/>
              <w:keepNext w:val="0"/>
              <w:keepLines w:val="0"/>
              <w:suppressLineNumbers w:val="0"/>
              <w:spacing w:before="89" w:beforeAutospacing="0" w:after="0" w:afterAutospacing="0"/>
              <w:ind w:left="178" w:right="127"/>
              <w:jc w:val="center"/>
              <w:rPr>
                <w:rFonts w:hint="default" w:eastAsia="宋体"/>
                <w:i/>
                <w:sz w:val="21"/>
                <w:szCs w:val="21"/>
                <w:lang w:val="en-US"/>
              </w:rPr>
            </w:pPr>
            <w:r>
              <w:rPr>
                <w:rFonts w:hint="eastAsia" w:eastAsia="宋体"/>
                <w:i/>
                <w:sz w:val="21"/>
                <w:szCs w:val="21"/>
                <w:lang w:val="en-US"/>
              </w:rPr>
              <w:t>U</w:t>
            </w:r>
            <w:r>
              <w:rPr>
                <w:rFonts w:hint="eastAsia" w:eastAsia="宋体"/>
                <w:i/>
                <w:sz w:val="21"/>
                <w:szCs w:val="21"/>
                <w:vertAlign w:val="subscript"/>
                <w:lang w:val="en-US"/>
              </w:rPr>
              <w:t>v</w:t>
            </w:r>
          </w:p>
        </w:tc>
        <w:tc>
          <w:tcPr>
            <w:tcW w:w="5359" w:type="dxa"/>
            <w:tcBorders>
              <w:tl2br w:val="nil"/>
              <w:tr2bl w:val="nil"/>
            </w:tcBorders>
            <w:vAlign w:val="center"/>
          </w:tcPr>
          <w:p>
            <w:pPr>
              <w:pStyle w:val="27"/>
              <w:keepNext w:val="0"/>
              <w:keepLines w:val="0"/>
              <w:suppressLineNumbers w:val="0"/>
              <w:spacing w:before="73" w:beforeAutospacing="0" w:after="0" w:afterAutospacing="0" w:line="295" w:lineRule="exact"/>
              <w:ind w:left="0" w:right="0"/>
              <w:jc w:val="left"/>
              <w:rPr>
                <w:rFonts w:hint="default" w:eastAsia="宋体"/>
                <w:sz w:val="21"/>
                <w:szCs w:val="21"/>
                <w:lang w:val="en-US"/>
              </w:rPr>
            </w:pPr>
            <w:r>
              <w:rPr>
                <w:rFonts w:hint="eastAsia" w:eastAsia="宋体"/>
                <w:sz w:val="21"/>
                <w:szCs w:val="21"/>
                <w:lang w:val="en-US"/>
              </w:rPr>
              <w:t>作业被评价者</w:t>
            </w:r>
            <w:r>
              <w:rPr>
                <w:rFonts w:hint="eastAsia" w:eastAsia="宋体"/>
                <w:i/>
                <w:iCs/>
                <w:sz w:val="21"/>
                <w:szCs w:val="21"/>
                <w:lang w:val="en-US"/>
              </w:rPr>
              <w:t>v</w:t>
            </w:r>
            <w:r>
              <w:rPr>
                <w:rFonts w:hint="eastAsia" w:eastAsia="宋体"/>
                <w:sz w:val="21"/>
                <w:szCs w:val="21"/>
                <w:lang w:val="en-US"/>
              </w:rPr>
              <w:t>评判的被评价者集合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940" w:type="dxa"/>
            <w:tcBorders>
              <w:tl2br w:val="nil"/>
              <w:tr2bl w:val="nil"/>
            </w:tcBorders>
            <w:vAlign w:val="center"/>
          </w:tcPr>
          <w:p>
            <w:pPr>
              <w:pStyle w:val="27"/>
              <w:keepNext w:val="0"/>
              <w:keepLines w:val="0"/>
              <w:suppressLineNumbers w:val="0"/>
              <w:spacing w:before="12" w:beforeAutospacing="0" w:after="0" w:afterAutospacing="0"/>
              <w:ind w:left="179" w:right="127"/>
              <w:jc w:val="center"/>
              <w:rPr>
                <w:rFonts w:hint="default" w:eastAsia="宋体"/>
                <w:i/>
                <w:sz w:val="21"/>
                <w:szCs w:val="21"/>
                <w:lang w:val="en-US"/>
              </w:rPr>
            </w:pPr>
            <w:r>
              <w:rPr>
                <w:rFonts w:hint="eastAsia" w:eastAsia="宋体"/>
                <w:i/>
                <w:sz w:val="21"/>
                <w:szCs w:val="21"/>
                <w:lang w:val="en-US"/>
              </w:rPr>
              <w:t>V</w:t>
            </w:r>
            <w:r>
              <w:rPr>
                <w:rFonts w:hint="eastAsia" w:eastAsia="宋体"/>
                <w:i/>
                <w:sz w:val="21"/>
                <w:szCs w:val="21"/>
                <w:vertAlign w:val="subscript"/>
                <w:lang w:val="en-US"/>
              </w:rPr>
              <w:t>ui</w:t>
            </w:r>
          </w:p>
        </w:tc>
        <w:tc>
          <w:tcPr>
            <w:tcW w:w="5359" w:type="dxa"/>
            <w:tcBorders>
              <w:tl2br w:val="nil"/>
              <w:tr2bl w:val="nil"/>
            </w:tcBorders>
            <w:vAlign w:val="center"/>
          </w:tcPr>
          <w:p>
            <w:pPr>
              <w:pStyle w:val="27"/>
              <w:keepNext w:val="0"/>
              <w:keepLines w:val="0"/>
              <w:suppressLineNumbers w:val="0"/>
              <w:spacing w:before="0" w:beforeAutospacing="0" w:after="0" w:afterAutospacing="0" w:line="292" w:lineRule="exact"/>
              <w:ind w:left="0" w:right="0"/>
              <w:jc w:val="left"/>
              <w:rPr>
                <w:rFonts w:hint="default" w:eastAsia="宋体"/>
                <w:sz w:val="21"/>
                <w:szCs w:val="21"/>
                <w:lang w:val="en-US"/>
              </w:rPr>
            </w:pPr>
            <w:r>
              <w:rPr>
                <w:rFonts w:hint="eastAsia" w:eastAsia="宋体"/>
                <w:sz w:val="21"/>
                <w:szCs w:val="21"/>
                <w:lang w:val="en-US"/>
              </w:rPr>
              <w:t>评判被评价者</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sz w:val="21"/>
                <w:szCs w:val="21"/>
                <w:lang w:val="en-US"/>
              </w:rPr>
              <w:t>作业的同行评价者集合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Cs/>
                <w:i/>
                <w:iCs/>
                <w:sz w:val="21"/>
                <w:szCs w:val="21"/>
              </w:rPr>
            </w:pPr>
            <w:r>
              <w:rPr>
                <w:rFonts w:hint="default"/>
                <w:b/>
                <w:bCs/>
                <w:i/>
                <w:iCs/>
                <w:sz w:val="21"/>
                <w:szCs w:val="21"/>
              </w:rPr>
              <w:t>α</w:t>
            </w:r>
            <w:r>
              <w:rPr>
                <w:rFonts w:hint="eastAsia"/>
                <w:b/>
                <w:bCs/>
                <w:i/>
                <w:iCs/>
                <w:sz w:val="21"/>
                <w:szCs w:val="21"/>
                <w:vertAlign w:val="subscript"/>
              </w:rPr>
              <w:t>v</w:t>
            </w:r>
          </w:p>
        </w:tc>
        <w:tc>
          <w:tcPr>
            <w:tcW w:w="535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的知识点掌握程度向量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
                <w:bCs/>
                <w:i/>
                <w:position w:val="1"/>
                <w:sz w:val="21"/>
                <w:szCs w:val="21"/>
              </w:rPr>
            </w:pPr>
            <w:r>
              <w:rPr>
                <w:rFonts w:hint="default"/>
                <w:i/>
                <w:position w:val="1"/>
                <w:sz w:val="21"/>
                <w:szCs w:val="21"/>
              </w:rPr>
              <w:t>s</w:t>
            </w:r>
            <w:r>
              <w:rPr>
                <w:rFonts w:hint="default"/>
                <w:i/>
                <w:position w:val="1"/>
                <w:sz w:val="21"/>
                <w:szCs w:val="21"/>
                <w:vertAlign w:val="subscript"/>
              </w:rPr>
              <w:t>i</w:t>
            </w:r>
          </w:p>
        </w:tc>
        <w:tc>
          <w:tcPr>
            <w:tcW w:w="535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被评价者</w:t>
            </w:r>
            <w:r>
              <w:rPr>
                <w:rFonts w:hint="eastAsia"/>
                <w:i/>
                <w:iCs/>
                <w:sz w:val="21"/>
                <w:szCs w:val="21"/>
              </w:rPr>
              <w:t>u</w:t>
            </w:r>
            <w:r>
              <w:rPr>
                <w:rFonts w:hint="eastAsia"/>
                <w:i/>
                <w:iCs/>
                <w:sz w:val="21"/>
                <w:szCs w:val="21"/>
                <w:vertAlign w:val="subscript"/>
              </w:rPr>
              <w:t>i</w:t>
            </w:r>
            <w:r>
              <w:rPr>
                <w:rFonts w:hint="eastAsia"/>
                <w:bCs/>
                <w:sz w:val="21"/>
                <w:szCs w:val="21"/>
              </w:rPr>
              <w:t>的主观题作业的真实分数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
                <w:bCs/>
                <w:i/>
                <w:position w:val="1"/>
                <w:sz w:val="21"/>
                <w:szCs w:val="21"/>
              </w:rPr>
            </w:pPr>
            <w:r>
              <w:rPr>
                <w:rFonts w:hint="default"/>
                <w:i/>
                <w:sz w:val="21"/>
                <w:szCs w:val="21"/>
                <w:lang w:bidi="ar"/>
              </w:rPr>
              <w:t>τ</w:t>
            </w:r>
            <w:r>
              <w:rPr>
                <w:rFonts w:hint="default"/>
                <w:i/>
                <w:sz w:val="21"/>
                <w:szCs w:val="21"/>
                <w:vertAlign w:val="subscript"/>
                <w:lang w:bidi="ar"/>
              </w:rPr>
              <w:t>v</w:t>
            </w:r>
          </w:p>
        </w:tc>
        <w:tc>
          <w:tcPr>
            <w:tcW w:w="535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的评分可靠性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position w:val="1"/>
                <w:sz w:val="21"/>
                <w:szCs w:val="21"/>
              </w:rPr>
            </w:pPr>
            <w:r>
              <w:rPr>
                <w:rFonts w:hint="default"/>
                <w:i/>
                <w:sz w:val="21"/>
                <w:szCs w:val="21"/>
                <w:lang w:bidi="ar"/>
              </w:rPr>
              <w:t>b</w:t>
            </w:r>
            <w:r>
              <w:rPr>
                <w:rFonts w:hint="default"/>
                <w:i/>
                <w:sz w:val="21"/>
                <w:szCs w:val="21"/>
                <w:vertAlign w:val="subscript"/>
                <w:lang w:bidi="ar"/>
              </w:rPr>
              <w:t>v</w:t>
            </w:r>
          </w:p>
        </w:tc>
        <w:tc>
          <w:tcPr>
            <w:tcW w:w="535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的评分偏见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right="0"/>
              <w:jc w:val="center"/>
              <w:textAlignment w:val="center"/>
              <w:rPr>
                <w:rFonts w:hint="default"/>
                <w:bCs/>
                <w:i/>
                <w:iCs/>
                <w:sz w:val="21"/>
                <w:szCs w:val="21"/>
              </w:rPr>
            </w:pPr>
            <w:r>
              <w:rPr>
                <w:rFonts w:hint="default"/>
                <w:bCs/>
                <w:i/>
                <w:iCs/>
                <w:position w:val="-12"/>
                <w:sz w:val="21"/>
                <w:szCs w:val="21"/>
              </w:rPr>
              <w:object>
                <v:shape id="_x0000_i1041" o:spt="75" type="#_x0000_t75" style="height:15pt;width:15.5pt;" o:ole="t" filled="f" o:preferrelative="t" stroked="f" coordsize="21600,21600">
                  <v:path/>
                  <v:fill on="f" focussize="0,0"/>
                  <v:stroke on="f" joinstyle="miter"/>
                  <v:imagedata r:id="rId52" o:title=""/>
                  <o:lock v:ext="edit" aspectratio="f"/>
                  <w10:wrap type="none"/>
                  <w10:anchorlock/>
                </v:shape>
                <o:OLEObject Type="Embed" ProgID="Equation.DSMT4" ShapeID="_x0000_i1041" DrawAspect="Content" ObjectID="_1468075741" r:id="rId51">
                  <o:LockedField>false</o:LockedField>
                </o:OLEObject>
              </w:object>
            </w:r>
          </w:p>
        </w:tc>
        <w:tc>
          <w:tcPr>
            <w:tcW w:w="5359" w:type="dxa"/>
            <w:tcBorders>
              <w:tl2br w:val="nil"/>
              <w:tr2bl w:val="nil"/>
            </w:tcBorders>
            <w:vAlign w:val="center"/>
          </w:tcPr>
          <w:p>
            <w:pPr>
              <w:keepNext w:val="0"/>
              <w:keepLines w:val="0"/>
              <w:suppressLineNumbers w:val="0"/>
              <w:spacing w:before="0" w:beforeAutospacing="0" w:after="0" w:afterAutospacing="0"/>
              <w:ind w:left="0" w:right="0"/>
              <w:jc w:val="left"/>
              <w:textAlignment w:val="center"/>
              <w:rPr>
                <w:rFonts w:hint="default"/>
                <w:bCs/>
                <w:i/>
                <w:iCs/>
                <w:sz w:val="21"/>
                <w:szCs w:val="21"/>
              </w:rPr>
            </w:pPr>
            <w:r>
              <w:rPr>
                <w:rFonts w:hint="eastAsia"/>
                <w:bCs/>
                <w:sz w:val="21"/>
                <w:szCs w:val="21"/>
              </w:rPr>
              <w:t>评价者</w:t>
            </w:r>
            <w:r>
              <w:rPr>
                <w:rFonts w:hint="default"/>
                <w:bCs/>
                <w:i/>
                <w:iCs/>
                <w:sz w:val="21"/>
                <w:szCs w:val="21"/>
              </w:rPr>
              <w:t>v</w:t>
            </w:r>
            <w:r>
              <w:rPr>
                <w:rFonts w:hint="eastAsia"/>
                <w:bCs/>
                <w:sz w:val="21"/>
                <w:szCs w:val="21"/>
              </w:rPr>
              <w:t>给被评价者</w:t>
            </w:r>
            <w:r>
              <w:rPr>
                <w:rFonts w:hint="default"/>
                <w:bCs/>
                <w:i/>
                <w:iCs/>
                <w:sz w:val="21"/>
                <w:szCs w:val="21"/>
              </w:rPr>
              <w:t>u</w:t>
            </w:r>
            <w:r>
              <w:rPr>
                <w:rFonts w:hint="default"/>
                <w:bCs/>
                <w:i/>
                <w:iCs/>
                <w:sz w:val="21"/>
                <w:szCs w:val="21"/>
                <w:vertAlign w:val="subscript"/>
              </w:rPr>
              <w:t>i</w:t>
            </w:r>
            <w:r>
              <w:rPr>
                <w:rFonts w:hint="eastAsia"/>
                <w:bCs/>
                <w:sz w:val="21"/>
                <w:szCs w:val="21"/>
              </w:rPr>
              <w:t>的主观题作业的评分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940" w:type="dxa"/>
            <w:tcBorders>
              <w:tl2br w:val="nil"/>
              <w:tr2bl w:val="nil"/>
            </w:tcBorders>
            <w:vAlign w:val="center"/>
          </w:tcPr>
          <w:p>
            <w:pPr>
              <w:keepNext w:val="0"/>
              <w:keepLines w:val="0"/>
              <w:suppressLineNumbers w:val="0"/>
              <w:spacing w:before="0" w:beforeAutospacing="0" w:after="0" w:afterAutospacing="0"/>
              <w:ind w:left="0" w:leftChars="0" w:right="0" w:rightChars="0"/>
              <w:jc w:val="center"/>
              <w:textAlignment w:val="center"/>
              <w:rPr>
                <w:rFonts w:hint="eastAsia" w:eastAsia="宋体"/>
                <w:i/>
                <w:sz w:val="21"/>
                <w:szCs w:val="21"/>
                <w:lang w:val="en-US" w:eastAsia="zh-CN" w:bidi="ar"/>
              </w:rPr>
            </w:pPr>
            <w:r>
              <w:rPr>
                <w:rFonts w:hint="default"/>
                <w:bCs/>
                <w:i/>
                <w:iCs/>
                <w:position w:val="-14"/>
                <w:sz w:val="21"/>
                <w:szCs w:val="21"/>
              </w:rPr>
              <w:object>
                <v:shape id="_x0000_i1042" o:spt="75" type="#_x0000_t75" style="height:15.5pt;width:17.5pt;" o:ole="t" filled="f" o:preferrelative="t" stroked="f" coordsize="21600,21600">
                  <v:path/>
                  <v:fill on="f" focussize="0,0"/>
                  <v:stroke on="f" joinstyle="miter"/>
                  <v:imagedata r:id="rId54" o:title=""/>
                  <o:lock v:ext="edit" aspectratio="f"/>
                  <w10:wrap type="none"/>
                  <w10:anchorlock/>
                </v:shape>
                <o:OLEObject Type="Embed" ProgID="Equation.DSMT4" ShapeID="_x0000_i1042" DrawAspect="Content" ObjectID="_1468075742" r:id="rId53">
                  <o:LockedField>false</o:LockedField>
                </o:OLEObject>
              </w:object>
            </w:r>
          </w:p>
        </w:tc>
        <w:tc>
          <w:tcPr>
            <w:tcW w:w="5359" w:type="dxa"/>
            <w:tcBorders>
              <w:tl2br w:val="nil"/>
              <w:tr2bl w:val="nil"/>
            </w:tcBorders>
            <w:vAlign w:val="center"/>
          </w:tcPr>
          <w:p>
            <w:pPr>
              <w:keepNext w:val="0"/>
              <w:keepLines w:val="0"/>
              <w:suppressLineNumbers w:val="0"/>
              <w:spacing w:before="0" w:beforeAutospacing="0" w:after="0" w:afterAutospacing="0"/>
              <w:ind w:left="0" w:leftChars="0" w:right="0" w:rightChars="0"/>
              <w:jc w:val="left"/>
              <w:textAlignment w:val="center"/>
              <w:rPr>
                <w:rFonts w:hint="eastAsia"/>
                <w:sz w:val="21"/>
                <w:szCs w:val="21"/>
              </w:rPr>
            </w:pPr>
            <w:r>
              <w:rPr>
                <w:rFonts w:hint="eastAsia"/>
                <w:sz w:val="21"/>
                <w:szCs w:val="21"/>
              </w:rPr>
              <w:t>相对分数，表示评价者</w:t>
            </w:r>
            <w:r>
              <w:rPr>
                <w:rFonts w:hint="eastAsia"/>
                <w:bCs/>
                <w:i/>
                <w:iCs/>
                <w:sz w:val="21"/>
                <w:szCs w:val="21"/>
              </w:rPr>
              <w:t>v</w:t>
            </w:r>
            <w:r>
              <w:rPr>
                <w:rFonts w:hint="eastAsia"/>
                <w:sz w:val="21"/>
                <w:szCs w:val="21"/>
              </w:rPr>
              <w:t>给被评价者</w:t>
            </w:r>
            <w:r>
              <w:rPr>
                <w:rFonts w:hint="eastAsia"/>
                <w:bCs/>
                <w:i/>
                <w:iCs/>
                <w:sz w:val="21"/>
                <w:szCs w:val="21"/>
              </w:rPr>
              <w:t>u</w:t>
            </w:r>
            <w:r>
              <w:rPr>
                <w:rFonts w:hint="eastAsia"/>
                <w:bCs/>
                <w:i/>
                <w:iCs/>
                <w:sz w:val="21"/>
                <w:szCs w:val="21"/>
                <w:vertAlign w:val="subscript"/>
              </w:rPr>
              <w:t>i</w:t>
            </w:r>
            <w:r>
              <w:rPr>
                <w:rFonts w:hint="eastAsia"/>
                <w:sz w:val="21"/>
                <w:szCs w:val="21"/>
              </w:rPr>
              <w:t>的作业评分与给</w:t>
            </w:r>
            <w:r>
              <w:rPr>
                <w:rFonts w:hint="eastAsia"/>
                <w:bCs/>
                <w:i/>
                <w:iCs/>
                <w:sz w:val="21"/>
                <w:szCs w:val="21"/>
              </w:rPr>
              <w:t>u</w:t>
            </w:r>
            <w:r>
              <w:rPr>
                <w:rFonts w:hint="eastAsia"/>
                <w:bCs/>
                <w:i/>
                <w:iCs/>
                <w:sz w:val="21"/>
                <w:szCs w:val="21"/>
                <w:vertAlign w:val="subscript"/>
              </w:rPr>
              <w:t>j</w:t>
            </w:r>
            <w:r>
              <w:rPr>
                <w:rFonts w:hint="eastAsia"/>
                <w:sz w:val="21"/>
                <w:szCs w:val="21"/>
              </w:rPr>
              <w:t>的作业评分之差</w:t>
            </w:r>
          </w:p>
        </w:tc>
      </w:tr>
    </w:tbl>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19" w:name="_Toc22623"/>
      <w:bookmarkStart w:id="120" w:name="_Toc26647"/>
      <w:bookmarkStart w:id="121" w:name="_Toc23857"/>
      <w:bookmarkStart w:id="122" w:name="_Toc22851"/>
      <w:bookmarkStart w:id="123" w:name="_Toc12882"/>
      <w:bookmarkStart w:id="124" w:name="_Toc9074"/>
      <w:bookmarkStart w:id="125" w:name="_Toc20339"/>
      <w:r>
        <w:rPr>
          <w:rFonts w:hint="eastAsia"/>
        </w:rPr>
        <w:t>3.3.1 PG</w:t>
      </w:r>
      <w:r>
        <w:rPr>
          <w:rFonts w:hint="eastAsia"/>
          <w:vertAlign w:val="subscript"/>
        </w:rPr>
        <w:t>8</w:t>
      </w:r>
      <w:r>
        <w:rPr>
          <w:rFonts w:hint="eastAsia"/>
        </w:rPr>
        <w:t>模型</w:t>
      </w:r>
      <w:bookmarkEnd w:id="119"/>
    </w:p>
    <w:p>
      <w:pPr>
        <w:pStyle w:val="25"/>
        <w:keepNext w:val="0"/>
        <w:keepLines w:val="0"/>
        <w:pageBreakBefore w:val="0"/>
        <w:widowControl w:val="0"/>
        <w:kinsoku/>
        <w:wordWrap/>
        <w:overflowPunct/>
        <w:topLinePunct w:val="0"/>
        <w:autoSpaceDE/>
        <w:autoSpaceDN/>
        <w:bidi w:val="0"/>
        <w:adjustRightInd w:val="0"/>
        <w:snapToGrid/>
        <w:spacing w:after="168" w:afterLines="50"/>
        <w:ind w:firstLine="480"/>
        <w:textAlignment w:val="auto"/>
      </w:pPr>
      <w:r>
        <w:rPr>
          <w:rFonts w:hint="eastAsia"/>
        </w:rPr>
        <w:t>PG</w:t>
      </w:r>
      <w:r>
        <w:rPr>
          <w:rFonts w:hint="eastAsia"/>
          <w:vertAlign w:val="subscript"/>
        </w:rPr>
        <w:t>8</w:t>
      </w:r>
      <w:r>
        <w:t>概率</w:t>
      </w:r>
      <w:r>
        <w:rPr>
          <w:rFonts w:hint="eastAsia"/>
          <w:lang w:val="en-US" w:eastAsia="zh-CN"/>
        </w:rPr>
        <w:t>图</w:t>
      </w:r>
      <w:r>
        <w:t>模型中各个变量之间的条件依赖关系如图</w:t>
      </w:r>
      <w:r>
        <w:rPr>
          <w:rFonts w:hint="eastAsia"/>
        </w:rPr>
        <w:t>3-2</w:t>
      </w:r>
      <w:r>
        <w:t>所示。可见，同行评价者</w:t>
      </w:r>
      <w:r>
        <w:rPr>
          <w:i/>
          <w:iCs/>
        </w:rPr>
        <w:t>v</w:t>
      </w:r>
      <w:r>
        <w:t>针对被评价者</w:t>
      </w:r>
      <w:r>
        <w:rPr>
          <w:i/>
          <w:iCs/>
        </w:rPr>
        <w:t>u</w:t>
      </w:r>
      <w:r>
        <w:rPr>
          <w:i/>
          <w:iCs/>
          <w:vertAlign w:val="subscript"/>
        </w:rPr>
        <w:t>i</w:t>
      </w:r>
      <w:r>
        <w:t>的主观题作业给出的互评分数</w:t>
      </w:r>
      <w:r>
        <w:rPr>
          <w:position w:val="-12"/>
        </w:rPr>
        <w:object>
          <v:shape id="_x0000_i1043"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43" DrawAspect="Content" ObjectID="_1468075743" r:id="rId55">
            <o:LockedField>false</o:LockedField>
          </o:OLEObject>
        </w:object>
      </w:r>
      <w:r>
        <w:t>、</w:t>
      </w:r>
      <w:r>
        <w:rPr>
          <w:i/>
          <w:iCs/>
        </w:rPr>
        <w:t>v</w:t>
      </w:r>
      <w:r>
        <w:t>针对被评价者</w:t>
      </w:r>
      <w:r>
        <w:rPr>
          <w:i/>
          <w:iCs/>
        </w:rPr>
        <w:t>u</w:t>
      </w:r>
      <w:r>
        <w:rPr>
          <w:i/>
          <w:iCs/>
          <w:vertAlign w:val="subscript"/>
        </w:rPr>
        <w:t>i</w:t>
      </w:r>
      <w:r>
        <w:t>和被评价者</w:t>
      </w:r>
      <w:r>
        <w:rPr>
          <w:i/>
          <w:iCs/>
        </w:rPr>
        <w:t>u</w:t>
      </w:r>
      <w:r>
        <w:rPr>
          <w:i/>
          <w:iCs/>
          <w:vertAlign w:val="subscript"/>
        </w:rPr>
        <w:t>j</w:t>
      </w:r>
      <w:r>
        <w:t>给出的评价分数之间的相对分数</w:t>
      </w:r>
      <w:r>
        <w:rPr>
          <w:position w:val="-14"/>
        </w:rPr>
        <w:object>
          <v:shape id="_x0000_i1044" o:spt="75" type="#_x0000_t75" style="height:20pt;width:15pt;" o:ole="t" filled="f" o:preferrelative="t" stroked="f" coordsize="21600,21600">
            <v:path/>
            <v:fill on="f" focussize="0,0"/>
            <v:stroke on="f" joinstyle="miter"/>
            <v:imagedata r:id="rId57" o:title=""/>
            <o:lock v:ext="edit" aspectratio="t"/>
            <w10:wrap type="none"/>
            <w10:anchorlock/>
          </v:shape>
          <o:OLEObject Type="Embed" ProgID="Equation.3" ShapeID="_x0000_i1044" DrawAspect="Content" ObjectID="_1468075744" r:id="rId56">
            <o:LockedField>false</o:LockedField>
          </o:OLEObject>
        </w:object>
      </w:r>
      <w:r>
        <w:t>、</w:t>
      </w:r>
      <w:r>
        <w:rPr>
          <w:i/>
          <w:iCs/>
        </w:rPr>
        <w:t>v</w:t>
      </w:r>
      <w:r>
        <w:t>的潜在正确作答概率</w:t>
      </w:r>
      <w:r>
        <w:rPr>
          <w:i/>
          <w:iCs/>
        </w:rPr>
        <w:sym w:font="Symbol" w:char="F064"/>
      </w:r>
      <w:r>
        <w:rPr>
          <w:i/>
          <w:iCs/>
          <w:vertAlign w:val="subscript"/>
        </w:rPr>
        <w:t>v</w:t>
      </w:r>
      <w:r>
        <w:t>是概率图模型中的观测变量。而</w:t>
      </w:r>
      <w:r>
        <w:rPr>
          <w:i/>
          <w:iCs/>
        </w:rPr>
        <w:t>u</w:t>
      </w:r>
      <w:r>
        <w:rPr>
          <w:i/>
          <w:iCs/>
          <w:vertAlign w:val="subscript"/>
        </w:rPr>
        <w:t>i</w:t>
      </w:r>
      <w:r>
        <w:t>的主观题作业的真实分数</w:t>
      </w:r>
      <w:r>
        <w:rPr>
          <w:i/>
          <w:iCs/>
        </w:rPr>
        <w:t>s</w:t>
      </w:r>
      <w:r>
        <w:rPr>
          <w:i/>
          <w:iCs/>
          <w:vertAlign w:val="subscript"/>
        </w:rPr>
        <w:t>i</w:t>
      </w:r>
      <w:r>
        <w:t>、</w:t>
      </w:r>
      <w:r>
        <w:rPr>
          <w:i/>
          <w:iCs/>
        </w:rPr>
        <w:t>v</w:t>
      </w:r>
      <w:r>
        <w:t>的</w:t>
      </w:r>
      <w:r>
        <w:rPr>
          <w:rFonts w:hint="eastAsia"/>
          <w:lang w:val="en-US" w:eastAsia="zh-CN"/>
        </w:rPr>
        <w:t>评分</w:t>
      </w:r>
      <w:r>
        <w:t>偏见</w:t>
      </w:r>
      <w:r>
        <w:rPr>
          <w:i/>
          <w:iCs/>
        </w:rPr>
        <w:t>b</w:t>
      </w:r>
      <w:r>
        <w:rPr>
          <w:i/>
          <w:iCs/>
          <w:vertAlign w:val="subscript"/>
        </w:rPr>
        <w:t>v</w:t>
      </w:r>
      <w:r>
        <w:t>、</w:t>
      </w:r>
      <w:r>
        <w:rPr>
          <w:i/>
          <w:iCs/>
        </w:rPr>
        <w:t>v</w:t>
      </w:r>
      <w:r>
        <w:t>的</w:t>
      </w:r>
      <w:r>
        <w:rPr>
          <w:rFonts w:hint="eastAsia"/>
          <w:lang w:val="en-US" w:eastAsia="zh-CN"/>
        </w:rPr>
        <w:t>评分</w:t>
      </w:r>
      <w:r>
        <w:t>可靠性</w:t>
      </w:r>
      <w:r>
        <w:rPr>
          <w:i/>
          <w:iCs/>
        </w:rPr>
        <w:t>τ</w:t>
      </w:r>
      <w:r>
        <w:rPr>
          <w:i/>
          <w:iCs/>
          <w:vertAlign w:val="subscript"/>
        </w:rPr>
        <w:t>v</w:t>
      </w:r>
      <w:r>
        <w:t>则是概率</w:t>
      </w:r>
      <w:r>
        <w:rPr>
          <w:rFonts w:hint="eastAsia"/>
          <w:lang w:val="en-US" w:eastAsia="zh-CN"/>
        </w:rPr>
        <w:t>图</w:t>
      </w:r>
      <w:r>
        <w:t>模型估计的隐含变量，且这些隐含变量的先验分布由超参数</w:t>
      </w:r>
      <w:r>
        <w:rPr>
          <w:i/>
          <w:iCs/>
        </w:rPr>
        <w:t>μ</w:t>
      </w:r>
      <w:r>
        <w:rPr>
          <w:vertAlign w:val="subscript"/>
        </w:rPr>
        <w:t>0</w:t>
      </w:r>
      <w:r>
        <w:t>、</w:t>
      </w:r>
      <w:r>
        <w:rPr>
          <w:i/>
          <w:iCs/>
        </w:rPr>
        <w:t>γ</w:t>
      </w:r>
      <w:r>
        <w:rPr>
          <w:vertAlign w:val="subscript"/>
        </w:rPr>
        <w:t>0</w:t>
      </w:r>
      <w:r>
        <w:t>、</w:t>
      </w:r>
      <w:r>
        <w:rPr>
          <w:i/>
          <w:iCs/>
        </w:rPr>
        <w:sym w:font="Symbol" w:char="F071"/>
      </w:r>
      <w:r>
        <w:rPr>
          <w:vertAlign w:val="subscript"/>
        </w:rPr>
        <w:t>1</w:t>
      </w:r>
      <w:r>
        <w:t>、</w:t>
      </w:r>
      <w:r>
        <w:rPr>
          <w:i/>
          <w:iCs/>
        </w:rPr>
        <w:sym w:font="Symbol" w:char="F071"/>
      </w:r>
      <w:r>
        <w:rPr>
          <w:vertAlign w:val="subscript"/>
        </w:rPr>
        <w:t>2</w:t>
      </w:r>
      <w:r>
        <w:t>、</w:t>
      </w:r>
      <w:r>
        <w:rPr>
          <w:i/>
          <w:iCs/>
        </w:rPr>
        <w:t>η</w:t>
      </w:r>
      <w:r>
        <w:rPr>
          <w:vertAlign w:val="subscript"/>
        </w:rPr>
        <w:t>0</w:t>
      </w:r>
      <w:r>
        <w:t>和</w:t>
      </w:r>
      <w:r>
        <w:rPr>
          <w:i/>
          <w:iCs/>
        </w:rPr>
        <w:sym w:font="Symbol" w:char="0062"/>
      </w:r>
      <w:r>
        <w:rPr>
          <w:vertAlign w:val="subscript"/>
        </w:rPr>
        <w:t>0</w:t>
      </w:r>
      <w:r>
        <w:t>所确定。</w:t>
      </w:r>
      <w:r>
        <w:rPr>
          <w:rFonts w:hint="eastAsia"/>
        </w:rPr>
        <w:t>PG</w:t>
      </w:r>
      <w:r>
        <w:rPr>
          <w:rFonts w:hint="eastAsia" w:cs="Courier New"/>
          <w:vertAlign w:val="subscript"/>
        </w:rPr>
        <w:t>8</w:t>
      </w:r>
      <w:r>
        <w:t>模型的</w:t>
      </w:r>
      <w:r>
        <w:rPr>
          <w:rFonts w:hint="eastAsia"/>
        </w:rPr>
        <w:t>生成过程</w:t>
      </w:r>
      <w:r>
        <w:t>表述如下，模型中给出了不同变量的先验分布信息。</w:t>
      </w:r>
    </w:p>
    <w:p>
      <w:pPr>
        <w:pStyle w:val="25"/>
        <w:adjustRightInd w:val="0"/>
        <w:spacing w:after="166" w:afterLines="50"/>
        <w:ind w:firstLine="0" w:firstLineChars="0"/>
        <w:jc w:val="center"/>
        <w:rPr>
          <w:rFonts w:hint="eastAsia" w:eastAsia="宋体"/>
          <w:lang w:eastAsia="zh-CN"/>
        </w:rPr>
      </w:pPr>
      <w:r>
        <w:rPr>
          <w:rFonts w:hint="eastAsia" w:eastAsia="宋体"/>
          <w:lang w:eastAsia="zh-CN"/>
        </w:rPr>
        <w:drawing>
          <wp:inline distT="0" distB="0" distL="114300" distR="114300">
            <wp:extent cx="5158740" cy="2051685"/>
            <wp:effectExtent l="0" t="0" r="3810" b="5715"/>
            <wp:docPr id="4" name="图片 4" descr="概率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概率模型图"/>
                    <pic:cNvPicPr>
                      <a:picLocks noChangeAspect="1"/>
                    </pic:cNvPicPr>
                  </pic:nvPicPr>
                  <pic:blipFill>
                    <a:blip r:embed="rId58"/>
                    <a:stretch>
                      <a:fillRect/>
                    </a:stretch>
                  </pic:blipFill>
                  <pic:spPr>
                    <a:xfrm>
                      <a:off x="0" y="0"/>
                      <a:ext cx="5158740" cy="2051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66" w:beforeLines="50" w:line="240" w:lineRule="auto"/>
        <w:jc w:val="center"/>
        <w:textAlignment w:val="auto"/>
        <w:rPr>
          <w:sz w:val="21"/>
          <w:szCs w:val="21"/>
        </w:rPr>
      </w:pPr>
      <w:r>
        <w:rPr>
          <w:sz w:val="21"/>
          <w:szCs w:val="21"/>
          <w:lang w:bidi="ar"/>
        </w:rPr>
        <w:t>图3-</w:t>
      </w:r>
      <w:r>
        <w:rPr>
          <w:rFonts w:hint="eastAsia"/>
          <w:sz w:val="21"/>
          <w:szCs w:val="21"/>
          <w:lang w:bidi="ar"/>
        </w:rPr>
        <w:t>2</w:t>
      </w:r>
      <w:r>
        <w:rPr>
          <w:sz w:val="21"/>
          <w:szCs w:val="21"/>
          <w:lang w:bidi="ar"/>
        </w:rPr>
        <w:t xml:space="preserve"> </w:t>
      </w:r>
      <w:r>
        <w:rPr>
          <w:sz w:val="21"/>
          <w:szCs w:val="32"/>
        </w:rPr>
        <w:t>PG</w:t>
      </w:r>
      <w:r>
        <w:rPr>
          <w:sz w:val="21"/>
          <w:szCs w:val="32"/>
          <w:vertAlign w:val="subscript"/>
        </w:rPr>
        <w:t>8</w:t>
      </w:r>
      <w:r>
        <w:rPr>
          <w:rFonts w:hint="eastAsia"/>
          <w:sz w:val="21"/>
          <w:szCs w:val="32"/>
        </w:rPr>
        <w:t>和</w:t>
      </w:r>
      <w:r>
        <w:rPr>
          <w:sz w:val="21"/>
          <w:szCs w:val="32"/>
        </w:rPr>
        <w:t>PG</w:t>
      </w:r>
      <w:r>
        <w:rPr>
          <w:sz w:val="21"/>
          <w:szCs w:val="32"/>
          <w:vertAlign w:val="subscript"/>
        </w:rPr>
        <w:t>9</w:t>
      </w:r>
      <w:r>
        <w:rPr>
          <w:rFonts w:hint="eastAsia"/>
          <w:sz w:val="21"/>
          <w:szCs w:val="32"/>
        </w:rPr>
        <w:t>的概率图模型</w:t>
      </w:r>
    </w:p>
    <w:p>
      <w:pPr>
        <w:pStyle w:val="25"/>
        <w:keepNext w:val="0"/>
        <w:keepLines w:val="0"/>
        <w:pageBreakBefore w:val="0"/>
        <w:widowControl w:val="0"/>
        <w:kinsoku/>
        <w:wordWrap/>
        <w:overflowPunct/>
        <w:topLinePunct w:val="0"/>
        <w:autoSpaceDE/>
        <w:autoSpaceDN/>
        <w:bidi w:val="0"/>
        <w:adjustRightInd w:val="0"/>
        <w:snapToGrid/>
        <w:spacing w:after="168" w:afterLines="50" w:line="240" w:lineRule="auto"/>
        <w:ind w:firstLine="0" w:firstLineChars="0"/>
        <w:jc w:val="center"/>
        <w:textAlignment w:val="auto"/>
        <w:rPr>
          <w:sz w:val="21"/>
          <w:szCs w:val="21"/>
          <w:vertAlign w:val="subscript"/>
        </w:rPr>
      </w:pPr>
      <w:r>
        <w:rPr>
          <w:sz w:val="21"/>
          <w:szCs w:val="21"/>
          <w:lang w:bidi="ar"/>
        </w:rPr>
        <w:t>Fig.3-</w:t>
      </w:r>
      <w:r>
        <w:rPr>
          <w:rFonts w:hint="eastAsia"/>
          <w:sz w:val="21"/>
          <w:szCs w:val="21"/>
          <w:lang w:bidi="ar"/>
        </w:rPr>
        <w:t>2</w:t>
      </w:r>
      <w:r>
        <w:rPr>
          <w:sz w:val="21"/>
          <w:szCs w:val="21"/>
          <w:lang w:bidi="ar"/>
        </w:rPr>
        <w:t xml:space="preserve"> </w:t>
      </w:r>
      <w:r>
        <w:rPr>
          <w:rFonts w:hint="eastAsia"/>
          <w:sz w:val="21"/>
          <w:szCs w:val="21"/>
        </w:rPr>
        <w:t>Probabilistic g</w:t>
      </w:r>
      <w:r>
        <w:rPr>
          <w:sz w:val="21"/>
          <w:szCs w:val="21"/>
        </w:rPr>
        <w:t xml:space="preserve">raphical </w:t>
      </w:r>
      <w:r>
        <w:rPr>
          <w:rFonts w:hint="eastAsia"/>
          <w:sz w:val="21"/>
          <w:szCs w:val="21"/>
        </w:rPr>
        <w:t>m</w:t>
      </w:r>
      <w:r>
        <w:rPr>
          <w:sz w:val="21"/>
          <w:szCs w:val="21"/>
        </w:rPr>
        <w:t>odel for PG</w:t>
      </w:r>
      <w:r>
        <w:rPr>
          <w:sz w:val="21"/>
          <w:szCs w:val="21"/>
          <w:vertAlign w:val="subscript"/>
        </w:rPr>
        <w:t>8</w:t>
      </w:r>
      <w:r>
        <w:rPr>
          <w:sz w:val="21"/>
          <w:szCs w:val="21"/>
        </w:rPr>
        <w:t xml:space="preserve"> </w:t>
      </w:r>
      <w:r>
        <w:rPr>
          <w:rFonts w:hint="eastAsia"/>
          <w:sz w:val="21"/>
          <w:szCs w:val="21"/>
        </w:rPr>
        <w:t>and</w:t>
      </w:r>
      <w:r>
        <w:rPr>
          <w:sz w:val="21"/>
          <w:szCs w:val="21"/>
        </w:rPr>
        <w:t xml:space="preserve"> PG</w:t>
      </w:r>
      <w:r>
        <w:rPr>
          <w:sz w:val="21"/>
          <w:szCs w:val="21"/>
          <w:vertAlign w:val="subscript"/>
        </w:rPr>
        <w:t>9</w:t>
      </w:r>
    </w:p>
    <w:p>
      <w:pPr>
        <w:numPr>
          <w:ilvl w:val="0"/>
          <w:numId w:val="15"/>
        </w:numPr>
        <w:snapToGrid w:val="0"/>
        <w:textAlignment w:val="center"/>
      </w:pPr>
      <w:r>
        <w:t>对于第</w:t>
      </w:r>
      <w:r>
        <w:rPr>
          <w:i/>
          <w:iCs/>
        </w:rPr>
        <w:t>i</w:t>
      </w:r>
      <w:r>
        <w:t>个被评价者</w:t>
      </w:r>
      <w:r>
        <w:rPr>
          <w:i/>
          <w:iCs/>
        </w:rPr>
        <w:t>u</w:t>
      </w:r>
      <w:r>
        <w:rPr>
          <w:i/>
          <w:iCs/>
          <w:vertAlign w:val="subscript"/>
        </w:rPr>
        <w:t>i</w:t>
      </w:r>
      <w:r>
        <w:t>提交的每份主观题作业</w:t>
      </w:r>
    </w:p>
    <w:p>
      <w:pPr>
        <w:numPr>
          <w:ilvl w:val="1"/>
          <w:numId w:val="15"/>
        </w:numPr>
        <w:snapToGrid w:val="0"/>
        <w:ind w:left="839"/>
      </w:pPr>
      <w:r>
        <w:t>定义隐含变量</w:t>
      </w:r>
      <w:r>
        <w:rPr>
          <w:i/>
          <w:iCs/>
        </w:rPr>
        <w:t>s</w:t>
      </w:r>
      <w:r>
        <w:rPr>
          <w:i/>
          <w:iCs/>
          <w:vertAlign w:val="subscript"/>
        </w:rPr>
        <w:t>i</w:t>
      </w:r>
      <w:r>
        <w:t>（即</w:t>
      </w:r>
      <w:r>
        <w:rPr>
          <w:i/>
          <w:iCs/>
        </w:rPr>
        <w:t>u</w:t>
      </w:r>
      <w:r>
        <w:rPr>
          <w:i/>
          <w:iCs/>
          <w:vertAlign w:val="subscript"/>
        </w:rPr>
        <w:t>i</w:t>
      </w:r>
      <w:r>
        <w:t>的真实分数）</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45" o:spt="75" type="#_x0000_t75" style="height:18pt;width:82pt;" o:ole="t" filled="f" o:preferrelative="t" stroked="f" coordsize="21600,21600">
                  <v:path/>
                  <v:fill on="f" focussize="0,0"/>
                  <v:stroke on="f" joinstyle="miter"/>
                  <v:imagedata r:id="rId60" o:title=""/>
                  <o:lock v:ext="edit" aspectratio="t"/>
                  <w10:wrap type="none"/>
                  <w10:anchorlock/>
                </v:shape>
                <o:OLEObject Type="Embed" ProgID="Equation.3" ShapeID="_x0000_i1045" DrawAspect="Content" ObjectID="_1468075745" r:id="rId59">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2</w:t>
            </w:r>
            <w:r>
              <w:rPr>
                <w:rFonts w:hint="eastAsia"/>
              </w:rPr>
              <w:t>）</w:t>
            </w:r>
          </w:p>
        </w:tc>
      </w:tr>
    </w:tbl>
    <w:p>
      <w:pPr>
        <w:numPr>
          <w:ilvl w:val="0"/>
          <w:numId w:val="15"/>
        </w:numPr>
        <w:snapToGrid w:val="0"/>
        <w:textAlignment w:val="center"/>
      </w:pPr>
      <w:r>
        <w:t>对于每个同行评价者</w:t>
      </w:r>
      <w:r>
        <w:rPr>
          <w:i/>
          <w:iCs/>
        </w:rPr>
        <w:t>v</w:t>
      </w:r>
    </w:p>
    <w:p>
      <w:pPr>
        <w:numPr>
          <w:ilvl w:val="1"/>
          <w:numId w:val="15"/>
        </w:numPr>
        <w:snapToGrid w:val="0"/>
        <w:ind w:left="839"/>
      </w:pPr>
      <w:r>
        <w:t>定义隐含变量</w:t>
      </w:r>
      <w:r>
        <w:rPr>
          <w:i/>
          <w:iCs/>
        </w:rPr>
        <w:t>τ</w:t>
      </w:r>
      <w:r>
        <w:rPr>
          <w:i/>
          <w:iCs/>
          <w:vertAlign w:val="subscript"/>
        </w:rPr>
        <w:t>v</w:t>
      </w:r>
      <w:r>
        <w:t>（即</w:t>
      </w:r>
      <w:r>
        <w:rPr>
          <w:i/>
          <w:iCs/>
        </w:rPr>
        <w:t>v</w:t>
      </w:r>
      <w:r>
        <w:t>的</w:t>
      </w:r>
      <w:r>
        <w:rPr>
          <w:rFonts w:hint="eastAsia"/>
          <w:lang w:val="en-US" w:eastAsia="zh-CN"/>
        </w:rPr>
        <w:t>评分</w:t>
      </w:r>
      <w:r>
        <w:t>可靠性）</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46" o:spt="75" type="#_x0000_t75" style="height:18pt;width:120.7pt;" o:ole="t" filled="f" o:preferrelative="t" stroked="f" coordsize="21600,21600">
                  <v:path/>
                  <v:fill on="f" focussize="0,0"/>
                  <v:stroke on="f" joinstyle="miter"/>
                  <v:imagedata r:id="rId62" o:title=""/>
                  <o:lock v:ext="edit" aspectratio="t"/>
                  <w10:wrap type="none"/>
                  <w10:anchorlock/>
                </v:shape>
                <o:OLEObject Type="Embed" ProgID="Equation.3" ShapeID="_x0000_i1046" DrawAspect="Content" ObjectID="_1468075746" r:id="rId61">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3</w:t>
            </w:r>
            <w:r>
              <w:rPr>
                <w:rFonts w:hint="eastAsia"/>
              </w:rPr>
              <w:t>）</w:t>
            </w:r>
          </w:p>
        </w:tc>
      </w:tr>
    </w:tbl>
    <w:p>
      <w:pPr>
        <w:numPr>
          <w:ilvl w:val="1"/>
          <w:numId w:val="15"/>
        </w:numPr>
        <w:snapToGrid w:val="0"/>
        <w:ind w:left="839"/>
      </w:pPr>
      <w:r>
        <w:t>定义隐含变量</w:t>
      </w:r>
      <w:r>
        <w:rPr>
          <w:i/>
          <w:iCs/>
        </w:rPr>
        <w:t>b</w:t>
      </w:r>
      <w:r>
        <w:rPr>
          <w:i/>
          <w:iCs/>
          <w:vertAlign w:val="subscript"/>
        </w:rPr>
        <w:t>v</w:t>
      </w:r>
      <w:r>
        <w:t>（即</w:t>
      </w:r>
      <w:r>
        <w:rPr>
          <w:i/>
          <w:iCs/>
        </w:rPr>
        <w:t>v</w:t>
      </w:r>
      <w:r>
        <w:t>的</w:t>
      </w:r>
      <w:r>
        <w:rPr>
          <w:rFonts w:hint="eastAsia"/>
          <w:lang w:val="en-US" w:eastAsia="zh-CN"/>
        </w:rPr>
        <w:t>评分</w:t>
      </w:r>
      <w:r>
        <w:t>偏见）</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47" o:spt="75" type="#_x0000_t75" style="height:18pt;width:77pt;" o:ole="t" filled="f" o:preferrelative="t" stroked="f" coordsize="21600,21600">
                  <v:path/>
                  <v:fill on="f" focussize="0,0"/>
                  <v:stroke on="f" joinstyle="miter"/>
                  <v:imagedata r:id="rId64" o:title=""/>
                  <o:lock v:ext="edit" aspectratio="t"/>
                  <w10:wrap type="none"/>
                  <w10:anchorlock/>
                </v:shape>
                <o:OLEObject Type="Embed" ProgID="Equation.3" ShapeID="_x0000_i1047" DrawAspect="Content" ObjectID="_1468075747" r:id="rId63">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4</w:t>
            </w:r>
            <w:r>
              <w:rPr>
                <w:rFonts w:hint="eastAsia"/>
              </w:rPr>
              <w:t>）</w:t>
            </w:r>
          </w:p>
        </w:tc>
      </w:tr>
    </w:tbl>
    <w:p>
      <w:pPr>
        <w:numPr>
          <w:ilvl w:val="0"/>
          <w:numId w:val="15"/>
        </w:numPr>
        <w:snapToGrid w:val="0"/>
      </w:pPr>
      <w:r>
        <w:t>对于每个互评分数</w:t>
      </w:r>
      <w:r>
        <w:rPr>
          <w:position w:val="-12"/>
        </w:rPr>
        <w:object>
          <v:shape id="_x0000_i1048" o:spt="75" type="#_x0000_t75" style="height:19pt;width:13pt;" o:ole="t" filled="f" o:preferrelative="t" stroked="f" coordsize="21600,21600">
            <v:path/>
            <v:fill on="f" focussize="0,0"/>
            <v:stroke on="f" joinstyle="miter"/>
            <v:imagedata r:id="rId66" o:title=""/>
            <o:lock v:ext="edit" aspectratio="t"/>
            <w10:wrap type="none"/>
            <w10:anchorlock/>
          </v:shape>
          <o:OLEObject Type="Embed" ProgID="Equation.3" ShapeID="_x0000_i1048" DrawAspect="Content" ObjectID="_1468075748" r:id="rId65">
            <o:LockedField>false</o:LockedField>
          </o:OLEObject>
        </w:object>
      </w:r>
    </w:p>
    <w:p>
      <w:pPr>
        <w:numPr>
          <w:ilvl w:val="1"/>
          <w:numId w:val="15"/>
        </w:numPr>
        <w:snapToGrid w:val="0"/>
        <w:ind w:left="839"/>
      </w:pPr>
      <w:r>
        <w:t>定义可观测变量</w:t>
      </w:r>
      <w:r>
        <w:rPr>
          <w:position w:val="-12"/>
        </w:rPr>
        <w:object>
          <v:shape id="_x0000_i1049" o:spt="75" type="#_x0000_t75" style="height:19pt;width:13pt;" o:ole="t" filled="f" o:preferrelative="t" stroked="f" coordsize="21600,21600">
            <v:path/>
            <v:fill on="f" focussize="0,0"/>
            <v:stroke on="f"/>
            <v:imagedata r:id="rId68" o:title=""/>
            <o:lock v:ext="edit" aspectratio="t"/>
            <w10:wrap type="none"/>
            <w10:anchorlock/>
          </v:shape>
          <o:OLEObject Type="Embed" ProgID="Equation.3" ShapeID="_x0000_i1049" DrawAspect="Content" ObjectID="_1468075749" r:id="rId67">
            <o:LockedField>false</o:LockedField>
          </o:OLEObject>
        </w:objec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50" o:spt="75" type="#_x0000_t75" style="height:19pt;width:100pt;" o:ole="t" filled="f" o:preferrelative="t" stroked="f" coordsize="21600,21600">
                  <v:path/>
                  <v:fill on="f" focussize="0,0"/>
                  <v:stroke on="f" joinstyle="miter"/>
                  <v:imagedata r:id="rId70" o:title=""/>
                  <o:lock v:ext="edit" aspectratio="t"/>
                  <w10:wrap type="none"/>
                  <w10:anchorlock/>
                </v:shape>
                <o:OLEObject Type="Embed" ProgID="Equation.3" ShapeID="_x0000_i1050" DrawAspect="Content" ObjectID="_1468075750" r:id="rId69">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5</w:t>
            </w:r>
            <w:r>
              <w:rPr>
                <w:rFonts w:hint="eastAsia"/>
              </w:rPr>
              <w:t>）</w:t>
            </w:r>
          </w:p>
        </w:tc>
      </w:tr>
    </w:tbl>
    <w:p>
      <w:pPr>
        <w:numPr>
          <w:ilvl w:val="0"/>
          <w:numId w:val="15"/>
        </w:numPr>
        <w:snapToGrid w:val="0"/>
      </w:pPr>
      <w:r>
        <w:t>对于每个相对分数</w:t>
      </w:r>
      <w:r>
        <w:rPr>
          <w:position w:val="-14"/>
        </w:rPr>
        <w:object>
          <v:shape id="_x0000_i1051" o:spt="75" type="#_x0000_t75" style="height:20pt;width:15pt;" o:ole="t" filled="f" o:preferrelative="t" stroked="f" coordsize="21600,21600">
            <v:path/>
            <v:fill on="f" focussize="0,0"/>
            <v:stroke on="f" joinstyle="miter"/>
            <v:imagedata r:id="rId72" o:title=""/>
            <o:lock v:ext="edit" aspectratio="t"/>
            <w10:wrap type="none"/>
            <w10:anchorlock/>
          </v:shape>
          <o:OLEObject Type="Embed" ProgID="Equation.3" ShapeID="_x0000_i1051" DrawAspect="Content" ObjectID="_1468075751" r:id="rId71">
            <o:LockedField>false</o:LockedField>
          </o:OLEObject>
        </w:object>
      </w:r>
    </w:p>
    <w:p>
      <w:pPr>
        <w:numPr>
          <w:ilvl w:val="1"/>
          <w:numId w:val="15"/>
        </w:numPr>
        <w:snapToGrid w:val="0"/>
        <w:ind w:left="839"/>
      </w:pPr>
      <w:r>
        <w:t>定义可观测变量</w:t>
      </w:r>
      <w:r>
        <w:rPr>
          <w:position w:val="-14"/>
        </w:rPr>
        <w:object>
          <v:shape id="_x0000_i1052" o:spt="75" type="#_x0000_t75" style="height:20pt;width:15pt;" o:ole="t" filled="f" o:preferrelative="t" stroked="f" coordsize="21600,21600">
            <v:path/>
            <v:fill on="f" focussize="0,0"/>
            <v:stroke on="f" joinstyle="miter"/>
            <v:imagedata r:id="rId72" o:title=""/>
            <o:lock v:ext="edit" aspectratio="t"/>
            <w10:wrap type="none"/>
            <w10:anchorlock/>
          </v:shape>
          <o:OLEObject Type="Embed" ProgID="Equation.3" ShapeID="_x0000_i1052" DrawAspect="Content" ObjectID="_1468075752" r:id="rId73">
            <o:LockedField>false</o:LockedField>
          </o:OLEObject>
        </w:objec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4"/>
              </w:rPr>
              <w:object>
                <v:shape id="_x0000_i1053" o:spt="75" type="#_x0000_t75" style="height:20pt;width:103.95pt;" o:ole="t" filled="f" o:preferrelative="t" stroked="f" coordsize="21600,21600">
                  <v:path/>
                  <v:fill on="f" focussize="0,0"/>
                  <v:stroke on="f" joinstyle="miter"/>
                  <v:imagedata r:id="rId75" o:title=""/>
                  <o:lock v:ext="edit" aspectratio="t"/>
                  <w10:wrap type="none"/>
                  <w10:anchorlock/>
                </v:shape>
                <o:OLEObject Type="Embed" ProgID="Equation.3" ShapeID="_x0000_i1053" DrawAspect="Content" ObjectID="_1468075753" r:id="rId74">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6</w:t>
            </w:r>
            <w:r>
              <w:rPr>
                <w:rFonts w:hint="eastAsia"/>
              </w:rPr>
              <w:t>）</w:t>
            </w:r>
          </w:p>
        </w:tc>
      </w:tr>
    </w:tbl>
    <w:p>
      <w:pPr>
        <w:pStyle w:val="25"/>
        <w:adjustRightInd w:val="0"/>
        <w:ind w:firstLine="480"/>
      </w:pPr>
      <w:r>
        <w:t>可见，</w:t>
      </w:r>
      <w:r>
        <w:rPr>
          <w:rFonts w:hint="eastAsia"/>
        </w:rPr>
        <w:t>PG</w:t>
      </w:r>
      <w:r>
        <w:rPr>
          <w:rFonts w:hint="eastAsia" w:cs="Courier New"/>
          <w:vertAlign w:val="subscript"/>
        </w:rPr>
        <w:t>8</w:t>
      </w:r>
      <w:r>
        <w:t>模型假设被评价者</w:t>
      </w:r>
      <w:r>
        <w:rPr>
          <w:i/>
          <w:iCs/>
        </w:rPr>
        <w:t>u</w:t>
      </w:r>
      <w:r>
        <w:rPr>
          <w:i/>
          <w:iCs/>
          <w:vertAlign w:val="subscript"/>
        </w:rPr>
        <w:t>i</w:t>
      </w:r>
      <w:r>
        <w:t>提交的主观题作业的真实分数</w:t>
      </w:r>
      <w:r>
        <w:rPr>
          <w:i/>
          <w:iCs/>
        </w:rPr>
        <w:t>s</w:t>
      </w:r>
      <w:r>
        <w:rPr>
          <w:i/>
          <w:iCs/>
          <w:vertAlign w:val="subscript"/>
        </w:rPr>
        <w:t>i</w:t>
      </w:r>
      <w:r>
        <w:t>服从均值为</w:t>
      </w:r>
      <w:r>
        <w:rPr>
          <w:i/>
          <w:iCs/>
        </w:rPr>
        <w:t>μ</w:t>
      </w:r>
      <w:r>
        <w:rPr>
          <w:vertAlign w:val="subscript"/>
        </w:rPr>
        <w:t>0</w:t>
      </w:r>
      <w:r>
        <w:t>、方差为1/</w:t>
      </w:r>
      <w:r>
        <w:rPr>
          <w:i/>
          <w:iCs/>
        </w:rPr>
        <w:t>γ</w:t>
      </w:r>
      <w:r>
        <w:rPr>
          <w:vertAlign w:val="subscript"/>
        </w:rPr>
        <w:t>0</w:t>
      </w:r>
      <w:r>
        <w:t>的高斯分布。考虑到互评活动中不同的同行评价者的</w:t>
      </w:r>
      <w:r>
        <w:rPr>
          <w:rFonts w:hint="eastAsia"/>
          <w:lang w:val="en-US" w:eastAsia="zh-CN"/>
        </w:rPr>
        <w:t>评分</w:t>
      </w:r>
      <w:r>
        <w:t>偏见不同（有些给分偏高，有些则给分偏低），因此认为所有评价者的</w:t>
      </w:r>
      <w:r>
        <w:rPr>
          <w:rFonts w:hint="eastAsia"/>
          <w:lang w:val="en-US" w:eastAsia="zh-CN"/>
        </w:rPr>
        <w:t>评分</w:t>
      </w:r>
      <w:r>
        <w:t>偏见值的均值为0，即假设同行评价者</w:t>
      </w:r>
      <w:r>
        <w:rPr>
          <w:i/>
          <w:iCs/>
        </w:rPr>
        <w:t>v</w:t>
      </w:r>
      <w:r>
        <w:t>的</w:t>
      </w:r>
      <w:r>
        <w:rPr>
          <w:rFonts w:hint="eastAsia"/>
          <w:lang w:val="en-US" w:eastAsia="zh-CN"/>
        </w:rPr>
        <w:t>评分</w:t>
      </w:r>
      <w:r>
        <w:t>偏见</w:t>
      </w:r>
      <w:r>
        <w:rPr>
          <w:i/>
          <w:iCs/>
        </w:rPr>
        <w:t>b</w:t>
      </w:r>
      <w:r>
        <w:rPr>
          <w:i/>
          <w:iCs/>
          <w:vertAlign w:val="subscript"/>
        </w:rPr>
        <w:t>v</w:t>
      </w:r>
      <w:r>
        <w:t>服从均值为0且方差为1/</w:t>
      </w:r>
      <w:r>
        <w:rPr>
          <w:i/>
          <w:iCs/>
        </w:rPr>
        <w:t>η</w:t>
      </w:r>
      <w:r>
        <w:rPr>
          <w:vertAlign w:val="subscript"/>
        </w:rPr>
        <w:t>0</w:t>
      </w:r>
      <w:r>
        <w:t>的高斯分布。</w:t>
      </w:r>
      <w:r>
        <w:rPr>
          <w:rFonts w:hint="eastAsia"/>
        </w:rPr>
        <w:t>由于PG</w:t>
      </w:r>
      <w:r>
        <w:rPr>
          <w:rFonts w:hint="eastAsia"/>
          <w:vertAlign w:val="subscript"/>
        </w:rPr>
        <w:t>8</w:t>
      </w:r>
      <w:r>
        <w:rPr>
          <w:rFonts w:hint="eastAsia"/>
        </w:rPr>
        <w:t>在对评价者</w:t>
      </w:r>
      <w:r>
        <w:rPr>
          <w:rFonts w:hint="eastAsia"/>
          <w:lang w:val="en-US" w:eastAsia="zh-CN"/>
        </w:rPr>
        <w:t>的评分</w:t>
      </w:r>
      <w:r>
        <w:rPr>
          <w:rFonts w:hint="eastAsia"/>
        </w:rPr>
        <w:t>可靠性建模时同时考虑了评价者的对当前作业答题表现（对应</w:t>
      </w:r>
      <w:r>
        <w:rPr>
          <w:i/>
          <w:iCs/>
        </w:rPr>
        <w:sym w:font="Symbol" w:char="F071"/>
      </w:r>
      <w:r>
        <w:rPr>
          <w:vertAlign w:val="subscript"/>
        </w:rPr>
        <w:t>2</w:t>
      </w:r>
      <w:r>
        <w:rPr>
          <w:i/>
          <w:iCs/>
        </w:rPr>
        <w:t>s</w:t>
      </w:r>
      <w:r>
        <w:rPr>
          <w:i/>
          <w:iCs/>
          <w:vertAlign w:val="subscript"/>
        </w:rPr>
        <w:t>v</w:t>
      </w:r>
      <w:r>
        <w:rPr>
          <w:rFonts w:hint="eastAsia"/>
        </w:rPr>
        <w:t>部分）和评价者的历史答题表现（对应</w:t>
      </w:r>
      <w:r>
        <w:rPr>
          <w:i/>
          <w:iCs/>
        </w:rPr>
        <w:sym w:font="Symbol" w:char="F071"/>
      </w:r>
      <w:r>
        <w:rPr>
          <w:vertAlign w:val="subscript"/>
        </w:rPr>
        <w:t>1</w:t>
      </w:r>
      <w:r>
        <w:rPr>
          <w:i/>
          <w:iCs/>
        </w:rPr>
        <w:sym w:font="Symbol" w:char="F064"/>
      </w:r>
      <w:r>
        <w:rPr>
          <w:i/>
          <w:iCs/>
          <w:vertAlign w:val="subscript"/>
        </w:rPr>
        <w:t>v</w:t>
      </w:r>
      <w:r>
        <w:rPr>
          <w:rFonts w:hint="eastAsia"/>
        </w:rPr>
        <w:t>部分）</w:t>
      </w:r>
      <w:r>
        <w:t>，</w:t>
      </w:r>
      <w:r>
        <w:rPr>
          <w:rFonts w:hint="eastAsia"/>
        </w:rPr>
        <w:t>PG</w:t>
      </w:r>
      <w:r>
        <w:rPr>
          <w:rFonts w:hint="eastAsia" w:cs="Courier New"/>
          <w:vertAlign w:val="subscript"/>
        </w:rPr>
        <w:t>8</w:t>
      </w:r>
      <w:r>
        <w:t>模型中假设同行评价者</w:t>
      </w:r>
      <w:r>
        <w:rPr>
          <w:i/>
          <w:iCs/>
        </w:rPr>
        <w:t>v</w:t>
      </w:r>
      <w:r>
        <w:t>的评分可靠性</w:t>
      </w:r>
      <w:r>
        <w:rPr>
          <w:i/>
          <w:iCs/>
        </w:rPr>
        <w:t>τ</w:t>
      </w:r>
      <w:r>
        <w:rPr>
          <w:i/>
          <w:iCs/>
          <w:vertAlign w:val="subscript"/>
        </w:rPr>
        <w:t>v</w:t>
      </w:r>
      <w:r>
        <w:t>服从于形状参数为</w:t>
      </w:r>
      <w:r>
        <w:rPr>
          <w:i/>
          <w:iCs/>
        </w:rPr>
        <w:t>v</w:t>
      </w:r>
      <w:r>
        <w:t>对该主观题考察的所有知识点的掌握程度乘积（即</w:t>
      </w:r>
      <w:r>
        <w:rPr>
          <w:i/>
          <w:iCs/>
        </w:rPr>
        <w:t>v</w:t>
      </w:r>
      <w:r>
        <w:t>对该主观题的潜在正确作答概率</w:t>
      </w:r>
      <w:r>
        <w:rPr>
          <w:i/>
          <w:iCs/>
        </w:rPr>
        <w:sym w:font="Symbol" w:char="0064"/>
      </w:r>
      <w:r>
        <w:rPr>
          <w:i/>
          <w:iCs/>
          <w:vertAlign w:val="subscript"/>
        </w:rPr>
        <w:t>v</w:t>
      </w:r>
      <w:r>
        <w:t>）与</w:t>
      </w:r>
      <w:r>
        <w:rPr>
          <w:rFonts w:hint="eastAsia"/>
        </w:rPr>
        <w:t>评价者</w:t>
      </w:r>
      <w:r>
        <w:rPr>
          <w:i/>
          <w:iCs/>
        </w:rPr>
        <w:t>v</w:t>
      </w:r>
      <w:r>
        <w:rPr>
          <w:rFonts w:hint="eastAsia"/>
        </w:rPr>
        <w:t>的</w:t>
      </w:r>
      <w:r>
        <w:t>真实分数</w:t>
      </w:r>
      <w:r>
        <w:rPr>
          <w:i/>
          <w:iCs/>
        </w:rPr>
        <w:t>s</w:t>
      </w:r>
      <w:r>
        <w:rPr>
          <w:i/>
          <w:iCs/>
          <w:vertAlign w:val="subscript"/>
        </w:rPr>
        <w:t>v</w:t>
      </w:r>
      <w:r>
        <w:t>的结合</w:t>
      </w:r>
      <w:r>
        <w:rPr>
          <w:rFonts w:hint="eastAsia"/>
        </w:rPr>
        <w:t>即</w:t>
      </w:r>
      <w:r>
        <w:rPr>
          <w:i/>
          <w:iCs/>
        </w:rPr>
        <w:sym w:font="Symbol" w:char="F071"/>
      </w:r>
      <w:r>
        <w:rPr>
          <w:vertAlign w:val="subscript"/>
        </w:rPr>
        <w:t>1</w:t>
      </w:r>
      <w:r>
        <w:rPr>
          <w:i/>
          <w:iCs/>
        </w:rPr>
        <w:sym w:font="Symbol" w:char="F064"/>
      </w:r>
      <w:r>
        <w:rPr>
          <w:i/>
          <w:iCs/>
          <w:vertAlign w:val="subscript"/>
        </w:rPr>
        <w:t>v</w:t>
      </w:r>
      <w:r>
        <w:t>+</w:t>
      </w:r>
      <w:r>
        <w:rPr>
          <w:i/>
          <w:iCs/>
        </w:rPr>
        <w:sym w:font="Symbol" w:char="F071"/>
      </w:r>
      <w:r>
        <w:rPr>
          <w:vertAlign w:val="subscript"/>
        </w:rPr>
        <w:t>2</w:t>
      </w:r>
      <w:r>
        <w:rPr>
          <w:i/>
          <w:iCs/>
        </w:rPr>
        <w:t>s</w:t>
      </w:r>
      <w:r>
        <w:rPr>
          <w:i/>
          <w:iCs/>
          <w:vertAlign w:val="subscript"/>
        </w:rPr>
        <w:t>v</w:t>
      </w:r>
      <w:r>
        <w:t>、尺度参数为超参数</w:t>
      </w:r>
      <w:r>
        <w:rPr>
          <w:i/>
          <w:iCs/>
        </w:rPr>
        <w:sym w:font="Symbol" w:char="0062"/>
      </w:r>
      <w:r>
        <w:rPr>
          <w:vertAlign w:val="subscript"/>
        </w:rPr>
        <w:t>0</w:t>
      </w:r>
      <w:r>
        <w:t>的伽马分布。由伽马分布的特性可知，同行评价者</w:t>
      </w:r>
      <w:r>
        <w:rPr>
          <w:i/>
          <w:iCs/>
        </w:rPr>
        <w:t>v</w:t>
      </w:r>
      <w:r>
        <w:t>的评分可靠性</w:t>
      </w:r>
      <w:r>
        <w:rPr>
          <w:i/>
          <w:iCs/>
        </w:rPr>
        <w:t>τ</w:t>
      </w:r>
      <w:r>
        <w:rPr>
          <w:i/>
          <w:iCs/>
          <w:vertAlign w:val="subscript"/>
        </w:rPr>
        <w:t>v</w:t>
      </w:r>
      <w:r>
        <w:t>的均值为</w:t>
      </w:r>
      <w:r>
        <w:rPr>
          <w:rFonts w:hint="eastAsia"/>
        </w:rPr>
        <w:t>(</w:t>
      </w:r>
      <w:r>
        <w:rPr>
          <w:i/>
          <w:iCs/>
        </w:rPr>
        <w:sym w:font="Symbol" w:char="F071"/>
      </w:r>
      <w:r>
        <w:rPr>
          <w:vertAlign w:val="subscript"/>
        </w:rPr>
        <w:t>1</w:t>
      </w:r>
      <w:r>
        <w:rPr>
          <w:i/>
          <w:iCs/>
        </w:rPr>
        <w:sym w:font="Symbol" w:char="F064"/>
      </w:r>
      <w:r>
        <w:rPr>
          <w:i/>
          <w:iCs/>
          <w:vertAlign w:val="subscript"/>
        </w:rPr>
        <w:t>v</w:t>
      </w:r>
      <w:r>
        <w:t>+</w:t>
      </w:r>
      <w:r>
        <w:rPr>
          <w:i/>
          <w:iCs/>
        </w:rPr>
        <w:sym w:font="Symbol" w:char="F071"/>
      </w:r>
      <w:r>
        <w:rPr>
          <w:vertAlign w:val="subscript"/>
        </w:rPr>
        <w:t>2</w:t>
      </w:r>
      <w:r>
        <w:rPr>
          <w:i/>
          <w:iCs/>
        </w:rPr>
        <w:t>s</w:t>
      </w:r>
      <w:r>
        <w:rPr>
          <w:i/>
          <w:iCs/>
          <w:vertAlign w:val="subscript"/>
        </w:rPr>
        <w:t>v</w:t>
      </w:r>
      <w:r>
        <w:rPr>
          <w:rFonts w:hint="eastAsia"/>
        </w:rPr>
        <w:t>)</w:t>
      </w:r>
      <w:r>
        <w:t>/</w:t>
      </w:r>
      <w:r>
        <w:rPr>
          <w:i/>
          <w:iCs/>
        </w:rPr>
        <w:sym w:font="Symbol" w:char="0062"/>
      </w:r>
      <w:r>
        <w:rPr>
          <w:vertAlign w:val="subscript"/>
        </w:rPr>
        <w:t>0</w:t>
      </w:r>
      <w:r>
        <w:t>。同行评价者</w:t>
      </w:r>
      <w:r>
        <w:rPr>
          <w:i/>
          <w:iCs/>
        </w:rPr>
        <w:t>v</w:t>
      </w:r>
      <w:r>
        <w:t>针对被评价者</w:t>
      </w:r>
      <w:r>
        <w:rPr>
          <w:i/>
          <w:iCs/>
        </w:rPr>
        <w:t>u</w:t>
      </w:r>
      <w:r>
        <w:rPr>
          <w:i/>
          <w:iCs/>
          <w:vertAlign w:val="subscript"/>
        </w:rPr>
        <w:t>i</w:t>
      </w:r>
      <w:r>
        <w:t>的主观题作业给出的互评分数</w:t>
      </w:r>
      <w:r>
        <w:rPr>
          <w:position w:val="-12"/>
        </w:rPr>
        <w:object>
          <v:shape id="_x0000_i1054" o:spt="75" type="#_x0000_t75" style="height:19pt;width:13pt;" o:ole="t" filled="f" o:preferrelative="t" stroked="f" coordsize="21600,21600">
            <v:path/>
            <v:fill on="f" focussize="0,0"/>
            <v:stroke on="f" joinstyle="miter"/>
            <v:imagedata r:id="rId66" o:title=""/>
            <o:lock v:ext="edit" aspectratio="t"/>
            <w10:wrap type="none"/>
            <w10:anchorlock/>
          </v:shape>
          <o:OLEObject Type="Embed" ProgID="Equation.3" ShapeID="_x0000_i1054" DrawAspect="Content" ObjectID="_1468075754" r:id="rId76">
            <o:LockedField>false</o:LockedField>
          </o:OLEObject>
        </w:object>
      </w:r>
      <w:r>
        <w:t>则服从于高斯分布，且该分布的均值等于作业的真实分数</w:t>
      </w:r>
      <w:r>
        <w:rPr>
          <w:i/>
          <w:iCs/>
        </w:rPr>
        <w:t>s</w:t>
      </w:r>
      <w:r>
        <w:rPr>
          <w:i/>
          <w:iCs/>
          <w:vertAlign w:val="subscript"/>
        </w:rPr>
        <w:t>i</w:t>
      </w:r>
      <w:r>
        <w:t>与</w:t>
      </w:r>
      <w:r>
        <w:rPr>
          <w:i/>
          <w:iCs/>
        </w:rPr>
        <w:t>v</w:t>
      </w:r>
      <w:r>
        <w:t>的评分偏见</w:t>
      </w:r>
      <w:r>
        <w:rPr>
          <w:i/>
          <w:iCs/>
        </w:rPr>
        <w:t>b</w:t>
      </w:r>
      <w:r>
        <w:rPr>
          <w:i/>
          <w:iCs/>
          <w:vertAlign w:val="subscript"/>
        </w:rPr>
        <w:t>v</w:t>
      </w:r>
      <w:r>
        <w:t>之和、方差反比于</w:t>
      </w:r>
      <w:r>
        <w:rPr>
          <w:i/>
          <w:iCs/>
        </w:rPr>
        <w:t>v</w:t>
      </w:r>
      <w:r>
        <w:t>的评分可靠性</w:t>
      </w:r>
      <w:r>
        <w:rPr>
          <w:i/>
          <w:iCs/>
        </w:rPr>
        <w:t>τ</w:t>
      </w:r>
      <w:r>
        <w:rPr>
          <w:i/>
          <w:iCs/>
          <w:vertAlign w:val="subscript"/>
        </w:rPr>
        <w:t>v</w:t>
      </w:r>
      <w:r>
        <w:t>。同行互评中可观测的变量除了同行评价者针对主观题作业给出的互评分数之外，还能观测到评价者针对不同被评价者的主观题作业给出的互评分数之间的差值，即相对分数</w:t>
      </w:r>
      <w:r>
        <w:rPr>
          <w:position w:val="-14"/>
        </w:rPr>
        <w:object>
          <v:shape id="_x0000_i1055" o:spt="75" type="#_x0000_t75" style="height:20pt;width:15pt;" o:ole="t" filled="f" o:preferrelative="t" stroked="f" coordsize="21600,21600">
            <v:path/>
            <v:fill on="f" focussize="0,0"/>
            <v:stroke on="f" joinstyle="miter"/>
            <v:imagedata r:id="rId72" o:title=""/>
            <o:lock v:ext="edit" aspectratio="t"/>
            <w10:wrap type="none"/>
            <w10:anchorlock/>
          </v:shape>
          <o:OLEObject Type="Embed" ProgID="Equation.3" ShapeID="_x0000_i1055" DrawAspect="Content" ObjectID="_1468075755" r:id="rId77">
            <o:LockedField>false</o:LockedField>
          </o:OLEObject>
        </w:object>
      </w:r>
      <w:r>
        <w:t>。相对分数的引入有利于提高对被评价者主观题作业真实分数估计的精度。</w:t>
      </w:r>
      <w:r>
        <w:rPr>
          <w:rFonts w:hint="eastAsia"/>
        </w:rPr>
        <w:t>PG</w:t>
      </w:r>
      <w:r>
        <w:rPr>
          <w:rFonts w:hint="eastAsia" w:cs="Courier New"/>
          <w:vertAlign w:val="subscript"/>
        </w:rPr>
        <w:t>8</w:t>
      </w:r>
      <w:r>
        <w:t>模型中，相对分数</w:t>
      </w:r>
      <w:r>
        <w:rPr>
          <w:position w:val="-14"/>
        </w:rPr>
        <w:object>
          <v:shape id="_x0000_i1056" o:spt="75" type="#_x0000_t75" style="height:20pt;width:15pt;" o:ole="t" filled="f" o:preferrelative="t" stroked="f" coordsize="21600,21600">
            <v:path/>
            <v:fill on="f" focussize="0,0"/>
            <v:stroke on="f" joinstyle="miter"/>
            <v:imagedata r:id="rId72" o:title=""/>
            <o:lock v:ext="edit" aspectratio="t"/>
            <w10:wrap type="none"/>
            <w10:anchorlock/>
          </v:shape>
          <o:OLEObject Type="Embed" ProgID="Equation.3" ShapeID="_x0000_i1056" DrawAspect="Content" ObjectID="_1468075756" r:id="rId78">
            <o:LockedField>false</o:LockedField>
          </o:OLEObject>
        </w:object>
      </w:r>
      <w:r>
        <w:t>被设定为满足均值为两份被</w:t>
      </w:r>
      <w:r>
        <w:rPr>
          <w:i/>
          <w:iCs/>
        </w:rPr>
        <w:t>v</w:t>
      </w:r>
      <w:r>
        <w:t>评价的主观题作业的真实分数之差（即</w:t>
      </w:r>
      <w:r>
        <w:rPr>
          <w:i/>
          <w:iCs/>
        </w:rPr>
        <w:t>s</w:t>
      </w:r>
      <w:r>
        <w:rPr>
          <w:i/>
          <w:iCs/>
          <w:vertAlign w:val="subscript"/>
        </w:rPr>
        <w:t>i</w:t>
      </w:r>
      <w:r>
        <w:t>-</w:t>
      </w:r>
      <w:r>
        <w:rPr>
          <w:i/>
          <w:iCs/>
        </w:rPr>
        <w:t>s</w:t>
      </w:r>
      <w:r>
        <w:rPr>
          <w:i/>
          <w:iCs/>
          <w:vertAlign w:val="subscript"/>
        </w:rPr>
        <w:t>j</w:t>
      </w:r>
      <w:r>
        <w:t>）且方差为2/</w:t>
      </w:r>
      <w:r>
        <w:rPr>
          <w:i/>
          <w:iCs/>
        </w:rPr>
        <w:t>τ</w:t>
      </w:r>
      <w:r>
        <w:rPr>
          <w:i/>
          <w:iCs/>
          <w:vertAlign w:val="subscript"/>
        </w:rPr>
        <w:t>v</w:t>
      </w:r>
      <w:r>
        <w:t>的高斯分布。</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26" w:name="_Toc25099"/>
      <w:r>
        <w:rPr>
          <w:rFonts w:hint="eastAsia"/>
        </w:rPr>
        <w:t>3.3.2 PG</w:t>
      </w:r>
      <w:r>
        <w:rPr>
          <w:rFonts w:hint="eastAsia"/>
          <w:vertAlign w:val="subscript"/>
        </w:rPr>
        <w:t>9</w:t>
      </w:r>
      <w:r>
        <w:rPr>
          <w:rFonts w:hint="eastAsia"/>
        </w:rPr>
        <w:t>模型</w:t>
      </w:r>
      <w:bookmarkEnd w:id="126"/>
    </w:p>
    <w:p>
      <w:pPr>
        <w:spacing w:after="166" w:afterLines="50"/>
        <w:ind w:firstLine="480" w:firstLineChars="200"/>
      </w:pPr>
      <w:r>
        <w:t>由于</w:t>
      </w:r>
      <w:r>
        <w:rPr>
          <w:rFonts w:hint="eastAsia"/>
        </w:rPr>
        <w:t>PG</w:t>
      </w:r>
      <w:r>
        <w:rPr>
          <w:rFonts w:hint="eastAsia"/>
          <w:vertAlign w:val="subscript"/>
        </w:rPr>
        <w:t>9</w:t>
      </w:r>
      <w:r>
        <w:rPr>
          <w:rFonts w:hint="eastAsia"/>
          <w:vertAlign w:val="baseline"/>
          <w:lang w:val="en-US" w:eastAsia="zh-CN"/>
        </w:rPr>
        <w:t>概率图</w:t>
      </w:r>
      <w:r>
        <w:t>模型在对评价者</w:t>
      </w:r>
      <w:r>
        <w:rPr>
          <w:rFonts w:hint="eastAsia"/>
          <w:lang w:val="en-US" w:eastAsia="zh-CN"/>
        </w:rPr>
        <w:t>的评分</w:t>
      </w:r>
      <w:r>
        <w:t>可靠性建模时</w:t>
      </w:r>
      <w:r>
        <w:rPr>
          <w:rFonts w:hint="eastAsia"/>
        </w:rPr>
        <w:t>也</w:t>
      </w:r>
      <w:r>
        <w:t>同时考虑了评价者对当前作业</w:t>
      </w:r>
      <w:r>
        <w:rPr>
          <w:rFonts w:hint="eastAsia"/>
          <w:lang w:val="en-US" w:eastAsia="zh-CN"/>
        </w:rPr>
        <w:t>的</w:t>
      </w:r>
      <w:r>
        <w:t>答题表现和历史答题表现</w:t>
      </w:r>
      <w:r>
        <w:rPr>
          <w:rFonts w:hint="eastAsia"/>
        </w:rPr>
        <w:t>，</w:t>
      </w:r>
      <w:r>
        <w:t>因此</w:t>
      </w:r>
      <w:r>
        <w:rPr>
          <w:rFonts w:hint="eastAsia"/>
        </w:rPr>
        <w:t>PG</w:t>
      </w:r>
      <w:r>
        <w:rPr>
          <w:rFonts w:hint="eastAsia"/>
          <w:vertAlign w:val="subscript"/>
        </w:rPr>
        <w:t>9</w:t>
      </w:r>
      <w:r>
        <w:t>模型中各个变量间的条件依赖结构与</w:t>
      </w:r>
      <w:r>
        <w:rPr>
          <w:rFonts w:hint="eastAsia"/>
        </w:rPr>
        <w:t>PG</w:t>
      </w:r>
      <w:r>
        <w:rPr>
          <w:rFonts w:hint="eastAsia"/>
          <w:vertAlign w:val="subscript"/>
        </w:rPr>
        <w:t>8</w:t>
      </w:r>
      <w:r>
        <w:t>模型一致，详见图</w:t>
      </w:r>
      <w:r>
        <w:rPr>
          <w:rFonts w:hint="eastAsia"/>
        </w:rPr>
        <w:t>3-2</w:t>
      </w:r>
      <w:r>
        <w:t>所示。</w:t>
      </w:r>
      <w:r>
        <w:rPr>
          <w:rFonts w:hint="eastAsia"/>
        </w:rPr>
        <w:t>PG</w:t>
      </w:r>
      <w:r>
        <w:rPr>
          <w:rFonts w:hint="eastAsia"/>
          <w:vertAlign w:val="subscript"/>
        </w:rPr>
        <w:t>9</w:t>
      </w:r>
      <w:r>
        <w:t>模型的</w:t>
      </w:r>
      <w:r>
        <w:rPr>
          <w:rFonts w:hint="eastAsia"/>
        </w:rPr>
        <w:t>生成过程表述如下</w:t>
      </w:r>
      <w:r>
        <w:t>，模型中给出了不同变量的先验分布信息。</w:t>
      </w:r>
    </w:p>
    <w:p>
      <w:pPr>
        <w:numPr>
          <w:ilvl w:val="0"/>
          <w:numId w:val="15"/>
        </w:numPr>
        <w:snapToGrid w:val="0"/>
        <w:textAlignment w:val="center"/>
      </w:pPr>
      <w:r>
        <w:t>对于第</w:t>
      </w:r>
      <w:r>
        <w:rPr>
          <w:i/>
          <w:iCs/>
        </w:rPr>
        <w:t>i</w:t>
      </w:r>
      <w:r>
        <w:t>个被评价者</w:t>
      </w:r>
      <w:r>
        <w:rPr>
          <w:i/>
          <w:iCs/>
        </w:rPr>
        <w:t>u</w:t>
      </w:r>
      <w:r>
        <w:rPr>
          <w:i/>
          <w:iCs/>
          <w:vertAlign w:val="subscript"/>
        </w:rPr>
        <w:t>i</w:t>
      </w:r>
      <w:r>
        <w:t>提交的每份主观题作业</w:t>
      </w:r>
    </w:p>
    <w:p>
      <w:pPr>
        <w:numPr>
          <w:ilvl w:val="1"/>
          <w:numId w:val="15"/>
        </w:numPr>
        <w:snapToGrid w:val="0"/>
        <w:ind w:left="839"/>
      </w:pPr>
      <w:r>
        <w:t>定义隐含变量</w:t>
      </w:r>
      <w:r>
        <w:rPr>
          <w:i/>
          <w:iCs/>
        </w:rPr>
        <w:t>s</w:t>
      </w:r>
      <w:r>
        <w:rPr>
          <w:i/>
          <w:iCs/>
          <w:vertAlign w:val="subscript"/>
        </w:rPr>
        <w:t>i</w:t>
      </w:r>
      <w:r>
        <w:t>（即</w:t>
      </w:r>
      <w:r>
        <w:rPr>
          <w:i/>
          <w:iCs/>
        </w:rPr>
        <w:t>u</w:t>
      </w:r>
      <w:r>
        <w:rPr>
          <w:i/>
          <w:iCs/>
          <w:vertAlign w:val="subscript"/>
        </w:rPr>
        <w:t>i</w:t>
      </w:r>
      <w:r>
        <w:t>的真实分数）</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57" o:spt="75" type="#_x0000_t75" style="height:18pt;width:82pt;" o:ole="t" filled="f" o:preferrelative="t" stroked="f" coordsize="21600,21600">
                  <v:path/>
                  <v:fill on="f" focussize="0,0"/>
                  <v:stroke on="f" joinstyle="miter"/>
                  <v:imagedata r:id="rId80" o:title=""/>
                  <o:lock v:ext="edit" aspectratio="t"/>
                  <w10:wrap type="none"/>
                  <w10:anchorlock/>
                </v:shape>
                <o:OLEObject Type="Embed" ProgID="Equation.3" ShapeID="_x0000_i1057" DrawAspect="Content" ObjectID="_1468075757" r:id="rId79">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7</w:t>
            </w:r>
            <w:r>
              <w:rPr>
                <w:rFonts w:hint="eastAsia"/>
              </w:rPr>
              <w:t>）</w:t>
            </w:r>
          </w:p>
        </w:tc>
      </w:tr>
    </w:tbl>
    <w:p>
      <w:pPr>
        <w:numPr>
          <w:ilvl w:val="0"/>
          <w:numId w:val="15"/>
        </w:numPr>
        <w:snapToGrid w:val="0"/>
        <w:textAlignment w:val="center"/>
        <w:rPr>
          <w:i/>
          <w:iCs/>
        </w:rPr>
      </w:pPr>
      <w:r>
        <w:t>对于每个同行评价者</w:t>
      </w:r>
      <w:r>
        <w:rPr>
          <w:i/>
          <w:iCs/>
        </w:rPr>
        <w:t>v</w:t>
      </w:r>
    </w:p>
    <w:p>
      <w:pPr>
        <w:numPr>
          <w:ilvl w:val="1"/>
          <w:numId w:val="15"/>
        </w:numPr>
        <w:snapToGrid w:val="0"/>
        <w:ind w:left="839"/>
      </w:pPr>
      <w:r>
        <w:t>定义隐含变量</w:t>
      </w:r>
      <w:r>
        <w:rPr>
          <w:i/>
          <w:iCs/>
        </w:rPr>
        <w:t>τ</w:t>
      </w:r>
      <w:r>
        <w:rPr>
          <w:i/>
          <w:iCs/>
          <w:vertAlign w:val="subscript"/>
        </w:rPr>
        <w:t>v</w:t>
      </w:r>
      <w:r>
        <w:t>（即</w:t>
      </w:r>
      <w:r>
        <w:rPr>
          <w:i/>
          <w:iCs/>
        </w:rPr>
        <w:t>v</w:t>
      </w:r>
      <w:r>
        <w:t>的</w:t>
      </w:r>
      <w:r>
        <w:rPr>
          <w:rFonts w:hint="eastAsia"/>
          <w:lang w:val="en-US" w:eastAsia="zh-CN"/>
        </w:rPr>
        <w:t>评分</w:t>
      </w:r>
      <w:r>
        <w:t>可靠性）</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58" o:spt="75" type="#_x0000_t75" style="height:18pt;width:121.95pt;" o:ole="t" filled="f" o:preferrelative="t" stroked="f" coordsize="21600,21600">
                  <v:path/>
                  <v:fill on="f" focussize="0,0"/>
                  <v:stroke on="f" joinstyle="miter"/>
                  <v:imagedata r:id="rId82" o:title=""/>
                  <o:lock v:ext="edit" aspectratio="t"/>
                  <w10:wrap type="none"/>
                  <w10:anchorlock/>
                </v:shape>
                <o:OLEObject Type="Embed" ProgID="Equation.3" ShapeID="_x0000_i1058" DrawAspect="Content" ObjectID="_1468075758" r:id="rId81">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8</w:t>
            </w:r>
            <w:r>
              <w:rPr>
                <w:rFonts w:hint="eastAsia"/>
              </w:rPr>
              <w:t>）</w:t>
            </w:r>
          </w:p>
        </w:tc>
      </w:tr>
    </w:tbl>
    <w:p>
      <w:pPr>
        <w:numPr>
          <w:ilvl w:val="1"/>
          <w:numId w:val="15"/>
        </w:numPr>
        <w:snapToGrid w:val="0"/>
        <w:ind w:left="839"/>
      </w:pPr>
      <w:r>
        <w:t>定义隐含变量</w:t>
      </w:r>
      <w:r>
        <w:rPr>
          <w:i/>
          <w:iCs/>
        </w:rPr>
        <w:t>b</w:t>
      </w:r>
      <w:r>
        <w:rPr>
          <w:i/>
          <w:iCs/>
          <w:vertAlign w:val="subscript"/>
        </w:rPr>
        <w:t>v</w:t>
      </w:r>
      <w:r>
        <w:t>（即</w:t>
      </w:r>
      <w:r>
        <w:rPr>
          <w:i/>
          <w:iCs/>
        </w:rPr>
        <w:t>v</w:t>
      </w:r>
      <w:r>
        <w:t>的</w:t>
      </w:r>
      <w:r>
        <w:rPr>
          <w:rFonts w:hint="eastAsia"/>
          <w:lang w:val="en-US" w:eastAsia="zh-CN"/>
        </w:rPr>
        <w:t>评分</w:t>
      </w:r>
      <w:r>
        <w:t>偏见）</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04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047"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59" o:spt="75" type="#_x0000_t75" style="height:18pt;width:77pt;" o:ole="t" filled="f" o:preferrelative="t" stroked="f" coordsize="21600,21600">
                  <v:path/>
                  <v:fill on="f" focussize="0,0"/>
                  <v:stroke on="f" joinstyle="miter"/>
                  <v:imagedata r:id="rId84" o:title=""/>
                  <o:lock v:ext="edit" aspectratio="t"/>
                  <w10:wrap type="none"/>
                  <w10:anchorlock/>
                </v:shape>
                <o:OLEObject Type="Embed" ProgID="Equation.3" ShapeID="_x0000_i1059" DrawAspect="Content" ObjectID="_1468075759" r:id="rId83">
                  <o:LockedField>false</o:LockedField>
                </o:OLEObject>
              </w:object>
            </w:r>
          </w:p>
        </w:tc>
        <w:tc>
          <w:tcPr>
            <w:tcW w:w="1001"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9</w:t>
            </w:r>
            <w:r>
              <w:rPr>
                <w:rFonts w:hint="eastAsia"/>
              </w:rPr>
              <w:t>）</w:t>
            </w:r>
          </w:p>
        </w:tc>
      </w:tr>
    </w:tbl>
    <w:p>
      <w:pPr>
        <w:numPr>
          <w:ilvl w:val="0"/>
          <w:numId w:val="15"/>
        </w:numPr>
        <w:snapToGrid w:val="0"/>
      </w:pPr>
      <w:r>
        <w:t>对于每个互评分数</w:t>
      </w:r>
      <w:r>
        <w:rPr>
          <w:position w:val="-12"/>
        </w:rPr>
        <w:object>
          <v:shape id="_x0000_i1060" o:spt="75" type="#_x0000_t75" style="height:19pt;width:13pt;" o:ole="t" filled="f" o:preferrelative="t" stroked="f" coordsize="21600,21600">
            <v:path/>
            <v:fill on="f" focussize="0,0"/>
            <v:stroke on="f" joinstyle="miter"/>
            <v:imagedata r:id="rId86" o:title=""/>
            <o:lock v:ext="edit" aspectratio="t"/>
            <w10:wrap type="none"/>
            <w10:anchorlock/>
          </v:shape>
          <o:OLEObject Type="Embed" ProgID="Equation.3" ShapeID="_x0000_i1060" DrawAspect="Content" ObjectID="_1468075760" r:id="rId85">
            <o:LockedField>false</o:LockedField>
          </o:OLEObject>
        </w:object>
      </w:r>
    </w:p>
    <w:p>
      <w:pPr>
        <w:numPr>
          <w:ilvl w:val="1"/>
          <w:numId w:val="15"/>
        </w:numPr>
        <w:snapToGrid w:val="0"/>
        <w:ind w:left="839"/>
      </w:pPr>
      <w:r>
        <w:t>定义可观测变量</w:t>
      </w:r>
      <w:r>
        <w:rPr>
          <w:position w:val="-12"/>
        </w:rPr>
        <w:object>
          <v:shape id="_x0000_i1061" o:spt="75" type="#_x0000_t75" style="height:19pt;width:13pt;" o:ole="t" filled="f" o:preferrelative="t" stroked="f" coordsize="21600,21600">
            <v:path/>
            <v:fill on="f" focussize="0,0"/>
            <v:stroke on="f" joinstyle="miter"/>
            <v:imagedata r:id="rId86" o:title=""/>
            <o:lock v:ext="edit" aspectratio="t"/>
            <w10:wrap type="none"/>
            <w10:anchorlock/>
          </v:shape>
          <o:OLEObject Type="Embed" ProgID="Equation.3" ShapeID="_x0000_i1061" DrawAspect="Content" ObjectID="_1468075761" r:id="rId87">
            <o:LockedField>false</o:LockedField>
          </o:OLEObject>
        </w:objec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4"/>
        <w:gridCol w:w="1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
              </w:rPr>
              <w:object>
                <v:shape id="_x0000_i1062" o:spt="75" type="#_x0000_t75" style="height:19pt;width:102pt;" o:ole="t" filled="f" o:preferrelative="t" stroked="f" coordsize="21600,21600">
                  <v:path/>
                  <v:fill on="f" focussize="0,0"/>
                  <v:stroke on="f" joinstyle="miter"/>
                  <v:imagedata r:id="rId89" o:title=""/>
                  <o:lock v:ext="edit" aspectratio="t"/>
                  <w10:wrap type="none"/>
                  <w10:anchorlock/>
                </v:shape>
                <o:OLEObject Type="Embed" ProgID="Equation.3" ShapeID="_x0000_i1062" DrawAspect="Content" ObjectID="_1468075762" r:id="rId88">
                  <o:LockedField>false</o:LockedField>
                </o:OLEObject>
              </w:object>
            </w:r>
          </w:p>
        </w:tc>
        <w:tc>
          <w:tcPr>
            <w:tcW w:w="109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r>
              <w:rPr>
                <w:rFonts w:hint="eastAsia"/>
                <w:lang w:val="en-US" w:eastAsia="zh-CN"/>
              </w:rPr>
              <w:t>10</w:t>
            </w:r>
            <w:r>
              <w:rPr>
                <w:rFonts w:hint="eastAsia"/>
              </w:rPr>
              <w:t>）</w:t>
            </w:r>
          </w:p>
        </w:tc>
      </w:tr>
    </w:tbl>
    <w:p>
      <w:pPr>
        <w:numPr>
          <w:ilvl w:val="0"/>
          <w:numId w:val="15"/>
        </w:numPr>
        <w:snapToGrid w:val="0"/>
      </w:pPr>
      <w:r>
        <w:t>对于每个相对分数</w:t>
      </w:r>
      <w:r>
        <w:rPr>
          <w:position w:val="-14"/>
        </w:rPr>
        <w:object>
          <v:shape id="_x0000_i1063" o:spt="75" type="#_x0000_t75" style="height:20pt;width:15pt;" o:ole="t" filled="f" o:preferrelative="t" stroked="f" coordsize="21600,21600">
            <v:path/>
            <v:fill on="f" focussize="0,0"/>
            <v:stroke on="f" joinstyle="miter"/>
            <v:imagedata r:id="rId91" o:title=""/>
            <o:lock v:ext="edit" aspectratio="t"/>
            <w10:wrap type="none"/>
            <w10:anchorlock/>
          </v:shape>
          <o:OLEObject Type="Embed" ProgID="Equation.3" ShapeID="_x0000_i1063" DrawAspect="Content" ObjectID="_1468075763" r:id="rId90">
            <o:LockedField>false</o:LockedField>
          </o:OLEObject>
        </w:object>
      </w:r>
    </w:p>
    <w:p>
      <w:pPr>
        <w:numPr>
          <w:ilvl w:val="1"/>
          <w:numId w:val="15"/>
        </w:numPr>
        <w:snapToGrid w:val="0"/>
        <w:ind w:left="839"/>
      </w:pPr>
      <w:r>
        <w:t>定义可观测变量</w:t>
      </w:r>
      <w:r>
        <w:rPr>
          <w:position w:val="-14"/>
        </w:rPr>
        <w:object>
          <v:shape id="_x0000_i1064" o:spt="75" type="#_x0000_t75" style="height:20pt;width:15pt;" o:ole="t" filled="f" o:preferrelative="t" stroked="f" coordsize="21600,21600">
            <v:path/>
            <v:fill on="f" focussize="0,0"/>
            <v:stroke on="f" joinstyle="miter"/>
            <v:imagedata r:id="rId91" o:title=""/>
            <o:lock v:ext="edit" aspectratio="t"/>
            <w10:wrap type="none"/>
            <w10:anchorlock/>
          </v:shape>
          <o:OLEObject Type="Embed" ProgID="Equation.3" ShapeID="_x0000_i1064" DrawAspect="Content" ObjectID="_1468075764" r:id="rId92">
            <o:LockedField>false</o:LockedField>
          </o:OLEObject>
        </w:objec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4"/>
              </w:rPr>
              <w:object>
                <v:shape id="_x0000_i1065" o:spt="75" type="#_x0000_t75" style="height:20pt;width:111pt;" o:ole="t" filled="f" o:preferrelative="t" stroked="f" coordsize="21600,21600">
                  <v:path/>
                  <v:fill on="f" focussize="0,0"/>
                  <v:stroke on="f" joinstyle="miter"/>
                  <v:imagedata r:id="rId94" o:title=""/>
                  <o:lock v:ext="edit" aspectratio="t"/>
                  <w10:wrap type="none"/>
                  <w10:anchorlock/>
                </v:shape>
                <o:OLEObject Type="Embed" ProgID="Equation.3" ShapeID="_x0000_i1065" DrawAspect="Content" ObjectID="_1468075765" r:id="rId93">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1</w:t>
            </w:r>
            <w:r>
              <w:rPr>
                <w:rFonts w:hint="eastAsia"/>
              </w:rPr>
              <w:t>）</w:t>
            </w:r>
          </w:p>
        </w:tc>
      </w:tr>
    </w:tbl>
    <w:p>
      <w:pPr>
        <w:ind w:firstLine="480" w:firstLineChars="200"/>
      </w:pPr>
      <w:r>
        <w:rPr>
          <w:rFonts w:hint="eastAsia"/>
        </w:rPr>
        <w:t>PG</w:t>
      </w:r>
      <w:r>
        <w:rPr>
          <w:rFonts w:hint="eastAsia"/>
          <w:vertAlign w:val="subscript"/>
        </w:rPr>
        <w:t>9</w:t>
      </w:r>
      <w:r>
        <w:t>模型与</w:t>
      </w:r>
      <w:r>
        <w:rPr>
          <w:rFonts w:hint="eastAsia"/>
        </w:rPr>
        <w:t>PG</w:t>
      </w:r>
      <w:r>
        <w:rPr>
          <w:rFonts w:hint="eastAsia"/>
          <w:vertAlign w:val="subscript"/>
        </w:rPr>
        <w:t>8</w:t>
      </w:r>
      <w:r>
        <w:t>模型相比具有两点不同</w:t>
      </w:r>
      <w:r>
        <w:rPr>
          <w:rFonts w:hint="eastAsia"/>
        </w:rPr>
        <w:t>之处</w:t>
      </w:r>
      <w:r>
        <w:t>。首先，</w:t>
      </w:r>
      <w:r>
        <w:rPr>
          <w:rFonts w:hint="eastAsia"/>
        </w:rPr>
        <w:t>PG</w:t>
      </w:r>
      <w:r>
        <w:rPr>
          <w:rFonts w:hint="eastAsia"/>
          <w:vertAlign w:val="subscript"/>
        </w:rPr>
        <w:t>9</w:t>
      </w:r>
      <w:r>
        <w:t>模型假设同行评价者</w:t>
      </w:r>
      <w:r>
        <w:rPr>
          <w:i/>
          <w:iCs/>
        </w:rPr>
        <w:t>v</w:t>
      </w:r>
      <w:r>
        <w:t>的评分可靠性</w:t>
      </w:r>
      <w:r>
        <w:rPr>
          <w:i/>
          <w:iCs/>
        </w:rPr>
        <w:t>τ</w:t>
      </w:r>
      <w:r>
        <w:rPr>
          <w:i/>
          <w:iCs/>
          <w:vertAlign w:val="subscript"/>
        </w:rPr>
        <w:t>v</w:t>
      </w:r>
      <w:r>
        <w:t>服从高斯分布</w:t>
      </w:r>
      <w:r>
        <w:rPr>
          <w:rFonts w:hint="eastAsia"/>
          <w:lang w:eastAsia="zh-CN"/>
        </w:rPr>
        <w:t>，</w:t>
      </w:r>
      <w:r>
        <w:t>而</w:t>
      </w:r>
      <w:r>
        <w:rPr>
          <w:rFonts w:hint="eastAsia"/>
        </w:rPr>
        <w:t>PG</w:t>
      </w:r>
      <w:r>
        <w:rPr>
          <w:rFonts w:hint="eastAsia"/>
          <w:vertAlign w:val="subscript"/>
        </w:rPr>
        <w:t>8</w:t>
      </w:r>
      <w:r>
        <w:t>模型则假设</w:t>
      </w:r>
      <w:r>
        <w:rPr>
          <w:i/>
          <w:iCs/>
        </w:rPr>
        <w:t>τ</w:t>
      </w:r>
      <w:r>
        <w:rPr>
          <w:i/>
          <w:iCs/>
          <w:vertAlign w:val="subscript"/>
        </w:rPr>
        <w:t>v</w:t>
      </w:r>
      <w:r>
        <w:t>服从于伽马分布。其次，由于</w:t>
      </w:r>
      <w:r>
        <w:rPr>
          <w:rFonts w:hint="eastAsia"/>
        </w:rPr>
        <w:t>PG</w:t>
      </w:r>
      <w:r>
        <w:rPr>
          <w:rFonts w:hint="eastAsia"/>
          <w:vertAlign w:val="subscript"/>
        </w:rPr>
        <w:t>9</w:t>
      </w:r>
      <w:r>
        <w:t>模型将变量</w:t>
      </w:r>
      <w:r>
        <w:rPr>
          <w:i/>
          <w:iCs/>
        </w:rPr>
        <w:t>τ</w:t>
      </w:r>
      <w:r>
        <w:rPr>
          <w:i/>
          <w:iCs/>
          <w:vertAlign w:val="subscript"/>
        </w:rPr>
        <w:t>v</w:t>
      </w:r>
      <w:r>
        <w:t>的概率分布设定为高斯分布，因此</w:t>
      </w:r>
      <w:r>
        <w:rPr>
          <w:i/>
          <w:iCs/>
        </w:rPr>
        <w:t>τ</w:t>
      </w:r>
      <w:r>
        <w:rPr>
          <w:i/>
          <w:iCs/>
          <w:vertAlign w:val="subscript"/>
        </w:rPr>
        <w:t>v</w:t>
      </w:r>
      <w:r>
        <w:t>的取值大小由正确作答概率</w:t>
      </w:r>
      <w:r>
        <w:rPr>
          <w:i/>
          <w:iCs/>
        </w:rPr>
        <w:sym w:font="Symbol" w:char="0064"/>
      </w:r>
      <w:r>
        <w:rPr>
          <w:i/>
          <w:iCs/>
          <w:vertAlign w:val="subscript"/>
        </w:rPr>
        <w:t>v</w:t>
      </w:r>
      <w:r>
        <w:t>确定。由于正确作答概率变量不可被调节，使得同时依赖于</w:t>
      </w:r>
      <w:r>
        <w:rPr>
          <w:i/>
          <w:iCs/>
        </w:rPr>
        <w:t>τ</w:t>
      </w:r>
      <w:r>
        <w:rPr>
          <w:i/>
          <w:iCs/>
          <w:vertAlign w:val="subscript"/>
        </w:rPr>
        <w:t>v</w:t>
      </w:r>
      <w:r>
        <w:t>的互评分数变量</w:t>
      </w:r>
      <w:r>
        <w:rPr>
          <w:position w:val="-12"/>
        </w:rPr>
        <w:object>
          <v:shape id="_x0000_i1066"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66" DrawAspect="Content" ObjectID="_1468075766" r:id="rId95">
            <o:LockedField>false</o:LockedField>
          </o:OLEObject>
        </w:object>
      </w:r>
      <w:r>
        <w:t>的方差以及相对分数变量</w:t>
      </w:r>
      <w:r>
        <w:rPr>
          <w:position w:val="-14"/>
        </w:rPr>
        <w:object>
          <v:shape id="_x0000_i1067" o:spt="75" type="#_x0000_t75" style="height:20pt;width:15pt;" o:ole="t" filled="f" o:preferrelative="t" stroked="f" coordsize="21600,21600">
            <v:path/>
            <v:fill on="f" focussize="0,0"/>
            <v:stroke on="f" joinstyle="miter"/>
            <v:imagedata r:id="rId57" o:title=""/>
            <o:lock v:ext="edit" aspectratio="t"/>
            <w10:wrap type="none"/>
            <w10:anchorlock/>
          </v:shape>
          <o:OLEObject Type="Embed" ProgID="Equation.3" ShapeID="_x0000_i1067" DrawAspect="Content" ObjectID="_1468075767" r:id="rId96">
            <o:LockedField>false</o:LockedField>
          </o:OLEObject>
        </w:object>
      </w:r>
      <w:r>
        <w:t>的方差均不可被调节。因此，</w:t>
      </w:r>
      <w:r>
        <w:rPr>
          <w:rFonts w:hint="eastAsia"/>
        </w:rPr>
        <w:t>PG</w:t>
      </w:r>
      <w:r>
        <w:rPr>
          <w:rFonts w:hint="eastAsia"/>
          <w:vertAlign w:val="subscript"/>
        </w:rPr>
        <w:t>9</w:t>
      </w:r>
      <w:r>
        <w:t>模型引入了超参数</w:t>
      </w:r>
      <w:r>
        <w:rPr>
          <w:i/>
          <w:iCs/>
        </w:rPr>
        <w:sym w:font="Symbol" w:char="006C"/>
      </w:r>
      <w:r>
        <w:t>，并设定</w:t>
      </w:r>
      <w:r>
        <w:rPr>
          <w:position w:val="-12"/>
        </w:rPr>
        <w:object>
          <v:shape id="_x0000_i1068"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68" DrawAspect="Content" ObjectID="_1468075768" r:id="rId97">
            <o:LockedField>false</o:LockedField>
          </o:OLEObject>
        </w:object>
      </w:r>
      <w:r>
        <w:t>服从于方差为</w:t>
      </w:r>
      <w:r>
        <w:rPr>
          <w:i/>
          <w:iCs/>
        </w:rPr>
        <w:sym w:font="Symbol" w:char="006C"/>
      </w:r>
      <w:r>
        <w:t>/</w:t>
      </w:r>
      <w:r>
        <w:rPr>
          <w:i/>
          <w:iCs/>
        </w:rPr>
        <w:t>τ</w:t>
      </w:r>
      <w:r>
        <w:rPr>
          <w:i/>
          <w:iCs/>
          <w:vertAlign w:val="subscript"/>
        </w:rPr>
        <w:t>v</w:t>
      </w:r>
      <w:r>
        <w:t>的高斯分布且设定相对分数</w:t>
      </w:r>
      <w:r>
        <w:rPr>
          <w:position w:val="-14"/>
        </w:rPr>
        <w:object>
          <v:shape id="_x0000_i1069" o:spt="75" type="#_x0000_t75" style="height:20pt;width:15pt;" o:ole="t" filled="f" o:preferrelative="t" stroked="f" coordsize="21600,21600">
            <v:path/>
            <v:fill on="f" focussize="0,0"/>
            <v:stroke on="f" joinstyle="miter"/>
            <v:imagedata r:id="rId99" o:title=""/>
            <o:lock v:ext="edit" aspectratio="t"/>
            <w10:wrap type="none"/>
            <w10:anchorlock/>
          </v:shape>
          <o:OLEObject Type="Embed" ProgID="Equation.3" ShapeID="_x0000_i1069" DrawAspect="Content" ObjectID="_1468075769" r:id="rId98">
            <o:LockedField>false</o:LockedField>
          </o:OLEObject>
        </w:object>
      </w:r>
      <w:r>
        <w:t>服从于方差为2</w:t>
      </w:r>
      <w:r>
        <w:rPr>
          <w:i/>
          <w:iCs/>
        </w:rPr>
        <w:sym w:font="Symbol" w:char="006C"/>
      </w:r>
      <w:r>
        <w:t>/</w:t>
      </w:r>
      <w:r>
        <w:rPr>
          <w:i/>
          <w:iCs/>
        </w:rPr>
        <w:t>τ</w:t>
      </w:r>
      <w:r>
        <w:rPr>
          <w:i/>
          <w:iCs/>
          <w:vertAlign w:val="subscript"/>
        </w:rPr>
        <w:t>v</w:t>
      </w:r>
      <w:r>
        <w:t>的高斯分布，使得这两个高斯分布的方差均可被调节。</w:t>
      </w:r>
    </w:p>
    <w:p>
      <w:pPr>
        <w:pStyle w:val="3"/>
        <w:keepNext w:val="0"/>
        <w:keepLines w:val="0"/>
        <w:pageBreakBefore w:val="0"/>
        <w:widowControl/>
        <w:kinsoku/>
        <w:wordWrap/>
        <w:overflowPunct/>
        <w:topLinePunct w:val="0"/>
        <w:autoSpaceDE/>
        <w:autoSpaceDN/>
        <w:bidi w:val="0"/>
        <w:adjustRightInd/>
        <w:snapToGrid/>
        <w:spacing w:before="333" w:beforeLines="100" w:after="333" w:afterLines="100" w:line="360" w:lineRule="auto"/>
        <w:textAlignment w:val="auto"/>
      </w:pPr>
      <w:bookmarkStart w:id="127" w:name="_Toc12228"/>
      <w:r>
        <w:rPr>
          <w:rFonts w:hint="eastAsia"/>
        </w:rPr>
        <w:t>3.</w:t>
      </w:r>
      <w:bookmarkEnd w:id="120"/>
      <w:bookmarkEnd w:id="121"/>
      <w:bookmarkEnd w:id="122"/>
      <w:bookmarkEnd w:id="123"/>
      <w:bookmarkEnd w:id="124"/>
      <w:bookmarkEnd w:id="125"/>
      <w:r>
        <w:rPr>
          <w:rFonts w:hint="eastAsia"/>
        </w:rPr>
        <w:t>4模型推断</w:t>
      </w:r>
      <w:bookmarkEnd w:id="127"/>
    </w:p>
    <w:p>
      <w:pPr>
        <w:ind w:firstLine="480" w:firstLineChars="200"/>
      </w:pPr>
      <w:r>
        <w:rPr>
          <w:rFonts w:hint="eastAsia"/>
        </w:rPr>
        <w:t>本小节首先阐述了概率图模型的推断思路、PG</w:t>
      </w:r>
      <w:r>
        <w:rPr>
          <w:rFonts w:hint="eastAsia"/>
          <w:vertAlign w:val="subscript"/>
        </w:rPr>
        <w:t>8</w:t>
      </w:r>
      <w:r>
        <w:rPr>
          <w:rFonts w:hint="eastAsia"/>
        </w:rPr>
        <w:t>和PG</w:t>
      </w:r>
      <w:r>
        <w:rPr>
          <w:rFonts w:hint="eastAsia"/>
          <w:vertAlign w:val="subscript"/>
        </w:rPr>
        <w:t>9</w:t>
      </w:r>
      <w:r>
        <w:rPr>
          <w:rFonts w:hint="eastAsia"/>
          <w:vertAlign w:val="baseline"/>
          <w:lang w:val="en-US" w:eastAsia="zh-CN"/>
        </w:rPr>
        <w:t>模型</w:t>
      </w:r>
      <w:r>
        <w:rPr>
          <w:rFonts w:hint="eastAsia"/>
        </w:rPr>
        <w:t>的近似后验分布，其次描述了</w:t>
      </w:r>
      <w:r>
        <w:rPr>
          <w:rFonts w:hint="eastAsia"/>
          <w:lang w:val="en-US" w:eastAsia="zh-CN"/>
        </w:rPr>
        <w:t>基于认知诊断的</w:t>
      </w:r>
      <w:r>
        <w:rPr>
          <w:rFonts w:hint="eastAsia"/>
        </w:rPr>
        <w:t>基数估计模型的推断算法。</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28" w:name="_Toc4162"/>
      <w:bookmarkStart w:id="129" w:name="_Toc8777"/>
      <w:bookmarkStart w:id="130" w:name="_Toc14615"/>
      <w:bookmarkStart w:id="131" w:name="_Toc19490"/>
      <w:bookmarkStart w:id="132" w:name="_Toc19512"/>
      <w:bookmarkStart w:id="133" w:name="_Toc30170"/>
      <w:bookmarkStart w:id="134" w:name="_Toc5242"/>
      <w:bookmarkStart w:id="135" w:name="_Toc7657"/>
      <w:bookmarkStart w:id="136" w:name="_Toc20305"/>
      <w:bookmarkStart w:id="137" w:name="OLE_LINK45"/>
      <w:r>
        <w:rPr>
          <w:rFonts w:hint="eastAsia"/>
        </w:rPr>
        <w:t>3.4.1</w:t>
      </w:r>
      <w:bookmarkEnd w:id="128"/>
      <w:bookmarkEnd w:id="129"/>
      <w:bookmarkEnd w:id="130"/>
      <w:bookmarkEnd w:id="131"/>
      <w:bookmarkEnd w:id="132"/>
      <w:bookmarkEnd w:id="133"/>
      <w:bookmarkEnd w:id="134"/>
      <w:bookmarkEnd w:id="135"/>
      <w:bookmarkStart w:id="138" w:name="OLE_LINK314"/>
      <w:r>
        <w:rPr>
          <w:rFonts w:hint="eastAsia"/>
        </w:rPr>
        <w:t>近似后验分布</w:t>
      </w:r>
      <w:bookmarkEnd w:id="136"/>
    </w:p>
    <w:bookmarkEnd w:id="137"/>
    <w:bookmarkEnd w:id="138"/>
    <w:p>
      <w:pPr>
        <w:pStyle w:val="25"/>
        <w:adjustRightInd w:val="0"/>
        <w:ind w:firstLine="480"/>
        <w:rPr>
          <w:rFonts w:hint="default" w:eastAsia="宋体"/>
          <w:lang w:val="en-US" w:eastAsia="zh-CN"/>
        </w:rPr>
      </w:pPr>
      <w:r>
        <w:t>上节给出了两种基于认知诊断的同行互评</w:t>
      </w:r>
      <w:r>
        <w:rPr>
          <w:rFonts w:hint="eastAsia"/>
        </w:rPr>
        <w:t>基数估计的</w:t>
      </w:r>
      <w:r>
        <w:t>概率</w:t>
      </w:r>
      <w:r>
        <w:rPr>
          <w:rFonts w:hint="eastAsia"/>
          <w:lang w:val="en-US" w:eastAsia="zh-CN"/>
        </w:rPr>
        <w:t>图</w:t>
      </w:r>
      <w:r>
        <w:t>模型</w:t>
      </w:r>
      <w:r>
        <w:rPr>
          <w:rFonts w:hint="eastAsia"/>
        </w:rPr>
        <w:t>PG</w:t>
      </w:r>
      <w:r>
        <w:rPr>
          <w:rFonts w:hint="eastAsia"/>
          <w:vertAlign w:val="subscript"/>
        </w:rPr>
        <w:t>8</w:t>
      </w:r>
      <w:r>
        <w:t>和</w:t>
      </w:r>
      <w:r>
        <w:rPr>
          <w:rFonts w:hint="eastAsia"/>
        </w:rPr>
        <w:t>PG</w:t>
      </w:r>
      <w:r>
        <w:rPr>
          <w:rFonts w:hint="eastAsia"/>
          <w:vertAlign w:val="subscript"/>
        </w:rPr>
        <w:t>9</w:t>
      </w:r>
      <w:r>
        <w:t>，模型中给出了各个变量的先验分布信息。下一步则是利用模型中的观测变量（即互评分数</w:t>
      </w:r>
      <w:r>
        <w:rPr>
          <w:position w:val="-12"/>
        </w:rPr>
        <w:object>
          <v:shape id="_x0000_i1070" o:spt="75" type="#_x0000_t75" style="height:19pt;width:13pt;" o:ole="t" filled="f" o:preferrelative="t" stroked="f" coordsize="21600,21600">
            <v:path/>
            <v:fill on="f" focussize="0,0"/>
            <v:stroke on="f" joinstyle="miter"/>
            <v:imagedata r:id="rId41" o:title=""/>
            <o:lock v:ext="edit" aspectratio="t"/>
            <w10:wrap type="none"/>
            <w10:anchorlock/>
          </v:shape>
          <o:OLEObject Type="Embed" ProgID="Equation.3" ShapeID="_x0000_i1070" DrawAspect="Content" ObjectID="_1468075770" r:id="rId100">
            <o:LockedField>false</o:LockedField>
          </o:OLEObject>
        </w:object>
      </w:r>
      <w:r>
        <w:t>、相对分数</w:t>
      </w:r>
      <w:r>
        <w:rPr>
          <w:position w:val="-14"/>
        </w:rPr>
        <w:object>
          <v:shape id="_x0000_i1071" o:spt="75" type="#_x0000_t75" style="height:20pt;width:15pt;" o:ole="t" filled="f" o:preferrelative="t" stroked="f" coordsize="21600,21600">
            <v:path/>
            <v:fill on="f" focussize="0,0"/>
            <v:stroke on="f" joinstyle="miter"/>
            <v:imagedata r:id="rId57" o:title=""/>
            <o:lock v:ext="edit" aspectratio="t"/>
            <w10:wrap type="none"/>
            <w10:anchorlock/>
          </v:shape>
          <o:OLEObject Type="Embed" ProgID="Equation.3" ShapeID="_x0000_i1071" DrawAspect="Content" ObjectID="_1468075771" r:id="rId101">
            <o:LockedField>false</o:LockedField>
          </o:OLEObject>
        </w:object>
      </w:r>
      <w:r>
        <w:t>、同行评价者对主观题作业的掌握程度向量</w:t>
      </w:r>
      <w:r>
        <w:rPr>
          <w:b/>
          <w:bCs/>
          <w:i/>
          <w:iCs/>
        </w:rPr>
        <w:sym w:font="Symbol" w:char="0061"/>
      </w:r>
      <w:r>
        <w:rPr>
          <w:i/>
          <w:iCs/>
          <w:vertAlign w:val="subscript"/>
        </w:rPr>
        <w:t>v</w:t>
      </w:r>
      <w:r>
        <w:t>）的观测值来推断模型中各个隐含变量（即同行评价者的评分偏见</w:t>
      </w:r>
      <w:r>
        <w:rPr>
          <w:i/>
          <w:iCs/>
        </w:rPr>
        <w:t>b</w:t>
      </w:r>
      <w:r>
        <w:rPr>
          <w:i/>
          <w:iCs/>
          <w:vertAlign w:val="subscript"/>
        </w:rPr>
        <w:t>v</w:t>
      </w:r>
      <w:r>
        <w:t>、评分可靠性</w:t>
      </w:r>
      <w:r>
        <w:rPr>
          <w:i/>
          <w:iCs/>
        </w:rPr>
        <w:t>τ</w:t>
      </w:r>
      <w:r>
        <w:rPr>
          <w:i/>
          <w:iCs/>
          <w:vertAlign w:val="subscript"/>
        </w:rPr>
        <w:t>v</w:t>
      </w:r>
      <w:r>
        <w:t>、被评价者提交的主观题作业的真实分数</w:t>
      </w:r>
      <w:r>
        <w:rPr>
          <w:i/>
          <w:iCs/>
        </w:rPr>
        <w:t>s</w:t>
      </w:r>
      <w:r>
        <w:rPr>
          <w:i/>
          <w:iCs/>
          <w:vertAlign w:val="subscript"/>
        </w:rPr>
        <w:t>i</w:t>
      </w:r>
      <w:r>
        <w:t>）的后验分布，从而得到每个被评价者提交的主观题作业的真实分数的估计值，该模型</w:t>
      </w:r>
      <w:r>
        <w:rPr>
          <w:rFonts w:hint="eastAsia"/>
          <w:lang w:val="en-US" w:eastAsia="zh-CN"/>
        </w:rPr>
        <w:t>的</w:t>
      </w:r>
      <w:r>
        <w:t>推断问题形式化表示</w:t>
      </w:r>
      <w:r>
        <w:rPr>
          <w:rFonts w:hint="eastAsia"/>
          <w:lang w:val="en-US" w:eastAsia="zh-CN"/>
        </w:rPr>
        <w:t>如公式（3-1）所示。</w:t>
      </w:r>
    </w:p>
    <w:p>
      <w:pPr>
        <w:pStyle w:val="25"/>
        <w:adjustRightInd w:val="0"/>
        <w:ind w:firstLine="480"/>
      </w:pPr>
      <w:r>
        <w:t>由于概率</w:t>
      </w:r>
      <w:r>
        <w:rPr>
          <w:rFonts w:hint="eastAsia"/>
          <w:lang w:val="en-US" w:eastAsia="zh-CN"/>
        </w:rPr>
        <w:t>图</w:t>
      </w:r>
      <w:r>
        <w:t>模型中各个变量之间是相互联系的，因而基于模型中观测变量的观测值推断模型中隐含变量的后验概率分布是一个循环推理的过程。例如，一方面由概率</w:t>
      </w:r>
      <w:r>
        <w:rPr>
          <w:rFonts w:hint="eastAsia"/>
          <w:lang w:val="en-US" w:eastAsia="zh-CN"/>
        </w:rPr>
        <w:t>图</w:t>
      </w:r>
      <w:r>
        <w:t>模型间变量的依赖结构可知，只有准确估计出每名给</w:t>
      </w:r>
      <w:r>
        <w:rPr>
          <w:i/>
          <w:iCs/>
        </w:rPr>
        <w:t>u</w:t>
      </w:r>
      <w:r>
        <w:rPr>
          <w:i/>
          <w:iCs/>
          <w:vertAlign w:val="subscript"/>
        </w:rPr>
        <w:t>i</w:t>
      </w:r>
      <w:r>
        <w:t>提交的主观题作业进行评分的同行评价者</w:t>
      </w:r>
      <w:r>
        <w:rPr>
          <w:i/>
          <w:iCs/>
        </w:rPr>
        <w:t>v</w:t>
      </w:r>
      <w:r>
        <w:t>的</w:t>
      </w:r>
      <w:r>
        <w:rPr>
          <w:rFonts w:hint="eastAsia"/>
          <w:lang w:val="en-US" w:eastAsia="zh-CN"/>
        </w:rPr>
        <w:t>评分</w:t>
      </w:r>
      <w:r>
        <w:t>可靠性</w:t>
      </w:r>
      <w:r>
        <w:rPr>
          <w:i/>
          <w:iCs/>
        </w:rPr>
        <w:t>τ</w:t>
      </w:r>
      <w:r>
        <w:rPr>
          <w:i/>
          <w:iCs/>
          <w:vertAlign w:val="subscript"/>
        </w:rPr>
        <w:t>v</w:t>
      </w:r>
      <w:r>
        <w:t>，才能准确估计出</w:t>
      </w:r>
      <w:r>
        <w:rPr>
          <w:i/>
          <w:iCs/>
        </w:rPr>
        <w:t>u</w:t>
      </w:r>
      <w:r>
        <w:rPr>
          <w:i/>
          <w:iCs/>
          <w:vertAlign w:val="subscript"/>
        </w:rPr>
        <w:t>i</w:t>
      </w:r>
      <w:r>
        <w:t>提交的主观题作业的真实分数</w:t>
      </w:r>
      <w:r>
        <w:rPr>
          <w:i/>
          <w:iCs/>
        </w:rPr>
        <w:t>s</w:t>
      </w:r>
      <w:r>
        <w:rPr>
          <w:i/>
          <w:iCs/>
          <w:vertAlign w:val="subscript"/>
        </w:rPr>
        <w:t>i</w:t>
      </w:r>
      <w:r>
        <w:t>。另一方面概率</w:t>
      </w:r>
      <w:r>
        <w:rPr>
          <w:rFonts w:hint="eastAsia"/>
          <w:lang w:val="en-US" w:eastAsia="zh-CN"/>
        </w:rPr>
        <w:t>图</w:t>
      </w:r>
      <w:r>
        <w:t>模型间变量的依赖结构又表明只有准确估计出某同行评价者</w:t>
      </w:r>
      <w:r>
        <w:rPr>
          <w:i/>
          <w:iCs/>
        </w:rPr>
        <w:t>v</w:t>
      </w:r>
      <w:r>
        <w:t>所评价的每份作业的真实分数</w:t>
      </w:r>
      <w:r>
        <w:rPr>
          <w:i/>
          <w:iCs/>
        </w:rPr>
        <w:t>s</w:t>
      </w:r>
      <w:r>
        <w:rPr>
          <w:i/>
          <w:iCs/>
          <w:vertAlign w:val="subscript"/>
        </w:rPr>
        <w:t>i</w:t>
      </w:r>
      <w:r>
        <w:t>，才能更准确估计出该同行评价者的</w:t>
      </w:r>
      <w:r>
        <w:rPr>
          <w:rFonts w:hint="eastAsia"/>
          <w:lang w:val="en-US" w:eastAsia="zh-CN"/>
        </w:rPr>
        <w:t>评分</w:t>
      </w:r>
      <w:r>
        <w:t>可靠性</w:t>
      </w:r>
      <w:r>
        <w:rPr>
          <w:i/>
          <w:iCs/>
        </w:rPr>
        <w:t>τ</w:t>
      </w:r>
      <w:r>
        <w:rPr>
          <w:i/>
          <w:iCs/>
          <w:vertAlign w:val="subscript"/>
        </w:rPr>
        <w:t>v</w:t>
      </w:r>
      <w:r>
        <w:t>。本文采用Gibbs 采样技术</w:t>
      </w:r>
      <w:r>
        <w:rPr>
          <w:vertAlign w:val="superscript"/>
        </w:rPr>
        <w:fldChar w:fldCharType="begin"/>
      </w:r>
      <w:r>
        <w:rPr>
          <w:vertAlign w:val="superscript"/>
        </w:rPr>
        <w:instrText xml:space="preserve"> REF _Ref9054 \r \h </w:instrText>
      </w:r>
      <w:r>
        <w:rPr>
          <w:vertAlign w:val="superscript"/>
        </w:rPr>
        <w:fldChar w:fldCharType="separate"/>
      </w:r>
      <w:r>
        <w:rPr>
          <w:vertAlign w:val="superscript"/>
        </w:rPr>
        <w:t>[65]</w:t>
      </w:r>
      <w:r>
        <w:rPr>
          <w:vertAlign w:val="superscript"/>
        </w:rPr>
        <w:fldChar w:fldCharType="end"/>
      </w:r>
      <w:r>
        <w:t>来解决该循环推理问题。具体而言，Gibbs采样技术：首先基于每个隐含变量的近似后验分布信息运行若干次Gibbs采样以生成该变量的若干个样本，得到该变量的样本集；其后，当隐含变量样本的分布逐渐趋于收敛和稳定时，基于隐含变量的样本集推断变量的真实值。例如，假定基于Gibbs采样技术所得到的被评价者</w:t>
      </w:r>
      <w:r>
        <w:rPr>
          <w:i/>
          <w:iCs/>
        </w:rPr>
        <w:t>u</w:t>
      </w:r>
      <w:r>
        <w:rPr>
          <w:i/>
          <w:iCs/>
          <w:vertAlign w:val="subscript"/>
        </w:rPr>
        <w:t>i</w:t>
      </w:r>
      <w:r>
        <w:t>的主观题作业真实分数</w:t>
      </w:r>
      <w:r>
        <w:rPr>
          <w:i/>
          <w:iCs/>
        </w:rPr>
        <w:t>s</w:t>
      </w:r>
      <w:r>
        <w:rPr>
          <w:i/>
          <w:iCs/>
          <w:vertAlign w:val="subscript"/>
        </w:rPr>
        <w:t>i</w:t>
      </w:r>
      <w:r>
        <w:t>的样本集为</w:t>
      </w:r>
      <w:r>
        <w:rPr>
          <w:position w:val="-12"/>
        </w:rPr>
        <w:object>
          <v:shape id="_x0000_i1072" o:spt="75" type="#_x0000_t75" style="height:19pt;width:63pt;" o:ole="t" filled="f" o:preferrelative="t" stroked="f" coordsize="21600,21600">
            <v:path/>
            <v:fill on="f" focussize="0,0"/>
            <v:stroke on="f" joinstyle="miter"/>
            <v:imagedata r:id="rId103" o:title=""/>
            <o:lock v:ext="edit" aspectratio="t"/>
            <w10:wrap type="none"/>
            <w10:anchorlock/>
          </v:shape>
          <o:OLEObject Type="Embed" ProgID="Equation.3" ShapeID="_x0000_i1072" DrawAspect="Content" ObjectID="_1468075772" r:id="rId102">
            <o:LockedField>false</o:LockedField>
          </o:OLEObject>
        </w:object>
      </w:r>
      <w:r>
        <w:t>且</w:t>
      </w:r>
      <w:r>
        <w:rPr>
          <w:i/>
          <w:iCs/>
        </w:rPr>
        <w:t>I</w:t>
      </w:r>
      <w:r>
        <w:rPr>
          <w:i/>
          <w:iCs/>
          <w:vertAlign w:val="subscript"/>
        </w:rPr>
        <w:t>G</w:t>
      </w:r>
      <w:r>
        <w:t>为采样的次数，</w:t>
      </w:r>
      <w:r>
        <w:rPr>
          <w:rFonts w:hint="eastAsia"/>
        </w:rPr>
        <w:t>最终在运行</w:t>
      </w:r>
      <w:r>
        <w:rPr>
          <w:rFonts w:hint="eastAsia"/>
          <w:i/>
          <w:iCs/>
        </w:rPr>
        <w:t>t</w:t>
      </w:r>
      <w:r>
        <w:rPr>
          <w:rFonts w:hint="eastAsia"/>
        </w:rPr>
        <w:t>次</w:t>
      </w:r>
      <w:r>
        <w:rPr>
          <w:rFonts w:hint="eastAsia"/>
          <w:lang w:val="en-US" w:eastAsia="zh-CN"/>
        </w:rPr>
        <w:t>运行</w:t>
      </w:r>
      <w:r>
        <w:rPr>
          <w:rFonts w:hint="eastAsia"/>
        </w:rPr>
        <w:t>后得到的估计的真实分数</w:t>
      </w:r>
      <w:r>
        <w:rPr>
          <w:rFonts w:hint="eastAsia"/>
          <w:position w:val="-12"/>
        </w:rPr>
        <w:object>
          <v:shape id="_x0000_i1073" o:spt="75" type="#_x0000_t75" style="height:18pt;width:11pt;" o:ole="t" filled="f" o:preferrelative="t" stroked="f" coordsize="21600,21600">
            <v:path/>
            <v:fill on="f" focussize="0,0"/>
            <v:stroke on="f" joinstyle="miter"/>
            <v:imagedata r:id="rId105" o:title=""/>
            <o:lock v:ext="edit" aspectratio="t"/>
            <w10:wrap type="none"/>
            <w10:anchorlock/>
          </v:shape>
          <o:OLEObject Type="Embed" ProgID="Equation.3" ShapeID="_x0000_i1073" DrawAspect="Content" ObjectID="_1468075773" r:id="rId104">
            <o:LockedField>false</o:LockedField>
          </o:OLEObject>
        </w:object>
      </w:r>
      <w:r>
        <w:t>基于样本集中样本的平均值</w:t>
      </w:r>
      <w:r>
        <w:rPr>
          <w:rFonts w:hint="eastAsia"/>
        </w:rPr>
        <w:t>计算，如公式（3-1</w:t>
      </w:r>
      <w:r>
        <w:rPr>
          <w:rFonts w:hint="eastAsia"/>
          <w:lang w:val="en-US" w:eastAsia="zh-CN"/>
        </w:rPr>
        <w:t>2</w:t>
      </w:r>
      <w:r>
        <w:rPr>
          <w:rFonts w:hint="eastAsia"/>
        </w:rPr>
        <w:t>）所示</w:t>
      </w:r>
      <w:r>
        <w:t>。考虑到Gibbs采样过程存在老化阶段（Burn-in阶段），这时得到的隐含变量的样本不准确，因而基于Gibbs采样技术生成隐含变量的样本集时需要丢弃在老化阶段生成的样本（一般为样本集中的前n个样本）。</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0"/>
              </w:rPr>
              <w:object>
                <v:shape id="_x0000_i1074" o:spt="75" type="#_x0000_t75" style="height:34pt;width:72pt;" o:ole="t" filled="f" o:preferrelative="t" stroked="f" coordsize="21600,21600">
                  <v:path/>
                  <v:fill on="f" focussize="0,0"/>
                  <v:stroke on="f" joinstyle="miter"/>
                  <v:imagedata r:id="rId107" o:title=""/>
                  <o:lock v:ext="edit" aspectratio="t"/>
                  <w10:wrap type="none"/>
                  <w10:anchorlock/>
                </v:shape>
                <o:OLEObject Type="Embed" ProgID="Equation.3" ShapeID="_x0000_i1074" DrawAspect="Content" ObjectID="_1468075774" r:id="rId106">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2</w:t>
            </w:r>
            <w:r>
              <w:rPr>
                <w:rFonts w:hint="eastAsia"/>
              </w:rPr>
              <w:t>）</w:t>
            </w:r>
          </w:p>
        </w:tc>
      </w:tr>
    </w:tbl>
    <w:p>
      <w:pPr>
        <w:pStyle w:val="25"/>
        <w:adjustRightInd w:val="0"/>
        <w:ind w:firstLine="480"/>
      </w:pPr>
      <w:r>
        <w:t>由于概率</w:t>
      </w:r>
      <w:r>
        <w:rPr>
          <w:rFonts w:hint="eastAsia"/>
          <w:lang w:val="en-US" w:eastAsia="zh-CN"/>
        </w:rPr>
        <w:t>图</w:t>
      </w:r>
      <w:r>
        <w:t>模型PG</w:t>
      </w:r>
      <w:r>
        <w:rPr>
          <w:vertAlign w:val="subscript"/>
        </w:rPr>
        <w:t>8</w:t>
      </w:r>
      <w:r>
        <w:t>中的隐含变量</w:t>
      </w:r>
      <w:r>
        <w:rPr>
          <w:i/>
          <w:iCs/>
        </w:rPr>
        <w:t>s</w:t>
      </w:r>
      <w:r>
        <w:rPr>
          <w:i/>
          <w:iCs/>
          <w:vertAlign w:val="subscript"/>
        </w:rPr>
        <w:t>i</w:t>
      </w:r>
      <w:r>
        <w:t>没有闭式解（close-form solution），因而采用近似离散推断的策略得到该隐含变量的近似后验分布。概率</w:t>
      </w:r>
      <w:r>
        <w:rPr>
          <w:rFonts w:hint="eastAsia"/>
          <w:lang w:val="en-US" w:eastAsia="zh-CN"/>
        </w:rPr>
        <w:t>图</w:t>
      </w:r>
      <w:r>
        <w:t>模型</w:t>
      </w:r>
      <w:r>
        <w:rPr>
          <w:rFonts w:hint="eastAsia"/>
        </w:rPr>
        <w:t>PG</w:t>
      </w:r>
      <w:r>
        <w:rPr>
          <w:rFonts w:hint="eastAsia"/>
          <w:vertAlign w:val="subscript"/>
        </w:rPr>
        <w:t>8</w:t>
      </w:r>
      <w:r>
        <w:t>中</w:t>
      </w:r>
      <w:r>
        <w:rPr>
          <w:rFonts w:hint="eastAsia"/>
          <w:lang w:val="en-US" w:eastAsia="zh-CN"/>
        </w:rPr>
        <w:t>所有</w:t>
      </w:r>
      <w:r>
        <w:t>隐含变量的近似后验分布的推断结果如下：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94"/>
              </w:rPr>
              <w:object>
                <v:shape id="_x0000_i1075" o:spt="75" type="#_x0000_t75" style="height:103.95pt;width:289pt;" o:ole="t" filled="f" o:preferrelative="t" stroked="f" coordsize="21600,21600">
                  <v:path/>
                  <v:fill on="f" focussize="0,0"/>
                  <v:stroke on="f" joinstyle="miter"/>
                  <v:imagedata r:id="rId109" o:title=""/>
                  <o:lock v:ext="edit" aspectratio="t"/>
                  <w10:wrap type="none"/>
                  <w10:anchorlock/>
                </v:shape>
                <o:OLEObject Type="Embed" ProgID="Equation.3" ShapeID="_x0000_i1075" DrawAspect="Content" ObjectID="_1468075775" r:id="rId108">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3</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24"/>
              </w:rPr>
              <w:object>
                <v:shape id="_x0000_i1076" o:spt="75" type="#_x0000_t75" style="height:45pt;width:378pt;" o:ole="t" filled="f" o:preferrelative="t" stroked="f" coordsize="21600,21600">
                  <v:path/>
                  <v:fill on="f" focussize="0,0"/>
                  <v:stroke on="f" joinstyle="miter"/>
                  <v:imagedata r:id="rId111" o:title=""/>
                  <o:lock v:ext="edit" aspectratio="t"/>
                  <w10:wrap type="none"/>
                  <w10:anchorlock/>
                </v:shape>
                <o:OLEObject Type="Embed" ProgID="Equation.3" ShapeID="_x0000_i1076" DrawAspect="Content" ObjectID="_1468075776" r:id="rId110">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4</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32"/>
              </w:rPr>
              <w:object>
                <v:shape id="_x0000_i1077" o:spt="75" type="#_x0000_t75" style="height:41pt;width:180pt;" o:ole="t" filled="f" o:preferrelative="t" stroked="f" coordsize="21600,21600">
                  <v:path/>
                  <v:fill on="f" focussize="0,0"/>
                  <v:stroke on="f" joinstyle="miter"/>
                  <v:imagedata r:id="rId113" o:title=""/>
                  <o:lock v:ext="edit" aspectratio="t"/>
                  <w10:wrap type="none"/>
                  <w10:anchorlock/>
                </v:shape>
                <o:OLEObject Type="Embed" ProgID="Equation.3" ShapeID="_x0000_i1077" DrawAspect="Content" ObjectID="_1468075777" r:id="rId112">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5</w:t>
            </w:r>
            <w:r>
              <w:rPr>
                <w:rFonts w:hint="eastAsia"/>
              </w:rPr>
              <w:t>）</w:t>
            </w:r>
          </w:p>
        </w:tc>
      </w:tr>
    </w:tbl>
    <w:p>
      <w:pPr>
        <w:pStyle w:val="25"/>
        <w:adjustRightInd w:val="0"/>
        <w:ind w:firstLine="480"/>
        <w:rPr>
          <w:szCs w:val="21"/>
        </w:rPr>
      </w:pPr>
      <w:r>
        <w:rPr>
          <w:iCs/>
          <w:szCs w:val="21"/>
        </w:rPr>
        <w:t>由于概率</w:t>
      </w:r>
      <w:r>
        <w:rPr>
          <w:rFonts w:hint="eastAsia"/>
          <w:iCs/>
          <w:szCs w:val="21"/>
          <w:lang w:val="en-US" w:eastAsia="zh-CN"/>
        </w:rPr>
        <w:t>图</w:t>
      </w:r>
      <w:r>
        <w:rPr>
          <w:iCs/>
          <w:szCs w:val="21"/>
        </w:rPr>
        <w:t>模型</w:t>
      </w:r>
      <w:r>
        <w:rPr>
          <w:rFonts w:hint="eastAsia"/>
          <w:szCs w:val="21"/>
        </w:rPr>
        <w:t>PG</w:t>
      </w:r>
      <w:r>
        <w:rPr>
          <w:rFonts w:hint="eastAsia"/>
          <w:szCs w:val="21"/>
          <w:vertAlign w:val="subscript"/>
        </w:rPr>
        <w:t>9</w:t>
      </w:r>
      <w:r>
        <w:rPr>
          <w:szCs w:val="21"/>
        </w:rPr>
        <w:t>中的隐含变量</w:t>
      </w:r>
      <w:r>
        <w:rPr>
          <w:i/>
          <w:szCs w:val="21"/>
        </w:rPr>
        <w:t>s</w:t>
      </w:r>
      <w:r>
        <w:rPr>
          <w:i/>
          <w:szCs w:val="21"/>
          <w:vertAlign w:val="subscript"/>
        </w:rPr>
        <w:t>i</w:t>
      </w:r>
      <w:r>
        <w:rPr>
          <w:szCs w:val="21"/>
        </w:rPr>
        <w:t>和</w:t>
      </w:r>
      <w:r>
        <w:rPr>
          <w:i/>
          <w:szCs w:val="21"/>
        </w:rPr>
        <w:t>τ</w:t>
      </w:r>
      <w:r>
        <w:rPr>
          <w:i/>
          <w:szCs w:val="21"/>
          <w:vertAlign w:val="subscript"/>
        </w:rPr>
        <w:t>v</w:t>
      </w:r>
      <w:r>
        <w:rPr>
          <w:szCs w:val="21"/>
        </w:rPr>
        <w:t>没有闭式解（Close-form solution），因而采用近似离散推断的策略得到</w:t>
      </w:r>
      <w:r>
        <w:rPr>
          <w:rFonts w:hint="eastAsia"/>
          <w:szCs w:val="21"/>
          <w:lang w:val="en-US" w:eastAsia="zh-CN"/>
        </w:rPr>
        <w:t>这两个</w:t>
      </w:r>
      <w:r>
        <w:rPr>
          <w:szCs w:val="21"/>
        </w:rPr>
        <w:t>隐含变量的近似后验分布。概率</w:t>
      </w:r>
      <w:r>
        <w:rPr>
          <w:rFonts w:hint="eastAsia"/>
          <w:szCs w:val="21"/>
          <w:lang w:val="en-US" w:eastAsia="zh-CN"/>
        </w:rPr>
        <w:t>图</w:t>
      </w:r>
      <w:r>
        <w:rPr>
          <w:szCs w:val="21"/>
        </w:rPr>
        <w:t>模型</w:t>
      </w:r>
      <w:r>
        <w:rPr>
          <w:rFonts w:hint="eastAsia"/>
          <w:szCs w:val="21"/>
        </w:rPr>
        <w:t>PG</w:t>
      </w:r>
      <w:r>
        <w:rPr>
          <w:rFonts w:hint="eastAsia"/>
          <w:szCs w:val="21"/>
          <w:vertAlign w:val="subscript"/>
        </w:rPr>
        <w:t>9</w:t>
      </w:r>
      <w:r>
        <w:rPr>
          <w:szCs w:val="21"/>
        </w:rPr>
        <w:t>中</w:t>
      </w:r>
      <w:r>
        <w:rPr>
          <w:rFonts w:hint="eastAsia"/>
          <w:szCs w:val="21"/>
          <w:lang w:val="en-US" w:eastAsia="zh-CN"/>
        </w:rPr>
        <w:t>所有</w:t>
      </w:r>
      <w:r>
        <w:rPr>
          <w:szCs w:val="21"/>
        </w:rPr>
        <w:t>隐含变量的近似后验分布的推断结果如下：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94"/>
              </w:rPr>
              <w:object>
                <v:shape id="_x0000_i1078" o:spt="75" type="#_x0000_t75" style="height:106pt;width:292pt;" o:ole="t" filled="f" o:preferrelative="t" stroked="f" coordsize="21600,21600">
                  <v:path/>
                  <v:fill on="f" focussize="0,0"/>
                  <v:stroke on="f" joinstyle="miter"/>
                  <v:imagedata r:id="rId115" o:title=""/>
                  <o:lock v:ext="edit" aspectratio="t"/>
                  <w10:wrap type="none"/>
                  <w10:anchorlock/>
                </v:shape>
                <o:OLEObject Type="Embed" ProgID="Equation.3" ShapeID="_x0000_i1078" DrawAspect="Content" ObjectID="_1468075778" r:id="rId114">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6</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72"/>
              </w:rPr>
              <w:object>
                <v:shape id="_x0000_i1079" o:spt="75" type="#_x0000_t75" style="height:78pt;width:309pt;" o:ole="t" filled="f" o:preferrelative="t" stroked="f" coordsize="21600,21600">
                  <v:path/>
                  <v:fill on="f" focussize="0,0"/>
                  <v:stroke on="f" joinstyle="miter"/>
                  <v:imagedata r:id="rId117" o:title=""/>
                  <o:lock v:ext="edit" aspectratio="t"/>
                  <w10:wrap type="none"/>
                  <w10:anchorlock/>
                </v:shape>
                <o:OLEObject Type="Embed" ProgID="Equation.3" ShapeID="_x0000_i1079" DrawAspect="Content" ObjectID="_1468075779" r:id="rId116">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7</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54"/>
              </w:rPr>
              <w:object>
                <v:shape id="_x0000_i1080" o:spt="75" type="#_x0000_t75" style="height:60pt;width:186.95pt;" o:ole="t" filled="f" o:preferrelative="t" stroked="f" coordsize="21600,21600">
                  <v:path/>
                  <v:fill on="f" focussize="0,0"/>
                  <v:stroke on="f" joinstyle="miter"/>
                  <v:imagedata r:id="rId119" o:title=""/>
                  <o:lock v:ext="edit" aspectratio="t"/>
                  <w10:wrap type="none"/>
                  <w10:anchorlock/>
                </v:shape>
                <o:OLEObject Type="Embed" ProgID="Equation.3" ShapeID="_x0000_i1080" DrawAspect="Content" ObjectID="_1468075780" r:id="rId118">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8</w:t>
            </w:r>
            <w:r>
              <w:rPr>
                <w:rFonts w:hint="eastAsia"/>
              </w:rPr>
              <w:t>）</w:t>
            </w:r>
          </w:p>
        </w:tc>
      </w:tr>
    </w:tbl>
    <w:p>
      <w:pPr>
        <w:pStyle w:val="25"/>
        <w:adjustRightInd w:val="0"/>
        <w:spacing w:before="166" w:beforeLines="50"/>
        <w:ind w:firstLine="480"/>
        <w:rPr>
          <w:szCs w:val="21"/>
        </w:rPr>
      </w:pPr>
      <w:r>
        <w:rPr>
          <w:rFonts w:hint="eastAsia"/>
          <w:szCs w:val="21"/>
          <w:lang w:val="en-US" w:eastAsia="zh-CN"/>
        </w:rPr>
        <w:t>对于上述</w:t>
      </w:r>
      <w:r>
        <w:rPr>
          <w:szCs w:val="21"/>
        </w:rPr>
        <w:t>PG</w:t>
      </w:r>
      <w:r>
        <w:rPr>
          <w:rFonts w:hint="eastAsia"/>
          <w:szCs w:val="21"/>
          <w:vertAlign w:val="subscript"/>
        </w:rPr>
        <w:t>8</w:t>
      </w:r>
      <w:r>
        <w:rPr>
          <w:rFonts w:hint="eastAsia"/>
          <w:szCs w:val="21"/>
          <w:lang w:val="en-US" w:eastAsia="zh-CN"/>
        </w:rPr>
        <w:t>概率图</w:t>
      </w:r>
      <w:r>
        <w:rPr>
          <w:szCs w:val="21"/>
        </w:rPr>
        <w:t>模型和PG</w:t>
      </w:r>
      <w:r>
        <w:rPr>
          <w:rFonts w:hint="eastAsia"/>
          <w:szCs w:val="21"/>
          <w:vertAlign w:val="subscript"/>
        </w:rPr>
        <w:t>9</w:t>
      </w:r>
      <w:r>
        <w:rPr>
          <w:rFonts w:hint="eastAsia"/>
          <w:szCs w:val="21"/>
          <w:lang w:val="en-US" w:eastAsia="zh-CN"/>
        </w:rPr>
        <w:t>概率图</w:t>
      </w:r>
      <w:r>
        <w:rPr>
          <w:rFonts w:hint="eastAsia"/>
          <w:szCs w:val="21"/>
        </w:rPr>
        <w:t>模型</w:t>
      </w:r>
      <w:r>
        <w:rPr>
          <w:szCs w:val="21"/>
        </w:rPr>
        <w:t>中</w:t>
      </w:r>
      <w:r>
        <w:rPr>
          <w:rFonts w:hint="eastAsia"/>
          <w:szCs w:val="21"/>
        </w:rPr>
        <w:t>各个隐含</w:t>
      </w:r>
      <w:r>
        <w:rPr>
          <w:szCs w:val="21"/>
        </w:rPr>
        <w:t>变量后验分布</w:t>
      </w:r>
      <w:r>
        <w:rPr>
          <w:rFonts w:hint="eastAsia"/>
          <w:szCs w:val="21"/>
        </w:rPr>
        <w:t>的</w:t>
      </w:r>
      <w:r>
        <w:rPr>
          <w:szCs w:val="21"/>
        </w:rPr>
        <w:t>推理过程</w:t>
      </w:r>
      <w:r>
        <w:rPr>
          <w:rFonts w:hint="eastAsia"/>
          <w:szCs w:val="21"/>
        </w:rPr>
        <w:t>详</w:t>
      </w:r>
      <w:r>
        <w:rPr>
          <w:szCs w:val="21"/>
        </w:rPr>
        <w:t>见</w:t>
      </w:r>
      <w:r>
        <w:rPr>
          <w:b w:val="0"/>
          <w:bCs w:val="0"/>
          <w:szCs w:val="21"/>
        </w:rPr>
        <w:t>附录</w:t>
      </w:r>
      <w:r>
        <w:rPr>
          <w:szCs w:val="21"/>
        </w:rPr>
        <w:t>。</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39" w:name="_Toc15283"/>
      <w:r>
        <w:rPr>
          <w:rFonts w:hint="eastAsia"/>
        </w:rPr>
        <w:t>3.4.2基数估计技术推断算法</w:t>
      </w:r>
      <w:bookmarkEnd w:id="139"/>
    </w:p>
    <w:p>
      <w:pPr>
        <w:ind w:firstLine="480" w:firstLineChars="200"/>
        <w:rPr>
          <w:rFonts w:hint="eastAsia"/>
        </w:rPr>
      </w:pPr>
      <w:r>
        <w:rPr>
          <w:rFonts w:hint="eastAsia"/>
        </w:rPr>
        <w:t>以3.</w:t>
      </w:r>
      <w:r>
        <w:rPr>
          <w:rFonts w:hint="eastAsia"/>
          <w:lang w:val="en-US" w:eastAsia="zh-CN"/>
        </w:rPr>
        <w:t>3</w:t>
      </w:r>
      <w:r>
        <w:rPr>
          <w:rFonts w:hint="eastAsia"/>
        </w:rPr>
        <w:t>节提出的同行互评基数估计技术</w:t>
      </w:r>
      <w:r>
        <w:rPr>
          <w:rFonts w:hint="eastAsia"/>
          <w:lang w:val="en-US" w:eastAsia="zh-CN"/>
        </w:rPr>
        <w:t>为</w:t>
      </w:r>
      <w:r>
        <w:rPr>
          <w:rFonts w:hint="eastAsia"/>
        </w:rPr>
        <w:t>基础，本节首先给出了基于认知诊断的同行互评基数估计技术的算法描述；然后</w:t>
      </w:r>
      <w:r>
        <w:rPr>
          <w:rFonts w:hint="eastAsia"/>
          <w:lang w:val="en-US" w:eastAsia="zh-CN"/>
        </w:rPr>
        <w:t>详细</w:t>
      </w:r>
      <w:r>
        <w:rPr>
          <w:rFonts w:hint="eastAsia"/>
        </w:rPr>
        <w:t>分析了算法的时空复杂度。</w:t>
      </w:r>
    </w:p>
    <w:p>
      <w:pPr>
        <w:keepNext w:val="0"/>
        <w:keepLines w:val="0"/>
        <w:pageBreakBefore w:val="0"/>
        <w:widowControl w:val="0"/>
        <w:numPr>
          <w:ilvl w:val="0"/>
          <w:numId w:val="16"/>
        </w:numPr>
        <w:kinsoku/>
        <w:wordWrap/>
        <w:overflowPunct/>
        <w:topLinePunct w:val="0"/>
        <w:autoSpaceDE/>
        <w:autoSpaceDN/>
        <w:bidi w:val="0"/>
        <w:adjustRightInd/>
        <w:snapToGrid w:val="0"/>
        <w:ind w:firstLine="482" w:firstLineChars="200"/>
        <w:textAlignment w:val="auto"/>
        <w:rPr>
          <w:rFonts w:hint="eastAsia"/>
          <w:b/>
          <w:bCs/>
        </w:rPr>
      </w:pPr>
      <w:r>
        <w:rPr>
          <w:rFonts w:hint="eastAsia"/>
          <w:b/>
          <w:bCs/>
        </w:rPr>
        <w:t>算法描述</w:t>
      </w:r>
    </w:p>
    <w:p>
      <w:pPr>
        <w:snapToGrid w:val="0"/>
        <w:spacing w:after="166" w:afterLines="50"/>
        <w:ind w:firstLine="480" w:firstLineChars="200"/>
      </w:pPr>
      <w:r>
        <w:t>算法</w:t>
      </w:r>
      <w:r>
        <w:rPr>
          <w:rFonts w:hint="eastAsia"/>
        </w:rPr>
        <w:t>3-1</w:t>
      </w:r>
      <w:r>
        <w:t>给出了基于认知诊断的</w:t>
      </w:r>
      <w:r>
        <w:rPr>
          <w:rFonts w:hint="eastAsia"/>
          <w:lang w:val="en-US" w:eastAsia="zh-CN"/>
        </w:rPr>
        <w:t>同行</w:t>
      </w:r>
      <w:r>
        <w:t>互评</w:t>
      </w:r>
      <w:r>
        <w:rPr>
          <w:rFonts w:hint="eastAsia"/>
        </w:rPr>
        <w:t>基数估计</w:t>
      </w:r>
      <w:r>
        <w:t>技术的算法伪代码。如算法</w:t>
      </w:r>
      <w:r>
        <w:rPr>
          <w:rFonts w:hint="eastAsia"/>
        </w:rPr>
        <w:t>3-1</w:t>
      </w:r>
      <w:r>
        <w:t>所示，以习题-知识点关联矩阵</w:t>
      </w:r>
      <w:r>
        <w:rPr>
          <w:b/>
          <w:bCs/>
          <w:i/>
          <w:iCs/>
        </w:rPr>
        <w:t>Q</w:t>
      </w:r>
      <w:r>
        <w:t>和同行评价者-历史客观题得分矩阵</w:t>
      </w:r>
      <w:r>
        <w:rPr>
          <w:b/>
          <w:bCs/>
          <w:i/>
          <w:iCs/>
        </w:rPr>
        <w:t>R</w:t>
      </w:r>
      <w:r>
        <w:t>为输入，首先利用流行的认知诊断DINA模型计算得到记录了所有同行评价者对</w:t>
      </w:r>
      <w:r>
        <w:rPr>
          <w:rFonts w:hint="eastAsia"/>
          <w:lang w:val="en-US" w:eastAsia="zh-CN"/>
        </w:rPr>
        <w:t>主观题作业</w:t>
      </w:r>
      <w:r>
        <w:t>所有知识点的掌握程度信息的矩阵</w:t>
      </w:r>
      <w:r>
        <w:rPr>
          <w:rFonts w:hint="eastAsia"/>
          <w:b/>
          <w:bCs/>
          <w:i/>
          <w:iCs/>
        </w:rPr>
        <w:t>M</w:t>
      </w:r>
      <w:r>
        <w:t>（行1）。其次，基于本文提出</w:t>
      </w:r>
      <w:r>
        <w:rPr>
          <w:rFonts w:hint="eastAsia"/>
        </w:rPr>
        <w:t>的</w:t>
      </w:r>
      <w:r>
        <w:t>同行互评</w:t>
      </w:r>
      <w:r>
        <w:rPr>
          <w:rFonts w:hint="eastAsia"/>
        </w:rPr>
        <w:t>基数估计技术的</w:t>
      </w:r>
      <w:r>
        <w:t>概率</w:t>
      </w:r>
      <w:r>
        <w:rPr>
          <w:rFonts w:hint="eastAsia"/>
          <w:lang w:val="en-US" w:eastAsia="zh-CN"/>
        </w:rPr>
        <w:t>图</w:t>
      </w:r>
      <w:r>
        <w:t>模型（即PG</w:t>
      </w:r>
      <w:r>
        <w:rPr>
          <w:vertAlign w:val="subscript"/>
        </w:rPr>
        <w:t>8</w:t>
      </w:r>
      <w:r>
        <w:t>或PG</w:t>
      </w:r>
      <w:r>
        <w:rPr>
          <w:vertAlign w:val="subscript"/>
        </w:rPr>
        <w:t>9</w:t>
      </w:r>
      <w:r>
        <w:t>）分别设定隐含变量</w:t>
      </w:r>
      <w:r>
        <w:rPr>
          <w:i/>
          <w:iCs/>
        </w:rPr>
        <w:t>s</w:t>
      </w:r>
      <w:r>
        <w:rPr>
          <w:i/>
          <w:iCs/>
          <w:vertAlign w:val="subscript"/>
        </w:rPr>
        <w:t>i</w:t>
      </w:r>
      <w:r>
        <w:t>、</w:t>
      </w:r>
      <w:r>
        <w:rPr>
          <w:i/>
          <w:iCs/>
        </w:rPr>
        <w:t>τ</w:t>
      </w:r>
      <w:r>
        <w:rPr>
          <w:i/>
          <w:iCs/>
          <w:vertAlign w:val="subscript"/>
        </w:rPr>
        <w:t>v</w:t>
      </w:r>
      <w:r>
        <w:t>和</w:t>
      </w:r>
      <w:r>
        <w:rPr>
          <w:i/>
          <w:iCs/>
        </w:rPr>
        <w:t>b</w:t>
      </w:r>
      <w:r>
        <w:rPr>
          <w:i/>
          <w:iCs/>
          <w:vertAlign w:val="subscript"/>
        </w:rPr>
        <w:t>v</w:t>
      </w:r>
      <w:r>
        <w:t>的先验概率分布（行2）。之后，运行</w:t>
      </w:r>
      <w:r>
        <w:rPr>
          <w:i/>
          <w:iCs/>
        </w:rPr>
        <w:t>I</w:t>
      </w:r>
      <w:r>
        <w:rPr>
          <w:i/>
          <w:iCs/>
          <w:vertAlign w:val="subscript"/>
        </w:rPr>
        <w:t>G</w:t>
      </w:r>
      <w:r>
        <w:t>轮Gibbs采样得到各个隐含变量的样本集（行3-13）。在每一轮Gibbs采样过程中：若同行互评概率</w:t>
      </w:r>
      <w:r>
        <w:rPr>
          <w:rFonts w:hint="eastAsia"/>
          <w:lang w:val="en-US" w:eastAsia="zh-CN"/>
        </w:rPr>
        <w:t>图</w:t>
      </w:r>
      <w:r>
        <w:t>模型为PG</w:t>
      </w:r>
      <w:r>
        <w:rPr>
          <w:vertAlign w:val="subscript"/>
        </w:rPr>
        <w:t>8</w:t>
      </w:r>
      <w:r>
        <w:t>，则分别基于公式</w:t>
      </w:r>
      <w:r>
        <w:rPr>
          <w:rFonts w:hint="eastAsia"/>
        </w:rPr>
        <w:t>（3-1</w:t>
      </w:r>
      <w:r>
        <w:rPr>
          <w:rFonts w:hint="eastAsia"/>
          <w:lang w:val="en-US" w:eastAsia="zh-CN"/>
        </w:rPr>
        <w:t>3</w:t>
      </w:r>
      <w:r>
        <w:rPr>
          <w:rFonts w:hint="eastAsia"/>
        </w:rPr>
        <w:t>）</w:t>
      </w:r>
      <w:r>
        <w:t>、</w:t>
      </w:r>
      <w:r>
        <w:rPr>
          <w:rFonts w:hint="eastAsia"/>
        </w:rPr>
        <w:t>（3-1</w:t>
      </w:r>
      <w:r>
        <w:rPr>
          <w:rFonts w:hint="eastAsia"/>
          <w:lang w:val="en-US" w:eastAsia="zh-CN"/>
        </w:rPr>
        <w:t>4</w:t>
      </w:r>
      <w:r>
        <w:rPr>
          <w:rFonts w:hint="eastAsia"/>
        </w:rPr>
        <w:t>）</w:t>
      </w:r>
      <w:r>
        <w:t>、</w:t>
      </w:r>
      <w:r>
        <w:rPr>
          <w:rFonts w:hint="eastAsia"/>
        </w:rPr>
        <w:t>（3-1</w:t>
      </w:r>
      <w:r>
        <w:rPr>
          <w:rFonts w:hint="eastAsia"/>
          <w:lang w:val="en-US" w:eastAsia="zh-CN"/>
        </w:rPr>
        <w:t>5</w:t>
      </w:r>
      <w:r>
        <w:rPr>
          <w:rFonts w:hint="eastAsia"/>
        </w:rPr>
        <w:t>）</w:t>
      </w:r>
      <w:r>
        <w:t>采样得到隐含变量</w:t>
      </w:r>
      <w:r>
        <w:rPr>
          <w:i/>
          <w:iCs/>
        </w:rPr>
        <w:t>s</w:t>
      </w:r>
      <w:r>
        <w:rPr>
          <w:i/>
          <w:iCs/>
          <w:vertAlign w:val="subscript"/>
        </w:rPr>
        <w:t>i</w:t>
      </w:r>
      <w:r>
        <w:t>、</w:t>
      </w:r>
      <w:r>
        <w:rPr>
          <w:i/>
          <w:iCs/>
        </w:rPr>
        <w:t>τ</w:t>
      </w:r>
      <w:r>
        <w:rPr>
          <w:i/>
          <w:iCs/>
          <w:vertAlign w:val="subscript"/>
        </w:rPr>
        <w:t>v</w:t>
      </w:r>
      <w:r>
        <w:t>和</w:t>
      </w:r>
      <w:r>
        <w:rPr>
          <w:i/>
          <w:iCs/>
        </w:rPr>
        <w:t>b</w:t>
      </w:r>
      <w:r>
        <w:rPr>
          <w:i/>
          <w:iCs/>
          <w:vertAlign w:val="subscript"/>
        </w:rPr>
        <w:t>v</w:t>
      </w:r>
      <w:r>
        <w:t>的样本集；若同行互评概率</w:t>
      </w:r>
      <w:r>
        <w:rPr>
          <w:rFonts w:hint="eastAsia"/>
          <w:lang w:val="en-US" w:eastAsia="zh-CN"/>
        </w:rPr>
        <w:t>图</w:t>
      </w:r>
      <w:r>
        <w:t>模型为PG</w:t>
      </w:r>
      <w:r>
        <w:rPr>
          <w:vertAlign w:val="subscript"/>
        </w:rPr>
        <w:t>9</w:t>
      </w:r>
      <w:r>
        <w:t>，则分别基于公式</w:t>
      </w:r>
      <w:r>
        <w:rPr>
          <w:rFonts w:hint="eastAsia"/>
        </w:rPr>
        <w:t>（3-1</w:t>
      </w:r>
      <w:r>
        <w:rPr>
          <w:rFonts w:hint="eastAsia"/>
          <w:lang w:val="en-US" w:eastAsia="zh-CN"/>
        </w:rPr>
        <w:t>6</w:t>
      </w:r>
      <w:r>
        <w:rPr>
          <w:rFonts w:hint="eastAsia"/>
        </w:rPr>
        <w:t>）</w:t>
      </w:r>
      <w:r>
        <w:t>、</w:t>
      </w:r>
      <w:r>
        <w:rPr>
          <w:rFonts w:hint="eastAsia"/>
        </w:rPr>
        <w:t>（3-1</w:t>
      </w:r>
      <w:r>
        <w:rPr>
          <w:rFonts w:hint="eastAsia"/>
          <w:lang w:val="en-US" w:eastAsia="zh-CN"/>
        </w:rPr>
        <w:t>7</w:t>
      </w:r>
      <w:r>
        <w:rPr>
          <w:rFonts w:hint="eastAsia"/>
        </w:rPr>
        <w:t>）</w:t>
      </w:r>
      <w:r>
        <w:t>、</w:t>
      </w:r>
      <w:r>
        <w:rPr>
          <w:rFonts w:hint="eastAsia"/>
        </w:rPr>
        <w:t>（3-1</w:t>
      </w:r>
      <w:r>
        <w:rPr>
          <w:rFonts w:hint="eastAsia"/>
          <w:lang w:val="en-US" w:eastAsia="zh-CN"/>
        </w:rPr>
        <w:t>8</w:t>
      </w:r>
      <w:r>
        <w:rPr>
          <w:rFonts w:hint="eastAsia"/>
        </w:rPr>
        <w:t>）</w:t>
      </w:r>
      <w:r>
        <w:t>采样得到隐含变量</w:t>
      </w:r>
      <w:r>
        <w:rPr>
          <w:i/>
          <w:iCs/>
        </w:rPr>
        <w:t>s</w:t>
      </w:r>
      <w:r>
        <w:rPr>
          <w:i/>
          <w:iCs/>
          <w:vertAlign w:val="subscript"/>
        </w:rPr>
        <w:t>i</w:t>
      </w:r>
      <w:r>
        <w:t>、</w:t>
      </w:r>
      <w:r>
        <w:rPr>
          <w:i/>
          <w:iCs/>
        </w:rPr>
        <w:t>τ</w:t>
      </w:r>
      <w:r>
        <w:rPr>
          <w:i/>
          <w:iCs/>
          <w:vertAlign w:val="subscript"/>
        </w:rPr>
        <w:t>v</w:t>
      </w:r>
      <w:r>
        <w:t>和</w:t>
      </w:r>
      <w:r>
        <w:rPr>
          <w:i/>
          <w:iCs/>
        </w:rPr>
        <w:t>b</w:t>
      </w:r>
      <w:r>
        <w:rPr>
          <w:i/>
          <w:iCs/>
          <w:vertAlign w:val="subscript"/>
        </w:rPr>
        <w:t>v</w:t>
      </w:r>
      <w:r>
        <w:t>的样本集（行4-13）。记每轮采样所得到的包含了各个隐含变量样本集的集合为</w:t>
      </w:r>
      <w:r>
        <w:rPr>
          <w:i/>
          <w:iCs/>
        </w:rPr>
        <w:t>ζ</w:t>
      </w:r>
      <w:r>
        <w:rPr>
          <w:vertAlign w:val="superscript"/>
        </w:rPr>
        <w:t>(</w:t>
      </w:r>
      <w:r>
        <w:rPr>
          <w:i/>
          <w:iCs/>
          <w:vertAlign w:val="superscript"/>
        </w:rPr>
        <w:t>t</w:t>
      </w:r>
      <w:r>
        <w:rPr>
          <w:vertAlign w:val="superscript"/>
        </w:rPr>
        <w:t>)</w:t>
      </w:r>
      <w:r>
        <w:t>，则最后删除掉产生于老化阶段（Burn-in阶段）的</w:t>
      </w:r>
      <w:r>
        <w:rPr>
          <w:i/>
          <w:iCs/>
        </w:rPr>
        <w:t>ζ</w:t>
      </w:r>
      <w:r>
        <w:rPr>
          <w:vertAlign w:val="superscript"/>
        </w:rPr>
        <w:t>(</w:t>
      </w:r>
      <w:r>
        <w:rPr>
          <w:i/>
          <w:iCs/>
          <w:vertAlign w:val="superscript"/>
        </w:rPr>
        <w:t>t</w:t>
      </w:r>
      <w:r>
        <w:rPr>
          <w:vertAlign w:val="superscript"/>
        </w:rPr>
        <w:t>)</w:t>
      </w:r>
      <w:r>
        <w:t>（即删除所有</w:t>
      </w:r>
      <w:r>
        <w:rPr>
          <w:i/>
          <w:iCs/>
        </w:rPr>
        <w:t>ζ</w:t>
      </w:r>
      <w:r>
        <w:rPr>
          <w:vertAlign w:val="superscript"/>
        </w:rPr>
        <w:t>(</w:t>
      </w:r>
      <w:r>
        <w:rPr>
          <w:i/>
          <w:iCs/>
          <w:vertAlign w:val="superscript"/>
        </w:rPr>
        <w:t>t</w:t>
      </w:r>
      <w:r>
        <w:rPr>
          <w:vertAlign w:val="superscript"/>
        </w:rPr>
        <w:t>)</w:t>
      </w:r>
      <w:r>
        <w:t>且</w:t>
      </w:r>
      <w:r>
        <w:rPr>
          <w:i/>
          <w:iCs/>
        </w:rPr>
        <w:t>t</w:t>
      </w:r>
      <w:r>
        <w:t>≤</w:t>
      </w:r>
      <w:r>
        <w:rPr>
          <w:i/>
          <w:iCs/>
        </w:rPr>
        <w:t>θ</w:t>
      </w:r>
      <w:r>
        <w:t>），然后再以各个隐含变量样本集中剩余样本的均值作为该隐含变量真实值的估计值</w:t>
      </w:r>
      <w:r>
        <w:rPr>
          <w:rFonts w:hint="eastAsia"/>
          <w:lang w:eastAsia="zh-CN"/>
        </w:rPr>
        <w:t>，</w:t>
      </w:r>
      <w:r>
        <w:t>并返回这些估计值（即</w:t>
      </w:r>
      <w:r>
        <w:rPr>
          <w:position w:val="-12"/>
        </w:rPr>
        <w:object>
          <v:shape id="_x0000_i1081" o:spt="75" type="#_x0000_t75" style="height:20pt;width:39pt;" o:ole="t" filled="f" o:preferrelative="t" stroked="f" coordsize="21600,21600">
            <v:path/>
            <v:fill on="f" focussize="0,0"/>
            <v:stroke on="f" joinstyle="miter"/>
            <v:imagedata r:id="rId121" o:title=""/>
            <o:lock v:ext="edit" aspectratio="t"/>
            <w10:wrap type="none"/>
            <w10:anchorlock/>
          </v:shape>
          <o:OLEObject Type="Embed" ProgID="Equation.3" ShapeID="_x0000_i1081" DrawAspect="Content" ObjectID="_1468075781" r:id="rId120">
            <o:LockedField>false</o:LockedField>
          </o:OLEObject>
        </w:object>
      </w:r>
      <w:r>
        <w:t>）（</w:t>
      </w:r>
      <w:r>
        <w:rPr>
          <w:rFonts w:hint="eastAsia"/>
        </w:rPr>
        <w:t>行</w:t>
      </w:r>
      <w:r>
        <w:t>14-15）。</w:t>
      </w:r>
    </w:p>
    <w:tbl>
      <w:tblPr>
        <w:tblStyle w:val="19"/>
        <w:tblW w:w="0" w:type="auto"/>
        <w:jc w:val="center"/>
        <w:tblBorders>
          <w:top w:val="single" w:color="auto" w:sz="12"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9"/>
        <w:gridCol w:w="170"/>
        <w:gridCol w:w="8236"/>
      </w:tblGrid>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9075" w:type="dxa"/>
            <w:gridSpan w:val="3"/>
            <w:tcBorders>
              <w:bottom w:val="single" w:color="auto" w:sz="4" w:space="0"/>
            </w:tcBorders>
            <w:vAlign w:val="center"/>
          </w:tcPr>
          <w:p>
            <w:pPr>
              <w:keepNext w:val="0"/>
              <w:keepLines w:val="0"/>
              <w:suppressLineNumbers w:val="0"/>
              <w:tabs>
                <w:tab w:val="left" w:pos="0"/>
              </w:tabs>
              <w:snapToGrid w:val="0"/>
              <w:spacing w:before="0" w:beforeAutospacing="0" w:after="0" w:afterAutospacing="0" w:line="0" w:lineRule="atLeast"/>
              <w:ind w:left="0" w:right="0"/>
              <w:rPr>
                <w:rFonts w:hint="default"/>
                <w:b/>
                <w:bCs/>
                <w:sz w:val="21"/>
                <w:szCs w:val="21"/>
              </w:rPr>
            </w:pPr>
            <w:r>
              <w:rPr>
                <w:rFonts w:hint="default"/>
                <w:b/>
                <w:bCs/>
                <w:sz w:val="21"/>
                <w:szCs w:val="21"/>
              </w:rPr>
              <w:t>算法3-1 基于认知诊断的同行互评</w:t>
            </w:r>
            <w:r>
              <w:rPr>
                <w:rFonts w:hint="eastAsia"/>
                <w:b/>
                <w:bCs/>
                <w:sz w:val="21"/>
                <w:szCs w:val="21"/>
              </w:rPr>
              <w:t>基数估计</w:t>
            </w:r>
            <w:r>
              <w:rPr>
                <w:rFonts w:hint="default"/>
                <w:b/>
                <w:bCs/>
                <w:sz w:val="21"/>
                <w:szCs w:val="21"/>
              </w:rPr>
              <w:t>算法</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9" w:type="dxa"/>
            <w:gridSpan w:val="2"/>
            <w:tcBorders>
              <w:top w:val="single" w:color="auto" w:sz="4" w:space="0"/>
            </w:tcBorders>
          </w:tcPr>
          <w:p>
            <w:pPr>
              <w:keepNext w:val="0"/>
              <w:keepLines w:val="0"/>
              <w:suppressLineNumbers w:val="0"/>
              <w:tabs>
                <w:tab w:val="left" w:pos="0"/>
              </w:tabs>
              <w:snapToGrid w:val="0"/>
              <w:spacing w:before="0" w:beforeAutospacing="0" w:after="0" w:afterAutospacing="0" w:line="0" w:lineRule="atLeast"/>
              <w:ind w:left="0" w:right="0"/>
              <w:textAlignment w:val="auto"/>
              <w:rPr>
                <w:rFonts w:hint="default"/>
                <w:b/>
                <w:bCs/>
                <w:sz w:val="21"/>
                <w:szCs w:val="21"/>
              </w:rPr>
            </w:pPr>
            <w:r>
              <w:rPr>
                <w:rFonts w:hint="eastAsia" w:ascii="黑体" w:hAnsi="黑体" w:eastAsia="黑体" w:cs="黑体"/>
                <w:bCs/>
                <w:sz w:val="21"/>
                <w:szCs w:val="21"/>
              </w:rPr>
              <w:t>输入：</w:t>
            </w:r>
          </w:p>
        </w:tc>
        <w:tc>
          <w:tcPr>
            <w:tcW w:w="8236" w:type="dxa"/>
            <w:tcBorders>
              <w:top w:val="single" w:color="auto" w:sz="4" w:space="0"/>
            </w:tcBorders>
            <w:vAlign w:val="center"/>
          </w:tcPr>
          <w:p>
            <w:pPr>
              <w:keepNext w:val="0"/>
              <w:keepLines w:val="0"/>
              <w:suppressLineNumbers w:val="0"/>
              <w:tabs>
                <w:tab w:val="left" w:pos="0"/>
              </w:tabs>
              <w:snapToGrid w:val="0"/>
              <w:spacing w:before="0" w:beforeAutospacing="0" w:after="0" w:afterAutospacing="0" w:line="0" w:lineRule="atLeast"/>
              <w:ind w:left="0" w:right="0"/>
              <w:rPr>
                <w:rFonts w:hint="default"/>
                <w:b/>
                <w:bCs/>
                <w:sz w:val="21"/>
                <w:szCs w:val="21"/>
              </w:rPr>
            </w:pPr>
            <w:r>
              <w:rPr>
                <w:rFonts w:hint="default"/>
                <w:sz w:val="21"/>
                <w:szCs w:val="21"/>
              </w:rPr>
              <w:t>被评价者集合</w:t>
            </w:r>
            <w:r>
              <w:rPr>
                <w:rFonts w:hint="default"/>
                <w:i/>
                <w:sz w:val="21"/>
                <w:szCs w:val="21"/>
              </w:rPr>
              <w:t>U</w:t>
            </w:r>
            <w:r>
              <w:rPr>
                <w:rFonts w:hint="default"/>
                <w:sz w:val="21"/>
                <w:szCs w:val="21"/>
              </w:rPr>
              <w:t>；同行评价者集合</w:t>
            </w:r>
            <w:r>
              <w:rPr>
                <w:rFonts w:hint="default"/>
                <w:i/>
                <w:sz w:val="21"/>
                <w:szCs w:val="21"/>
              </w:rPr>
              <w:t>V</w:t>
            </w:r>
            <w:r>
              <w:rPr>
                <w:rFonts w:hint="default"/>
                <w:sz w:val="21"/>
                <w:szCs w:val="21"/>
              </w:rPr>
              <w:t>；知识点集合</w:t>
            </w:r>
            <w:r>
              <w:rPr>
                <w:rFonts w:hint="default"/>
                <w:i/>
                <w:sz w:val="21"/>
                <w:szCs w:val="21"/>
              </w:rPr>
              <w:t>KP</w:t>
            </w:r>
            <w:r>
              <w:rPr>
                <w:rFonts w:hint="default"/>
                <w:sz w:val="21"/>
                <w:szCs w:val="21"/>
              </w:rPr>
              <w:t>；习题-知识点关联矩阵</w:t>
            </w:r>
            <w:r>
              <w:rPr>
                <w:rFonts w:hint="default"/>
                <w:b/>
                <w:i/>
                <w:sz w:val="21"/>
                <w:szCs w:val="21"/>
              </w:rPr>
              <w:t>Q</w:t>
            </w:r>
            <w:r>
              <w:rPr>
                <w:rFonts w:hint="default"/>
                <w:sz w:val="21"/>
                <w:szCs w:val="21"/>
              </w:rPr>
              <w:t>；同行评价者-历史客观题得分矩阵</w:t>
            </w:r>
            <w:r>
              <w:rPr>
                <w:rFonts w:hint="default"/>
                <w:b/>
                <w:i/>
                <w:sz w:val="21"/>
                <w:szCs w:val="21"/>
              </w:rPr>
              <w:t>R</w:t>
            </w:r>
            <w:r>
              <w:rPr>
                <w:rFonts w:hint="default"/>
                <w:sz w:val="21"/>
                <w:szCs w:val="21"/>
              </w:rPr>
              <w:t>；互评分数集合</w:t>
            </w:r>
            <w:r>
              <w:rPr>
                <w:rFonts w:hint="default"/>
                <w:i/>
                <w:sz w:val="21"/>
                <w:szCs w:val="21"/>
              </w:rPr>
              <w:t>Z</w:t>
            </w:r>
            <w:r>
              <w:rPr>
                <w:rFonts w:hint="default"/>
                <w:sz w:val="21"/>
                <w:szCs w:val="21"/>
              </w:rPr>
              <w:t>；相对分数集合</w:t>
            </w:r>
            <w:r>
              <w:rPr>
                <w:rFonts w:hint="default"/>
                <w:i/>
                <w:sz w:val="21"/>
                <w:szCs w:val="21"/>
              </w:rPr>
              <w:t>D</w:t>
            </w:r>
            <w:r>
              <w:rPr>
                <w:rFonts w:hint="default"/>
                <w:sz w:val="21"/>
                <w:szCs w:val="21"/>
              </w:rPr>
              <w:t>；Gibbs采样次数</w:t>
            </w:r>
            <w:r>
              <w:rPr>
                <w:rFonts w:hint="default"/>
                <w:i/>
                <w:iCs/>
                <w:sz w:val="21"/>
                <w:szCs w:val="21"/>
              </w:rPr>
              <w:t>I</w:t>
            </w:r>
            <w:r>
              <w:rPr>
                <w:rFonts w:hint="default"/>
                <w:i/>
                <w:iCs/>
                <w:sz w:val="21"/>
                <w:szCs w:val="21"/>
                <w:vertAlign w:val="subscript"/>
              </w:rPr>
              <w:t>G</w:t>
            </w:r>
            <w:r>
              <w:rPr>
                <w:rFonts w:hint="default"/>
                <w:sz w:val="21"/>
                <w:szCs w:val="21"/>
              </w:rPr>
              <w:t>；老化阶段阈值</w:t>
            </w:r>
            <w:r>
              <w:rPr>
                <w:rFonts w:hint="default"/>
                <w:i/>
                <w:iCs/>
                <w:sz w:val="21"/>
                <w:szCs w:val="21"/>
              </w:rPr>
              <w:t>θ</w:t>
            </w:r>
            <w:r>
              <w:rPr>
                <w:rFonts w:hint="default"/>
                <w:sz w:val="21"/>
                <w:szCs w:val="21"/>
              </w:rPr>
              <w:t>；同行互评概率</w:t>
            </w:r>
            <w:r>
              <w:rPr>
                <w:rFonts w:hint="eastAsia"/>
                <w:sz w:val="21"/>
                <w:szCs w:val="21"/>
                <w:lang w:val="en-US" w:eastAsia="zh-CN"/>
              </w:rPr>
              <w:t>图</w:t>
            </w:r>
            <w:r>
              <w:rPr>
                <w:rFonts w:hint="default"/>
                <w:sz w:val="21"/>
                <w:szCs w:val="21"/>
              </w:rPr>
              <w:t>模型PG</w:t>
            </w:r>
            <w:r>
              <w:rPr>
                <w:rFonts w:hint="default"/>
                <w:sz w:val="21"/>
                <w:szCs w:val="21"/>
                <w:vertAlign w:val="subscript"/>
              </w:rPr>
              <w:t>x</w: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39" w:type="dxa"/>
            <w:gridSpan w:val="2"/>
          </w:tcPr>
          <w:p>
            <w:pPr>
              <w:keepNext w:val="0"/>
              <w:keepLines w:val="0"/>
              <w:suppressLineNumbers w:val="0"/>
              <w:tabs>
                <w:tab w:val="left" w:pos="0"/>
              </w:tabs>
              <w:snapToGrid w:val="0"/>
              <w:spacing w:before="0" w:beforeAutospacing="0" w:after="0" w:afterAutospacing="0" w:line="0" w:lineRule="atLeast"/>
              <w:ind w:left="0" w:right="0"/>
              <w:jc w:val="center"/>
              <w:textAlignment w:val="auto"/>
              <w:rPr>
                <w:rFonts w:hint="default"/>
                <w:b/>
                <w:bCs/>
                <w:sz w:val="21"/>
                <w:szCs w:val="21"/>
              </w:rPr>
            </w:pPr>
            <w:r>
              <w:rPr>
                <w:rFonts w:hint="eastAsia" w:ascii="黑体" w:hAnsi="黑体" w:eastAsia="黑体" w:cs="黑体"/>
                <w:bCs/>
                <w:sz w:val="21"/>
                <w:szCs w:val="21"/>
              </w:rPr>
              <w:t>输出：</w:t>
            </w:r>
          </w:p>
        </w:tc>
        <w:tc>
          <w:tcPr>
            <w:tcW w:w="8236" w:type="dxa"/>
            <w:vAlign w:val="center"/>
          </w:tcPr>
          <w:p>
            <w:pPr>
              <w:keepNext w:val="0"/>
              <w:keepLines w:val="0"/>
              <w:suppressLineNumbers w:val="0"/>
              <w:tabs>
                <w:tab w:val="left" w:pos="0"/>
              </w:tabs>
              <w:snapToGrid w:val="0"/>
              <w:spacing w:before="0" w:beforeAutospacing="0" w:after="0" w:afterAutospacing="0" w:line="0" w:lineRule="atLeast"/>
              <w:ind w:left="0" w:right="0"/>
              <w:jc w:val="both"/>
              <w:rPr>
                <w:rFonts w:hint="default"/>
                <w:b/>
                <w:bCs/>
                <w:sz w:val="21"/>
                <w:szCs w:val="21"/>
              </w:rPr>
            </w:pPr>
            <w:r>
              <w:rPr>
                <w:rFonts w:hint="default"/>
                <w:sz w:val="21"/>
                <w:szCs w:val="21"/>
              </w:rPr>
              <w:t>所有被评价者所提交的主观题的真实分数</w:t>
            </w:r>
            <w:r>
              <w:rPr>
                <w:rFonts w:hint="default"/>
                <w:i/>
                <w:sz w:val="21"/>
                <w:szCs w:val="21"/>
              </w:rPr>
              <w:t>s</w:t>
            </w:r>
            <w:r>
              <w:rPr>
                <w:rFonts w:hint="default"/>
                <w:i/>
                <w:sz w:val="21"/>
                <w:szCs w:val="21"/>
                <w:vertAlign w:val="subscript"/>
              </w:rPr>
              <w:t>i</w:t>
            </w:r>
            <w:r>
              <w:rPr>
                <w:rFonts w:hint="default"/>
                <w:sz w:val="21"/>
                <w:szCs w:val="21"/>
              </w:rPr>
              <w:t>和所有同行评价者的评分可靠性</w:t>
            </w:r>
            <w:r>
              <w:rPr>
                <w:rFonts w:hint="default"/>
                <w:i/>
                <w:sz w:val="21"/>
                <w:szCs w:val="21"/>
              </w:rPr>
              <w:sym w:font="Symbol" w:char="F074"/>
            </w:r>
            <w:r>
              <w:rPr>
                <w:rFonts w:hint="default"/>
                <w:i/>
                <w:sz w:val="21"/>
                <w:szCs w:val="21"/>
                <w:vertAlign w:val="subscript"/>
              </w:rPr>
              <w:t>v</w:t>
            </w:r>
            <w:r>
              <w:rPr>
                <w:rFonts w:hint="default"/>
                <w:sz w:val="21"/>
                <w:szCs w:val="21"/>
              </w:rPr>
              <w:t>及评分偏见</w:t>
            </w:r>
            <w:r>
              <w:rPr>
                <w:rFonts w:hint="default"/>
                <w:i/>
                <w:sz w:val="21"/>
                <w:szCs w:val="21"/>
              </w:rPr>
              <w:t>b</w:t>
            </w:r>
            <w:r>
              <w:rPr>
                <w:rFonts w:hint="default"/>
                <w:i/>
                <w:sz w:val="21"/>
                <w:szCs w:val="21"/>
                <w:vertAlign w:val="subscript"/>
              </w:rPr>
              <w:t>v</w: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Pr>
          <w:p>
            <w:pPr>
              <w:keepNext w:val="0"/>
              <w:keepLines w:val="0"/>
              <w:suppressLineNumbers w:val="0"/>
              <w:tabs>
                <w:tab w:val="left" w:pos="0"/>
              </w:tabs>
              <w:snapToGrid w:val="0"/>
              <w:spacing w:before="0" w:beforeAutospacing="0" w:after="0" w:afterAutospacing="0" w:line="0" w:lineRule="atLeast"/>
              <w:ind w:left="0" w:right="0"/>
              <w:rPr>
                <w:rFonts w:hint="default"/>
                <w:b/>
                <w:bCs/>
                <w:sz w:val="21"/>
                <w:szCs w:val="21"/>
              </w:rPr>
            </w:pP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360"/>
              <w:jc w:val="both"/>
              <w:rPr>
                <w:rFonts w:hint="default"/>
                <w:b/>
                <w:bCs/>
                <w:color w:val="00B050"/>
                <w:sz w:val="21"/>
                <w:szCs w:val="21"/>
              </w:rPr>
            </w:pPr>
            <w:r>
              <w:rPr>
                <w:rFonts w:hint="default"/>
                <w:b/>
                <w:bCs/>
                <w:color w:val="00B050"/>
                <w:sz w:val="21"/>
                <w:szCs w:val="21"/>
              </w:rPr>
              <w:t>/* 诊断得到所有评价者对</w:t>
            </w:r>
            <w:r>
              <w:rPr>
                <w:rFonts w:hint="eastAsia"/>
                <w:b/>
                <w:bCs/>
                <w:color w:val="00B050"/>
                <w:sz w:val="21"/>
                <w:szCs w:val="21"/>
                <w:lang w:val="en-US" w:eastAsia="zh-CN"/>
              </w:rPr>
              <w:t>主观题作业</w:t>
            </w:r>
            <w:r>
              <w:rPr>
                <w:rFonts w:hint="default"/>
                <w:b/>
                <w:bCs/>
                <w:color w:val="00B050"/>
                <w:sz w:val="21"/>
                <w:szCs w:val="21"/>
              </w:rPr>
              <w:t>各个知识点的掌握程度*/</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sz w:val="21"/>
                <w:szCs w:val="21"/>
              </w:rPr>
              <w:t>1.</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eastAsia"/>
                <w:b/>
                <w:bCs/>
                <w:i/>
                <w:sz w:val="21"/>
                <w:szCs w:val="21"/>
              </w:rPr>
              <w:t>M</w:t>
            </w:r>
            <w:r>
              <w:rPr>
                <w:rFonts w:hint="default"/>
                <w:b/>
                <w:bCs/>
                <w:i/>
                <w:sz w:val="21"/>
                <w:szCs w:val="21"/>
              </w:rPr>
              <w:t xml:space="preserve"> </w:t>
            </w:r>
            <w:r>
              <w:rPr>
                <w:rFonts w:hint="default"/>
                <w:sz w:val="21"/>
                <w:szCs w:val="21"/>
              </w:rPr>
              <w:t>= DINA(</w:t>
            </w:r>
            <w:r>
              <w:rPr>
                <w:rFonts w:hint="default"/>
                <w:i/>
                <w:iCs/>
                <w:sz w:val="21"/>
                <w:szCs w:val="21"/>
              </w:rPr>
              <w:t>slip</w:t>
            </w:r>
            <w:r>
              <w:rPr>
                <w:rFonts w:hint="default"/>
                <w:sz w:val="21"/>
                <w:szCs w:val="21"/>
                <w:vertAlign w:val="subscript"/>
              </w:rPr>
              <w:t>0</w:t>
            </w:r>
            <w:r>
              <w:rPr>
                <w:rFonts w:hint="default"/>
                <w:sz w:val="21"/>
                <w:szCs w:val="21"/>
              </w:rPr>
              <w:t xml:space="preserve">, </w:t>
            </w:r>
            <w:r>
              <w:rPr>
                <w:rFonts w:hint="default"/>
                <w:i/>
                <w:iCs/>
                <w:sz w:val="21"/>
                <w:szCs w:val="21"/>
              </w:rPr>
              <w:t>guess</w:t>
            </w:r>
            <w:r>
              <w:rPr>
                <w:rFonts w:hint="default"/>
                <w:sz w:val="21"/>
                <w:szCs w:val="21"/>
                <w:vertAlign w:val="subscript"/>
              </w:rPr>
              <w:t>0</w:t>
            </w:r>
            <w:r>
              <w:rPr>
                <w:rFonts w:hint="default"/>
                <w:sz w:val="21"/>
                <w:szCs w:val="21"/>
              </w:rPr>
              <w:t xml:space="preserve">, </w:t>
            </w:r>
            <w:r>
              <w:rPr>
                <w:rFonts w:hint="default"/>
                <w:b/>
                <w:i/>
                <w:sz w:val="21"/>
                <w:szCs w:val="21"/>
              </w:rPr>
              <w:t>Q</w:t>
            </w:r>
            <w:r>
              <w:rPr>
                <w:rFonts w:hint="default"/>
                <w:sz w:val="21"/>
                <w:szCs w:val="21"/>
              </w:rPr>
              <w:t xml:space="preserve">, </w:t>
            </w:r>
            <w:r>
              <w:rPr>
                <w:rFonts w:hint="default"/>
                <w:b/>
                <w:i/>
                <w:sz w:val="21"/>
                <w:szCs w:val="21"/>
              </w:rPr>
              <w:t>R</w:t>
            </w:r>
            <w:r>
              <w:rPr>
                <w:rFonts w:hint="default"/>
                <w:sz w:val="21"/>
                <w:szCs w:val="21"/>
              </w:rPr>
              <w:t>);</w:t>
            </w:r>
            <w:r>
              <w:rPr>
                <w:rFonts w:hint="default"/>
                <w:b/>
                <w:bCs/>
                <w:color w:val="00B050"/>
                <w:sz w:val="21"/>
                <w:szCs w:val="21"/>
              </w:rPr>
              <w:t xml:space="preserve"> </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bottom w:val="nil"/>
            </w:tcBorders>
            <w:vAlign w:val="center"/>
          </w:tcPr>
          <w:p>
            <w:pPr>
              <w:pStyle w:val="9"/>
              <w:keepNext w:val="0"/>
              <w:keepLines w:val="0"/>
              <w:suppressLineNumbers w:val="0"/>
              <w:spacing w:before="0" w:beforeAutospacing="0" w:after="0" w:afterAutospacing="0"/>
              <w:ind w:left="0" w:right="0" w:firstLine="360"/>
              <w:jc w:val="center"/>
              <w:rPr>
                <w:rFonts w:hint="default"/>
                <w:b/>
                <w:bCs/>
                <w:sz w:val="21"/>
                <w:szCs w:val="21"/>
              </w:rPr>
            </w:pPr>
          </w:p>
        </w:tc>
        <w:tc>
          <w:tcPr>
            <w:tcW w:w="8406" w:type="dxa"/>
            <w:gridSpan w:val="2"/>
            <w:tcBorders>
              <w:bottom w:val="nil"/>
            </w:tcBorders>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default"/>
                <w:b/>
                <w:bCs/>
                <w:color w:val="00B050"/>
                <w:sz w:val="21"/>
                <w:szCs w:val="21"/>
              </w:rPr>
              <w:t>/*基于同行互评概率</w:t>
            </w:r>
            <w:r>
              <w:rPr>
                <w:rFonts w:hint="eastAsia"/>
                <w:b/>
                <w:bCs/>
                <w:color w:val="00B050"/>
                <w:sz w:val="21"/>
                <w:szCs w:val="21"/>
                <w:lang w:val="en-US" w:eastAsia="zh-CN"/>
              </w:rPr>
              <w:t>图</w:t>
            </w:r>
            <w:r>
              <w:rPr>
                <w:rFonts w:hint="default"/>
                <w:b/>
                <w:bCs/>
                <w:color w:val="00B050"/>
                <w:sz w:val="21"/>
                <w:szCs w:val="21"/>
              </w:rPr>
              <w:t>模型设置隐含变量的先验分布*/</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2.</w:t>
            </w:r>
          </w:p>
        </w:tc>
        <w:tc>
          <w:tcPr>
            <w:tcW w:w="8406"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jc w:val="both"/>
              <w:rPr>
                <w:rFonts w:hint="default"/>
                <w:b/>
                <w:bCs/>
                <w:sz w:val="21"/>
                <w:szCs w:val="21"/>
              </w:rPr>
            </w:pPr>
            <w:r>
              <w:rPr>
                <w:rFonts w:hint="default"/>
                <w:i/>
                <w:sz w:val="21"/>
                <w:szCs w:val="21"/>
              </w:rPr>
              <w:t>s</w:t>
            </w:r>
            <w:r>
              <w:rPr>
                <w:rFonts w:hint="default"/>
                <w:i/>
                <w:sz w:val="21"/>
                <w:szCs w:val="21"/>
                <w:vertAlign w:val="subscript"/>
              </w:rPr>
              <w:t>i</w:t>
            </w:r>
            <w:r>
              <w:rPr>
                <w:rFonts w:hint="default"/>
                <w:sz w:val="21"/>
                <w:szCs w:val="21"/>
              </w:rPr>
              <w:t xml:space="preserve">, </w:t>
            </w:r>
            <w:r>
              <w:rPr>
                <w:rFonts w:hint="default"/>
                <w:i/>
                <w:sz w:val="21"/>
                <w:szCs w:val="21"/>
              </w:rPr>
              <w:t>τ</w:t>
            </w:r>
            <w:r>
              <w:rPr>
                <w:rFonts w:hint="default"/>
                <w:i/>
                <w:sz w:val="21"/>
                <w:szCs w:val="21"/>
                <w:vertAlign w:val="subscript"/>
              </w:rPr>
              <w:t>v</w:t>
            </w:r>
            <w:r>
              <w:rPr>
                <w:rFonts w:hint="default"/>
                <w:sz w:val="21"/>
                <w:szCs w:val="21"/>
              </w:rPr>
              <w:t xml:space="preserve">, </w:t>
            </w:r>
            <w:r>
              <w:rPr>
                <w:rFonts w:hint="default"/>
                <w:i/>
                <w:sz w:val="21"/>
                <w:szCs w:val="21"/>
              </w:rPr>
              <w:t>b</w:t>
            </w:r>
            <w:r>
              <w:rPr>
                <w:rFonts w:hint="default"/>
                <w:i/>
                <w:sz w:val="21"/>
                <w:szCs w:val="21"/>
                <w:vertAlign w:val="subscript"/>
              </w:rPr>
              <w:t>v</w:t>
            </w:r>
            <w:r>
              <w:rPr>
                <w:rFonts w:hint="default"/>
                <w:b/>
                <w:bCs/>
                <w:i/>
                <w:sz w:val="21"/>
                <w:szCs w:val="21"/>
              </w:rPr>
              <w:t xml:space="preserve"> </w:t>
            </w:r>
            <w:r>
              <w:rPr>
                <w:rFonts w:hint="default"/>
                <w:sz w:val="21"/>
                <w:szCs w:val="21"/>
              </w:rPr>
              <w:t>= setDistribution(</w:t>
            </w:r>
            <w:r>
              <w:rPr>
                <w:rFonts w:hint="default"/>
                <w:iCs/>
                <w:sz w:val="21"/>
                <w:szCs w:val="21"/>
              </w:rPr>
              <w:t>PG</w:t>
            </w:r>
            <w:r>
              <w:rPr>
                <w:rFonts w:hint="default"/>
                <w:i/>
                <w:iCs/>
                <w:sz w:val="21"/>
                <w:szCs w:val="21"/>
                <w:vertAlign w:val="subscript"/>
              </w:rPr>
              <w:t>x</w:t>
            </w:r>
            <w:r>
              <w:rPr>
                <w:rFonts w:hint="default"/>
                <w:sz w:val="21"/>
                <w:szCs w:val="21"/>
              </w:rPr>
              <w:t xml:space="preserve">); </w:t>
            </w:r>
            <w:r>
              <w:rPr>
                <w:rFonts w:hint="default"/>
                <w:b/>
                <w:bCs/>
                <w:color w:val="00B050"/>
                <w:sz w:val="21"/>
                <w:szCs w:val="21"/>
              </w:rPr>
              <w:t xml:space="preserve"> </w:t>
            </w:r>
            <w:r>
              <w:rPr>
                <w:rFonts w:hint="default"/>
                <w:sz w:val="21"/>
                <w:szCs w:val="21"/>
              </w:rPr>
              <w:fldChar w:fldCharType="begin"/>
            </w:r>
            <w:r>
              <w:rPr>
                <w:rFonts w:hint="default"/>
                <w:sz w:val="21"/>
                <w:szCs w:val="21"/>
              </w:rPr>
              <w:fldChar w:fldCharType="end"/>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3.</w:t>
            </w:r>
          </w:p>
        </w:tc>
        <w:tc>
          <w:tcPr>
            <w:tcW w:w="8406"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default"/>
                <w:b/>
                <w:sz w:val="21"/>
                <w:szCs w:val="21"/>
              </w:rPr>
              <w:t>for</w:t>
            </w:r>
            <w:r>
              <w:rPr>
                <w:rFonts w:hint="default"/>
                <w:sz w:val="21"/>
                <w:szCs w:val="21"/>
              </w:rPr>
              <w:t xml:space="preserve"> </w:t>
            </w:r>
            <w:r>
              <w:rPr>
                <w:rFonts w:hint="eastAsia"/>
                <w:b w:val="0"/>
                <w:bCs w:val="0"/>
                <w:i/>
                <w:iCs/>
                <w:sz w:val="21"/>
                <w:szCs w:val="21"/>
                <w:lang w:val="en-US" w:eastAsia="zh-CN"/>
              </w:rPr>
              <w:t>t</w:t>
            </w:r>
            <w:r>
              <w:rPr>
                <w:rFonts w:hint="eastAsia"/>
                <w:sz w:val="21"/>
                <w:szCs w:val="21"/>
                <w:lang w:val="en-US" w:eastAsia="zh-CN"/>
              </w:rPr>
              <w:t>=1</w:t>
            </w:r>
            <w:r>
              <w:rPr>
                <w:rFonts w:hint="default" w:ascii="Arial" w:hAnsi="Arial" w:cs="Arial"/>
                <w:sz w:val="21"/>
                <w:szCs w:val="21"/>
                <w:lang w:val="en-US" w:eastAsia="zh-CN"/>
              </w:rPr>
              <w:t>→</w:t>
            </w:r>
            <w:r>
              <w:rPr>
                <w:rFonts w:hint="eastAsia"/>
                <w:i/>
                <w:iCs/>
                <w:sz w:val="21"/>
                <w:szCs w:val="21"/>
                <w:lang w:val="en-US" w:eastAsia="zh-CN"/>
              </w:rPr>
              <w:t>I</w:t>
            </w:r>
            <w:r>
              <w:rPr>
                <w:rFonts w:hint="eastAsia"/>
                <w:i/>
                <w:iCs/>
                <w:sz w:val="21"/>
                <w:szCs w:val="21"/>
                <w:vertAlign w:val="subscript"/>
                <w:lang w:val="en-US" w:eastAsia="zh-CN"/>
              </w:rPr>
              <w:t xml:space="preserve">G </w:t>
            </w:r>
            <w:r>
              <w:rPr>
                <w:rFonts w:hint="default"/>
                <w:b/>
                <w:sz w:val="21"/>
                <w:szCs w:val="21"/>
              </w:rPr>
              <w:t>do</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top w:val="nil"/>
              <w:tl2br w:val="nil"/>
              <w:tr2bl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4.</w:t>
            </w:r>
          </w:p>
        </w:tc>
        <w:tc>
          <w:tcPr>
            <w:tcW w:w="8406" w:type="dxa"/>
            <w:gridSpan w:val="2"/>
            <w:tcBorders>
              <w:top w:val="nil"/>
              <w:tl2br w:val="nil"/>
              <w:tr2bl w:val="nil"/>
            </w:tcBorders>
            <w:vAlign w:val="center"/>
          </w:tcPr>
          <w:p>
            <w:pPr>
              <w:pStyle w:val="9"/>
              <w:keepNext w:val="0"/>
              <w:keepLines w:val="0"/>
              <w:suppressLineNumbers w:val="0"/>
              <w:spacing w:before="0" w:beforeAutospacing="0" w:after="0" w:afterAutospacing="0" w:line="0" w:lineRule="atLeast"/>
              <w:ind w:left="0" w:right="0" w:firstLine="782" w:firstLineChars="371"/>
              <w:jc w:val="both"/>
              <w:rPr>
                <w:rFonts w:hint="default"/>
                <w:b/>
                <w:bCs/>
                <w:sz w:val="21"/>
                <w:szCs w:val="21"/>
              </w:rPr>
            </w:pPr>
            <w:r>
              <w:rPr>
                <w:rFonts w:hint="default"/>
                <w:b/>
                <w:sz w:val="21"/>
                <w:szCs w:val="21"/>
              </w:rPr>
              <w:t xml:space="preserve">for each </w:t>
            </w:r>
            <w:r>
              <w:rPr>
                <w:rFonts w:hint="default"/>
                <w:i/>
                <w:sz w:val="21"/>
                <w:szCs w:val="21"/>
              </w:rPr>
              <w:t>s</w:t>
            </w:r>
            <w:r>
              <w:rPr>
                <w:rFonts w:hint="default"/>
                <w:i/>
                <w:sz w:val="21"/>
                <w:szCs w:val="21"/>
                <w:vertAlign w:val="subscript"/>
              </w:rPr>
              <w:t>i</w:t>
            </w:r>
            <w:r>
              <w:rPr>
                <w:rFonts w:hint="default"/>
                <w:sz w:val="21"/>
                <w:szCs w:val="21"/>
              </w:rPr>
              <w:t>且</w:t>
            </w:r>
            <w:r>
              <w:rPr>
                <w:rFonts w:hint="default"/>
                <w:bCs/>
                <w:i/>
                <w:iCs/>
                <w:sz w:val="21"/>
                <w:szCs w:val="21"/>
              </w:rPr>
              <w:t>u</w:t>
            </w:r>
            <w:r>
              <w:rPr>
                <w:rFonts w:hint="default"/>
                <w:bCs/>
                <w:i/>
                <w:iCs/>
                <w:sz w:val="21"/>
                <w:szCs w:val="21"/>
                <w:vertAlign w:val="subscript"/>
              </w:rPr>
              <w:t>i</w:t>
            </w:r>
            <w:r>
              <w:rPr>
                <w:rFonts w:hint="default"/>
                <w:sz w:val="21"/>
                <w:szCs w:val="21"/>
              </w:rPr>
              <w:t xml:space="preserve"> </w:t>
            </w:r>
            <w:r>
              <w:rPr>
                <w:rFonts w:hint="default"/>
                <w:sz w:val="21"/>
                <w:szCs w:val="21"/>
              </w:rPr>
              <w:sym w:font="Symbol" w:char="F0CE"/>
            </w:r>
            <w:r>
              <w:rPr>
                <w:rFonts w:hint="default"/>
                <w:i/>
                <w:iCs/>
                <w:sz w:val="21"/>
                <w:szCs w:val="21"/>
              </w:rPr>
              <w:t>U</w:t>
            </w:r>
            <w:r>
              <w:rPr>
                <w:rFonts w:hint="default"/>
                <w:sz w:val="21"/>
                <w:szCs w:val="21"/>
              </w:rPr>
              <w:t xml:space="preserve"> </w:t>
            </w:r>
            <w:r>
              <w:rPr>
                <w:rFonts w:hint="default"/>
                <w:b/>
                <w:sz w:val="21"/>
                <w:szCs w:val="21"/>
              </w:rPr>
              <w:t>do</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bottom w:val="nil"/>
            </w:tcBorders>
            <w:vAlign w:val="center"/>
          </w:tcPr>
          <w:p>
            <w:pPr>
              <w:pStyle w:val="9"/>
              <w:keepNext w:val="0"/>
              <w:keepLines w:val="0"/>
              <w:suppressLineNumbers w:val="0"/>
              <w:spacing w:before="0" w:beforeAutospacing="0" w:after="0" w:afterAutospacing="0"/>
              <w:ind w:left="0" w:right="0" w:firstLine="360"/>
              <w:jc w:val="center"/>
              <w:rPr>
                <w:rFonts w:hint="default"/>
                <w:b/>
                <w:bCs/>
                <w:sz w:val="21"/>
                <w:szCs w:val="21"/>
              </w:rPr>
            </w:pPr>
          </w:p>
        </w:tc>
        <w:tc>
          <w:tcPr>
            <w:tcW w:w="8406" w:type="dxa"/>
            <w:gridSpan w:val="2"/>
            <w:tcBorders>
              <w:bottom w:val="nil"/>
            </w:tcBorders>
            <w:vAlign w:val="center"/>
          </w:tcPr>
          <w:p>
            <w:pPr>
              <w:pStyle w:val="9"/>
              <w:keepNext w:val="0"/>
              <w:keepLines w:val="0"/>
              <w:suppressLineNumbers w:val="0"/>
              <w:spacing w:before="0" w:beforeAutospacing="0" w:after="0" w:afterAutospacing="0" w:line="0" w:lineRule="atLeast"/>
              <w:ind w:left="0" w:right="0" w:firstLine="843" w:firstLineChars="400"/>
              <w:jc w:val="both"/>
              <w:rPr>
                <w:rFonts w:hint="default"/>
                <w:b/>
                <w:bCs/>
                <w:sz w:val="21"/>
                <w:szCs w:val="21"/>
              </w:rPr>
            </w:pPr>
            <w:r>
              <w:rPr>
                <w:rFonts w:hint="default"/>
                <w:b/>
                <w:color w:val="00B050"/>
                <w:sz w:val="21"/>
                <w:szCs w:val="21"/>
              </w:rPr>
              <w:t>/*得到真实分数</w:t>
            </w:r>
            <w:r>
              <w:rPr>
                <w:rFonts w:hint="default"/>
                <w:b/>
                <w:i/>
                <w:color w:val="00B050"/>
                <w:sz w:val="21"/>
                <w:szCs w:val="21"/>
              </w:rPr>
              <w:t>s</w:t>
            </w:r>
            <w:r>
              <w:rPr>
                <w:rFonts w:hint="default"/>
                <w:b/>
                <w:color w:val="00B050"/>
                <w:sz w:val="21"/>
                <w:szCs w:val="21"/>
              </w:rPr>
              <w:t>的一个样本*/</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top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5.</w:t>
            </w:r>
          </w:p>
        </w:tc>
        <w:tc>
          <w:tcPr>
            <w:tcW w:w="8406" w:type="dxa"/>
            <w:gridSpan w:val="2"/>
            <w:tcBorders>
              <w:top w:val="nil"/>
            </w:tcBorders>
            <w:vAlign w:val="center"/>
          </w:tcPr>
          <w:p>
            <w:pPr>
              <w:pStyle w:val="9"/>
              <w:keepNext w:val="0"/>
              <w:keepLines w:val="0"/>
              <w:suppressLineNumbers w:val="0"/>
              <w:spacing w:before="0" w:beforeAutospacing="0" w:after="0" w:afterAutospacing="0" w:line="0" w:lineRule="atLeast"/>
              <w:ind w:left="0" w:right="0" w:firstLine="1199" w:firstLineChars="571"/>
              <w:jc w:val="both"/>
              <w:rPr>
                <w:rFonts w:hint="default"/>
                <w:b/>
                <w:bCs/>
                <w:sz w:val="21"/>
                <w:szCs w:val="21"/>
              </w:rPr>
            </w:pPr>
            <w:r>
              <w:rPr>
                <w:rFonts w:hint="default"/>
                <w:i/>
                <w:iCs/>
                <w:sz w:val="21"/>
                <w:szCs w:val="21"/>
              </w:rPr>
              <w:t xml:space="preserve">s’ </w:t>
            </w:r>
            <w:r>
              <w:rPr>
                <w:rFonts w:hint="default"/>
                <w:sz w:val="21"/>
                <w:szCs w:val="21"/>
              </w:rPr>
              <w:t>= gradeSampling(</w:t>
            </w:r>
            <w:r>
              <w:rPr>
                <w:rFonts w:hint="default"/>
                <w:i/>
                <w:sz w:val="21"/>
                <w:szCs w:val="21"/>
              </w:rPr>
              <w:t>Z</w:t>
            </w:r>
            <w:r>
              <w:rPr>
                <w:rFonts w:hint="default"/>
                <w:sz w:val="21"/>
                <w:szCs w:val="21"/>
              </w:rPr>
              <w:t xml:space="preserve">, </w:t>
            </w:r>
            <w:r>
              <w:rPr>
                <w:rFonts w:hint="default"/>
                <w:i/>
                <w:sz w:val="21"/>
                <w:szCs w:val="21"/>
              </w:rPr>
              <w:t>D</w:t>
            </w:r>
            <w:r>
              <w:rPr>
                <w:rFonts w:hint="default"/>
                <w:sz w:val="21"/>
                <w:szCs w:val="21"/>
              </w:rPr>
              <w:t>,</w:t>
            </w:r>
            <w:r>
              <w:rPr>
                <w:rFonts w:hint="default"/>
                <w:b/>
                <w:bCs/>
                <w:i/>
                <w:iCs/>
                <w:sz w:val="21"/>
                <w:szCs w:val="21"/>
              </w:rPr>
              <w:t xml:space="preserve"> </w:t>
            </w:r>
            <w:r>
              <w:rPr>
                <w:rFonts w:hint="eastAsia"/>
                <w:b/>
                <w:bCs/>
                <w:i/>
                <w:iCs/>
                <w:sz w:val="21"/>
                <w:szCs w:val="21"/>
              </w:rPr>
              <w:t>M</w: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6.</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1199" w:firstLineChars="571"/>
              <w:jc w:val="both"/>
              <w:rPr>
                <w:rFonts w:hint="default"/>
                <w:b/>
                <w:bCs/>
                <w:sz w:val="21"/>
                <w:szCs w:val="21"/>
              </w:rPr>
            </w:pPr>
            <w:r>
              <w:rPr>
                <w:rFonts w:hint="default"/>
                <w:position w:val="-14"/>
                <w:sz w:val="21"/>
                <w:szCs w:val="21"/>
              </w:rPr>
              <w:object>
                <v:shape id="_x0000_i1082" o:spt="75" type="#_x0000_t75" style="height:17pt;width:13.95pt;" o:ole="t" filled="f" o:preferrelative="t" stroked="f" coordsize="21600,21600">
                  <v:path/>
                  <v:fill on="f" focussize="0,0"/>
                  <v:stroke on="f" joinstyle="miter"/>
                  <v:imagedata r:id="rId123" o:title=""/>
                  <o:lock v:ext="edit" aspectratio="t"/>
                  <w10:wrap type="none"/>
                  <w10:anchorlock/>
                </v:shape>
                <o:OLEObject Type="Embed" ProgID="Equation.3" ShapeID="_x0000_i1082" DrawAspect="Content" ObjectID="_1468075782" r:id="rId122">
                  <o:LockedField>false</o:LockedField>
                </o:OLEObject>
              </w:object>
            </w:r>
            <w:r>
              <w:rPr>
                <w:rFonts w:hint="default"/>
                <w:i/>
                <w:sz w:val="21"/>
                <w:szCs w:val="21"/>
                <w:vertAlign w:val="subscript"/>
              </w:rPr>
              <w:t xml:space="preserve"> </w:t>
            </w:r>
            <w:r>
              <w:rPr>
                <w:rFonts w:hint="default"/>
                <w:sz w:val="21"/>
                <w:szCs w:val="21"/>
              </w:rPr>
              <w:sym w:font="Symbol" w:char="F0AC"/>
            </w:r>
            <w:r>
              <w:rPr>
                <w:rFonts w:hint="default"/>
                <w:i/>
                <w:sz w:val="21"/>
                <w:szCs w:val="21"/>
              </w:rPr>
              <w:t>s’</w:t>
            </w:r>
            <w:r>
              <w:rPr>
                <w:rFonts w:hint="default"/>
                <w:iCs/>
                <w:sz w:val="21"/>
                <w:szCs w:val="21"/>
              </w:rPr>
              <w:t xml:space="preserve">; </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bottom w:val="single" w:color="auto" w:sz="4" w:space="0"/>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7.</w:t>
            </w:r>
          </w:p>
        </w:tc>
        <w:tc>
          <w:tcPr>
            <w:tcW w:w="8406" w:type="dxa"/>
            <w:gridSpan w:val="2"/>
            <w:tcBorders>
              <w:bottom w:val="single" w:color="auto" w:sz="4" w:space="0"/>
            </w:tcBorders>
            <w:vAlign w:val="center"/>
          </w:tcPr>
          <w:p>
            <w:pPr>
              <w:pStyle w:val="9"/>
              <w:keepNext w:val="0"/>
              <w:keepLines w:val="0"/>
              <w:suppressLineNumbers w:val="0"/>
              <w:spacing w:before="0" w:beforeAutospacing="0" w:after="0" w:afterAutospacing="0" w:line="0" w:lineRule="atLeast"/>
              <w:ind w:left="0" w:right="0" w:firstLine="782" w:firstLineChars="371"/>
              <w:jc w:val="both"/>
              <w:rPr>
                <w:rFonts w:hint="default"/>
                <w:b/>
                <w:bCs/>
                <w:sz w:val="21"/>
                <w:szCs w:val="21"/>
              </w:rPr>
            </w:pPr>
            <w:r>
              <w:rPr>
                <w:rFonts w:hint="default"/>
                <w:b/>
                <w:sz w:val="21"/>
                <w:szCs w:val="21"/>
              </w:rPr>
              <w:t>for each</w:t>
            </w:r>
            <w:r>
              <w:rPr>
                <w:rFonts w:hint="default"/>
                <w:sz w:val="21"/>
                <w:szCs w:val="21"/>
              </w:rPr>
              <w:t xml:space="preserve"> </w:t>
            </w:r>
            <w:r>
              <w:rPr>
                <w:rFonts w:hint="default"/>
                <w:i/>
                <w:sz w:val="21"/>
                <w:szCs w:val="21"/>
              </w:rPr>
              <w:t>τ</w:t>
            </w:r>
            <w:r>
              <w:rPr>
                <w:rFonts w:hint="default"/>
                <w:i/>
                <w:sz w:val="21"/>
                <w:szCs w:val="21"/>
                <w:vertAlign w:val="subscript"/>
              </w:rPr>
              <w:t>v</w:t>
            </w:r>
            <w:r>
              <w:rPr>
                <w:rFonts w:hint="default"/>
                <w:sz w:val="21"/>
                <w:szCs w:val="21"/>
              </w:rPr>
              <w:t>且</w:t>
            </w:r>
            <w:r>
              <w:rPr>
                <w:rFonts w:hint="default"/>
                <w:bCs/>
                <w:i/>
                <w:iCs/>
                <w:sz w:val="21"/>
                <w:szCs w:val="21"/>
              </w:rPr>
              <w:t>v</w:t>
            </w:r>
            <w:r>
              <w:rPr>
                <w:rFonts w:hint="default"/>
                <w:sz w:val="21"/>
                <w:szCs w:val="21"/>
              </w:rPr>
              <w:t xml:space="preserve"> </w:t>
            </w:r>
            <w:r>
              <w:rPr>
                <w:rFonts w:hint="default"/>
                <w:sz w:val="21"/>
                <w:szCs w:val="21"/>
              </w:rPr>
              <w:sym w:font="Symbol" w:char="F0CE"/>
            </w:r>
            <w:r>
              <w:rPr>
                <w:rFonts w:hint="default"/>
                <w:i/>
                <w:iCs/>
                <w:sz w:val="21"/>
                <w:szCs w:val="21"/>
              </w:rPr>
              <w:t>V</w:t>
            </w:r>
            <w:r>
              <w:rPr>
                <w:rFonts w:hint="default"/>
                <w:sz w:val="21"/>
                <w:szCs w:val="21"/>
              </w:rPr>
              <w:t xml:space="preserve"> </w:t>
            </w:r>
            <w:r>
              <w:rPr>
                <w:rFonts w:hint="default"/>
                <w:b/>
                <w:sz w:val="21"/>
                <w:szCs w:val="21"/>
              </w:rPr>
              <w:t>do</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top w:val="single" w:color="auto" w:sz="4" w:space="0"/>
            </w:tcBorders>
            <w:vAlign w:val="center"/>
          </w:tcPr>
          <w:p>
            <w:pPr>
              <w:pStyle w:val="9"/>
              <w:keepNext w:val="0"/>
              <w:keepLines w:val="0"/>
              <w:suppressLineNumbers w:val="0"/>
              <w:spacing w:before="0" w:beforeAutospacing="0" w:after="0" w:afterAutospacing="0"/>
              <w:ind w:left="0" w:right="0" w:firstLine="360"/>
              <w:jc w:val="center"/>
              <w:rPr>
                <w:rFonts w:hint="default"/>
                <w:b/>
                <w:bCs/>
                <w:sz w:val="21"/>
                <w:szCs w:val="21"/>
              </w:rPr>
            </w:pPr>
          </w:p>
        </w:tc>
        <w:tc>
          <w:tcPr>
            <w:tcW w:w="8406" w:type="dxa"/>
            <w:gridSpan w:val="2"/>
            <w:tcBorders>
              <w:top w:val="single" w:color="auto" w:sz="4" w:space="0"/>
            </w:tcBorders>
            <w:vAlign w:val="center"/>
          </w:tcPr>
          <w:p>
            <w:pPr>
              <w:pStyle w:val="9"/>
              <w:keepNext w:val="0"/>
              <w:keepLines w:val="0"/>
              <w:suppressLineNumbers w:val="0"/>
              <w:spacing w:before="0" w:beforeAutospacing="0" w:after="0" w:afterAutospacing="0" w:line="0" w:lineRule="atLeast"/>
              <w:ind w:left="0" w:right="0" w:firstLine="843" w:firstLineChars="400"/>
              <w:jc w:val="both"/>
              <w:rPr>
                <w:rFonts w:hint="default"/>
                <w:b/>
                <w:bCs/>
                <w:sz w:val="21"/>
                <w:szCs w:val="21"/>
              </w:rPr>
            </w:pPr>
            <w:r>
              <w:rPr>
                <w:rFonts w:hint="default"/>
                <w:b/>
                <w:color w:val="00B050"/>
                <w:sz w:val="21"/>
                <w:szCs w:val="21"/>
              </w:rPr>
              <w:t>/*得到评价者</w:t>
            </w:r>
            <w:r>
              <w:rPr>
                <w:rFonts w:hint="eastAsia"/>
                <w:b/>
                <w:color w:val="00B050"/>
                <w:sz w:val="21"/>
                <w:szCs w:val="21"/>
                <w:lang w:val="en-US" w:eastAsia="zh-CN"/>
              </w:rPr>
              <w:t>的评分</w:t>
            </w:r>
            <w:r>
              <w:rPr>
                <w:rFonts w:hint="default"/>
                <w:b/>
                <w:color w:val="00B050"/>
                <w:sz w:val="21"/>
                <w:szCs w:val="21"/>
              </w:rPr>
              <w:t>可靠性</w:t>
            </w:r>
            <w:r>
              <w:rPr>
                <w:rFonts w:hint="default"/>
                <w:b/>
                <w:i/>
                <w:color w:val="00B050"/>
                <w:sz w:val="21"/>
                <w:szCs w:val="21"/>
              </w:rPr>
              <w:t>τ</w:t>
            </w:r>
            <w:r>
              <w:rPr>
                <w:rFonts w:hint="default"/>
                <w:b/>
                <w:color w:val="00B050"/>
                <w:sz w:val="21"/>
                <w:szCs w:val="21"/>
              </w:rPr>
              <w:t>的一个样本*/</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8.</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1260" w:firstLineChars="600"/>
              <w:jc w:val="both"/>
              <w:rPr>
                <w:rFonts w:hint="default"/>
                <w:b/>
                <w:bCs/>
                <w:sz w:val="21"/>
                <w:szCs w:val="21"/>
              </w:rPr>
            </w:pPr>
            <w:r>
              <w:rPr>
                <w:rFonts w:hint="default"/>
                <w:i/>
                <w:sz w:val="21"/>
                <w:szCs w:val="21"/>
              </w:rPr>
              <w:t xml:space="preserve">τ’ </w:t>
            </w:r>
            <w:r>
              <w:rPr>
                <w:rFonts w:hint="default"/>
                <w:sz w:val="21"/>
                <w:szCs w:val="21"/>
              </w:rPr>
              <w:t>= reliaSampling(</w:t>
            </w:r>
            <w:r>
              <w:rPr>
                <w:rFonts w:hint="default"/>
                <w:i/>
                <w:sz w:val="21"/>
                <w:szCs w:val="21"/>
              </w:rPr>
              <w:t>Z</w:t>
            </w:r>
            <w:r>
              <w:rPr>
                <w:rFonts w:hint="default"/>
                <w:sz w:val="21"/>
                <w:szCs w:val="21"/>
              </w:rPr>
              <w:t xml:space="preserve">, </w:t>
            </w:r>
            <w:r>
              <w:rPr>
                <w:rFonts w:hint="default"/>
                <w:i/>
                <w:sz w:val="21"/>
                <w:szCs w:val="21"/>
              </w:rPr>
              <w:t>D</w:t>
            </w:r>
            <w:r>
              <w:rPr>
                <w:rFonts w:hint="default"/>
                <w:sz w:val="21"/>
                <w:szCs w:val="21"/>
              </w:rPr>
              <w:t>,</w:t>
            </w:r>
            <w:r>
              <w:rPr>
                <w:rFonts w:hint="default"/>
                <w:b/>
                <w:bCs/>
                <w:i/>
                <w:iCs/>
                <w:sz w:val="21"/>
                <w:szCs w:val="21"/>
              </w:rPr>
              <w:t xml:space="preserve"> </w:t>
            </w:r>
            <w:r>
              <w:rPr>
                <w:rFonts w:hint="eastAsia"/>
                <w:b/>
                <w:bCs/>
                <w:i/>
                <w:iCs/>
                <w:sz w:val="21"/>
                <w:szCs w:val="21"/>
              </w:rPr>
              <w:t>M</w: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9.</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1260" w:firstLineChars="600"/>
              <w:jc w:val="both"/>
              <w:rPr>
                <w:rFonts w:hint="default"/>
                <w:b/>
                <w:bCs/>
                <w:sz w:val="21"/>
                <w:szCs w:val="21"/>
              </w:rPr>
            </w:pPr>
            <w:r>
              <w:rPr>
                <w:rFonts w:hint="default"/>
                <w:position w:val="-14"/>
                <w:sz w:val="21"/>
                <w:szCs w:val="21"/>
              </w:rPr>
              <w:object>
                <v:shape id="_x0000_i1083" o:spt="75" type="#_x0000_t75" style="height:17pt;width:13.95pt;" o:ole="t" filled="f" o:preferrelative="t" stroked="f" coordsize="21600,21600">
                  <v:path/>
                  <v:fill on="f" focussize="0,0"/>
                  <v:stroke on="f" joinstyle="miter"/>
                  <v:imagedata r:id="rId125" o:title=""/>
                  <o:lock v:ext="edit" aspectratio="t"/>
                  <w10:wrap type="none"/>
                  <w10:anchorlock/>
                </v:shape>
                <o:OLEObject Type="Embed" ProgID="Equation.3" ShapeID="_x0000_i1083" DrawAspect="Content" ObjectID="_1468075783" r:id="rId124">
                  <o:LockedField>false</o:LockedField>
                </o:OLEObject>
              </w:object>
            </w:r>
            <w:r>
              <w:rPr>
                <w:rFonts w:hint="default"/>
                <w:sz w:val="21"/>
                <w:szCs w:val="21"/>
              </w:rPr>
              <w:sym w:font="Symbol" w:char="F0AC"/>
            </w:r>
            <w:r>
              <w:rPr>
                <w:rFonts w:hint="default"/>
                <w:i/>
                <w:sz w:val="21"/>
                <w:szCs w:val="21"/>
              </w:rPr>
              <w:t>τ’</w:t>
            </w:r>
            <w:r>
              <w:rPr>
                <w:rFonts w:hint="default"/>
                <w:iCs/>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10.</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782" w:firstLineChars="371"/>
              <w:jc w:val="both"/>
              <w:rPr>
                <w:rFonts w:hint="default"/>
                <w:b/>
                <w:bCs/>
                <w:sz w:val="21"/>
                <w:szCs w:val="21"/>
              </w:rPr>
            </w:pPr>
            <w:r>
              <w:rPr>
                <w:rFonts w:hint="default"/>
                <w:b/>
                <w:sz w:val="21"/>
                <w:szCs w:val="21"/>
              </w:rPr>
              <w:t>for each</w:t>
            </w:r>
            <w:r>
              <w:rPr>
                <w:rFonts w:hint="default"/>
                <w:sz w:val="21"/>
                <w:szCs w:val="21"/>
              </w:rPr>
              <w:t xml:space="preserve"> </w:t>
            </w:r>
            <w:r>
              <w:rPr>
                <w:rFonts w:hint="default"/>
                <w:i/>
                <w:sz w:val="21"/>
                <w:szCs w:val="21"/>
              </w:rPr>
              <w:t>b</w:t>
            </w:r>
            <w:r>
              <w:rPr>
                <w:rFonts w:hint="default"/>
                <w:i/>
                <w:sz w:val="21"/>
                <w:szCs w:val="21"/>
                <w:vertAlign w:val="subscript"/>
              </w:rPr>
              <w:t>v</w:t>
            </w:r>
            <w:r>
              <w:rPr>
                <w:rFonts w:hint="default"/>
                <w:sz w:val="21"/>
                <w:szCs w:val="21"/>
              </w:rPr>
              <w:t>且</w:t>
            </w:r>
            <w:r>
              <w:rPr>
                <w:rFonts w:hint="default"/>
                <w:bCs/>
                <w:i/>
                <w:iCs/>
                <w:sz w:val="21"/>
                <w:szCs w:val="21"/>
              </w:rPr>
              <w:t>v</w:t>
            </w:r>
            <w:r>
              <w:rPr>
                <w:rFonts w:hint="default"/>
                <w:sz w:val="21"/>
                <w:szCs w:val="21"/>
              </w:rPr>
              <w:sym w:font="Symbol" w:char="F0CE"/>
            </w:r>
            <w:r>
              <w:rPr>
                <w:rFonts w:hint="default"/>
                <w:i/>
                <w:iCs/>
                <w:sz w:val="21"/>
                <w:szCs w:val="21"/>
              </w:rPr>
              <w:t>V</w:t>
            </w:r>
            <w:r>
              <w:rPr>
                <w:rFonts w:hint="default"/>
                <w:i/>
                <w:sz w:val="21"/>
                <w:szCs w:val="21"/>
              </w:rPr>
              <w:t xml:space="preserve"> </w:t>
            </w:r>
            <w:r>
              <w:rPr>
                <w:rFonts w:hint="default"/>
                <w:b/>
                <w:sz w:val="21"/>
                <w:szCs w:val="21"/>
              </w:rPr>
              <w:t>do</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360"/>
              <w:jc w:val="center"/>
              <w:rPr>
                <w:rFonts w:hint="default"/>
                <w:b/>
                <w:bCs/>
                <w:sz w:val="21"/>
                <w:szCs w:val="21"/>
              </w:rPr>
            </w:pP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843" w:firstLineChars="400"/>
              <w:jc w:val="both"/>
              <w:rPr>
                <w:rFonts w:hint="default"/>
                <w:b/>
                <w:bCs/>
                <w:sz w:val="21"/>
                <w:szCs w:val="21"/>
              </w:rPr>
            </w:pPr>
            <w:r>
              <w:rPr>
                <w:rFonts w:hint="default"/>
                <w:b/>
                <w:color w:val="00B050"/>
                <w:sz w:val="21"/>
                <w:szCs w:val="21"/>
              </w:rPr>
              <w:t>/*得到评价者</w:t>
            </w:r>
            <w:r>
              <w:rPr>
                <w:rFonts w:hint="eastAsia"/>
                <w:b/>
                <w:color w:val="00B050"/>
                <w:sz w:val="21"/>
                <w:szCs w:val="21"/>
                <w:lang w:val="en-US" w:eastAsia="zh-CN"/>
              </w:rPr>
              <w:t>评分</w:t>
            </w:r>
            <w:r>
              <w:rPr>
                <w:rFonts w:hint="default"/>
                <w:b/>
                <w:color w:val="00B050"/>
                <w:sz w:val="21"/>
                <w:szCs w:val="21"/>
              </w:rPr>
              <w:t>偏见</w:t>
            </w:r>
            <w:r>
              <w:rPr>
                <w:rFonts w:hint="default"/>
                <w:b/>
                <w:i/>
                <w:color w:val="00B050"/>
                <w:sz w:val="21"/>
                <w:szCs w:val="21"/>
              </w:rPr>
              <w:t>b</w:t>
            </w:r>
            <w:r>
              <w:rPr>
                <w:rFonts w:hint="default"/>
                <w:b/>
                <w:color w:val="00B050"/>
                <w:sz w:val="21"/>
                <w:szCs w:val="21"/>
              </w:rPr>
              <w:t>的一个样本*/</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11.</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1260" w:firstLineChars="600"/>
              <w:jc w:val="both"/>
              <w:rPr>
                <w:rFonts w:hint="default"/>
                <w:b/>
                <w:bCs/>
                <w:sz w:val="21"/>
                <w:szCs w:val="21"/>
              </w:rPr>
            </w:pPr>
            <w:r>
              <w:rPr>
                <w:rFonts w:hint="default"/>
                <w:i/>
                <w:sz w:val="21"/>
                <w:szCs w:val="21"/>
              </w:rPr>
              <w:t xml:space="preserve">b’ </w:t>
            </w:r>
            <w:r>
              <w:rPr>
                <w:rFonts w:hint="default"/>
                <w:sz w:val="21"/>
                <w:szCs w:val="21"/>
              </w:rPr>
              <w:t>= biasSampling(</w:t>
            </w:r>
            <w:r>
              <w:rPr>
                <w:rFonts w:hint="default"/>
                <w:i/>
                <w:sz w:val="21"/>
                <w:szCs w:val="21"/>
              </w:rPr>
              <w:t>Z</w: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12.</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1260" w:firstLineChars="600"/>
              <w:jc w:val="both"/>
              <w:rPr>
                <w:rFonts w:hint="default" w:eastAsia="宋体"/>
                <w:b/>
                <w:bCs/>
                <w:sz w:val="21"/>
                <w:szCs w:val="21"/>
                <w:lang w:val="en-US" w:eastAsia="zh-CN"/>
              </w:rPr>
            </w:pPr>
            <w:r>
              <w:rPr>
                <w:rFonts w:hint="default"/>
                <w:position w:val="-14"/>
                <w:sz w:val="21"/>
                <w:szCs w:val="21"/>
              </w:rPr>
              <w:object>
                <v:shape id="_x0000_i1084" o:spt="75" type="#_x0000_t75" style="height:17pt;width:13.95pt;" o:ole="t" filled="f" o:preferrelative="t" stroked="f" coordsize="21600,21600">
                  <v:path/>
                  <v:fill on="f" focussize="0,0"/>
                  <v:stroke on="f" joinstyle="miter"/>
                  <v:imagedata r:id="rId127" o:title=""/>
                  <o:lock v:ext="edit" aspectratio="t"/>
                  <w10:wrap type="none"/>
                  <w10:anchorlock/>
                </v:shape>
                <o:OLEObject Type="Embed" ProgID="Equation.3" ShapeID="_x0000_i1084" DrawAspect="Content" ObjectID="_1468075784" r:id="rId126">
                  <o:LockedField>false</o:LockedField>
                </o:OLEObject>
              </w:object>
            </w:r>
            <w:r>
              <w:rPr>
                <w:rFonts w:hint="default"/>
                <w:sz w:val="21"/>
                <w:szCs w:val="21"/>
              </w:rPr>
              <w:sym w:font="Symbol" w:char="F0AC"/>
            </w:r>
            <w:r>
              <w:rPr>
                <w:rFonts w:hint="default"/>
                <w:i/>
                <w:sz w:val="21"/>
                <w:szCs w:val="21"/>
              </w:rPr>
              <w:t>b’</w:t>
            </w:r>
            <w:r>
              <w:rPr>
                <w:rFonts w:hint="default"/>
                <w:iCs/>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13.</w:t>
            </w: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840" w:firstLineChars="400"/>
              <w:jc w:val="both"/>
              <w:rPr>
                <w:rFonts w:hint="default"/>
                <w:b/>
                <w:bCs/>
                <w:sz w:val="21"/>
                <w:szCs w:val="21"/>
              </w:rPr>
            </w:pPr>
            <w:r>
              <w:rPr>
                <w:rFonts w:hint="default"/>
                <w:i/>
                <w:iCs/>
                <w:sz w:val="21"/>
                <w:szCs w:val="21"/>
              </w:rPr>
              <w:t>ζ</w:t>
            </w:r>
            <w:r>
              <w:rPr>
                <w:rFonts w:hint="default"/>
                <w:sz w:val="21"/>
                <w:szCs w:val="21"/>
                <w:vertAlign w:val="superscript"/>
              </w:rPr>
              <w:t>(</w:t>
            </w:r>
            <w:r>
              <w:rPr>
                <w:rFonts w:hint="default"/>
                <w:i/>
                <w:iCs/>
                <w:sz w:val="21"/>
                <w:szCs w:val="21"/>
                <w:vertAlign w:val="superscript"/>
              </w:rPr>
              <w:t>t</w:t>
            </w:r>
            <w:r>
              <w:rPr>
                <w:rFonts w:hint="default"/>
                <w:sz w:val="21"/>
                <w:szCs w:val="21"/>
                <w:vertAlign w:val="superscript"/>
              </w:rPr>
              <w:t>)</w:t>
            </w:r>
            <w:r>
              <w:rPr>
                <w:rFonts w:hint="default"/>
                <w:sz w:val="21"/>
                <w:szCs w:val="21"/>
              </w:rPr>
              <w:sym w:font="Symbol" w:char="F0AC"/>
            </w:r>
            <w:r>
              <w:rPr>
                <w:rFonts w:hint="eastAsia"/>
                <w:sz w:val="21"/>
                <w:szCs w:val="21"/>
                <w:lang w:val="en-US" w:eastAsia="zh-CN"/>
              </w:rPr>
              <w:t>({</w:t>
            </w:r>
            <w:r>
              <w:rPr>
                <w:rFonts w:hint="eastAsia"/>
                <w:i/>
                <w:iCs/>
                <w:sz w:val="21"/>
                <w:szCs w:val="21"/>
                <w:lang w:val="en-US" w:eastAsia="zh-CN"/>
              </w:rPr>
              <w:t>s</w:t>
            </w:r>
            <w:r>
              <w:rPr>
                <w:rFonts w:hint="eastAsia"/>
                <w:i/>
                <w:iCs/>
                <w:sz w:val="21"/>
                <w:szCs w:val="21"/>
                <w:vertAlign w:val="subscript"/>
                <w:lang w:val="en-US" w:eastAsia="zh-CN"/>
              </w:rPr>
              <w:t>i</w:t>
            </w:r>
            <w:r>
              <w:rPr>
                <w:rFonts w:hint="eastAsia"/>
                <w:sz w:val="21"/>
                <w:szCs w:val="21"/>
                <w:lang w:val="en-US" w:eastAsia="zh-CN"/>
              </w:rPr>
              <w:t>|</w:t>
            </w:r>
            <w:r>
              <w:rPr>
                <w:rFonts w:hint="default"/>
                <w:bCs/>
                <w:i/>
                <w:iCs/>
                <w:sz w:val="21"/>
                <w:szCs w:val="21"/>
              </w:rPr>
              <w:t>u</w:t>
            </w:r>
            <w:r>
              <w:rPr>
                <w:rFonts w:hint="default"/>
                <w:bCs/>
                <w:i/>
                <w:iCs/>
                <w:sz w:val="21"/>
                <w:szCs w:val="21"/>
                <w:vertAlign w:val="subscript"/>
              </w:rPr>
              <w:t>i</w:t>
            </w:r>
            <w:r>
              <w:rPr>
                <w:rFonts w:hint="default"/>
                <w:sz w:val="21"/>
                <w:szCs w:val="21"/>
              </w:rPr>
              <w:t xml:space="preserve"> </w:t>
            </w:r>
            <w:r>
              <w:rPr>
                <w:rFonts w:hint="default"/>
                <w:sz w:val="21"/>
                <w:szCs w:val="21"/>
              </w:rPr>
              <w:sym w:font="Symbol" w:char="F0CE"/>
            </w:r>
            <w:r>
              <w:rPr>
                <w:rFonts w:hint="default"/>
                <w:i/>
                <w:iCs/>
                <w:sz w:val="21"/>
                <w:szCs w:val="21"/>
              </w:rPr>
              <w:t>U</w:t>
            </w:r>
            <w:r>
              <w:rPr>
                <w:rFonts w:hint="eastAsia"/>
                <w:sz w:val="21"/>
                <w:szCs w:val="21"/>
                <w:lang w:val="en-US" w:eastAsia="zh-CN"/>
              </w:rPr>
              <w:t>}, {</w:t>
            </w:r>
            <w:r>
              <w:rPr>
                <w:rFonts w:hint="default"/>
                <w:i/>
                <w:sz w:val="21"/>
                <w:szCs w:val="21"/>
              </w:rPr>
              <w:t>τ</w:t>
            </w:r>
            <w:r>
              <w:rPr>
                <w:rFonts w:hint="default"/>
                <w:i/>
                <w:sz w:val="21"/>
                <w:szCs w:val="21"/>
                <w:vertAlign w:val="subscript"/>
              </w:rPr>
              <w:t>v</w:t>
            </w:r>
            <w:r>
              <w:rPr>
                <w:rFonts w:hint="eastAsia"/>
                <w:sz w:val="21"/>
                <w:szCs w:val="21"/>
                <w:lang w:val="en-US" w:eastAsia="zh-CN"/>
              </w:rPr>
              <w:t>|</w:t>
            </w:r>
            <w:r>
              <w:rPr>
                <w:rFonts w:hint="default"/>
                <w:bCs/>
                <w:i/>
                <w:iCs/>
                <w:sz w:val="21"/>
                <w:szCs w:val="21"/>
              </w:rPr>
              <w:t>v</w:t>
            </w:r>
            <w:r>
              <w:rPr>
                <w:rFonts w:hint="default"/>
                <w:sz w:val="21"/>
                <w:szCs w:val="21"/>
              </w:rPr>
              <w:sym w:font="Symbol" w:char="F0CE"/>
            </w:r>
            <w:r>
              <w:rPr>
                <w:rFonts w:hint="default"/>
                <w:i/>
                <w:iCs/>
                <w:sz w:val="21"/>
                <w:szCs w:val="21"/>
              </w:rPr>
              <w:t>V</w:t>
            </w:r>
            <w:r>
              <w:rPr>
                <w:rFonts w:hint="eastAsia"/>
                <w:sz w:val="21"/>
                <w:szCs w:val="21"/>
                <w:lang w:val="en-US" w:eastAsia="zh-CN"/>
              </w:rPr>
              <w:t>}, {</w:t>
            </w:r>
            <w:r>
              <w:rPr>
                <w:rFonts w:hint="default"/>
                <w:i/>
                <w:sz w:val="21"/>
                <w:szCs w:val="21"/>
              </w:rPr>
              <w:t>b</w:t>
            </w:r>
            <w:r>
              <w:rPr>
                <w:rFonts w:hint="default"/>
                <w:i/>
                <w:sz w:val="21"/>
                <w:szCs w:val="21"/>
                <w:vertAlign w:val="subscript"/>
              </w:rPr>
              <w:t>v</w:t>
            </w:r>
            <w:r>
              <w:rPr>
                <w:rFonts w:hint="eastAsia"/>
                <w:sz w:val="21"/>
                <w:szCs w:val="21"/>
                <w:lang w:val="en-US" w:eastAsia="zh-CN"/>
              </w:rPr>
              <w:t>|</w:t>
            </w:r>
            <w:r>
              <w:rPr>
                <w:rFonts w:hint="default"/>
                <w:bCs/>
                <w:i/>
                <w:iCs/>
                <w:sz w:val="21"/>
                <w:szCs w:val="21"/>
              </w:rPr>
              <w:t>v</w:t>
            </w:r>
            <w:r>
              <w:rPr>
                <w:rFonts w:hint="default"/>
                <w:sz w:val="21"/>
                <w:szCs w:val="21"/>
              </w:rPr>
              <w:sym w:font="Symbol" w:char="F0CE"/>
            </w:r>
            <w:r>
              <w:rPr>
                <w:rFonts w:hint="default"/>
                <w:i/>
                <w:iCs/>
                <w:sz w:val="21"/>
                <w:szCs w:val="21"/>
              </w:rPr>
              <w:t>V</w:t>
            </w:r>
            <w:r>
              <w:rPr>
                <w:rFonts w:hint="eastAsia"/>
                <w:sz w:val="21"/>
                <w:szCs w:val="21"/>
                <w:lang w:val="en-US" w:eastAsia="zh-CN"/>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360"/>
              <w:jc w:val="center"/>
              <w:rPr>
                <w:rFonts w:hint="default"/>
                <w:b/>
                <w:bCs/>
                <w:sz w:val="21"/>
                <w:szCs w:val="21"/>
              </w:rPr>
            </w:pPr>
          </w:p>
        </w:tc>
        <w:tc>
          <w:tcPr>
            <w:tcW w:w="8406" w:type="dxa"/>
            <w:gridSpan w:val="2"/>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default"/>
                <w:b/>
                <w:color w:val="00B050"/>
                <w:sz w:val="21"/>
                <w:szCs w:val="21"/>
              </w:rPr>
              <w:t>/*去除老化阶段的样本后得到各隐含变量的估计值*/</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14.</w:t>
            </w:r>
          </w:p>
        </w:tc>
        <w:tc>
          <w:tcPr>
            <w:tcW w:w="8406" w:type="dxa"/>
            <w:gridSpan w:val="2"/>
            <w:vAlign w:val="center"/>
          </w:tcPr>
          <w:p>
            <w:pPr>
              <w:pStyle w:val="9"/>
              <w:keepNext w:val="0"/>
              <w:keepLines w:val="0"/>
              <w:suppressLineNumbers w:val="0"/>
              <w:spacing w:before="0" w:beforeAutospacing="0" w:after="0" w:afterAutospacing="0" w:line="0" w:lineRule="atLeast"/>
              <w:ind w:left="0" w:right="0"/>
              <w:jc w:val="both"/>
              <w:rPr>
                <w:rFonts w:hint="default"/>
                <w:b/>
                <w:color w:val="00B050"/>
                <w:sz w:val="21"/>
                <w:szCs w:val="21"/>
              </w:rPr>
            </w:pPr>
            <w:r>
              <w:rPr>
                <w:rFonts w:hint="default"/>
                <w:position w:val="-24"/>
                <w:sz w:val="21"/>
                <w:szCs w:val="21"/>
              </w:rPr>
              <w:object>
                <v:shape id="_x0000_i1085" o:spt="75" type="#_x0000_t75" style="height:29.35pt;width:227.5pt;" o:ole="t" filled="f" o:preferrelative="t" stroked="f" coordsize="21600,21600">
                  <v:path/>
                  <v:fill on="f" focussize="0,0"/>
                  <v:stroke on="f"/>
                  <v:imagedata r:id="rId129" o:title=""/>
                  <o:lock v:ext="edit" aspectratio="t"/>
                  <w10:wrap type="none"/>
                  <w10:anchorlock/>
                </v:shape>
                <o:OLEObject Type="Embed" ProgID="Equation.DSMT4" ShapeID="_x0000_i1085" DrawAspect="Content" ObjectID="_1468075785" r:id="rId128">
                  <o:LockedField>false</o:LockedField>
                </o:OLEObject>
              </w:object>
            </w:r>
            <w:r>
              <w:rPr>
                <w:rFonts w:hint="default"/>
                <w:sz w:val="21"/>
                <w:szCs w:val="21"/>
              </w:rPr>
              <w:t>;</w:t>
            </w:r>
          </w:p>
        </w:tc>
      </w:tr>
      <w:tr>
        <w:tblPrEx>
          <w:tblBorders>
            <w:top w:val="single" w:color="auto" w:sz="12"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9" w:type="dxa"/>
            <w:tcBorders>
              <w:bottom w:val="single" w:color="auto" w:sz="12" w:space="0"/>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default"/>
                <w:sz w:val="21"/>
                <w:szCs w:val="21"/>
              </w:rPr>
              <w:t>15.</w:t>
            </w:r>
          </w:p>
        </w:tc>
        <w:tc>
          <w:tcPr>
            <w:tcW w:w="8406" w:type="dxa"/>
            <w:gridSpan w:val="2"/>
            <w:tcBorders>
              <w:bottom w:val="single" w:color="auto" w:sz="12" w:space="0"/>
            </w:tcBorders>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default"/>
                <w:b/>
                <w:bCs/>
                <w:sz w:val="21"/>
                <w:szCs w:val="21"/>
              </w:rPr>
              <w:t xml:space="preserve">return </w:t>
            </w:r>
            <w:r>
              <w:rPr>
                <w:rFonts w:hint="default"/>
                <w:position w:val="-10"/>
                <w:sz w:val="21"/>
                <w:szCs w:val="21"/>
              </w:rPr>
              <w:object>
                <v:shape id="_x0000_i1086" o:spt="75" type="#_x0000_t75" style="height:17.2pt;width:131.4pt;" o:ole="t" filled="f" o:preferrelative="t" stroked="f" coordsize="21600,21600">
                  <v:path/>
                  <v:fill on="f" focussize="0,0"/>
                  <v:stroke on="f"/>
                  <v:imagedata r:id="rId131" o:title=""/>
                  <o:lock v:ext="edit" aspectratio="t"/>
                  <w10:wrap type="none"/>
                  <w10:anchorlock/>
                </v:shape>
                <o:OLEObject Type="Embed" ProgID="Equation.DSMT4" ShapeID="_x0000_i1086" DrawAspect="Content" ObjectID="_1468075786" r:id="rId130">
                  <o:LockedField>false</o:LockedField>
                </o:OLEObject>
              </w:object>
            </w:r>
            <w:r>
              <w:rPr>
                <w:rFonts w:hint="default"/>
                <w:sz w:val="21"/>
                <w:szCs w:val="21"/>
              </w:rPr>
              <w:t>;</w:t>
            </w:r>
          </w:p>
        </w:tc>
      </w:tr>
    </w:tbl>
    <w:p>
      <w:pPr>
        <w:keepNext w:val="0"/>
        <w:keepLines w:val="0"/>
        <w:pageBreakBefore w:val="0"/>
        <w:widowControl w:val="0"/>
        <w:numPr>
          <w:ilvl w:val="0"/>
          <w:numId w:val="16"/>
        </w:numPr>
        <w:kinsoku/>
        <w:wordWrap/>
        <w:overflowPunct/>
        <w:topLinePunct w:val="0"/>
        <w:autoSpaceDE/>
        <w:autoSpaceDN/>
        <w:bidi w:val="0"/>
        <w:adjustRightInd/>
        <w:snapToGrid w:val="0"/>
        <w:spacing w:before="168" w:beforeLines="50"/>
        <w:ind w:firstLine="482" w:firstLineChars="200"/>
        <w:textAlignment w:val="auto"/>
        <w:rPr>
          <w:rFonts w:hint="eastAsia"/>
          <w:b/>
          <w:bCs/>
        </w:rPr>
      </w:pPr>
      <w:r>
        <w:rPr>
          <w:rFonts w:hint="eastAsia"/>
          <w:b/>
          <w:bCs/>
          <w:lang w:val="en-US" w:eastAsia="zh-CN"/>
        </w:rPr>
        <w:t>算法复杂度分析</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lang w:val="en-US" w:eastAsia="zh-CN"/>
        </w:rPr>
        <w:t>基于认知诊断的</w:t>
      </w:r>
      <w:r>
        <w:rPr>
          <w:rFonts w:hint="eastAsia"/>
        </w:rPr>
        <w:t>基数估计技术推断</w:t>
      </w:r>
      <w:r>
        <w:t>算法主要包含两大功能模块：（1）基于认知诊断DINA模型计算所有同行评价者对于</w:t>
      </w:r>
      <w:r>
        <w:rPr>
          <w:rFonts w:hint="eastAsia"/>
          <w:lang w:val="en-US" w:eastAsia="zh-CN"/>
        </w:rPr>
        <w:t>主观题作业</w:t>
      </w:r>
      <w:r>
        <w:t>所有知识点的掌握程度（算法</w:t>
      </w:r>
      <w:r>
        <w:rPr>
          <w:rFonts w:hint="eastAsia"/>
        </w:rPr>
        <w:t>3-1</w:t>
      </w:r>
      <w:r>
        <w:t>：行1）；（2）运行</w:t>
      </w:r>
      <w:r>
        <w:rPr>
          <w:i/>
          <w:iCs/>
        </w:rPr>
        <w:t>I</w:t>
      </w:r>
      <w:r>
        <w:rPr>
          <w:i/>
          <w:iCs/>
          <w:vertAlign w:val="subscript"/>
        </w:rPr>
        <w:t>G</w:t>
      </w:r>
      <w:r>
        <w:t>轮Gibbs采样（算法</w:t>
      </w:r>
      <w:r>
        <w:rPr>
          <w:rFonts w:hint="eastAsia"/>
        </w:rPr>
        <w:t>3-1</w:t>
      </w:r>
      <w:r>
        <w:t>：行3-13）。由于DINA模型是利用EM算法进行求解，因此算法的第一个功能模块的时间复杂度是</w:t>
      </w:r>
      <w:r>
        <w:rPr>
          <w:i/>
          <w:iCs/>
        </w:rPr>
        <w:t>O</w:t>
      </w:r>
      <w:r>
        <w:t>(|</w:t>
      </w:r>
      <w:r>
        <w:rPr>
          <w:i/>
          <w:iCs/>
        </w:rPr>
        <w:t>V</w:t>
      </w:r>
      <w:r>
        <w:t>|*2</w:t>
      </w:r>
      <w:r>
        <w:rPr>
          <w:vertAlign w:val="superscript"/>
        </w:rPr>
        <w:t>|</w:t>
      </w:r>
      <w:r>
        <w:rPr>
          <w:i/>
          <w:iCs/>
          <w:vertAlign w:val="superscript"/>
        </w:rPr>
        <w:t>KP</w:t>
      </w:r>
      <w:r>
        <w:rPr>
          <w:vertAlign w:val="superscript"/>
        </w:rPr>
        <w:t>|</w:t>
      </w:r>
      <w:r>
        <w:t>*</w:t>
      </w:r>
      <w:r>
        <w:rPr>
          <w:i/>
          <w:iCs/>
        </w:rPr>
        <w:t>I</w:t>
      </w:r>
      <w:r>
        <w:rPr>
          <w:i/>
          <w:iCs/>
          <w:vertAlign w:val="subscript"/>
        </w:rPr>
        <w:t>C</w:t>
      </w:r>
      <w:r>
        <w:t>)，其中|</w:t>
      </w:r>
      <w:r>
        <w:rPr>
          <w:i/>
          <w:iCs/>
        </w:rPr>
        <w:t>V</w:t>
      </w:r>
      <w:r>
        <w:t>|是同行评价者的数量、|</w:t>
      </w:r>
      <w:r>
        <w:rPr>
          <w:i/>
          <w:iCs/>
        </w:rPr>
        <w:t>KP</w:t>
      </w:r>
      <w:r>
        <w:t>|是知识点的数量、</w:t>
      </w:r>
      <w:r>
        <w:rPr>
          <w:i/>
          <w:iCs/>
        </w:rPr>
        <w:t>I</w:t>
      </w:r>
      <w:r>
        <w:rPr>
          <w:i/>
          <w:iCs/>
          <w:vertAlign w:val="subscript"/>
        </w:rPr>
        <w:t>C</w:t>
      </w:r>
      <w:r>
        <w:t>是EM算法的迭代次数。算法的第二个功能模块的时间复杂度为</w:t>
      </w:r>
      <w:r>
        <w:rPr>
          <w:i/>
          <w:iCs/>
        </w:rPr>
        <w:t>O</w:t>
      </w:r>
      <w:r>
        <w:t>(|</w:t>
      </w:r>
      <w:r>
        <w:rPr>
          <w:i/>
          <w:iCs/>
        </w:rPr>
        <w:t>U</w:t>
      </w:r>
      <w:r>
        <w:t>|*|</w:t>
      </w:r>
      <w:r>
        <w:rPr>
          <w:i/>
          <w:iCs/>
        </w:rPr>
        <w:t>V</w:t>
      </w:r>
      <w:r>
        <w:rPr>
          <w:i/>
          <w:iCs/>
          <w:vertAlign w:val="subscript"/>
        </w:rPr>
        <w:t>ui</w:t>
      </w:r>
      <w:r>
        <w:t>|*</w:t>
      </w:r>
      <w:r>
        <w:rPr>
          <w:i/>
          <w:iCs/>
        </w:rPr>
        <w:t>I</w:t>
      </w:r>
      <w:r>
        <w:rPr>
          <w:i/>
          <w:iCs/>
          <w:vertAlign w:val="subscript"/>
        </w:rPr>
        <w:t>G</w:t>
      </w:r>
      <w:r>
        <w:t>+|</w:t>
      </w:r>
      <w:r>
        <w:rPr>
          <w:i/>
          <w:iCs/>
        </w:rPr>
        <w:t>V</w:t>
      </w:r>
      <w:r>
        <w:t>|*|</w:t>
      </w:r>
      <w:r>
        <w:rPr>
          <w:i/>
          <w:iCs/>
        </w:rPr>
        <w:t>U</w:t>
      </w:r>
      <w:r>
        <w:rPr>
          <w:i/>
          <w:iCs/>
          <w:vertAlign w:val="subscript"/>
        </w:rPr>
        <w:t>v</w:t>
      </w:r>
      <w:r>
        <w:t>|*</w:t>
      </w:r>
      <w:r>
        <w:rPr>
          <w:i/>
          <w:iCs/>
        </w:rPr>
        <w:t>I</w:t>
      </w:r>
      <w:r>
        <w:rPr>
          <w:i/>
          <w:iCs/>
          <w:vertAlign w:val="subscript"/>
        </w:rPr>
        <w:t>G</w:t>
      </w:r>
      <w:r>
        <w:t>)，其中|</w:t>
      </w:r>
      <w:r>
        <w:rPr>
          <w:i/>
          <w:iCs/>
        </w:rPr>
        <w:t>U</w:t>
      </w:r>
      <w:r>
        <w:t>|是被评价者的数量，|</w:t>
      </w:r>
      <w:r>
        <w:rPr>
          <w:i/>
          <w:iCs/>
        </w:rPr>
        <w:t>V</w:t>
      </w:r>
      <w:r>
        <w:rPr>
          <w:i/>
          <w:iCs/>
          <w:vertAlign w:val="subscript"/>
        </w:rPr>
        <w:t>ui</w:t>
      </w:r>
      <w:r>
        <w:t>|是评判被评价者</w:t>
      </w:r>
      <w:r>
        <w:rPr>
          <w:i/>
          <w:iCs/>
        </w:rPr>
        <w:t>u</w:t>
      </w:r>
      <w:r>
        <w:rPr>
          <w:i/>
          <w:iCs/>
          <w:vertAlign w:val="subscript"/>
        </w:rPr>
        <w:t>i</w:t>
      </w:r>
      <w:r>
        <w:t>提交的主观题作业的同行评价者数量，|</w:t>
      </w:r>
      <w:r>
        <w:rPr>
          <w:i/>
          <w:iCs/>
        </w:rPr>
        <w:t>U</w:t>
      </w:r>
      <w:r>
        <w:rPr>
          <w:i/>
          <w:iCs/>
          <w:vertAlign w:val="subscript"/>
        </w:rPr>
        <w:t>v</w:t>
      </w:r>
      <w:r>
        <w:t>|是同行评价者</w:t>
      </w:r>
      <w:r>
        <w:rPr>
          <w:i/>
          <w:iCs/>
        </w:rPr>
        <w:t>v</w:t>
      </w:r>
      <w:r>
        <w:t>所评价的被评价者的数量，</w:t>
      </w:r>
      <w:r>
        <w:rPr>
          <w:i/>
          <w:iCs/>
        </w:rPr>
        <w:t>I</w:t>
      </w:r>
      <w:r>
        <w:rPr>
          <w:i/>
          <w:iCs/>
          <w:vertAlign w:val="subscript"/>
        </w:rPr>
        <w:t>G</w:t>
      </w:r>
      <w:r>
        <w:t>是Gibbs采样次数。考虑到实际教学实践中一般要求提交主观题作业的被评价者都参与该主观题的互评，因而有|</w:t>
      </w:r>
      <w:r>
        <w:rPr>
          <w:i/>
          <w:iCs/>
        </w:rPr>
        <w:t>U</w:t>
      </w:r>
      <w:r>
        <w:t>|=|</w:t>
      </w:r>
      <w:r>
        <w:rPr>
          <w:i/>
          <w:iCs/>
        </w:rPr>
        <w:t>V</w:t>
      </w:r>
      <w:r>
        <w:t>|，且|</w:t>
      </w:r>
      <w:r>
        <w:rPr>
          <w:i/>
          <w:iCs/>
        </w:rPr>
        <w:t>V</w:t>
      </w:r>
      <w:r>
        <w:rPr>
          <w:i/>
          <w:iCs/>
          <w:vertAlign w:val="subscript"/>
        </w:rPr>
        <w:t>ui</w:t>
      </w:r>
      <w:r>
        <w:t>|一般近似等于|</w:t>
      </w:r>
      <w:r>
        <w:rPr>
          <w:i/>
          <w:iCs/>
        </w:rPr>
        <w:t>U</w:t>
      </w:r>
      <w:r>
        <w:rPr>
          <w:i/>
          <w:iCs/>
          <w:vertAlign w:val="subscript"/>
        </w:rPr>
        <w:t>v</w:t>
      </w:r>
      <w:r>
        <w:t>|，故算法的第二个功能模块的时间复杂度最终为</w:t>
      </w:r>
      <w:r>
        <w:rPr>
          <w:i/>
          <w:iCs/>
        </w:rPr>
        <w:t>O</w:t>
      </w:r>
      <w:r>
        <w:t>(|</w:t>
      </w:r>
      <w:r>
        <w:rPr>
          <w:i/>
          <w:iCs/>
        </w:rPr>
        <w:t>U</w:t>
      </w:r>
      <w:r>
        <w:t>|*|</w:t>
      </w:r>
      <w:r>
        <w:rPr>
          <w:i/>
          <w:iCs/>
        </w:rPr>
        <w:t>V</w:t>
      </w:r>
      <w:r>
        <w:rPr>
          <w:i/>
          <w:iCs/>
          <w:vertAlign w:val="subscript"/>
        </w:rPr>
        <w:t>ui</w:t>
      </w:r>
      <w:r>
        <w:t>|*</w:t>
      </w:r>
      <w:r>
        <w:rPr>
          <w:i/>
          <w:iCs/>
        </w:rPr>
        <w:t>I</w:t>
      </w:r>
      <w:r>
        <w:rPr>
          <w:i/>
          <w:iCs/>
          <w:vertAlign w:val="subscript"/>
        </w:rPr>
        <w:t>G</w:t>
      </w:r>
      <w:r>
        <w:t>)，进而得到算法的时间复杂度为</w:t>
      </w:r>
      <w:r>
        <w:rPr>
          <w:i/>
          <w:iCs/>
        </w:rPr>
        <w:t>O</w:t>
      </w:r>
      <w:r>
        <w:t>((|</w:t>
      </w:r>
      <w:r>
        <w:rPr>
          <w:i/>
          <w:iCs/>
        </w:rPr>
        <w:t>V</w:t>
      </w:r>
      <w:r>
        <w:t>|*2</w:t>
      </w:r>
      <w:r>
        <w:rPr>
          <w:vertAlign w:val="superscript"/>
        </w:rPr>
        <w:t>|</w:t>
      </w:r>
      <w:r>
        <w:rPr>
          <w:i/>
          <w:iCs/>
          <w:vertAlign w:val="superscript"/>
        </w:rPr>
        <w:t>KP</w:t>
      </w:r>
      <w:r>
        <w:rPr>
          <w:vertAlign w:val="superscript"/>
        </w:rPr>
        <w:t>|</w:t>
      </w:r>
      <w:r>
        <w:t>*</w:t>
      </w:r>
      <w:r>
        <w:rPr>
          <w:i/>
          <w:iCs/>
        </w:rPr>
        <w:t>I</w:t>
      </w:r>
      <w:r>
        <w:rPr>
          <w:i/>
          <w:iCs/>
          <w:vertAlign w:val="subscript"/>
        </w:rPr>
        <w:t>C</w:t>
      </w:r>
      <w:r>
        <w:rPr>
          <w:i/>
          <w:iCs/>
        </w:rPr>
        <w:t xml:space="preserve"> </w:t>
      </w:r>
      <w:r>
        <w:t>+ |</w:t>
      </w:r>
      <w:r>
        <w:rPr>
          <w:i/>
          <w:iCs/>
        </w:rPr>
        <w:t>U</w:t>
      </w:r>
      <w:r>
        <w:t>|*|</w:t>
      </w:r>
      <w:r>
        <w:rPr>
          <w:i/>
          <w:iCs/>
        </w:rPr>
        <w:t>V</w:t>
      </w:r>
      <w:r>
        <w:rPr>
          <w:i/>
          <w:iCs/>
          <w:vertAlign w:val="subscript"/>
        </w:rPr>
        <w:t>ui</w:t>
      </w:r>
      <w:r>
        <w:t>|*</w:t>
      </w:r>
      <w:r>
        <w:rPr>
          <w:i/>
          <w:iCs/>
        </w:rPr>
        <w:t>I</w:t>
      </w:r>
      <w:r>
        <w:rPr>
          <w:i/>
          <w:iCs/>
          <w:vertAlign w:val="subscript"/>
        </w:rPr>
        <w:t>G</w:t>
      </w:r>
      <w:r>
        <w:t>)。</w:t>
      </w:r>
    </w:p>
    <w:p>
      <w:pPr>
        <w:spacing w:after="333" w:afterLines="100"/>
        <w:ind w:firstLine="480" w:firstLineChars="200"/>
      </w:pPr>
      <w:r>
        <w:t>假设被评价</w:t>
      </w:r>
      <w:r>
        <w:rPr>
          <w:rFonts w:hint="eastAsia"/>
          <w:lang w:val="en-US" w:eastAsia="zh-CN"/>
        </w:rPr>
        <w:t>者</w:t>
      </w:r>
      <w:r>
        <w:t>的数量|</w:t>
      </w:r>
      <w:r>
        <w:rPr>
          <w:i/>
          <w:iCs/>
        </w:rPr>
        <w:t>U</w:t>
      </w:r>
      <w:r>
        <w:t>|远大于知识点的数量|</w:t>
      </w:r>
      <w:r>
        <w:rPr>
          <w:i/>
          <w:iCs/>
        </w:rPr>
        <w:t>KP</w:t>
      </w:r>
      <w:r>
        <w:t>|和同行评价者所做的历史客观题的数量|</w:t>
      </w:r>
      <w:r>
        <w:rPr>
          <w:i/>
          <w:iCs/>
        </w:rPr>
        <w:t>E</w:t>
      </w:r>
      <w:r>
        <w:t>|，算法的空间消耗主要来自于存储</w:t>
      </w:r>
      <w:r>
        <w:rPr>
          <w:i/>
          <w:iCs/>
        </w:rPr>
        <w:t>I</w:t>
      </w:r>
      <w:r>
        <w:rPr>
          <w:i/>
          <w:iCs/>
          <w:vertAlign w:val="subscript"/>
        </w:rPr>
        <w:t>G</w:t>
      </w:r>
      <w:r>
        <w:t>轮Gibbs采样得到的</w:t>
      </w:r>
      <w:r>
        <w:rPr>
          <w:i/>
          <w:iCs/>
        </w:rPr>
        <w:t>I</w:t>
      </w:r>
      <w:r>
        <w:rPr>
          <w:i/>
          <w:iCs/>
          <w:vertAlign w:val="subscript"/>
        </w:rPr>
        <w:t>G</w:t>
      </w:r>
      <w:r>
        <w:t>个隐含变量的样本集集合（即{</w:t>
      </w:r>
      <w:r>
        <w:rPr>
          <w:i/>
          <w:iCs/>
        </w:rPr>
        <w:t>ζ</w:t>
      </w:r>
      <w:r>
        <w:rPr>
          <w:vertAlign w:val="superscript"/>
        </w:rPr>
        <w:t>(</w:t>
      </w:r>
      <w:r>
        <w:rPr>
          <w:i/>
          <w:iCs/>
          <w:vertAlign w:val="superscript"/>
        </w:rPr>
        <w:t>t</w:t>
      </w:r>
      <w:r>
        <w:rPr>
          <w:vertAlign w:val="superscript"/>
        </w:rPr>
        <w:t>)</w:t>
      </w:r>
      <w:r>
        <w:t xml:space="preserve"> | 1≤</w:t>
      </w:r>
      <w:r>
        <w:rPr>
          <w:i/>
          <w:iCs/>
        </w:rPr>
        <w:t xml:space="preserve"> t</w:t>
      </w:r>
      <w:r>
        <w:t>≤</w:t>
      </w:r>
      <w:r>
        <w:rPr>
          <w:i/>
          <w:iCs/>
        </w:rPr>
        <w:t>I</w:t>
      </w:r>
      <w:r>
        <w:rPr>
          <w:i/>
          <w:iCs/>
          <w:vertAlign w:val="subscript"/>
        </w:rPr>
        <w:t>G</w:t>
      </w:r>
      <w:r>
        <w:t>}），且该样本集集合的大小为</w:t>
      </w:r>
      <w:r>
        <w:rPr>
          <w:i/>
          <w:iCs/>
        </w:rPr>
        <w:t>I</w:t>
      </w:r>
      <w:r>
        <w:rPr>
          <w:i/>
          <w:iCs/>
          <w:vertAlign w:val="subscript"/>
        </w:rPr>
        <w:t>G</w:t>
      </w:r>
      <w:r>
        <w:t>*(|</w:t>
      </w:r>
      <w:r>
        <w:rPr>
          <w:i/>
          <w:iCs/>
        </w:rPr>
        <w:t>U</w:t>
      </w:r>
      <w:r>
        <w:t>|+2|</w:t>
      </w:r>
      <w:r>
        <w:rPr>
          <w:i/>
          <w:iCs/>
        </w:rPr>
        <w:t>V</w:t>
      </w:r>
      <w:r>
        <w:t>|)。考虑到|</w:t>
      </w:r>
      <w:r>
        <w:rPr>
          <w:i/>
          <w:iCs/>
        </w:rPr>
        <w:t>U</w:t>
      </w:r>
      <w:r>
        <w:t>|=|</w:t>
      </w:r>
      <w:r>
        <w:rPr>
          <w:i/>
          <w:iCs/>
        </w:rPr>
        <w:t>V</w:t>
      </w:r>
      <w:r>
        <w:t>|，则推断算法的空间复杂度为O(</w:t>
      </w:r>
      <w:r>
        <w:rPr>
          <w:i/>
          <w:iCs/>
        </w:rPr>
        <w:t>I</w:t>
      </w:r>
      <w:r>
        <w:rPr>
          <w:i/>
          <w:iCs/>
          <w:vertAlign w:val="subscript"/>
        </w:rPr>
        <w:t>G</w:t>
      </w:r>
      <w:r>
        <w:t>*|</w:t>
      </w:r>
      <w:r>
        <w:rPr>
          <w:i/>
          <w:iCs/>
        </w:rPr>
        <w:t>U</w:t>
      </w:r>
      <w:r>
        <w:t>|)。</w:t>
      </w:r>
    </w:p>
    <w:p>
      <w:pPr>
        <w:pStyle w:val="3"/>
        <w:keepNext w:val="0"/>
        <w:keepLines w:val="0"/>
        <w:pageBreakBefore w:val="0"/>
        <w:widowControl/>
        <w:kinsoku/>
        <w:wordWrap/>
        <w:overflowPunct/>
        <w:topLinePunct w:val="0"/>
        <w:autoSpaceDE/>
        <w:autoSpaceDN/>
        <w:bidi w:val="0"/>
        <w:adjustRightInd/>
        <w:snapToGrid/>
        <w:spacing w:before="334" w:beforeLines="100" w:after="333" w:afterLines="100" w:line="360" w:lineRule="auto"/>
        <w:textAlignment w:val="auto"/>
        <w:rPr>
          <w:rFonts w:hint="default" w:eastAsia="黑体"/>
          <w:lang w:val="en-US" w:eastAsia="zh-CN"/>
        </w:rPr>
      </w:pPr>
      <w:bookmarkStart w:id="140" w:name="_Toc9697"/>
      <w:r>
        <w:rPr>
          <w:rFonts w:hint="eastAsia"/>
        </w:rPr>
        <w:t>3.5 实验评价</w:t>
      </w:r>
      <w:r>
        <w:rPr>
          <w:rFonts w:hint="eastAsia"/>
          <w:lang w:val="en-US" w:eastAsia="zh-CN"/>
        </w:rPr>
        <w:t>与分析</w:t>
      </w:r>
      <w:bookmarkEnd w:id="140"/>
    </w:p>
    <w:p>
      <w:pPr>
        <w:pStyle w:val="4"/>
        <w:keepNext/>
        <w:keepLines/>
        <w:pageBreakBefore w:val="0"/>
        <w:widowControl w:val="0"/>
        <w:kinsoku/>
        <w:wordWrap/>
        <w:overflowPunct/>
        <w:topLinePunct w:val="0"/>
        <w:autoSpaceDE/>
        <w:autoSpaceDN/>
        <w:bidi w:val="0"/>
        <w:adjustRightInd/>
        <w:snapToGrid/>
        <w:spacing w:after="168" w:afterLines="50"/>
        <w:textAlignment w:val="auto"/>
      </w:pPr>
      <w:bookmarkStart w:id="141" w:name="_Toc26635"/>
      <w:r>
        <w:rPr>
          <w:rFonts w:hint="eastAsia"/>
        </w:rPr>
        <w:t>3.5.1实验设置</w:t>
      </w:r>
      <w:bookmarkEnd w:id="141"/>
    </w:p>
    <w:p>
      <w:pPr>
        <w:ind w:firstLine="480" w:firstLineChars="200"/>
        <w:rPr>
          <w:rFonts w:hint="eastAsia"/>
        </w:rPr>
      </w:pPr>
      <w:r>
        <w:rPr>
          <w:rFonts w:hint="eastAsia"/>
        </w:rPr>
        <w:t>为了验证本文提出的基于认知诊断的同行互评基数估计技术对于主观题评判的有效性，基于自主研发的“会了吗”在线教学服务系统收集计算机专业核心主干课“数据库原理”中“关系数据库规范化理论”这一节的真实教学数据，得到涉及关系数据库规范化理论相关知识点的主观题基数同行互评数据集以及客观题测试结果数据集。基于真实采集的主观题基数同行互评数据集，本节对本文提出的基于认知诊断的同行互评基数估计技术PG</w:t>
      </w:r>
      <w:r>
        <w:rPr>
          <w:rFonts w:hint="eastAsia"/>
          <w:vertAlign w:val="subscript"/>
        </w:rPr>
        <w:t>8</w:t>
      </w:r>
      <w:r>
        <w:rPr>
          <w:rFonts w:hint="eastAsia"/>
        </w:rPr>
        <w:t>、PG</w:t>
      </w:r>
      <w:r>
        <w:rPr>
          <w:rFonts w:hint="eastAsia"/>
          <w:vertAlign w:val="subscript"/>
        </w:rPr>
        <w:t>9</w:t>
      </w:r>
      <w:r>
        <w:rPr>
          <w:rFonts w:hint="eastAsia"/>
        </w:rPr>
        <w:t>和相关的主观题同行互评基数估计技术进行了实验比较。下面将分别讨论实验设置的三个部分：数据集、参数设置、软硬件设置。</w:t>
      </w:r>
    </w:p>
    <w:p>
      <w:pPr>
        <w:numPr>
          <w:ilvl w:val="0"/>
          <w:numId w:val="17"/>
        </w:numPr>
        <w:snapToGrid w:val="0"/>
        <w:ind w:firstLine="482" w:firstLineChars="200"/>
        <w:rPr>
          <w:rFonts w:hint="eastAsia"/>
          <w:b/>
          <w:bCs/>
        </w:rPr>
      </w:pPr>
      <w:r>
        <w:rPr>
          <w:rFonts w:hint="eastAsia"/>
          <w:b/>
          <w:bCs/>
        </w:rPr>
        <w:t>数据集</w:t>
      </w:r>
    </w:p>
    <w:p>
      <w:pPr>
        <w:keepNext w:val="0"/>
        <w:keepLines w:val="0"/>
        <w:pageBreakBefore w:val="0"/>
        <w:widowControl w:val="0"/>
        <w:kinsoku/>
        <w:wordWrap/>
        <w:overflowPunct/>
        <w:topLinePunct w:val="0"/>
        <w:autoSpaceDE/>
        <w:autoSpaceDN/>
        <w:bidi w:val="0"/>
        <w:adjustRightInd/>
        <w:snapToGrid w:val="0"/>
        <w:spacing w:after="168" w:afterLines="50"/>
        <w:ind w:firstLine="482" w:firstLineChars="200"/>
        <w:textAlignment w:val="auto"/>
      </w:pPr>
      <w:r>
        <w:rPr>
          <w:b/>
        </w:rPr>
        <w:t>主观题</w:t>
      </w:r>
      <w:r>
        <w:rPr>
          <w:rFonts w:hint="eastAsia"/>
          <w:b/>
        </w:rPr>
        <w:t>基数</w:t>
      </w:r>
      <w:r>
        <w:rPr>
          <w:b/>
        </w:rPr>
        <w:t>同行互评数据集。</w:t>
      </w:r>
      <w:r>
        <w:t>在会了吗在线教学服务系统中实现了主观题作业的布置功能和</w:t>
      </w:r>
      <w:r>
        <w:rPr>
          <w:rFonts w:hint="eastAsia"/>
        </w:rPr>
        <w:t>基数同行</w:t>
      </w:r>
      <w:r>
        <w:t>互评功能。通过给</w:t>
      </w:r>
      <w:r>
        <w:rPr>
          <w:rFonts w:hint="eastAsia" w:ascii="宋体" w:hAnsi="宋体" w:eastAsia="宋体" w:cs="宋体"/>
        </w:rPr>
        <w:t>“</w:t>
      </w:r>
      <w:r>
        <w:t>数据库原理</w:t>
      </w:r>
      <w:r>
        <w:rPr>
          <w:rFonts w:hint="eastAsia" w:ascii="宋体" w:hAnsi="宋体" w:eastAsia="宋体" w:cs="宋体"/>
        </w:rPr>
        <w:t>”</w:t>
      </w:r>
      <w:r>
        <w:t>五个本科平行教学班的284名学生布置考察了关系数据库规范化理论的三次主观题作业并组织他们进行同行互评从而得到主观题</w:t>
      </w:r>
      <w:r>
        <w:rPr>
          <w:rFonts w:hint="eastAsia"/>
        </w:rPr>
        <w:t>基数</w:t>
      </w:r>
      <w:r>
        <w:t>同行互评数据集。每次主观题作业仅包含一道主观题，且布置的三次主观题作业涉及考察关系数据库规范化理论的11个知识点，这些知识点和它们的编号分别为：（1）一范式；（2）二范式；（3）三范式；（4）BC范式；（5）主属性；（6）传递函数依赖；（7）决定因素；（8）函数依赖；（9）码；（10）部分函数依赖；（11）非主属性。这些知识点是数据库原理这门课的教学难点，而主观题形式的作业比客观题形式的作业能更好地帮助学生巩固对这些知识点的学习。图3</w:t>
      </w:r>
      <w:r>
        <w:rPr>
          <w:rFonts w:hint="eastAsia"/>
        </w:rPr>
        <w:t>-3</w:t>
      </w:r>
      <w:r>
        <w:t>给出了记录了三次主观题作业所考察知识点信息的</w:t>
      </w:r>
      <w:r>
        <w:rPr>
          <w:b/>
          <w:bCs/>
          <w:i/>
          <w:iCs/>
        </w:rPr>
        <w:t>Q</w:t>
      </w:r>
      <w:r>
        <w:t>矩阵。</w:t>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宋体"/>
          <w:lang w:eastAsia="zh-CN"/>
        </w:rPr>
      </w:pPr>
      <w:r>
        <w:rPr>
          <w:rFonts w:hint="eastAsia" w:eastAsia="宋体"/>
          <w:lang w:eastAsia="zh-CN"/>
        </w:rPr>
        <w:drawing>
          <wp:inline distT="0" distB="0" distL="114300" distR="114300">
            <wp:extent cx="3314700" cy="985520"/>
            <wp:effectExtent l="0" t="0" r="0" b="5080"/>
            <wp:docPr id="17" name="图片 17" descr="S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Q-XW"/>
                    <pic:cNvPicPr>
                      <a:picLocks noChangeAspect="1"/>
                    </pic:cNvPicPr>
                  </pic:nvPicPr>
                  <pic:blipFill>
                    <a:blip r:embed="rId132"/>
                    <a:stretch>
                      <a:fillRect/>
                    </a:stretch>
                  </pic:blipFill>
                  <pic:spPr>
                    <a:xfrm>
                      <a:off x="0" y="0"/>
                      <a:ext cx="3314700" cy="985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eastAsia="楷体_GB2312"/>
          <w:sz w:val="21"/>
          <w:szCs w:val="21"/>
        </w:rPr>
      </w:pPr>
      <w:r>
        <w:rPr>
          <w:rFonts w:hint="eastAsia" w:ascii="宋体" w:hAnsi="宋体" w:cs="宋体"/>
          <w:sz w:val="21"/>
          <w:szCs w:val="21"/>
          <w:lang w:bidi="ar"/>
        </w:rPr>
        <w:t>图</w:t>
      </w:r>
      <w:r>
        <w:rPr>
          <w:rFonts w:eastAsia="楷体_GB2312"/>
          <w:sz w:val="21"/>
          <w:szCs w:val="21"/>
          <w:lang w:bidi="ar"/>
        </w:rPr>
        <w:t>3-</w:t>
      </w:r>
      <w:r>
        <w:rPr>
          <w:rFonts w:hint="eastAsia" w:eastAsia="楷体_GB2312"/>
          <w:sz w:val="21"/>
          <w:szCs w:val="21"/>
          <w:lang w:bidi="ar"/>
        </w:rPr>
        <w:t>3</w:t>
      </w:r>
      <w:r>
        <w:rPr>
          <w:rFonts w:eastAsia="楷体_GB2312"/>
          <w:sz w:val="21"/>
          <w:szCs w:val="21"/>
          <w:lang w:bidi="ar"/>
        </w:rPr>
        <w:t xml:space="preserve"> </w:t>
      </w:r>
      <w:r>
        <w:rPr>
          <w:rFonts w:hint="eastAsia" w:ascii="宋体" w:hAnsi="宋体" w:cs="宋体"/>
          <w:sz w:val="21"/>
          <w:szCs w:val="21"/>
          <w:lang w:bidi="ar"/>
        </w:rPr>
        <w:t>主观题作业的</w:t>
      </w:r>
      <w:r>
        <w:rPr>
          <w:rFonts w:eastAsia="楷体_GB2312"/>
          <w:i/>
          <w:sz w:val="21"/>
          <w:szCs w:val="21"/>
          <w:lang w:bidi="ar"/>
        </w:rPr>
        <w:t>Q</w:t>
      </w:r>
      <w:r>
        <w:rPr>
          <w:rFonts w:hint="eastAsia" w:ascii="宋体" w:hAnsi="宋体" w:cs="宋体"/>
          <w:sz w:val="21"/>
          <w:szCs w:val="21"/>
          <w:lang w:bidi="ar"/>
        </w:rPr>
        <w:t>矩阵</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pPr>
      <w:r>
        <w:rPr>
          <w:rFonts w:eastAsia="楷体_GB2312"/>
          <w:sz w:val="21"/>
          <w:szCs w:val="21"/>
          <w:lang w:bidi="ar"/>
        </w:rPr>
        <w:t>Fig.3-</w:t>
      </w:r>
      <w:r>
        <w:rPr>
          <w:rFonts w:hint="eastAsia" w:eastAsia="楷体_GB2312"/>
          <w:sz w:val="21"/>
          <w:szCs w:val="21"/>
          <w:lang w:bidi="ar"/>
        </w:rPr>
        <w:t xml:space="preserve">3 </w:t>
      </w:r>
      <w:r>
        <w:rPr>
          <w:bCs/>
          <w:sz w:val="21"/>
          <w:szCs w:val="16"/>
        </w:rPr>
        <w:t xml:space="preserve">The </w:t>
      </w:r>
      <w:r>
        <w:rPr>
          <w:bCs/>
          <w:i/>
          <w:sz w:val="21"/>
          <w:szCs w:val="16"/>
        </w:rPr>
        <w:t>Q</w:t>
      </w:r>
      <w:r>
        <w:rPr>
          <w:bCs/>
          <w:sz w:val="21"/>
          <w:szCs w:val="16"/>
        </w:rPr>
        <w:t xml:space="preserve"> matrix of subjective </w:t>
      </w:r>
      <w:r>
        <w:rPr>
          <w:rFonts w:hint="eastAsia"/>
          <w:bCs/>
          <w:sz w:val="21"/>
          <w:szCs w:val="16"/>
        </w:rPr>
        <w:t>assignments</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t>在主观题作业的</w:t>
      </w:r>
      <w:r>
        <w:rPr>
          <w:rFonts w:hint="eastAsia"/>
          <w:lang w:val="en-US" w:eastAsia="zh-CN"/>
        </w:rPr>
        <w:t>同行</w:t>
      </w:r>
      <w:r>
        <w:t xml:space="preserve">互评教学实践中，每名学生既是提交主观题作业的提交者（即被评价者）又是评判同行提交的主观题作业的评价者。具体而言，每次主观题作业的互评教学实践包含以下三个教学活动： </w:t>
      </w:r>
    </w:p>
    <w:p>
      <w:pPr>
        <w:keepNext w:val="0"/>
        <w:keepLines w:val="0"/>
        <w:pageBreakBefore w:val="0"/>
        <w:widowControl w:val="0"/>
        <w:numPr>
          <w:ilvl w:val="0"/>
          <w:numId w:val="18"/>
        </w:numPr>
        <w:kinsoku/>
        <w:wordWrap/>
        <w:overflowPunct/>
        <w:topLinePunct w:val="0"/>
        <w:autoSpaceDE/>
        <w:autoSpaceDN/>
        <w:bidi w:val="0"/>
        <w:adjustRightInd/>
        <w:snapToGrid w:val="0"/>
        <w:ind w:firstLine="480" w:firstLineChars="200"/>
        <w:textAlignment w:val="auto"/>
      </w:pPr>
      <w:r>
        <w:t>评价训练：即每个同行评价者在批改</w:t>
      </w:r>
      <w:r>
        <w:rPr>
          <w:rFonts w:hint="eastAsia"/>
          <w:lang w:val="en-US" w:eastAsia="zh-CN"/>
        </w:rPr>
        <w:t>他人</w:t>
      </w:r>
      <w:r>
        <w:t>的主观题作业之前需要先完成一个评价训练。互评训练以一份含有部分错误的主观题作业为例，要求评价者基于给定的评价规则对该作业进行评分，从而帮助该评价者熟悉作业互评的规则和流程。</w:t>
      </w:r>
    </w:p>
    <w:p>
      <w:pPr>
        <w:keepNext w:val="0"/>
        <w:keepLines w:val="0"/>
        <w:pageBreakBefore w:val="0"/>
        <w:widowControl w:val="0"/>
        <w:numPr>
          <w:ilvl w:val="0"/>
          <w:numId w:val="18"/>
        </w:numPr>
        <w:kinsoku/>
        <w:wordWrap/>
        <w:overflowPunct/>
        <w:topLinePunct w:val="0"/>
        <w:autoSpaceDE/>
        <w:autoSpaceDN/>
        <w:bidi w:val="0"/>
        <w:adjustRightInd/>
        <w:snapToGrid w:val="0"/>
        <w:ind w:firstLine="480" w:firstLineChars="200"/>
        <w:textAlignment w:val="auto"/>
      </w:pPr>
      <w:r>
        <w:t>作业互评：评价者完成评价训练后会收到系统随机给其派发的3份主观题作业，并要求其遵循教师制定的评分指导规则完成对这3份主观题作业的判分。需要说明的是，为了保证互评的质量，互评活动采用双盲的方式进行，且教师为每道主观题制定了多条细化的评分指导规则并给出每条评分指导规则的分值。</w:t>
      </w:r>
    </w:p>
    <w:p>
      <w:pPr>
        <w:keepNext w:val="0"/>
        <w:keepLines w:val="0"/>
        <w:pageBreakBefore w:val="0"/>
        <w:widowControl w:val="0"/>
        <w:numPr>
          <w:ilvl w:val="0"/>
          <w:numId w:val="18"/>
        </w:numPr>
        <w:kinsoku/>
        <w:wordWrap/>
        <w:overflowPunct/>
        <w:topLinePunct w:val="0"/>
        <w:autoSpaceDE/>
        <w:autoSpaceDN/>
        <w:bidi w:val="0"/>
        <w:adjustRightInd/>
        <w:snapToGrid w:val="0"/>
        <w:ind w:firstLine="480" w:firstLineChars="200"/>
        <w:textAlignment w:val="auto"/>
      </w:pPr>
      <w:r>
        <w:t>成绩：当所有评价者均完成主观题作业的互评打分后，对于每份学生提交的主观题作业，系统将基于多个同行评价者给出的评价分数估计该作业的真实分数（例如以多个评分的均值估计真实分数），并以该估计值作为该主观题作业的成绩。</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t>为了评估不同主观题互评</w:t>
      </w:r>
      <w:r>
        <w:rPr>
          <w:rFonts w:hint="eastAsia"/>
        </w:rPr>
        <w:t>基数估计</w:t>
      </w:r>
      <w:r>
        <w:t>技术对于主观题作业真实估计的准确性，邀请拥有6年以上</w:t>
      </w:r>
      <w:r>
        <w:rPr>
          <w:rFonts w:hint="eastAsia" w:ascii="宋体" w:hAnsi="宋体" w:eastAsia="宋体" w:cs="宋体"/>
        </w:rPr>
        <w:t>“</w:t>
      </w:r>
      <w:r>
        <w:t>数据库原理</w:t>
      </w:r>
      <w:r>
        <w:rPr>
          <w:rFonts w:hint="eastAsia" w:ascii="宋体" w:hAnsi="宋体" w:eastAsia="宋体" w:cs="宋体"/>
        </w:rPr>
        <w:t>”</w:t>
      </w:r>
      <w:r>
        <w:t>课程教学经验的教师对每份学生提交的主观题作业进行评价打分，并以教师的评分作为该主观题作业的</w:t>
      </w:r>
      <w:r>
        <w:rPr>
          <w:rFonts w:hint="eastAsia"/>
        </w:rPr>
        <w:t>基准</w:t>
      </w:r>
      <w:r>
        <w:t>分数。表</w:t>
      </w:r>
      <w:r>
        <w:rPr>
          <w:rFonts w:hint="eastAsia"/>
        </w:rPr>
        <w:t>3-</w:t>
      </w:r>
      <w:r>
        <w:rPr>
          <w:rFonts w:hint="eastAsia"/>
          <w:lang w:val="en-US" w:eastAsia="zh-CN"/>
        </w:rPr>
        <w:t>2</w:t>
      </w:r>
      <w:r>
        <w:t>给出了基于三次主观题作业的</w:t>
      </w:r>
      <w:r>
        <w:rPr>
          <w:rFonts w:hint="eastAsia"/>
        </w:rPr>
        <w:t>基数</w:t>
      </w:r>
      <w:r>
        <w:t>互评教学实践收集到的同行互评数据集的相关统计信息。</w:t>
      </w: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eastAsia="楷体_GB2312"/>
          <w:sz w:val="21"/>
          <w:szCs w:val="21"/>
        </w:rPr>
      </w:pPr>
      <w:r>
        <w:rPr>
          <w:rFonts w:hint="eastAsia" w:ascii="宋体" w:hAnsi="宋体" w:cs="宋体"/>
          <w:sz w:val="21"/>
          <w:szCs w:val="21"/>
          <w:lang w:bidi="ar"/>
        </w:rPr>
        <w:t>表</w:t>
      </w:r>
      <w:r>
        <w:rPr>
          <w:rFonts w:eastAsia="楷体_GB2312"/>
          <w:sz w:val="21"/>
          <w:szCs w:val="21"/>
          <w:lang w:bidi="ar"/>
        </w:rPr>
        <w:t>3-</w:t>
      </w:r>
      <w:r>
        <w:rPr>
          <w:rFonts w:hint="eastAsia" w:eastAsia="楷体_GB2312"/>
          <w:sz w:val="21"/>
          <w:szCs w:val="21"/>
          <w:lang w:val="en-US" w:eastAsia="zh-CN" w:bidi="ar"/>
        </w:rPr>
        <w:t>2</w:t>
      </w:r>
      <w:r>
        <w:rPr>
          <w:rFonts w:eastAsia="楷体_GB2312"/>
          <w:sz w:val="21"/>
          <w:szCs w:val="21"/>
          <w:lang w:bidi="ar"/>
        </w:rPr>
        <w:t xml:space="preserve">  </w:t>
      </w:r>
      <w:r>
        <w:rPr>
          <w:rFonts w:hint="eastAsia" w:ascii="宋体" w:hAnsi="宋体" w:cs="宋体"/>
          <w:sz w:val="21"/>
          <w:szCs w:val="21"/>
          <w:lang w:bidi="ar"/>
        </w:rPr>
        <w:t>主观题基数同行互评数据集的统计信息</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eastAsia="楷体_GB2312"/>
          <w:sz w:val="21"/>
          <w:szCs w:val="21"/>
        </w:rPr>
      </w:pPr>
      <w:r>
        <w:rPr>
          <w:rFonts w:eastAsia="楷体_GB2312"/>
          <w:sz w:val="21"/>
          <w:szCs w:val="21"/>
          <w:lang w:bidi="ar"/>
        </w:rPr>
        <w:t>Table 3-</w:t>
      </w:r>
      <w:r>
        <w:rPr>
          <w:rFonts w:hint="eastAsia" w:eastAsia="楷体_GB2312"/>
          <w:sz w:val="21"/>
          <w:szCs w:val="21"/>
          <w:lang w:val="en-US" w:eastAsia="zh-CN" w:bidi="ar"/>
        </w:rPr>
        <w:t>2</w:t>
      </w:r>
      <w:r>
        <w:rPr>
          <w:rFonts w:eastAsia="楷体_GB2312"/>
          <w:sz w:val="21"/>
          <w:szCs w:val="21"/>
          <w:lang w:bidi="ar"/>
        </w:rPr>
        <w:t xml:space="preserve"> Summary statistics of subjective assignments for</w:t>
      </w:r>
      <w:r>
        <w:rPr>
          <w:rFonts w:hint="eastAsia" w:eastAsia="楷体_GB2312"/>
          <w:sz w:val="21"/>
          <w:szCs w:val="21"/>
          <w:lang w:bidi="ar"/>
        </w:rPr>
        <w:t xml:space="preserve"> cardinal</w:t>
      </w:r>
      <w:r>
        <w:rPr>
          <w:rFonts w:eastAsia="楷体_GB2312"/>
          <w:sz w:val="21"/>
          <w:szCs w:val="21"/>
          <w:lang w:bidi="ar"/>
        </w:rPr>
        <w:t xml:space="preserve"> peer grading datasets</w:t>
      </w:r>
    </w:p>
    <w:tbl>
      <w:tblPr>
        <w:tblStyle w:val="1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5"/>
        <w:gridCol w:w="1695"/>
        <w:gridCol w:w="1695"/>
        <w:gridCol w:w="169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jc w:val="center"/>
        </w:trPr>
        <w:tc>
          <w:tcPr>
            <w:tcW w:w="1695" w:type="dxa"/>
            <w:tcBorders>
              <w:top w:val="single" w:color="auto" w:sz="12" w:space="0"/>
              <w:bottom w:val="single" w:color="auto" w:sz="4" w:space="0"/>
            </w:tcBorders>
          </w:tcPr>
          <w:p>
            <w:pPr>
              <w:keepNext w:val="0"/>
              <w:keepLines w:val="0"/>
              <w:suppressLineNumbers w:val="0"/>
              <w:spacing w:before="0" w:beforeAutospacing="0" w:after="0" w:afterAutospacing="0"/>
              <w:ind w:left="0" w:right="0"/>
              <w:rPr>
                <w:rFonts w:hint="default"/>
                <w:sz w:val="21"/>
                <w:szCs w:val="21"/>
              </w:rPr>
            </w:pPr>
          </w:p>
        </w:tc>
        <w:tc>
          <w:tcPr>
            <w:tcW w:w="16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16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作业2</w:t>
            </w:r>
          </w:p>
        </w:tc>
        <w:tc>
          <w:tcPr>
            <w:tcW w:w="16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jc w:val="center"/>
        </w:trPr>
        <w:tc>
          <w:tcPr>
            <w:tcW w:w="1695" w:type="dxa"/>
            <w:tcBorders>
              <w:top w:val="single" w:color="auto" w:sz="4" w:space="0"/>
              <w:bottom w:val="nil"/>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作业提交数</w:t>
            </w:r>
          </w:p>
        </w:tc>
        <w:tc>
          <w:tcPr>
            <w:tcW w:w="16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268</w:t>
            </w:r>
          </w:p>
        </w:tc>
        <w:tc>
          <w:tcPr>
            <w:tcW w:w="16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269</w:t>
            </w:r>
          </w:p>
        </w:tc>
        <w:tc>
          <w:tcPr>
            <w:tcW w:w="16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16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教师评价数</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268</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269</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16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同行评价者数</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254</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260</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254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16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同行互评数</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694</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725</w:t>
            </w:r>
          </w:p>
        </w:tc>
        <w:tc>
          <w:tcPr>
            <w:tcW w:w="16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690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jc w:val="center"/>
        </w:trPr>
        <w:tc>
          <w:tcPr>
            <w:tcW w:w="1695" w:type="dxa"/>
            <w:tcBorders>
              <w:top w:val="nil"/>
              <w:bottom w:val="single" w:color="auto" w:sz="12" w:space="0"/>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作业分值</w:t>
            </w:r>
          </w:p>
        </w:tc>
        <w:tc>
          <w:tcPr>
            <w:tcW w:w="16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20</w:t>
            </w:r>
          </w:p>
        </w:tc>
        <w:tc>
          <w:tcPr>
            <w:tcW w:w="16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20</w:t>
            </w:r>
          </w:p>
        </w:tc>
        <w:tc>
          <w:tcPr>
            <w:tcW w:w="16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20</w:t>
            </w:r>
          </w:p>
        </w:tc>
      </w:tr>
    </w:tbl>
    <w:p>
      <w:pPr>
        <w:keepNext w:val="0"/>
        <w:keepLines w:val="0"/>
        <w:pageBreakBefore w:val="0"/>
        <w:widowControl w:val="0"/>
        <w:kinsoku/>
        <w:wordWrap/>
        <w:overflowPunct/>
        <w:topLinePunct w:val="0"/>
        <w:autoSpaceDE/>
        <w:autoSpaceDN/>
        <w:bidi w:val="0"/>
        <w:adjustRightInd/>
        <w:snapToGrid w:val="0"/>
        <w:spacing w:before="334" w:beforeLines="100"/>
        <w:ind w:firstLine="482" w:firstLineChars="200"/>
        <w:textAlignment w:val="auto"/>
      </w:pPr>
      <w:r>
        <w:rPr>
          <w:b/>
        </w:rPr>
        <w:t>历史客观题测试结果数据集。</w:t>
      </w:r>
      <w:r>
        <w:t>本文基于流行的认知诊断DINA模型提出了主观题同行互评</w:t>
      </w:r>
      <w:r>
        <w:rPr>
          <w:rFonts w:hint="eastAsia"/>
        </w:rPr>
        <w:t>基数估计</w:t>
      </w:r>
      <w:r>
        <w:t>技术。为了能够基于DINA模型诊断学生对主观题</w:t>
      </w:r>
      <w:r>
        <w:rPr>
          <w:rFonts w:hint="eastAsia"/>
          <w:lang w:val="en-US" w:eastAsia="zh-CN"/>
        </w:rPr>
        <w:t>作业</w:t>
      </w:r>
      <w:r>
        <w:t>的掌握程度，要求学生们在</w:t>
      </w:r>
      <w:r>
        <w:rPr>
          <w:rFonts w:hint="eastAsia" w:ascii="宋体" w:hAnsi="宋体" w:eastAsia="宋体" w:cs="宋体"/>
        </w:rPr>
        <w:t>“</w:t>
      </w:r>
      <w:r>
        <w:t>会了吗</w:t>
      </w:r>
      <w:r>
        <w:rPr>
          <w:rFonts w:hint="eastAsia" w:ascii="宋体" w:hAnsi="宋体" w:eastAsia="宋体" w:cs="宋体"/>
        </w:rPr>
        <w:t>”</w:t>
      </w:r>
      <w:r>
        <w:t>在线教学平台上完成客观题形式的在线测试。该在线测试包含40道客观题，覆盖了三次主观题作业所考察的关系数据库规范化理论的11个知识点。基于在线测试活动得到的每名学生的客观题测试结果数据和记录了每道客观题考察的知识点信息的</w:t>
      </w:r>
      <w:r>
        <w:rPr>
          <w:b/>
          <w:bCs/>
          <w:i/>
          <w:iCs/>
        </w:rPr>
        <w:t>Q</w:t>
      </w:r>
      <w:r>
        <w:t>矩阵（详见图</w:t>
      </w:r>
      <w:r>
        <w:rPr>
          <w:rFonts w:hint="eastAsia"/>
        </w:rPr>
        <w:t>3-4</w:t>
      </w:r>
      <w:r>
        <w:t>所示），即可基于DINA模型诊断得到该学生对11个知识点的掌握程度值。</w:t>
      </w:r>
    </w:p>
    <w:p>
      <w:pPr>
        <w:keepNext w:val="0"/>
        <w:keepLines w:val="0"/>
        <w:pageBreakBefore w:val="0"/>
        <w:widowControl w:val="0"/>
        <w:kinsoku/>
        <w:wordWrap/>
        <w:overflowPunct/>
        <w:topLinePunct w:val="0"/>
        <w:autoSpaceDE/>
        <w:autoSpaceDN/>
        <w:bidi w:val="0"/>
        <w:adjustRightInd/>
        <w:snapToGrid w:val="0"/>
        <w:spacing w:before="168" w:beforeLines="50"/>
        <w:jc w:val="center"/>
        <w:textAlignment w:val="auto"/>
        <w:rPr>
          <w:rFonts w:hint="eastAsia" w:eastAsia="宋体"/>
          <w:lang w:eastAsia="zh-CN"/>
        </w:rPr>
      </w:pPr>
      <w:r>
        <w:rPr>
          <w:rFonts w:hint="eastAsia" w:eastAsia="宋体"/>
          <w:lang w:eastAsia="zh-CN"/>
        </w:rPr>
        <w:drawing>
          <wp:inline distT="0" distB="0" distL="114300" distR="114300">
            <wp:extent cx="3379470" cy="2786380"/>
            <wp:effectExtent l="0" t="0" r="11430" b="13970"/>
            <wp:docPr id="31" name="图片 31" descr="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XW"/>
                    <pic:cNvPicPr>
                      <a:picLocks noChangeAspect="1"/>
                    </pic:cNvPicPr>
                  </pic:nvPicPr>
                  <pic:blipFill>
                    <a:blip r:embed="rId133"/>
                    <a:stretch>
                      <a:fillRect/>
                    </a:stretch>
                  </pic:blipFill>
                  <pic:spPr>
                    <a:xfrm>
                      <a:off x="0" y="0"/>
                      <a:ext cx="3379470" cy="2786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eastAsia="楷体_GB2312"/>
          <w:sz w:val="21"/>
          <w:szCs w:val="21"/>
        </w:rPr>
      </w:pPr>
      <w:r>
        <w:rPr>
          <w:rFonts w:hint="eastAsia" w:ascii="宋体" w:hAnsi="宋体" w:cs="宋体"/>
          <w:sz w:val="21"/>
          <w:szCs w:val="21"/>
          <w:lang w:bidi="ar"/>
        </w:rPr>
        <w:t>图</w:t>
      </w:r>
      <w:r>
        <w:rPr>
          <w:rFonts w:eastAsia="楷体_GB2312"/>
          <w:sz w:val="21"/>
          <w:szCs w:val="21"/>
          <w:lang w:bidi="ar"/>
        </w:rPr>
        <w:t>3-</w:t>
      </w:r>
      <w:r>
        <w:rPr>
          <w:rFonts w:hint="eastAsia" w:eastAsia="楷体_GB2312"/>
          <w:sz w:val="21"/>
          <w:szCs w:val="21"/>
          <w:lang w:bidi="ar"/>
        </w:rPr>
        <w:t>4</w:t>
      </w:r>
      <w:r>
        <w:rPr>
          <w:rFonts w:eastAsia="楷体_GB2312"/>
          <w:sz w:val="21"/>
          <w:szCs w:val="21"/>
          <w:lang w:bidi="ar"/>
        </w:rPr>
        <w:t xml:space="preserve"> </w:t>
      </w:r>
      <w:r>
        <w:rPr>
          <w:rFonts w:hint="eastAsia"/>
          <w:sz w:val="21"/>
          <w:szCs w:val="21"/>
        </w:rPr>
        <w:t>每道客观题考察的知识点信息的</w:t>
      </w:r>
      <w:r>
        <w:rPr>
          <w:rFonts w:hint="eastAsia"/>
          <w:i/>
          <w:sz w:val="21"/>
          <w:szCs w:val="21"/>
        </w:rPr>
        <w:t>Q</w:t>
      </w:r>
      <w:r>
        <w:rPr>
          <w:rFonts w:hint="eastAsia"/>
          <w:sz w:val="21"/>
          <w:szCs w:val="21"/>
        </w:rPr>
        <w:t>矩阵</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hint="eastAsia"/>
          <w:bCs/>
          <w:sz w:val="21"/>
          <w:szCs w:val="16"/>
        </w:rPr>
      </w:pPr>
      <w:r>
        <w:rPr>
          <w:rFonts w:eastAsia="楷体_GB2312"/>
          <w:sz w:val="21"/>
          <w:szCs w:val="21"/>
          <w:lang w:bidi="ar"/>
        </w:rPr>
        <w:t>Fig.3-</w:t>
      </w:r>
      <w:r>
        <w:rPr>
          <w:rFonts w:hint="eastAsia" w:eastAsia="楷体_GB2312"/>
          <w:sz w:val="21"/>
          <w:szCs w:val="21"/>
          <w:lang w:bidi="ar"/>
        </w:rPr>
        <w:t>4</w:t>
      </w:r>
      <w:r>
        <w:rPr>
          <w:rFonts w:eastAsia="楷体_GB2312"/>
          <w:sz w:val="21"/>
          <w:szCs w:val="21"/>
          <w:lang w:bidi="ar"/>
        </w:rPr>
        <w:t xml:space="preserve"> </w:t>
      </w:r>
      <w:r>
        <w:rPr>
          <w:bCs/>
          <w:sz w:val="21"/>
          <w:szCs w:val="16"/>
        </w:rPr>
        <w:t xml:space="preserve">The </w:t>
      </w:r>
      <w:r>
        <w:rPr>
          <w:bCs/>
          <w:i/>
          <w:sz w:val="21"/>
          <w:szCs w:val="16"/>
        </w:rPr>
        <w:t>Q</w:t>
      </w:r>
      <w:r>
        <w:rPr>
          <w:bCs/>
          <w:sz w:val="21"/>
          <w:szCs w:val="16"/>
        </w:rPr>
        <w:t xml:space="preserve"> matrix of objective question</w:t>
      </w:r>
      <w:r>
        <w:rPr>
          <w:rFonts w:hint="eastAsia"/>
          <w:bCs/>
          <w:sz w:val="21"/>
          <w:szCs w:val="16"/>
        </w:rPr>
        <w:t>s</w:t>
      </w:r>
    </w:p>
    <w:p>
      <w:pPr>
        <w:numPr>
          <w:ilvl w:val="0"/>
          <w:numId w:val="17"/>
        </w:numPr>
        <w:snapToGrid w:val="0"/>
        <w:ind w:firstLine="482" w:firstLineChars="200"/>
        <w:rPr>
          <w:rFonts w:hint="eastAsia"/>
          <w:b/>
          <w:bCs/>
        </w:rPr>
      </w:pPr>
      <w:r>
        <w:rPr>
          <w:rFonts w:hint="eastAsia"/>
          <w:b/>
          <w:bCs/>
          <w:lang w:val="en-US" w:eastAsia="zh-CN"/>
        </w:rPr>
        <w:t>参数设置</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本文提出的主观题同行互评</w:t>
      </w:r>
      <w:r>
        <w:rPr>
          <w:rFonts w:hint="eastAsia"/>
        </w:rPr>
        <w:t>基数估计</w:t>
      </w:r>
      <w:r>
        <w:t>技术和相关主观题</w:t>
      </w:r>
      <w:r>
        <w:rPr>
          <w:rFonts w:hint="eastAsia"/>
        </w:rPr>
        <w:t>基数估计</w:t>
      </w:r>
      <w:r>
        <w:t>技术PG</w:t>
      </w:r>
      <w:r>
        <w:rPr>
          <w:vertAlign w:val="subscript"/>
        </w:rPr>
        <w:t>6</w:t>
      </w:r>
      <w:r>
        <w:t>和PG</w:t>
      </w:r>
      <w:r>
        <w:rPr>
          <w:vertAlign w:val="subscript"/>
        </w:rPr>
        <w:t>7</w:t>
      </w:r>
      <w:r>
        <w:t>均是利用概率</w:t>
      </w:r>
      <w:r>
        <w:rPr>
          <w:rFonts w:hint="eastAsia"/>
          <w:lang w:val="en-US" w:eastAsia="zh-CN"/>
        </w:rPr>
        <w:t>图</w:t>
      </w:r>
      <w:r>
        <w:t>模型对同行评价者的</w:t>
      </w:r>
      <w:r>
        <w:rPr>
          <w:rFonts w:hint="eastAsia"/>
          <w:lang w:val="en-US" w:eastAsia="zh-CN"/>
        </w:rPr>
        <w:t>评分</w:t>
      </w:r>
      <w:r>
        <w:t>可靠性和</w:t>
      </w:r>
      <w:r>
        <w:rPr>
          <w:rFonts w:hint="eastAsia"/>
          <w:lang w:val="en-US" w:eastAsia="zh-CN"/>
        </w:rPr>
        <w:t>评分</w:t>
      </w:r>
      <w:r>
        <w:t>偏见进行建模，因而都使用了一些超参数。为这些超参数设置合理的值对准确估计主观题作业的真实分数非常重要。对于概率</w:t>
      </w:r>
      <w:r>
        <w:rPr>
          <w:rFonts w:hint="eastAsia"/>
          <w:lang w:val="en-US" w:eastAsia="zh-CN"/>
        </w:rPr>
        <w:t>图</w:t>
      </w:r>
      <w:r>
        <w:t>模型中的真实分数变量</w:t>
      </w:r>
      <w:r>
        <w:rPr>
          <w:i/>
          <w:iCs/>
        </w:rPr>
        <w:t>s</w:t>
      </w:r>
      <w:r>
        <w:rPr>
          <w:i/>
          <w:iCs/>
          <w:vertAlign w:val="subscript"/>
        </w:rPr>
        <w:t>i</w:t>
      </w:r>
      <w:r>
        <w:t>，由于PG</w:t>
      </w:r>
      <w:r>
        <w:rPr>
          <w:vertAlign w:val="subscript"/>
        </w:rPr>
        <w:t>8</w:t>
      </w:r>
      <w:r>
        <w:t>、PG</w:t>
      </w:r>
      <w:r>
        <w:rPr>
          <w:vertAlign w:val="subscript"/>
        </w:rPr>
        <w:t>9</w:t>
      </w:r>
      <w:r>
        <w:t>、PG</w:t>
      </w:r>
      <w:r>
        <w:rPr>
          <w:vertAlign w:val="subscript"/>
        </w:rPr>
        <w:t>6</w:t>
      </w:r>
      <w:r>
        <w:t>和PG</w:t>
      </w:r>
      <w:r>
        <w:rPr>
          <w:vertAlign w:val="subscript"/>
        </w:rPr>
        <w:t>7</w:t>
      </w:r>
      <w:r>
        <w:t>均假设</w:t>
      </w:r>
      <w:r>
        <w:rPr>
          <w:i/>
          <w:iCs/>
        </w:rPr>
        <w:t>s</w:t>
      </w:r>
      <w:r>
        <w:rPr>
          <w:i/>
          <w:iCs/>
          <w:vertAlign w:val="subscript"/>
        </w:rPr>
        <w:t>i</w:t>
      </w:r>
      <w:r>
        <w:t>满足高斯分布，实验中统一将其所满足的高斯分布的超参数，即均值</w:t>
      </w:r>
      <w:r>
        <w:rPr>
          <w:i/>
          <w:iCs/>
        </w:rPr>
        <w:t>μ</w:t>
      </w:r>
      <w:r>
        <w:rPr>
          <w:vertAlign w:val="subscript"/>
        </w:rPr>
        <w:t>0</w:t>
      </w:r>
      <w:r>
        <w:t>和方差1/</w:t>
      </w:r>
      <w:r>
        <w:rPr>
          <w:i/>
          <w:iCs/>
        </w:rPr>
        <w:t>γ</w:t>
      </w:r>
      <w:r>
        <w:rPr>
          <w:vertAlign w:val="subscript"/>
        </w:rPr>
        <w:t>0</w:t>
      </w:r>
      <w:r>
        <w:t>，分别设置为所有主观题作业互评分数的均值和方差。鉴于PG</w:t>
      </w:r>
      <w:r>
        <w:rPr>
          <w:vertAlign w:val="subscript"/>
        </w:rPr>
        <w:t>8</w:t>
      </w:r>
      <w:r>
        <w:t>和PG</w:t>
      </w:r>
      <w:r>
        <w:rPr>
          <w:vertAlign w:val="subscript"/>
        </w:rPr>
        <w:t>6</w:t>
      </w:r>
      <w:r>
        <w:t>中同行评价者</w:t>
      </w:r>
      <w:r>
        <w:rPr>
          <w:rFonts w:hint="eastAsia"/>
          <w:lang w:val="en-US" w:eastAsia="zh-CN"/>
        </w:rPr>
        <w:t>的评分</w:t>
      </w:r>
      <w:r>
        <w:t>可靠性</w:t>
      </w:r>
      <w:r>
        <w:rPr>
          <w:i/>
          <w:iCs/>
        </w:rPr>
        <w:t>τ</w:t>
      </w:r>
      <w:r>
        <w:rPr>
          <w:i/>
          <w:iCs/>
          <w:vertAlign w:val="subscript"/>
        </w:rPr>
        <w:t>v</w:t>
      </w:r>
      <w:r>
        <w:t>所满足的伽马分布中的尺度参数</w:t>
      </w:r>
      <w:r>
        <w:rPr>
          <w:i/>
          <w:iCs/>
        </w:rPr>
        <w:sym w:font="Symbol" w:char="F062"/>
      </w:r>
      <w:r>
        <w:rPr>
          <w:vertAlign w:val="subscript"/>
        </w:rPr>
        <w:t>0</w:t>
      </w:r>
      <w:r>
        <w:t>、PG</w:t>
      </w:r>
      <w:r>
        <w:rPr>
          <w:vertAlign w:val="subscript"/>
        </w:rPr>
        <w:t>9</w:t>
      </w:r>
      <w:r>
        <w:t>和PG</w:t>
      </w:r>
      <w:r>
        <w:rPr>
          <w:vertAlign w:val="subscript"/>
        </w:rPr>
        <w:t>7</w:t>
      </w:r>
      <w:r>
        <w:t>互评分数</w:t>
      </w:r>
      <w:r>
        <w:rPr>
          <w:position w:val="-12"/>
        </w:rPr>
        <w:object>
          <v:shape id="_x0000_i1087" o:spt="75" type="#_x0000_t75" style="height:19pt;width:13pt;" o:ole="t" filled="f" o:preferrelative="t" stroked="f" coordsize="21600,21600">
            <v:path/>
            <v:fill on="f" focussize="0,0"/>
            <v:stroke on="f" joinstyle="miter"/>
            <v:imagedata r:id="rId135" o:title=""/>
            <o:lock v:ext="edit" aspectratio="t"/>
            <w10:wrap type="none"/>
            <w10:anchorlock/>
          </v:shape>
          <o:OLEObject Type="Embed" ProgID="Equation.3" ShapeID="_x0000_i1087" DrawAspect="Content" ObjectID="_1468075787" r:id="rId134">
            <o:LockedField>false</o:LockedField>
          </o:OLEObject>
        </w:object>
      </w:r>
      <w:r>
        <w:t>所满足的高斯分布中的参数</w:t>
      </w:r>
      <w:r>
        <w:rPr>
          <w:i/>
          <w:iCs/>
        </w:rPr>
        <w:sym w:font="Symbol" w:char="F06C"/>
      </w:r>
      <w:r>
        <w:t>分别是这些技术中最关键的超参数</w:t>
      </w:r>
      <w:r>
        <w:rPr>
          <w:vertAlign w:val="superscript"/>
        </w:rPr>
        <w:fldChar w:fldCharType="begin"/>
      </w:r>
      <w:r>
        <w:rPr>
          <w:vertAlign w:val="superscript"/>
        </w:rPr>
        <w:instrText xml:space="preserve"> REF _Ref2411 \r \h </w:instrText>
      </w:r>
      <w:r>
        <w:rPr>
          <w:vertAlign w:val="superscript"/>
        </w:rPr>
        <w:fldChar w:fldCharType="separate"/>
      </w:r>
      <w:r>
        <w:rPr>
          <w:vertAlign w:val="superscript"/>
        </w:rPr>
        <w:t>[9]</w:t>
      </w:r>
      <w:r>
        <w:rPr>
          <w:vertAlign w:val="superscript"/>
        </w:rPr>
        <w:fldChar w:fldCharType="end"/>
      </w:r>
      <w:r>
        <w:t>，直接影响它们估计主观题作业真实分数的准确性，因此本文需要调整PG</w:t>
      </w:r>
      <w:r>
        <w:rPr>
          <w:vertAlign w:val="subscript"/>
        </w:rPr>
        <w:t>8</w:t>
      </w:r>
      <w:r>
        <w:t>和PG</w:t>
      </w:r>
      <w:r>
        <w:rPr>
          <w:vertAlign w:val="subscript"/>
        </w:rPr>
        <w:t>6</w:t>
      </w:r>
      <w:r>
        <w:t>中的参数</w:t>
      </w:r>
      <w:r>
        <w:rPr>
          <w:i/>
          <w:iCs/>
        </w:rPr>
        <w:sym w:font="Symbol" w:char="F062"/>
      </w:r>
      <w:r>
        <w:rPr>
          <w:vertAlign w:val="subscript"/>
        </w:rPr>
        <w:t>0</w:t>
      </w:r>
      <w:r>
        <w:t>，PG</w:t>
      </w:r>
      <w:r>
        <w:rPr>
          <w:vertAlign w:val="subscript"/>
        </w:rPr>
        <w:t>9</w:t>
      </w:r>
      <w:r>
        <w:t>和PG</w:t>
      </w:r>
      <w:r>
        <w:rPr>
          <w:vertAlign w:val="subscript"/>
        </w:rPr>
        <w:t>7</w:t>
      </w:r>
      <w:r>
        <w:t>中的参数</w:t>
      </w:r>
      <w:r>
        <w:rPr>
          <w:i/>
          <w:iCs/>
        </w:rPr>
        <w:sym w:font="Symbol" w:char="F06C"/>
      </w:r>
      <w:r>
        <w:t>。根据文献</w:t>
      </w:r>
      <w:r>
        <w:fldChar w:fldCharType="begin"/>
      </w:r>
      <w:r>
        <w:instrText xml:space="preserve"> REF _Ref2405 \r \h </w:instrText>
      </w:r>
      <w:r>
        <w:fldChar w:fldCharType="separate"/>
      </w:r>
      <w:r>
        <w:t>[7]</w:t>
      </w:r>
      <w:r>
        <w:fldChar w:fldCharType="end"/>
      </w:r>
      <w:r>
        <w:fldChar w:fldCharType="begin"/>
      </w:r>
      <w:r>
        <w:instrText xml:space="preserve"> REF _Ref2411 \r \h </w:instrText>
      </w:r>
      <w:r>
        <w:fldChar w:fldCharType="separate"/>
      </w:r>
      <w:r>
        <w:t>[9]</w:t>
      </w:r>
      <w:r>
        <w:fldChar w:fldCharType="end"/>
      </w:r>
      <w:r>
        <w:t>的参数设置，本文的具体调整策略为：对于PG</w:t>
      </w:r>
      <w:r>
        <w:rPr>
          <w:vertAlign w:val="subscript"/>
        </w:rPr>
        <w:t>8</w:t>
      </w:r>
      <w:r>
        <w:t>和PG</w:t>
      </w:r>
      <w:r>
        <w:rPr>
          <w:vertAlign w:val="subscript"/>
        </w:rPr>
        <w:t>6</w:t>
      </w:r>
      <w:r>
        <w:t>，在其它参数取值固定的前提下，以50为步长尝试超参数</w:t>
      </w:r>
      <w:r>
        <w:rPr>
          <w:i/>
          <w:iCs/>
        </w:rPr>
        <w:sym w:font="Symbol" w:char="F062"/>
      </w:r>
      <w:r>
        <w:rPr>
          <w:vertAlign w:val="subscript"/>
        </w:rPr>
        <w:t>0</w:t>
      </w:r>
      <w:r>
        <w:t>在[</w:t>
      </w:r>
      <w:r>
        <w:rPr>
          <w:rFonts w:hint="eastAsia"/>
        </w:rPr>
        <w:t>1</w:t>
      </w:r>
      <w:r>
        <w:t>50</w:t>
      </w:r>
      <w:r>
        <w:rPr>
          <w:rFonts w:hint="eastAsia"/>
        </w:rPr>
        <w:t>，4</w:t>
      </w:r>
      <w:r>
        <w:t>00]范围中的不同取值，然后以该技术所得到的对真实分数最准确的估计值为该技术的最终估计值；对于PG</w:t>
      </w:r>
      <w:r>
        <w:rPr>
          <w:vertAlign w:val="subscript"/>
        </w:rPr>
        <w:t>9</w:t>
      </w:r>
      <w:r>
        <w:t>和PG</w:t>
      </w:r>
      <w:r>
        <w:rPr>
          <w:vertAlign w:val="subscript"/>
        </w:rPr>
        <w:t>7</w:t>
      </w:r>
      <w:r>
        <w:t>，在其它参数取值固定的前提下，以0.</w:t>
      </w:r>
      <w:r>
        <w:rPr>
          <w:rFonts w:hint="eastAsia"/>
        </w:rPr>
        <w:t>2</w:t>
      </w:r>
      <w:r>
        <w:t>为步长尝试超参数</w:t>
      </w:r>
      <w:r>
        <w:rPr>
          <w:i/>
          <w:iCs/>
        </w:rPr>
        <w:sym w:font="Symbol" w:char="F06C"/>
      </w:r>
      <w:r>
        <w:t>在[0.</w:t>
      </w:r>
      <w:r>
        <w:rPr>
          <w:rFonts w:hint="eastAsia"/>
        </w:rPr>
        <w:t>6，1.6</w:t>
      </w:r>
      <w:r>
        <w:t>]范围中不同取值，然后以该技术所得到的对真实分数最准确的估计值为该技术的最终估计值。对于以上四种基于概率</w:t>
      </w:r>
      <w:r>
        <w:rPr>
          <w:rFonts w:hint="eastAsia"/>
          <w:lang w:val="en-US" w:eastAsia="zh-CN"/>
        </w:rPr>
        <w:t>图</w:t>
      </w:r>
      <w:r>
        <w:t>模型的同行互评</w:t>
      </w:r>
      <w:r>
        <w:rPr>
          <w:rFonts w:hint="eastAsia"/>
        </w:rPr>
        <w:t>基数估计</w:t>
      </w:r>
      <w:r>
        <w:t>技术均涉及的超参数</w:t>
      </w:r>
      <w:r>
        <w:rPr>
          <w:i/>
          <w:iCs/>
        </w:rPr>
        <w:t>η</w:t>
      </w:r>
      <w:r>
        <w:rPr>
          <w:vertAlign w:val="subscript"/>
        </w:rPr>
        <w:t>0</w:t>
      </w:r>
      <w:r>
        <w:t>，遵循文献</w:t>
      </w:r>
      <w:r>
        <w:fldChar w:fldCharType="begin"/>
      </w:r>
      <w:r>
        <w:instrText xml:space="preserve"> REF _Ref2405 \r \h </w:instrText>
      </w:r>
      <w:r>
        <w:fldChar w:fldCharType="separate"/>
      </w:r>
      <w:r>
        <w:t>[7]</w:t>
      </w:r>
      <w:r>
        <w:fldChar w:fldCharType="end"/>
      </w:r>
      <w:r>
        <w:t>提出的微调策略本文设置在范围[0.04, 0.2]中调整</w:t>
      </w:r>
      <w:r>
        <w:rPr>
          <w:i/>
          <w:iCs/>
        </w:rPr>
        <w:t>η</w:t>
      </w:r>
      <w:r>
        <w:rPr>
          <w:vertAlign w:val="subscript"/>
        </w:rPr>
        <w:t>0</w:t>
      </w:r>
      <w:r>
        <w:t>的取值。对于PG</w:t>
      </w:r>
      <w:r>
        <w:rPr>
          <w:vertAlign w:val="subscript"/>
        </w:rPr>
        <w:t>7</w:t>
      </w:r>
      <w:r>
        <w:t>和PG</w:t>
      </w:r>
      <w:r>
        <w:rPr>
          <w:vertAlign w:val="subscript"/>
        </w:rPr>
        <w:t>9</w:t>
      </w:r>
      <w:r>
        <w:t>涉及的超参数</w:t>
      </w:r>
      <w:r>
        <w:rPr>
          <w:i/>
          <w:iCs/>
        </w:rPr>
        <w:sym w:font="Symbol" w:char="F062"/>
      </w:r>
      <w:r>
        <w:rPr>
          <w:vertAlign w:val="subscript"/>
        </w:rPr>
        <w:t>0</w:t>
      </w:r>
      <w:r>
        <w:t>，依据文献</w:t>
      </w:r>
      <w:r>
        <w:fldChar w:fldCharType="begin"/>
      </w:r>
      <w:r>
        <w:instrText xml:space="preserve"> REF _Ref2411 \r \h </w:instrText>
      </w:r>
      <w:r>
        <w:fldChar w:fldCharType="separate"/>
      </w:r>
      <w:r>
        <w:t>[9]</w:t>
      </w:r>
      <w:r>
        <w:fldChar w:fldCharType="end"/>
      </w:r>
      <w:r>
        <w:t>将</w:t>
      </w:r>
      <w:r>
        <w:rPr>
          <w:rFonts w:hint="eastAsia"/>
          <w:lang w:val="en-US" w:eastAsia="zh-CN"/>
        </w:rPr>
        <w:t>该超参数的值</w:t>
      </w:r>
      <w:r>
        <w:t>设置为0.1。</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由于基于概率</w:t>
      </w:r>
      <w:r>
        <w:rPr>
          <w:rFonts w:hint="eastAsia"/>
          <w:lang w:val="en-US" w:eastAsia="zh-CN"/>
        </w:rPr>
        <w:t>图</w:t>
      </w:r>
      <w:r>
        <w:t>模型的同行互评</w:t>
      </w:r>
      <w:r>
        <w:rPr>
          <w:rFonts w:hint="eastAsia"/>
        </w:rPr>
        <w:t>基数估计</w:t>
      </w:r>
      <w:r>
        <w:t>技术在估计主观题作业真实分数时具有一定的随机性，因此对于超参数集合的每种设定，每种技术都执行10次真实分数的推断算法。对于基于概率</w:t>
      </w:r>
      <w:r>
        <w:rPr>
          <w:rFonts w:hint="eastAsia"/>
          <w:lang w:val="en-US" w:eastAsia="zh-CN"/>
        </w:rPr>
        <w:t>图</w:t>
      </w:r>
      <w:r>
        <w:t>模型的同行互评</w:t>
      </w:r>
      <w:r>
        <w:rPr>
          <w:rFonts w:hint="eastAsia"/>
        </w:rPr>
        <w:t>基数估计</w:t>
      </w:r>
      <w:r>
        <w:t>技术中每个需要估计的隐含变量，推断算法均运行600次Gibbs采样获取隐含变量的样本值，并设定前60次采样得到的样本为老化阶段的样本，这些老化阶段的样本将不参与对真实分数的估计运算。</w:t>
      </w:r>
    </w:p>
    <w:p>
      <w:pPr>
        <w:keepNext w:val="0"/>
        <w:keepLines w:val="0"/>
        <w:pageBreakBefore w:val="0"/>
        <w:widowControl w:val="0"/>
        <w:numPr>
          <w:ilvl w:val="0"/>
          <w:numId w:val="17"/>
        </w:numPr>
        <w:kinsoku/>
        <w:wordWrap/>
        <w:overflowPunct/>
        <w:topLinePunct w:val="0"/>
        <w:autoSpaceDE/>
        <w:autoSpaceDN/>
        <w:bidi w:val="0"/>
        <w:adjustRightInd/>
        <w:snapToGrid w:val="0"/>
        <w:spacing w:before="168" w:beforeLines="50"/>
        <w:ind w:firstLine="482" w:firstLineChars="200"/>
        <w:textAlignment w:val="auto"/>
        <w:rPr>
          <w:rFonts w:hint="eastAsia"/>
          <w:b/>
          <w:bCs/>
        </w:rPr>
      </w:pPr>
      <w:r>
        <w:rPr>
          <w:rFonts w:hint="eastAsia"/>
          <w:b/>
          <w:bCs/>
          <w:lang w:val="en-US" w:eastAsia="zh-CN"/>
        </w:rPr>
        <w:t>软硬件设置</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所有参与比较的主观题同行互评</w:t>
      </w:r>
      <w:r>
        <w:rPr>
          <w:rFonts w:hint="eastAsia"/>
        </w:rPr>
        <w:t>基数估计</w:t>
      </w:r>
      <w:r>
        <w:t>技术均基于Python（v3.7）语言实现，并在配备了</w:t>
      </w:r>
      <w:r>
        <w:rPr>
          <w:rFonts w:hint="eastAsia"/>
          <w:lang w:val="en-US" w:eastAsia="zh-CN"/>
        </w:rPr>
        <w:t xml:space="preserve">Intel Core </w:t>
      </w:r>
      <w:r>
        <w:t>i5-8500 3</w:t>
      </w:r>
      <w:r>
        <w:rPr>
          <w:rFonts w:hint="eastAsia"/>
          <w:lang w:val="en-US" w:eastAsia="zh-CN"/>
        </w:rPr>
        <w:t>.0</w:t>
      </w:r>
      <w:r>
        <w:t>GHZ</w:t>
      </w:r>
      <w:r>
        <w:rPr>
          <w:rFonts w:hint="eastAsia"/>
          <w:lang w:eastAsia="zh-CN"/>
        </w:rPr>
        <w:t>（</w:t>
      </w:r>
      <w:r>
        <w:rPr>
          <w:rFonts w:hint="eastAsia"/>
          <w:lang w:val="en-US" w:eastAsia="zh-CN"/>
        </w:rPr>
        <w:t>4-Core</w:t>
      </w:r>
      <w:r>
        <w:rPr>
          <w:rFonts w:hint="eastAsia"/>
          <w:lang w:eastAsia="zh-CN"/>
        </w:rPr>
        <w:t>）</w:t>
      </w:r>
      <w:r>
        <w:t>CPU、8GB内存、1TB硬盘，运行了64位Windows 10操作系统的服务器上进行统一实验测试。</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42" w:name="_Toc13150"/>
      <w:r>
        <w:rPr>
          <w:rFonts w:hint="eastAsia"/>
        </w:rPr>
        <w:t>3.5.2评价指标</w:t>
      </w:r>
      <w:bookmarkEnd w:id="142"/>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采用不同技术给出的对主观题真实分数的估计值和主观题作业</w:t>
      </w:r>
      <w:r>
        <w:rPr>
          <w:rFonts w:hint="eastAsia"/>
        </w:rPr>
        <w:t>基准</w:t>
      </w:r>
      <w:r>
        <w:t>分数之间的均方根误差RMSE（</w:t>
      </w:r>
      <w:r>
        <w:rPr>
          <w:rFonts w:hint="eastAsia"/>
        </w:rPr>
        <w:t>Root Mean Square Error</w:t>
      </w:r>
      <w:r>
        <w:t>）作为不同</w:t>
      </w:r>
      <w:r>
        <w:rPr>
          <w:rFonts w:hint="eastAsia"/>
          <w:lang w:val="en-US" w:eastAsia="zh-CN"/>
        </w:rPr>
        <w:t>的</w:t>
      </w:r>
      <w:r>
        <w:t>同行</w:t>
      </w:r>
      <w:r>
        <w:rPr>
          <w:rFonts w:hint="eastAsia"/>
        </w:rPr>
        <w:t>互评基数估计</w:t>
      </w:r>
      <w:r>
        <w:t>技术有效性的评估指标。RMSE被广泛应用于评估同行互评</w:t>
      </w:r>
      <w:r>
        <w:rPr>
          <w:rFonts w:hint="eastAsia"/>
        </w:rPr>
        <w:t>基数估计</w:t>
      </w:r>
      <w:r>
        <w:t>技术有效性</w:t>
      </w:r>
      <w:r>
        <w:rPr>
          <w:vertAlign w:val="superscript"/>
        </w:rPr>
        <w:fldChar w:fldCharType="begin"/>
      </w:r>
      <w:r>
        <w:rPr>
          <w:vertAlign w:val="superscript"/>
        </w:rPr>
        <w:instrText xml:space="preserve"> REF _Ref2245 \r \h </w:instrText>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_Ref2408 \r \h </w:instrText>
      </w:r>
      <w:r>
        <w:rPr>
          <w:vertAlign w:val="superscript"/>
        </w:rPr>
        <w:fldChar w:fldCharType="separate"/>
      </w:r>
      <w:r>
        <w:rPr>
          <w:vertAlign w:val="superscript"/>
        </w:rPr>
        <w:t>[8]</w:t>
      </w:r>
      <w:r>
        <w:rPr>
          <w:vertAlign w:val="superscript"/>
        </w:rPr>
        <w:fldChar w:fldCharType="end"/>
      </w:r>
      <w:r>
        <w:t>，其计算公式如</w:t>
      </w:r>
      <w:r>
        <w:rPr>
          <w:rFonts w:hint="eastAsia"/>
        </w:rPr>
        <w:t>下</w:t>
      </w:r>
      <w:r>
        <w:rPr>
          <w:rFonts w:hint="eastAsia"/>
          <w:lang w:val="en-US" w:eastAsia="zh-CN"/>
        </w:rPr>
        <w:t>所示</w:t>
      </w:r>
      <w:r>
        <w:rPr>
          <w:rFonts w:hint="eastAsia"/>
        </w:rP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30"/>
              </w:rPr>
              <w:object>
                <v:shape id="_x0000_i1088" o:spt="75" type="#_x0000_t75" style="height:38pt;width:123pt;" o:ole="t" filled="f" o:preferrelative="t" stroked="f" coordsize="21600,21600">
                  <v:path/>
                  <v:fill on="f" focussize="0,0"/>
                  <v:stroke on="f" joinstyle="miter"/>
                  <v:imagedata r:id="rId137" o:title=""/>
                  <o:lock v:ext="edit" aspectratio="t"/>
                  <w10:wrap type="none"/>
                  <w10:anchorlock/>
                </v:shape>
                <o:OLEObject Type="Embed" ProgID="Equation.3" ShapeID="_x0000_i1088" DrawAspect="Content" ObjectID="_1468075788" r:id="rId136">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（3-1</w:t>
            </w:r>
            <w:r>
              <w:rPr>
                <w:rFonts w:hint="eastAsia"/>
                <w:lang w:val="en-US" w:eastAsia="zh-CN"/>
              </w:rPr>
              <w:t>9</w:t>
            </w:r>
            <w:r>
              <w:rPr>
                <w:rFonts w:hint="eastAsia"/>
              </w:rPr>
              <w:t>）</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pPr>
      <w:r>
        <w:t>其中</w:t>
      </w:r>
      <w:r>
        <w:rPr>
          <w:rFonts w:hint="eastAsia"/>
        </w:rPr>
        <w:t>，</w:t>
      </w:r>
      <w:r>
        <w:rPr>
          <w:rFonts w:hint="eastAsia"/>
          <w:i/>
          <w:iCs/>
        </w:rPr>
        <w:t>s</w:t>
      </w:r>
      <w:r>
        <w:rPr>
          <w:rFonts w:hint="eastAsia"/>
          <w:i/>
          <w:iCs/>
          <w:vertAlign w:val="subscript"/>
        </w:rPr>
        <w:t>i</w:t>
      </w:r>
      <w:r>
        <w:t>表示教师针对学生</w:t>
      </w:r>
      <w:r>
        <w:rPr>
          <w:i/>
        </w:rPr>
        <w:t>u</w:t>
      </w:r>
      <w:r>
        <w:rPr>
          <w:i/>
          <w:vertAlign w:val="subscript"/>
        </w:rPr>
        <w:t>i</w:t>
      </w:r>
      <w:r>
        <w:t>∈</w:t>
      </w:r>
      <w:r>
        <w:rPr>
          <w:i/>
        </w:rPr>
        <w:t>U</w:t>
      </w:r>
      <w:r>
        <w:t>提交的主观题作业给出的分数（作业的</w:t>
      </w:r>
      <w:r>
        <w:rPr>
          <w:rFonts w:hint="eastAsia"/>
        </w:rPr>
        <w:t>基准</w:t>
      </w:r>
      <w:r>
        <w:t>分数）</w:t>
      </w:r>
      <w:r>
        <w:rPr>
          <w:rFonts w:hint="eastAsia"/>
        </w:rPr>
        <w:t>，</w:t>
      </w:r>
      <w:r>
        <w:rPr>
          <w:rFonts w:hint="eastAsia"/>
          <w:position w:val="-12"/>
        </w:rPr>
        <w:object>
          <v:shape id="_x0000_i1089" o:spt="75" type="#_x0000_t75" style="height:18pt;width:11pt;" o:ole="t" filled="f" o:preferrelative="t" stroked="f" coordsize="21600,21600">
            <v:path/>
            <v:fill on="f" focussize="0,0"/>
            <v:stroke on="f" joinstyle="miter"/>
            <v:imagedata r:id="rId105" o:title=""/>
            <o:lock v:ext="edit" aspectratio="t"/>
            <w10:wrap type="none"/>
            <w10:anchorlock/>
          </v:shape>
          <o:OLEObject Type="Embed" ProgID="Equation.3" ShapeID="_x0000_i1089" DrawAspect="Content" ObjectID="_1468075789" r:id="rId138">
            <o:LockedField>false</o:LockedField>
          </o:OLEObject>
        </w:object>
      </w:r>
      <w:r>
        <w:t>则表示同行互评</w:t>
      </w:r>
      <w:r>
        <w:rPr>
          <w:rFonts w:hint="eastAsia"/>
        </w:rPr>
        <w:t>基数估计</w:t>
      </w:r>
      <w:r>
        <w:t>技术对该主观题作业真实分数的估计值</w:t>
      </w:r>
      <w:r>
        <w:rPr>
          <w:rFonts w:hint="eastAsia"/>
        </w:rPr>
        <w:t>，</w:t>
      </w:r>
      <w:r>
        <w:rPr>
          <w:rFonts w:hint="eastAsia"/>
          <w:i/>
          <w:iCs/>
        </w:rPr>
        <w:t>n</w:t>
      </w:r>
      <w:r>
        <w:rPr>
          <w:rFonts w:hint="eastAsia"/>
        </w:rPr>
        <w:t>为提交主观题作业的学生</w:t>
      </w:r>
      <w:r>
        <w:rPr>
          <w:rFonts w:hint="eastAsia"/>
          <w:lang w:eastAsia="zh-CN"/>
        </w:rPr>
        <w:t>（</w:t>
      </w:r>
      <w:r>
        <w:rPr>
          <w:rFonts w:hint="eastAsia"/>
          <w:lang w:val="en-US" w:eastAsia="zh-CN"/>
        </w:rPr>
        <w:t>被评价者</w:t>
      </w:r>
      <w:r>
        <w:rPr>
          <w:rFonts w:hint="eastAsia"/>
          <w:lang w:eastAsia="zh-CN"/>
        </w:rPr>
        <w:t>）</w:t>
      </w:r>
      <w:r>
        <w:rPr>
          <w:rFonts w:hint="eastAsia"/>
        </w:rPr>
        <w:t>数量且</w:t>
      </w:r>
      <w:r>
        <w:rPr>
          <w:rFonts w:hint="eastAsia"/>
          <w:i/>
          <w:iCs/>
        </w:rPr>
        <w:t>n</w:t>
      </w:r>
      <w:r>
        <w:rPr>
          <w:rFonts w:hint="eastAsia"/>
        </w:rPr>
        <w:t>=</w:t>
      </w:r>
      <w:r>
        <w:t>|</w:t>
      </w:r>
      <w:r>
        <w:rPr>
          <w:i/>
        </w:rPr>
        <w:t>U</w:t>
      </w:r>
      <w:r>
        <w:t>|。</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43" w:name="_Toc8220"/>
      <w:bookmarkStart w:id="144" w:name="_Toc6099"/>
      <w:bookmarkStart w:id="145" w:name="_Toc28674"/>
      <w:bookmarkStart w:id="146" w:name="_Toc2469"/>
      <w:bookmarkStart w:id="147" w:name="_Toc24647"/>
      <w:bookmarkStart w:id="148" w:name="_Toc14175"/>
      <w:bookmarkStart w:id="149" w:name="_Toc14971"/>
      <w:bookmarkStart w:id="150" w:name="_Toc3267"/>
      <w:bookmarkStart w:id="151" w:name="_Toc9555"/>
      <w:bookmarkStart w:id="152" w:name="OLE_LINK238"/>
      <w:r>
        <w:rPr>
          <w:rFonts w:hint="eastAsia"/>
        </w:rPr>
        <w:t>3.5.3实验结果与分析</w:t>
      </w:r>
      <w:bookmarkEnd w:id="143"/>
    </w:p>
    <w:p>
      <w:pPr>
        <w:keepNext w:val="0"/>
        <w:keepLines w:val="0"/>
        <w:pageBreakBefore w:val="0"/>
        <w:widowControl w:val="0"/>
        <w:numPr>
          <w:ilvl w:val="0"/>
          <w:numId w:val="19"/>
        </w:numPr>
        <w:kinsoku/>
        <w:wordWrap/>
        <w:overflowPunct/>
        <w:topLinePunct w:val="0"/>
        <w:autoSpaceDE/>
        <w:autoSpaceDN/>
        <w:bidi w:val="0"/>
        <w:adjustRightInd/>
        <w:snapToGrid w:val="0"/>
        <w:spacing w:before="168" w:beforeLines="50"/>
        <w:ind w:firstLine="482" w:firstLineChars="200"/>
        <w:textAlignment w:val="auto"/>
        <w:rPr>
          <w:b/>
          <w:bCs/>
        </w:rPr>
      </w:pPr>
      <w:r>
        <w:rPr>
          <w:b/>
          <w:bCs/>
        </w:rPr>
        <w:t>估计真实分数的准确性</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表</w:t>
      </w:r>
      <w:r>
        <w:rPr>
          <w:rFonts w:hint="eastAsia"/>
        </w:rPr>
        <w:t>3-</w:t>
      </w:r>
      <w:r>
        <w:rPr>
          <w:rFonts w:hint="eastAsia"/>
          <w:lang w:val="en-US" w:eastAsia="zh-CN"/>
        </w:rPr>
        <w:t>3</w:t>
      </w:r>
      <w:r>
        <w:t>展示了不同主观题同行互评</w:t>
      </w:r>
      <w:r>
        <w:rPr>
          <w:rFonts w:hint="eastAsia"/>
        </w:rPr>
        <w:t>基数估计</w:t>
      </w:r>
      <w:r>
        <w:t>技术估计主观题作业真实分数的准确性。其中，</w:t>
      </w:r>
      <w:r>
        <w:rPr>
          <w:rFonts w:hint="eastAsia"/>
        </w:rPr>
        <w:t>表格中的</w:t>
      </w:r>
      <w:r>
        <w:t>RMSE和STD分别是指每种主观题同行互评</w:t>
      </w:r>
      <w:r>
        <w:rPr>
          <w:rFonts w:hint="eastAsia"/>
        </w:rPr>
        <w:t>基数估计</w:t>
      </w:r>
      <w:r>
        <w:t>技术执行10次推断算法所得到的真实分数估计值相对于</w:t>
      </w:r>
      <w:r>
        <w:rPr>
          <w:rFonts w:hint="eastAsia"/>
        </w:rPr>
        <w:t>基准</w:t>
      </w:r>
      <w:r>
        <w:t>分数得到的10个RMSE值的均值以及这10个RMSE值的标准差。由表</w:t>
      </w:r>
      <w:r>
        <w:rPr>
          <w:rFonts w:hint="eastAsia"/>
        </w:rPr>
        <w:t>3-</w:t>
      </w:r>
      <w:r>
        <w:rPr>
          <w:rFonts w:hint="eastAsia"/>
          <w:lang w:val="en-US" w:eastAsia="zh-CN"/>
        </w:rPr>
        <w:t>3</w:t>
      </w:r>
      <w:r>
        <w:t>可知，中位数技术和均值技术对主观题作业真实分数的估计误差最大，这是因为它们在估计真实分数时均未考虑同行评价者的</w:t>
      </w:r>
      <w:r>
        <w:rPr>
          <w:rFonts w:hint="eastAsia"/>
          <w:lang w:val="en-US" w:eastAsia="zh-CN"/>
        </w:rPr>
        <w:t>评分</w:t>
      </w:r>
      <w:r>
        <w:t>可靠性和</w:t>
      </w:r>
      <w:r>
        <w:rPr>
          <w:rFonts w:hint="eastAsia"/>
          <w:lang w:val="en-US" w:eastAsia="zh-CN"/>
        </w:rPr>
        <w:t>评分</w:t>
      </w:r>
      <w:r>
        <w:t>偏见这两个重要因素。由于同时考虑了同行评价者在本次作业中的答题表现以及评价者的历史答题表现对其评分可靠性的影响</w:t>
      </w:r>
      <w:r>
        <w:rPr>
          <w:rFonts w:hint="eastAsia"/>
        </w:rPr>
        <w:t>，</w:t>
      </w:r>
      <w:r>
        <w:t>本文提出的基于认知诊断的同行互评</w:t>
      </w:r>
      <w:r>
        <w:rPr>
          <w:rFonts w:hint="eastAsia"/>
        </w:rPr>
        <w:t>基数估计</w:t>
      </w:r>
      <w:r>
        <w:t>技术PG</w:t>
      </w:r>
      <w:r>
        <w:rPr>
          <w:vertAlign w:val="subscript"/>
        </w:rPr>
        <w:t>8</w:t>
      </w:r>
      <w:r>
        <w:t>和PG</w:t>
      </w:r>
      <w:r>
        <w:rPr>
          <w:vertAlign w:val="subscript"/>
        </w:rPr>
        <w:t>9</w:t>
      </w:r>
      <w:r>
        <w:t>对三次主观题作业真实分数的估计误差RMSE均明显低于其它技术。特别地，PG</w:t>
      </w:r>
      <w:r>
        <w:rPr>
          <w:vertAlign w:val="subscript"/>
        </w:rPr>
        <w:t>9</w:t>
      </w:r>
      <w:r>
        <w:t>技术对三次作业真实分数的平均估计误差比中位数技术（即当今慕课平台上采用的主流互评技术）的平均估计误差降低了69</w:t>
      </w:r>
      <w:r>
        <w:rPr>
          <w:rFonts w:hint="eastAsia"/>
        </w:rPr>
        <w:t>.6</w:t>
      </w:r>
      <w:r>
        <w:t>%。同时还可观察到，在大多数情况下（即作业1和作业2），PG</w:t>
      </w:r>
      <w:r>
        <w:rPr>
          <w:vertAlign w:val="subscript"/>
        </w:rPr>
        <w:t>9</w:t>
      </w:r>
      <w:r>
        <w:t>比PG</w:t>
      </w:r>
      <w:r>
        <w:rPr>
          <w:vertAlign w:val="subscript"/>
        </w:rPr>
        <w:t>8</w:t>
      </w:r>
      <w:r>
        <w:t>的RMSE值小，这说明假设同行评价者</w:t>
      </w:r>
      <w:r>
        <w:rPr>
          <w:rFonts w:hint="eastAsia"/>
          <w:lang w:val="en-US" w:eastAsia="zh-CN"/>
        </w:rPr>
        <w:t>的</w:t>
      </w:r>
      <w:r>
        <w:t>评分可靠性的先验分布为高斯分布能够更好拟合本实验中大多数主观题作业的同行互评数据集。</w:t>
      </w:r>
    </w:p>
    <w:p>
      <w:pPr>
        <w:ind w:firstLine="480" w:firstLineChars="200"/>
      </w:pPr>
      <w:r>
        <w:t>由于PG</w:t>
      </w:r>
      <w:r>
        <w:rPr>
          <w:vertAlign w:val="subscript"/>
        </w:rPr>
        <w:t>8</w:t>
      </w:r>
      <w:r>
        <w:t>与PG</w:t>
      </w:r>
      <w:r>
        <w:rPr>
          <w:vertAlign w:val="subscript"/>
        </w:rPr>
        <w:t>6</w:t>
      </w:r>
      <w:r>
        <w:t>相对应，均假设同行评价者</w:t>
      </w:r>
      <w:r>
        <w:rPr>
          <w:rFonts w:hint="eastAsia"/>
          <w:lang w:val="en-US" w:eastAsia="zh-CN"/>
        </w:rPr>
        <w:t>的评分</w:t>
      </w:r>
      <w:r>
        <w:t>可靠性取值的先验分布为伽马分布，且PG</w:t>
      </w:r>
      <w:r>
        <w:rPr>
          <w:vertAlign w:val="subscript"/>
        </w:rPr>
        <w:t>9</w:t>
      </w:r>
      <w:r>
        <w:t>与PG</w:t>
      </w:r>
      <w:r>
        <w:rPr>
          <w:vertAlign w:val="subscript"/>
        </w:rPr>
        <w:t>7</w:t>
      </w:r>
      <w:r>
        <w:t>相对应，均假设同行评价者</w:t>
      </w:r>
      <w:r>
        <w:rPr>
          <w:rFonts w:hint="eastAsia"/>
          <w:lang w:val="en-US" w:eastAsia="zh-CN"/>
        </w:rPr>
        <w:t>的评分</w:t>
      </w:r>
      <w:r>
        <w:t>可靠性取值的先验分布为高斯分布，下面对这两组技术分别进行比较分析。</w:t>
      </w:r>
    </w:p>
    <w:p>
      <w:pPr>
        <w:keepNext w:val="0"/>
        <w:keepLines w:val="0"/>
        <w:pageBreakBefore w:val="0"/>
        <w:widowControl w:val="0"/>
        <w:kinsoku/>
        <w:wordWrap/>
        <w:overflowPunct/>
        <w:topLinePunct w:val="0"/>
        <w:autoSpaceDE/>
        <w:autoSpaceDN/>
        <w:bidi w:val="0"/>
        <w:adjustRightInd/>
        <w:snapToGrid/>
        <w:ind w:firstLine="482" w:firstLineChars="200"/>
        <w:textAlignment w:val="auto"/>
      </w:pPr>
      <w:r>
        <w:rPr>
          <w:b/>
          <w:bCs/>
        </w:rPr>
        <w:t>PG</w:t>
      </w:r>
      <w:r>
        <w:rPr>
          <w:b/>
          <w:bCs/>
          <w:vertAlign w:val="subscript"/>
        </w:rPr>
        <w:t>8</w:t>
      </w:r>
      <w:r>
        <w:rPr>
          <w:b/>
          <w:bCs/>
        </w:rPr>
        <w:t xml:space="preserve"> vs. PG</w:t>
      </w:r>
      <w:r>
        <w:rPr>
          <w:b/>
          <w:bCs/>
          <w:vertAlign w:val="subscript"/>
        </w:rPr>
        <w:t>6</w:t>
      </w:r>
      <w:r>
        <w:rPr>
          <w:b/>
          <w:bCs/>
        </w:rPr>
        <w:t>：</w:t>
      </w:r>
      <w:r>
        <w:t>由表</w:t>
      </w:r>
      <w:r>
        <w:rPr>
          <w:rFonts w:hint="eastAsia"/>
        </w:rPr>
        <w:t>3-</w:t>
      </w:r>
      <w:r>
        <w:rPr>
          <w:rFonts w:hint="eastAsia"/>
          <w:lang w:val="en-US" w:eastAsia="zh-CN"/>
        </w:rPr>
        <w:t>3</w:t>
      </w:r>
      <w:r>
        <w:t>可知，对于三次主观题作业，这两种</w:t>
      </w:r>
      <w:r>
        <w:rPr>
          <w:rFonts w:hint="eastAsia"/>
        </w:rPr>
        <w:t>基数估计</w:t>
      </w:r>
      <w:r>
        <w:t>技术估计作业真实分数的误差RMSE的标准差STD取值相近，且STD的取值都不大。这说明它们对不同主观题作业真实分数估计误差较为稳定。同时还可观察到，PG</w:t>
      </w:r>
      <w:r>
        <w:rPr>
          <w:vertAlign w:val="subscript"/>
        </w:rPr>
        <w:t>8</w:t>
      </w:r>
      <w:r>
        <w:t>对三份主观题作业真实分数的估计误差RMSE均明显低于PG</w:t>
      </w:r>
      <w:r>
        <w:rPr>
          <w:vertAlign w:val="subscript"/>
        </w:rPr>
        <w:t>6</w:t>
      </w:r>
      <w:r>
        <w:t>，且PG</w:t>
      </w:r>
      <w:r>
        <w:rPr>
          <w:vertAlign w:val="subscript"/>
        </w:rPr>
        <w:t>8</w:t>
      </w:r>
      <w:r>
        <w:t>对三次作业真实分数的平均估计误差比PG</w:t>
      </w:r>
      <w:r>
        <w:rPr>
          <w:vertAlign w:val="subscript"/>
        </w:rPr>
        <w:t>6</w:t>
      </w:r>
      <w:r>
        <w:t>降低了4</w:t>
      </w:r>
      <w:r>
        <w:rPr>
          <w:rFonts w:hint="eastAsia"/>
        </w:rPr>
        <w:t>2</w:t>
      </w:r>
      <w:r>
        <w:t>%。</w:t>
      </w:r>
    </w:p>
    <w:p>
      <w:pPr>
        <w:ind w:firstLine="482" w:firstLineChars="200"/>
      </w:pPr>
      <w:r>
        <w:rPr>
          <w:b/>
          <w:bCs/>
        </w:rPr>
        <w:t>PG</w:t>
      </w:r>
      <w:r>
        <w:rPr>
          <w:b/>
          <w:bCs/>
          <w:vertAlign w:val="subscript"/>
        </w:rPr>
        <w:t>9</w:t>
      </w:r>
      <w:r>
        <w:rPr>
          <w:b/>
          <w:bCs/>
        </w:rPr>
        <w:t xml:space="preserve"> vs. PG</w:t>
      </w:r>
      <w:r>
        <w:rPr>
          <w:b/>
          <w:bCs/>
          <w:vertAlign w:val="subscript"/>
        </w:rPr>
        <w:t>7</w:t>
      </w:r>
      <w:r>
        <w:rPr>
          <w:b/>
          <w:bCs/>
        </w:rPr>
        <w:t>：</w:t>
      </w:r>
      <w:r>
        <w:t>由表</w:t>
      </w:r>
      <w:r>
        <w:rPr>
          <w:rFonts w:hint="eastAsia"/>
        </w:rPr>
        <w:t>3-</w:t>
      </w:r>
      <w:r>
        <w:rPr>
          <w:rFonts w:hint="eastAsia"/>
          <w:lang w:val="en-US" w:eastAsia="zh-CN"/>
        </w:rPr>
        <w:t>3</w:t>
      </w:r>
      <w:r>
        <w:t>可知，PG</w:t>
      </w:r>
      <w:r>
        <w:rPr>
          <w:vertAlign w:val="subscript"/>
        </w:rPr>
        <w:t>7</w:t>
      </w:r>
      <w:r>
        <w:t>和PG</w:t>
      </w:r>
      <w:r>
        <w:rPr>
          <w:vertAlign w:val="subscript"/>
        </w:rPr>
        <w:t>9</w:t>
      </w:r>
      <w:r>
        <w:t>这两种</w:t>
      </w:r>
      <w:r>
        <w:rPr>
          <w:rFonts w:hint="eastAsia"/>
        </w:rPr>
        <w:t>基数估计</w:t>
      </w:r>
      <w:r>
        <w:t>技术对于所有主观题作业的RMSE的标准差STD取值相同，且STD取值最大仅为0.01。且PG</w:t>
      </w:r>
      <w:r>
        <w:rPr>
          <w:vertAlign w:val="subscript"/>
        </w:rPr>
        <w:t>9</w:t>
      </w:r>
      <w:r>
        <w:t>对三份主观题作业真实分数的估计误差RMSE均明显低于PG</w:t>
      </w:r>
      <w:r>
        <w:rPr>
          <w:vertAlign w:val="subscript"/>
        </w:rPr>
        <w:t>7</w:t>
      </w:r>
      <w:r>
        <w:t>。具体而言，PG9对三次作业真实分数的平均估计误差比PG</w:t>
      </w:r>
      <w:r>
        <w:rPr>
          <w:vertAlign w:val="subscript"/>
        </w:rPr>
        <w:t>7</w:t>
      </w:r>
      <w:r>
        <w:t>降低了4</w:t>
      </w:r>
      <w:r>
        <w:rPr>
          <w:rFonts w:hint="eastAsia"/>
        </w:rPr>
        <w:t>3</w:t>
      </w:r>
      <w: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通过以上对比分析可知，PG</w:t>
      </w:r>
      <w:r>
        <w:rPr>
          <w:vertAlign w:val="subscript"/>
        </w:rPr>
        <w:t>8</w:t>
      </w:r>
      <w:r>
        <w:t>技术和PG</w:t>
      </w:r>
      <w:r>
        <w:rPr>
          <w:vertAlign w:val="subscript"/>
        </w:rPr>
        <w:t>9</w:t>
      </w:r>
      <w:r>
        <w:t>技术比其对应的PG</w:t>
      </w:r>
      <w:r>
        <w:rPr>
          <w:vertAlign w:val="subscript"/>
        </w:rPr>
        <w:t>6</w:t>
      </w:r>
      <w:r>
        <w:t>技术和PG</w:t>
      </w:r>
      <w:r>
        <w:rPr>
          <w:vertAlign w:val="subscript"/>
        </w:rPr>
        <w:t>7</w:t>
      </w:r>
      <w:r>
        <w:t>技术对主观题作业真实分数的估计更为准确，实验结果证实了结合本次作业中的答题表现以及评价者的历史答题表现建模</w:t>
      </w:r>
      <w:r>
        <w:rPr>
          <w:rFonts w:hint="eastAsia"/>
          <w:lang w:val="en-US" w:eastAsia="zh-CN"/>
        </w:rPr>
        <w:t>评分</w:t>
      </w:r>
      <w:r>
        <w:t>可靠性对于同行互评基数估计的有效性。</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sz w:val="21"/>
          <w:szCs w:val="21"/>
        </w:rPr>
      </w:pPr>
      <w:r>
        <w:rPr>
          <w:rFonts w:hint="eastAsia" w:ascii="宋体" w:hAnsi="宋体" w:cs="宋体"/>
          <w:sz w:val="21"/>
          <w:szCs w:val="21"/>
          <w:lang w:bidi="ar"/>
        </w:rPr>
        <w:t>表</w:t>
      </w:r>
      <w:r>
        <w:rPr>
          <w:rFonts w:eastAsia="楷体_GB2312"/>
          <w:sz w:val="21"/>
          <w:szCs w:val="21"/>
          <w:lang w:bidi="ar"/>
        </w:rPr>
        <w:t>3-</w:t>
      </w:r>
      <w:r>
        <w:rPr>
          <w:rFonts w:hint="eastAsia" w:eastAsia="楷体_GB2312"/>
          <w:sz w:val="21"/>
          <w:szCs w:val="21"/>
          <w:lang w:val="en-US" w:eastAsia="zh-CN" w:bidi="ar"/>
        </w:rPr>
        <w:t>3</w:t>
      </w:r>
      <w:r>
        <w:rPr>
          <w:rFonts w:eastAsia="楷体_GB2312"/>
          <w:sz w:val="21"/>
          <w:szCs w:val="21"/>
          <w:lang w:bidi="ar"/>
        </w:rPr>
        <w:t xml:space="preserve"> </w:t>
      </w:r>
      <w:r>
        <w:rPr>
          <w:rFonts w:hint="eastAsia"/>
          <w:sz w:val="21"/>
          <w:szCs w:val="32"/>
        </w:rPr>
        <w:t>估计真实分数的误差</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rPr>
          <w:sz w:val="21"/>
          <w:szCs w:val="21"/>
        </w:rPr>
      </w:pPr>
      <w:r>
        <w:rPr>
          <w:rFonts w:eastAsia="楷体_GB2312"/>
          <w:sz w:val="21"/>
          <w:szCs w:val="21"/>
          <w:lang w:bidi="ar"/>
        </w:rPr>
        <w:t>Table 3-</w:t>
      </w:r>
      <w:r>
        <w:rPr>
          <w:rFonts w:hint="eastAsia" w:eastAsia="楷体_GB2312"/>
          <w:sz w:val="21"/>
          <w:szCs w:val="21"/>
          <w:lang w:val="en-US" w:eastAsia="zh-CN" w:bidi="ar"/>
        </w:rPr>
        <w:t>3</w:t>
      </w:r>
      <w:r>
        <w:rPr>
          <w:rFonts w:eastAsia="楷体_GB2312"/>
          <w:sz w:val="21"/>
          <w:szCs w:val="21"/>
          <w:lang w:bidi="ar"/>
        </w:rPr>
        <w:t xml:space="preserve"> </w:t>
      </w:r>
      <w:r>
        <w:rPr>
          <w:rFonts w:hint="eastAsia"/>
          <w:sz w:val="21"/>
          <w:szCs w:val="21"/>
        </w:rPr>
        <w:t>The Error of true score estimation</w:t>
      </w:r>
    </w:p>
    <w:tbl>
      <w:tblPr>
        <w:tblStyle w:val="19"/>
        <w:tblW w:w="716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1"/>
        <w:gridCol w:w="1022"/>
        <w:gridCol w:w="1024"/>
        <w:gridCol w:w="1022"/>
        <w:gridCol w:w="1024"/>
        <w:gridCol w:w="1022"/>
        <w:gridCol w:w="102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021" w:type="dxa"/>
            <w:vMerge w:val="restart"/>
            <w:tcBorders>
              <w:tl2br w:val="nil"/>
              <w:tr2bl w:val="nil"/>
            </w:tcBorders>
          </w:tcPr>
          <w:p>
            <w:pPr>
              <w:keepNext w:val="0"/>
              <w:keepLines w:val="0"/>
              <w:suppressLineNumbers w:val="0"/>
              <w:spacing w:before="0" w:beforeAutospacing="0" w:after="0" w:afterAutospacing="0"/>
              <w:ind w:left="0" w:right="0"/>
              <w:rPr>
                <w:rFonts w:hint="default"/>
                <w:sz w:val="21"/>
                <w:szCs w:val="21"/>
              </w:rPr>
            </w:pPr>
          </w:p>
        </w:tc>
        <w:tc>
          <w:tcPr>
            <w:tcW w:w="2046" w:type="dxa"/>
            <w:gridSpan w:val="2"/>
            <w:tcBorders>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2046" w:type="dxa"/>
            <w:gridSpan w:val="2"/>
            <w:tcBorders>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w:t>
            </w:r>
            <w:r>
              <w:rPr>
                <w:rFonts w:hint="eastAsia"/>
                <w:b/>
                <w:bCs/>
                <w:sz w:val="21"/>
                <w:szCs w:val="21"/>
              </w:rPr>
              <w:t>2</w:t>
            </w:r>
          </w:p>
        </w:tc>
        <w:tc>
          <w:tcPr>
            <w:tcW w:w="2046" w:type="dxa"/>
            <w:gridSpan w:val="2"/>
            <w:tcBorders>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w:t>
            </w:r>
            <w:r>
              <w:rPr>
                <w:rFonts w:hint="eastAsia"/>
                <w:b/>
                <w:bCs/>
                <w:sz w:val="21"/>
                <w:szCs w:val="21"/>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021" w:type="dxa"/>
            <w:vMerge w:val="continue"/>
            <w:tcBorders>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sz w:val="21"/>
                <w:szCs w:val="21"/>
              </w:rPr>
            </w:pPr>
          </w:p>
        </w:tc>
        <w:tc>
          <w:tcPr>
            <w:tcW w:w="1022"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RMSE</w:t>
            </w:r>
          </w:p>
        </w:tc>
        <w:tc>
          <w:tcPr>
            <w:tcW w:w="1024"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STD</w:t>
            </w:r>
          </w:p>
        </w:tc>
        <w:tc>
          <w:tcPr>
            <w:tcW w:w="1022"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RMSE</w:t>
            </w:r>
          </w:p>
        </w:tc>
        <w:tc>
          <w:tcPr>
            <w:tcW w:w="1024"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STD</w:t>
            </w:r>
          </w:p>
        </w:tc>
        <w:tc>
          <w:tcPr>
            <w:tcW w:w="1022"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RMSE</w:t>
            </w:r>
          </w:p>
        </w:tc>
        <w:tc>
          <w:tcPr>
            <w:tcW w:w="1024" w:type="dxa"/>
            <w:tcBorders>
              <w:top w:val="single" w:color="auto" w:sz="12" w:space="0"/>
              <w:bottom w:val="single" w:color="auto" w:sz="4" w:space="0"/>
              <w:tl2br w:val="nil"/>
              <w:tr2bl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STD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9" w:hRule="atLeast"/>
          <w:jc w:val="center"/>
        </w:trPr>
        <w:tc>
          <w:tcPr>
            <w:tcW w:w="1021" w:type="dxa"/>
            <w:tcBorders>
              <w:top w:val="single" w:color="auto" w:sz="4" w:space="0"/>
              <w:bottom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均值</w:t>
            </w:r>
          </w:p>
        </w:tc>
        <w:tc>
          <w:tcPr>
            <w:tcW w:w="1022"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4.61</w:t>
            </w:r>
          </w:p>
        </w:tc>
        <w:tc>
          <w:tcPr>
            <w:tcW w:w="1024"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c>
          <w:tcPr>
            <w:tcW w:w="1022"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4.16</w:t>
            </w:r>
          </w:p>
        </w:tc>
        <w:tc>
          <w:tcPr>
            <w:tcW w:w="1024"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c>
          <w:tcPr>
            <w:tcW w:w="1022"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4.53</w:t>
            </w:r>
          </w:p>
        </w:tc>
        <w:tc>
          <w:tcPr>
            <w:tcW w:w="1024"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jc w:val="center"/>
        </w:trPr>
        <w:tc>
          <w:tcPr>
            <w:tcW w:w="1021" w:type="dxa"/>
            <w:tcBorders>
              <w:top w:val="nil"/>
              <w:bottom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中位数</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5.09</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4.59</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5.04</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021" w:type="dxa"/>
            <w:tcBorders>
              <w:top w:val="nil"/>
              <w:bottom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PG</w:t>
            </w:r>
            <w:r>
              <w:rPr>
                <w:rFonts w:hint="eastAsia"/>
                <w:sz w:val="21"/>
                <w:szCs w:val="21"/>
                <w:vertAlign w:val="subscript"/>
              </w:rPr>
              <w:t>6</w:t>
            </w:r>
            <w:r>
              <w:rPr>
                <w:rFonts w:hint="eastAsia"/>
                <w:sz w:val="21"/>
                <w:szCs w:val="21"/>
                <w:vertAlign w:val="superscript"/>
              </w:rPr>
              <w:fldChar w:fldCharType="begin"/>
            </w:r>
            <w:r>
              <w:rPr>
                <w:rFonts w:hint="eastAsia"/>
                <w:sz w:val="21"/>
                <w:szCs w:val="21"/>
                <w:vertAlign w:val="superscript"/>
              </w:rPr>
              <w:instrText xml:space="preserve"> REF _Ref2411 \r \h </w:instrText>
            </w:r>
            <w:r>
              <w:rPr>
                <w:rFonts w:hint="eastAsia"/>
                <w:sz w:val="21"/>
                <w:szCs w:val="21"/>
                <w:vertAlign w:val="superscript"/>
              </w:rPr>
              <w:fldChar w:fldCharType="separate"/>
            </w:r>
            <w:r>
              <w:rPr>
                <w:rFonts w:hint="eastAsia"/>
                <w:sz w:val="21"/>
                <w:szCs w:val="21"/>
                <w:vertAlign w:val="superscript"/>
              </w:rPr>
              <w:t>[9]</w:t>
            </w:r>
            <w:r>
              <w:rPr>
                <w:rFonts w:hint="eastAsia"/>
                <w:sz w:val="21"/>
                <w:szCs w:val="21"/>
                <w:vertAlign w:val="superscript"/>
              </w:rPr>
              <w:fldChar w:fldCharType="end"/>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3.32</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2.67</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3.32</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7" w:hRule="atLeast"/>
          <w:jc w:val="center"/>
        </w:trPr>
        <w:tc>
          <w:tcPr>
            <w:tcW w:w="1021" w:type="dxa"/>
            <w:tcBorders>
              <w:top w:val="nil"/>
              <w:bottom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PG</w:t>
            </w:r>
            <w:r>
              <w:rPr>
                <w:rFonts w:hint="eastAsia"/>
                <w:sz w:val="21"/>
                <w:szCs w:val="21"/>
                <w:vertAlign w:val="subscript"/>
              </w:rPr>
              <w:t>8</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2.31</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1.69</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1.30</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021" w:type="dxa"/>
            <w:tcBorders>
              <w:top w:val="nil"/>
              <w:bottom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PG</w:t>
            </w:r>
            <w:r>
              <w:rPr>
                <w:rFonts w:hint="eastAsia"/>
                <w:sz w:val="21"/>
                <w:szCs w:val="21"/>
                <w:vertAlign w:val="subscript"/>
              </w:rPr>
              <w:t>7</w:t>
            </w:r>
            <w:r>
              <w:rPr>
                <w:rFonts w:hint="eastAsia"/>
                <w:sz w:val="21"/>
                <w:szCs w:val="21"/>
                <w:vertAlign w:val="superscript"/>
              </w:rPr>
              <w:fldChar w:fldCharType="begin"/>
            </w:r>
            <w:r>
              <w:rPr>
                <w:rFonts w:hint="eastAsia"/>
                <w:sz w:val="21"/>
                <w:szCs w:val="21"/>
                <w:vertAlign w:val="superscript"/>
              </w:rPr>
              <w:instrText xml:space="preserve"> REF _Ref2411 \r \h </w:instrText>
            </w:r>
            <w:r>
              <w:rPr>
                <w:rFonts w:hint="eastAsia"/>
                <w:sz w:val="21"/>
                <w:szCs w:val="21"/>
                <w:vertAlign w:val="superscript"/>
              </w:rPr>
              <w:fldChar w:fldCharType="separate"/>
            </w:r>
            <w:r>
              <w:rPr>
                <w:rFonts w:hint="eastAsia"/>
                <w:sz w:val="21"/>
                <w:szCs w:val="21"/>
                <w:vertAlign w:val="superscript"/>
              </w:rPr>
              <w:t>[9]</w:t>
            </w:r>
            <w:r>
              <w:rPr>
                <w:rFonts w:hint="eastAsia"/>
                <w:sz w:val="21"/>
                <w:szCs w:val="21"/>
                <w:vertAlign w:val="superscript"/>
              </w:rPr>
              <w:fldChar w:fldCharType="end"/>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2.46</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2.56</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0.00</w:t>
            </w:r>
          </w:p>
        </w:tc>
        <w:tc>
          <w:tcPr>
            <w:tcW w:w="1022"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2.82</w:t>
            </w:r>
          </w:p>
        </w:tc>
        <w:tc>
          <w:tcPr>
            <w:tcW w:w="1024"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5" w:hRule="atLeast"/>
          <w:jc w:val="center"/>
        </w:trPr>
        <w:tc>
          <w:tcPr>
            <w:tcW w:w="1021" w:type="dxa"/>
            <w:tcBorders>
              <w:top w:val="nil"/>
            </w:tcBorders>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PG</w:t>
            </w:r>
            <w:r>
              <w:rPr>
                <w:rFonts w:hint="eastAsia"/>
                <w:sz w:val="21"/>
                <w:szCs w:val="21"/>
                <w:vertAlign w:val="subscript"/>
              </w:rPr>
              <w:t>9</w:t>
            </w:r>
          </w:p>
        </w:tc>
        <w:tc>
          <w:tcPr>
            <w:tcW w:w="1022" w:type="dxa"/>
            <w:tcBorders>
              <w:top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1.57</w:t>
            </w:r>
          </w:p>
        </w:tc>
        <w:tc>
          <w:tcPr>
            <w:tcW w:w="1024" w:type="dxa"/>
            <w:tcBorders>
              <w:top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0.01</w:t>
            </w:r>
          </w:p>
        </w:tc>
        <w:tc>
          <w:tcPr>
            <w:tcW w:w="1022" w:type="dxa"/>
            <w:tcBorders>
              <w:top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1.28</w:t>
            </w:r>
          </w:p>
        </w:tc>
        <w:tc>
          <w:tcPr>
            <w:tcW w:w="1024" w:type="dxa"/>
            <w:tcBorders>
              <w:top w:val="nil"/>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0.00</w:t>
            </w:r>
          </w:p>
        </w:tc>
        <w:tc>
          <w:tcPr>
            <w:tcW w:w="1022"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1.63</w:t>
            </w:r>
          </w:p>
        </w:tc>
        <w:tc>
          <w:tcPr>
            <w:tcW w:w="1024"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0.01</w:t>
            </w:r>
          </w:p>
        </w:tc>
      </w:tr>
    </w:tbl>
    <w:p>
      <w:pPr>
        <w:keepNext w:val="0"/>
        <w:keepLines w:val="0"/>
        <w:pageBreakBefore w:val="0"/>
        <w:widowControl w:val="0"/>
        <w:numPr>
          <w:ilvl w:val="0"/>
          <w:numId w:val="19"/>
        </w:numPr>
        <w:kinsoku/>
        <w:wordWrap/>
        <w:overflowPunct/>
        <w:topLinePunct w:val="0"/>
        <w:autoSpaceDE/>
        <w:autoSpaceDN/>
        <w:bidi w:val="0"/>
        <w:adjustRightInd/>
        <w:snapToGrid w:val="0"/>
        <w:spacing w:before="501" w:beforeLines="150"/>
        <w:ind w:firstLine="482" w:firstLineChars="200"/>
        <w:textAlignment w:val="auto"/>
        <w:rPr>
          <w:b/>
          <w:bCs/>
        </w:rPr>
      </w:pPr>
      <w:r>
        <w:rPr>
          <w:rFonts w:hint="eastAsia"/>
          <w:b/>
          <w:bCs/>
        </w:rPr>
        <w:t>估计真实分数的最大误差</w:t>
      </w:r>
    </w:p>
    <w:p>
      <w:pPr>
        <w:ind w:firstLine="480" w:firstLineChars="200"/>
        <w:rPr>
          <w:szCs w:val="21"/>
        </w:rPr>
      </w:pPr>
      <w:r>
        <w:rPr>
          <w:szCs w:val="21"/>
        </w:rPr>
        <w:t>表</w:t>
      </w:r>
      <w:r>
        <w:rPr>
          <w:rFonts w:hint="eastAsia"/>
          <w:szCs w:val="21"/>
        </w:rPr>
        <w:t>3-</w:t>
      </w:r>
      <w:r>
        <w:rPr>
          <w:rFonts w:hint="eastAsia"/>
          <w:szCs w:val="21"/>
          <w:lang w:val="en-US" w:eastAsia="zh-CN"/>
        </w:rPr>
        <w:t>4</w:t>
      </w:r>
      <w:r>
        <w:rPr>
          <w:szCs w:val="21"/>
        </w:rPr>
        <w:t>展示了不同同行互评</w:t>
      </w:r>
      <w:r>
        <w:rPr>
          <w:rFonts w:hint="eastAsia"/>
          <w:szCs w:val="21"/>
        </w:rPr>
        <w:t>基数估计</w:t>
      </w:r>
      <w:r>
        <w:rPr>
          <w:szCs w:val="21"/>
        </w:rPr>
        <w:t>技术给出的主观题作业真实分数的估计值与</w:t>
      </w:r>
      <w:r>
        <w:rPr>
          <w:rFonts w:hint="eastAsia"/>
          <w:szCs w:val="21"/>
          <w:lang w:val="en-US" w:eastAsia="zh-CN"/>
        </w:rPr>
        <w:t>专业教师给出的</w:t>
      </w:r>
      <w:r>
        <w:rPr>
          <w:rFonts w:hint="eastAsia"/>
          <w:szCs w:val="21"/>
        </w:rPr>
        <w:t>基准</w:t>
      </w:r>
      <w:r>
        <w:rPr>
          <w:szCs w:val="21"/>
        </w:rPr>
        <w:t>分数之间</w:t>
      </w:r>
      <w:r>
        <w:rPr>
          <w:rFonts w:hint="eastAsia"/>
          <w:szCs w:val="21"/>
          <w:lang w:val="en-US" w:eastAsia="zh-CN"/>
        </w:rPr>
        <w:t>的</w:t>
      </w:r>
      <w:r>
        <w:rPr>
          <w:szCs w:val="21"/>
        </w:rPr>
        <w:t>最大评分偏差。由表</w:t>
      </w:r>
      <w:r>
        <w:rPr>
          <w:rFonts w:hint="eastAsia"/>
          <w:szCs w:val="21"/>
        </w:rPr>
        <w:t>3-</w:t>
      </w:r>
      <w:r>
        <w:rPr>
          <w:rFonts w:hint="eastAsia"/>
          <w:szCs w:val="21"/>
          <w:lang w:val="en-US" w:eastAsia="zh-CN"/>
        </w:rPr>
        <w:t>4</w:t>
      </w:r>
      <w:r>
        <w:rPr>
          <w:szCs w:val="21"/>
        </w:rPr>
        <w:t>可知，</w:t>
      </w:r>
      <w:r>
        <w:rPr>
          <w:rFonts w:hint="eastAsia"/>
          <w:szCs w:val="21"/>
          <w:lang w:val="en-US" w:eastAsia="zh-CN"/>
        </w:rPr>
        <w:t>基于</w:t>
      </w:r>
      <w:r>
        <w:rPr>
          <w:szCs w:val="21"/>
        </w:rPr>
        <w:t>均值</w:t>
      </w:r>
      <w:r>
        <w:rPr>
          <w:rFonts w:hint="eastAsia"/>
          <w:szCs w:val="21"/>
          <w:lang w:val="en-US" w:eastAsia="zh-CN"/>
        </w:rPr>
        <w:t>的估计技术</w:t>
      </w:r>
      <w:r>
        <w:rPr>
          <w:szCs w:val="21"/>
        </w:rPr>
        <w:t>与</w:t>
      </w:r>
      <w:r>
        <w:rPr>
          <w:rFonts w:hint="eastAsia"/>
          <w:szCs w:val="21"/>
          <w:lang w:val="en-US" w:eastAsia="zh-CN"/>
        </w:rPr>
        <w:t>基于</w:t>
      </w:r>
      <w:r>
        <w:rPr>
          <w:szCs w:val="21"/>
        </w:rPr>
        <w:t>中位数</w:t>
      </w:r>
      <w:r>
        <w:rPr>
          <w:rFonts w:hint="eastAsia"/>
          <w:szCs w:val="21"/>
          <w:lang w:val="en-US" w:eastAsia="zh-CN"/>
        </w:rPr>
        <w:t>的估计</w:t>
      </w:r>
      <w:r>
        <w:rPr>
          <w:szCs w:val="21"/>
        </w:rPr>
        <w:t>技术的最大评分偏差均比基于概率</w:t>
      </w:r>
      <w:r>
        <w:rPr>
          <w:rFonts w:hint="eastAsia"/>
          <w:szCs w:val="21"/>
          <w:lang w:val="en-US" w:eastAsia="zh-CN"/>
        </w:rPr>
        <w:t>图</w:t>
      </w:r>
      <w:r>
        <w:rPr>
          <w:szCs w:val="21"/>
        </w:rPr>
        <w:t>模型的同行互评技术更大。这是因为均值技术与中位数技术仅依赖同行评价者给出的互评分数信息来直接估计</w:t>
      </w:r>
      <w:r>
        <w:rPr>
          <w:rFonts w:hint="eastAsia"/>
          <w:szCs w:val="21"/>
          <w:lang w:val="en-US" w:eastAsia="zh-CN"/>
        </w:rPr>
        <w:t>主观题</w:t>
      </w:r>
      <w:r>
        <w:rPr>
          <w:szCs w:val="21"/>
        </w:rPr>
        <w:t>作业的真实分数，这无疑使得</w:t>
      </w:r>
      <w:r>
        <w:rPr>
          <w:rFonts w:hint="eastAsia"/>
          <w:szCs w:val="21"/>
          <w:lang w:val="en-US" w:eastAsia="zh-CN"/>
        </w:rPr>
        <w:t>这两种技术</w:t>
      </w:r>
      <w:r>
        <w:rPr>
          <w:szCs w:val="21"/>
        </w:rPr>
        <w:t>对真实分数的估计准确性依赖于同行评价者的评分质量：若一组同行评价者的评分质量均不高，</w:t>
      </w:r>
      <w:r>
        <w:rPr>
          <w:rFonts w:hint="eastAsia"/>
          <w:szCs w:val="21"/>
          <w:lang w:val="en-US" w:eastAsia="zh-CN"/>
        </w:rPr>
        <w:t>那么</w:t>
      </w:r>
      <w:r>
        <w:rPr>
          <w:szCs w:val="21"/>
        </w:rPr>
        <w:t>这两种技术将给出与</w:t>
      </w:r>
      <w:r>
        <w:rPr>
          <w:rFonts w:hint="eastAsia"/>
          <w:szCs w:val="21"/>
          <w:lang w:val="en-US" w:eastAsia="zh-CN"/>
        </w:rPr>
        <w:t>专业教师给出的</w:t>
      </w:r>
      <w:r>
        <w:rPr>
          <w:rFonts w:hint="eastAsia"/>
          <w:szCs w:val="21"/>
        </w:rPr>
        <w:t>基准</w:t>
      </w:r>
      <w:r>
        <w:rPr>
          <w:szCs w:val="21"/>
        </w:rPr>
        <w:t>分数偏差很大的估计值。相比而言，基于概率</w:t>
      </w:r>
      <w:r>
        <w:rPr>
          <w:rFonts w:hint="eastAsia"/>
          <w:szCs w:val="21"/>
          <w:lang w:val="en-US" w:eastAsia="zh-CN"/>
        </w:rPr>
        <w:t>图</w:t>
      </w:r>
      <w:r>
        <w:rPr>
          <w:szCs w:val="21"/>
        </w:rPr>
        <w:t>模型的同行互评</w:t>
      </w:r>
      <w:r>
        <w:rPr>
          <w:rFonts w:hint="eastAsia"/>
          <w:szCs w:val="21"/>
        </w:rPr>
        <w:t>基数估计</w:t>
      </w:r>
      <w:r>
        <w:rPr>
          <w:szCs w:val="21"/>
        </w:rPr>
        <w:t>技术在估计主观题作业的真实分数时不但考虑了同行评价者给出的互评分数信息，还考虑了同行评价者的评分可靠性及评分偏见信息，因而能更准确地估计作业的真实分数。同时还可观察到，基于认知诊断的同行互评</w:t>
      </w:r>
      <w:r>
        <w:rPr>
          <w:rFonts w:hint="eastAsia"/>
          <w:szCs w:val="21"/>
        </w:rPr>
        <w:t>基数估计</w:t>
      </w:r>
      <w:r>
        <w:rPr>
          <w:szCs w:val="21"/>
        </w:rPr>
        <w:t>技术（PG</w:t>
      </w:r>
      <w:r>
        <w:rPr>
          <w:szCs w:val="21"/>
          <w:vertAlign w:val="subscript"/>
        </w:rPr>
        <w:t>8</w:t>
      </w:r>
      <w:r>
        <w:rPr>
          <w:szCs w:val="21"/>
        </w:rPr>
        <w:t>和PG</w:t>
      </w:r>
      <w:r>
        <w:rPr>
          <w:szCs w:val="21"/>
          <w:vertAlign w:val="subscript"/>
        </w:rPr>
        <w:t>9</w:t>
      </w:r>
      <w:r>
        <w:rPr>
          <w:szCs w:val="21"/>
        </w:rPr>
        <w:t>技术）比另外两个基于概率</w:t>
      </w:r>
      <w:r>
        <w:rPr>
          <w:rFonts w:hint="eastAsia"/>
          <w:szCs w:val="21"/>
          <w:lang w:val="en-US" w:eastAsia="zh-CN"/>
        </w:rPr>
        <w:t>图</w:t>
      </w:r>
      <w:r>
        <w:rPr>
          <w:szCs w:val="21"/>
        </w:rPr>
        <w:t>模型的同行互评</w:t>
      </w:r>
      <w:r>
        <w:rPr>
          <w:rFonts w:hint="eastAsia"/>
          <w:szCs w:val="21"/>
        </w:rPr>
        <w:t>基数估计</w:t>
      </w:r>
      <w:r>
        <w:rPr>
          <w:szCs w:val="21"/>
        </w:rPr>
        <w:t>技术（PG</w:t>
      </w:r>
      <w:r>
        <w:rPr>
          <w:szCs w:val="21"/>
          <w:vertAlign w:val="subscript"/>
        </w:rPr>
        <w:t>6</w:t>
      </w:r>
      <w:r>
        <w:rPr>
          <w:szCs w:val="21"/>
        </w:rPr>
        <w:t>和PG</w:t>
      </w:r>
      <w:r>
        <w:rPr>
          <w:szCs w:val="21"/>
          <w:vertAlign w:val="subscript"/>
        </w:rPr>
        <w:t>7</w:t>
      </w:r>
      <w:r>
        <w:rPr>
          <w:szCs w:val="21"/>
        </w:rPr>
        <w:t>技术）的最大评分偏差要小，表明了同时考虑影响</w:t>
      </w:r>
      <w:r>
        <w:rPr>
          <w:rFonts w:hint="eastAsia"/>
          <w:szCs w:val="21"/>
          <w:lang w:val="en-US" w:eastAsia="zh-CN"/>
        </w:rPr>
        <w:t>同行评价者</w:t>
      </w:r>
      <w:r>
        <w:rPr>
          <w:rFonts w:hint="eastAsia"/>
          <w:lang w:val="en-US" w:eastAsia="zh-CN"/>
        </w:rPr>
        <w:t>评分</w:t>
      </w:r>
      <w:r>
        <w:rPr>
          <w:szCs w:val="21"/>
        </w:rPr>
        <w:t>可靠性的两方面因素（即同行评价者在本次作业中的答题表现以及评价者的历史答题表现）能更有效地保障对每个学生的主观题作业真实分数的估计准确性。</w:t>
      </w:r>
    </w:p>
    <w:p>
      <w:pPr>
        <w:rPr>
          <w:szCs w:val="21"/>
        </w:rPr>
      </w:pPr>
    </w:p>
    <w:p>
      <w:pPr>
        <w:rPr>
          <w:szCs w:val="21"/>
        </w:rPr>
      </w:pPr>
    </w:p>
    <w:p>
      <w:pPr>
        <w:keepNext w:val="0"/>
        <w:keepLines w:val="0"/>
        <w:pageBreakBefore w:val="0"/>
        <w:widowControl w:val="0"/>
        <w:kinsoku/>
        <w:wordWrap/>
        <w:overflowPunct/>
        <w:topLinePunct w:val="0"/>
        <w:autoSpaceDE/>
        <w:autoSpaceDN/>
        <w:bidi w:val="0"/>
        <w:adjustRightInd/>
        <w:snapToGrid/>
        <w:spacing w:before="166" w:beforeLines="50" w:line="240" w:lineRule="auto"/>
        <w:jc w:val="center"/>
        <w:textAlignment w:val="auto"/>
        <w:rPr>
          <w:sz w:val="21"/>
          <w:szCs w:val="21"/>
        </w:rPr>
      </w:pPr>
      <w:r>
        <w:rPr>
          <w:rFonts w:hint="eastAsia" w:ascii="宋体" w:hAnsi="宋体" w:cs="宋体"/>
          <w:sz w:val="21"/>
          <w:szCs w:val="21"/>
          <w:lang w:bidi="ar"/>
        </w:rPr>
        <w:t>表</w:t>
      </w:r>
      <w:r>
        <w:rPr>
          <w:rFonts w:eastAsia="楷体_GB2312"/>
          <w:sz w:val="21"/>
          <w:szCs w:val="21"/>
          <w:lang w:bidi="ar"/>
        </w:rPr>
        <w:t>3-</w:t>
      </w:r>
      <w:r>
        <w:rPr>
          <w:rFonts w:hint="eastAsia" w:eastAsia="楷体_GB2312"/>
          <w:sz w:val="21"/>
          <w:szCs w:val="21"/>
          <w:lang w:val="en-US" w:eastAsia="zh-CN" w:bidi="ar"/>
        </w:rPr>
        <w:t>4</w:t>
      </w:r>
      <w:r>
        <w:rPr>
          <w:rFonts w:eastAsia="楷体_GB2312"/>
          <w:sz w:val="21"/>
          <w:szCs w:val="21"/>
          <w:lang w:bidi="ar"/>
        </w:rPr>
        <w:t xml:space="preserve"> </w:t>
      </w:r>
      <w:r>
        <w:rPr>
          <w:rFonts w:hint="eastAsia"/>
          <w:sz w:val="21"/>
          <w:szCs w:val="32"/>
        </w:rPr>
        <w:t>真实分数估计值与基准分数间的最大评分偏差</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rPr>
          <w:sz w:val="21"/>
          <w:szCs w:val="21"/>
        </w:rPr>
      </w:pPr>
      <w:r>
        <w:rPr>
          <w:rFonts w:eastAsia="楷体_GB2312"/>
          <w:sz w:val="21"/>
          <w:szCs w:val="21"/>
          <w:lang w:bidi="ar"/>
        </w:rPr>
        <w:t>Table 3-</w:t>
      </w:r>
      <w:r>
        <w:rPr>
          <w:rFonts w:hint="eastAsia" w:eastAsia="楷体_GB2312"/>
          <w:sz w:val="21"/>
          <w:szCs w:val="21"/>
          <w:lang w:val="en-US" w:eastAsia="zh-CN" w:bidi="ar"/>
        </w:rPr>
        <w:t>4</w:t>
      </w:r>
      <w:r>
        <w:rPr>
          <w:rFonts w:eastAsia="楷体_GB2312"/>
          <w:sz w:val="21"/>
          <w:szCs w:val="21"/>
          <w:lang w:bidi="ar"/>
        </w:rPr>
        <w:t xml:space="preserve"> </w:t>
      </w:r>
      <w:r>
        <w:rPr>
          <w:sz w:val="21"/>
          <w:szCs w:val="21"/>
        </w:rPr>
        <w:t>M</w:t>
      </w:r>
      <w:r>
        <w:rPr>
          <w:rFonts w:hint="eastAsia"/>
          <w:sz w:val="21"/>
          <w:szCs w:val="21"/>
        </w:rPr>
        <w:t>axi</w:t>
      </w:r>
      <w:r>
        <w:rPr>
          <w:sz w:val="21"/>
          <w:szCs w:val="21"/>
        </w:rPr>
        <w:t xml:space="preserve">mum </w:t>
      </w:r>
      <w:r>
        <w:rPr>
          <w:rFonts w:hint="eastAsia"/>
          <w:sz w:val="21"/>
          <w:szCs w:val="21"/>
        </w:rPr>
        <w:t>deviation between an estimated grade and ground truth for all students</w:t>
      </w:r>
    </w:p>
    <w:tbl>
      <w:tblPr>
        <w:tblStyle w:val="19"/>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40"/>
        <w:gridCol w:w="1740"/>
        <w:gridCol w:w="1740"/>
        <w:gridCol w:w="174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7" w:hRule="atLeast"/>
          <w:jc w:val="center"/>
        </w:trPr>
        <w:tc>
          <w:tcPr>
            <w:tcW w:w="1740" w:type="dxa"/>
            <w:tcBorders>
              <w:top w:val="single" w:color="auto" w:sz="12" w:space="0"/>
              <w:bottom w:val="single" w:color="auto" w:sz="4" w:space="0"/>
            </w:tcBorders>
          </w:tcPr>
          <w:p>
            <w:pPr>
              <w:keepNext w:val="0"/>
              <w:keepLines w:val="0"/>
              <w:suppressLineNumbers w:val="0"/>
              <w:spacing w:before="0" w:beforeAutospacing="0" w:after="0" w:afterAutospacing="0"/>
              <w:ind w:left="0" w:right="0"/>
              <w:rPr>
                <w:rFonts w:hint="default"/>
              </w:rPr>
            </w:pPr>
          </w:p>
        </w:tc>
        <w:tc>
          <w:tcPr>
            <w:tcW w:w="174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作业1</w:t>
            </w:r>
          </w:p>
        </w:tc>
        <w:tc>
          <w:tcPr>
            <w:tcW w:w="174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作业2</w:t>
            </w:r>
          </w:p>
        </w:tc>
        <w:tc>
          <w:tcPr>
            <w:tcW w:w="174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作业3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7" w:hRule="atLeast"/>
          <w:jc w:val="center"/>
        </w:trPr>
        <w:tc>
          <w:tcPr>
            <w:tcW w:w="1740" w:type="dxa"/>
            <w:tcBorders>
              <w:top w:val="single" w:color="auto" w:sz="4" w:space="0"/>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均值</w:t>
            </w:r>
          </w:p>
        </w:tc>
        <w:tc>
          <w:tcPr>
            <w:tcW w:w="174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18</w:t>
            </w:r>
          </w:p>
        </w:tc>
        <w:tc>
          <w:tcPr>
            <w:tcW w:w="174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8</w:t>
            </w:r>
          </w:p>
        </w:tc>
        <w:tc>
          <w:tcPr>
            <w:tcW w:w="174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2" w:hRule="atLeast"/>
          <w:jc w:val="center"/>
        </w:trPr>
        <w:tc>
          <w:tcPr>
            <w:tcW w:w="174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中位数</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18</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8</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7" w:hRule="atLeast"/>
          <w:jc w:val="center"/>
        </w:trPr>
        <w:tc>
          <w:tcPr>
            <w:tcW w:w="174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PG</w:t>
            </w:r>
            <w:r>
              <w:rPr>
                <w:rFonts w:hint="eastAsia"/>
                <w:sz w:val="21"/>
                <w:szCs w:val="21"/>
                <w:vertAlign w:val="subscript"/>
              </w:rPr>
              <w:t>6</w:t>
            </w:r>
            <w:r>
              <w:rPr>
                <w:rFonts w:hint="eastAsia"/>
                <w:sz w:val="21"/>
                <w:szCs w:val="21"/>
                <w:vertAlign w:val="superscript"/>
              </w:rPr>
              <w:fldChar w:fldCharType="begin"/>
            </w:r>
            <w:r>
              <w:rPr>
                <w:rFonts w:hint="eastAsia"/>
                <w:sz w:val="21"/>
                <w:szCs w:val="21"/>
                <w:vertAlign w:val="superscript"/>
              </w:rPr>
              <w:instrText xml:space="preserve"> REF _Ref2411 \r \h </w:instrText>
            </w:r>
            <w:r>
              <w:rPr>
                <w:rFonts w:hint="eastAsia"/>
                <w:sz w:val="21"/>
                <w:szCs w:val="21"/>
                <w:vertAlign w:val="superscript"/>
              </w:rPr>
              <w:fldChar w:fldCharType="separate"/>
            </w:r>
            <w:r>
              <w:rPr>
                <w:rFonts w:hint="eastAsia"/>
                <w:sz w:val="21"/>
                <w:szCs w:val="21"/>
                <w:vertAlign w:val="superscript"/>
              </w:rPr>
              <w:t>[9]</w:t>
            </w:r>
            <w:r>
              <w:rPr>
                <w:rFonts w:hint="eastAsia"/>
                <w:sz w:val="21"/>
                <w:szCs w:val="21"/>
                <w:vertAlign w:val="superscript"/>
              </w:rPr>
              <w:fldChar w:fldCharType="end"/>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10.87</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6.31</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10.46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2" w:hRule="atLeast"/>
          <w:jc w:val="center"/>
        </w:trPr>
        <w:tc>
          <w:tcPr>
            <w:tcW w:w="174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PG</w:t>
            </w:r>
            <w:r>
              <w:rPr>
                <w:rFonts w:hint="eastAsia"/>
                <w:sz w:val="21"/>
                <w:szCs w:val="21"/>
                <w:vertAlign w:val="subscript"/>
              </w:rPr>
              <w:t>7</w:t>
            </w:r>
            <w:r>
              <w:rPr>
                <w:rFonts w:hint="eastAsia"/>
                <w:sz w:val="21"/>
                <w:szCs w:val="21"/>
                <w:vertAlign w:val="superscript"/>
              </w:rPr>
              <w:fldChar w:fldCharType="begin"/>
            </w:r>
            <w:r>
              <w:rPr>
                <w:rFonts w:hint="eastAsia"/>
                <w:sz w:val="21"/>
                <w:szCs w:val="21"/>
                <w:vertAlign w:val="superscript"/>
              </w:rPr>
              <w:instrText xml:space="preserve"> REF _Ref2411 \r \h </w:instrText>
            </w:r>
            <w:r>
              <w:rPr>
                <w:rFonts w:hint="eastAsia"/>
                <w:sz w:val="21"/>
                <w:szCs w:val="21"/>
                <w:vertAlign w:val="superscript"/>
              </w:rPr>
              <w:fldChar w:fldCharType="separate"/>
            </w:r>
            <w:r>
              <w:rPr>
                <w:rFonts w:hint="eastAsia"/>
                <w:sz w:val="21"/>
                <w:szCs w:val="21"/>
                <w:vertAlign w:val="superscript"/>
              </w:rPr>
              <w:t>[9]</w:t>
            </w:r>
            <w:r>
              <w:rPr>
                <w:rFonts w:hint="eastAsia"/>
                <w:sz w:val="21"/>
                <w:szCs w:val="21"/>
                <w:vertAlign w:val="superscript"/>
              </w:rPr>
              <w:fldChar w:fldCharType="end"/>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10.74</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6.63</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10.81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7" w:hRule="atLeast"/>
          <w:jc w:val="center"/>
        </w:trPr>
        <w:tc>
          <w:tcPr>
            <w:tcW w:w="174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PG</w:t>
            </w:r>
            <w:r>
              <w:rPr>
                <w:rFonts w:hint="eastAsia"/>
                <w:sz w:val="21"/>
                <w:szCs w:val="21"/>
                <w:vertAlign w:val="subscript"/>
              </w:rPr>
              <w:t>8</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6.03</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5.38</w:t>
            </w:r>
          </w:p>
        </w:tc>
        <w:tc>
          <w:tcPr>
            <w:tcW w:w="174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b/>
                <w:bCs/>
                <w:sz w:val="21"/>
                <w:szCs w:val="21"/>
              </w:rPr>
              <w:t>4.26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15" w:hRule="atLeast"/>
          <w:jc w:val="center"/>
        </w:trPr>
        <w:tc>
          <w:tcPr>
            <w:tcW w:w="1740" w:type="dxa"/>
            <w:tcBorders>
              <w:top w:val="nil"/>
              <w:bottom w:val="single" w:color="auto" w:sz="12" w:space="0"/>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PG</w:t>
            </w:r>
            <w:r>
              <w:rPr>
                <w:rFonts w:hint="eastAsia"/>
                <w:sz w:val="21"/>
                <w:szCs w:val="21"/>
                <w:vertAlign w:val="subscript"/>
              </w:rPr>
              <w:t>9</w:t>
            </w:r>
          </w:p>
        </w:tc>
        <w:tc>
          <w:tcPr>
            <w:tcW w:w="174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5.54</w:t>
            </w:r>
          </w:p>
        </w:tc>
        <w:tc>
          <w:tcPr>
            <w:tcW w:w="174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4.12</w:t>
            </w:r>
          </w:p>
        </w:tc>
        <w:tc>
          <w:tcPr>
            <w:tcW w:w="174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4.94</w:t>
            </w:r>
          </w:p>
        </w:tc>
      </w:tr>
    </w:tbl>
    <w:p>
      <w:pPr>
        <w:keepNext w:val="0"/>
        <w:keepLines w:val="0"/>
        <w:pageBreakBefore w:val="0"/>
        <w:widowControl w:val="0"/>
        <w:numPr>
          <w:ilvl w:val="0"/>
          <w:numId w:val="19"/>
        </w:numPr>
        <w:kinsoku/>
        <w:wordWrap/>
        <w:overflowPunct/>
        <w:topLinePunct w:val="0"/>
        <w:autoSpaceDE/>
        <w:autoSpaceDN/>
        <w:bidi w:val="0"/>
        <w:adjustRightInd/>
        <w:snapToGrid w:val="0"/>
        <w:spacing w:before="168" w:beforeLines="50"/>
        <w:ind w:firstLine="482" w:firstLineChars="200"/>
        <w:textAlignment w:val="auto"/>
        <w:rPr>
          <w:b/>
          <w:bCs/>
        </w:rPr>
      </w:pPr>
      <w:r>
        <w:rPr>
          <w:rFonts w:hint="eastAsia"/>
          <w:b/>
          <w:bCs/>
        </w:rPr>
        <w:t>超参数的敏感性</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szCs w:val="21"/>
        </w:rPr>
        <w:t>该部分</w:t>
      </w:r>
      <w:r>
        <w:rPr>
          <w:szCs w:val="21"/>
        </w:rPr>
        <w:t>分别分析了超参数</w:t>
      </w:r>
      <w:r>
        <w:rPr>
          <w:i/>
          <w:szCs w:val="21"/>
        </w:rPr>
        <w:sym w:font="Symbol" w:char="F062"/>
      </w:r>
      <w:r>
        <w:rPr>
          <w:szCs w:val="21"/>
          <w:vertAlign w:val="subscript"/>
        </w:rPr>
        <w:t>0</w:t>
      </w:r>
      <w:r>
        <w:rPr>
          <w:szCs w:val="21"/>
        </w:rPr>
        <w:t>的取值</w:t>
      </w:r>
      <w:r>
        <w:rPr>
          <w:bCs/>
          <w:szCs w:val="21"/>
        </w:rPr>
        <w:t>对</w:t>
      </w:r>
      <w:r>
        <w:rPr>
          <w:szCs w:val="21"/>
        </w:rPr>
        <w:t>PG</w:t>
      </w:r>
      <w:r>
        <w:rPr>
          <w:szCs w:val="21"/>
          <w:vertAlign w:val="subscript"/>
        </w:rPr>
        <w:t>8</w:t>
      </w:r>
      <w:r>
        <w:rPr>
          <w:szCs w:val="21"/>
        </w:rPr>
        <w:t>技术的影响以及超参数</w:t>
      </w:r>
      <w:r>
        <w:rPr>
          <w:i/>
          <w:szCs w:val="21"/>
        </w:rPr>
        <w:sym w:font="Symbol" w:char="F06C"/>
      </w:r>
      <w:r>
        <w:rPr>
          <w:szCs w:val="21"/>
        </w:rPr>
        <w:t>的取值对PG</w:t>
      </w:r>
      <w:r>
        <w:rPr>
          <w:szCs w:val="21"/>
          <w:vertAlign w:val="subscript"/>
        </w:rPr>
        <w:t>9</w:t>
      </w:r>
      <w:r>
        <w:rPr>
          <w:szCs w:val="21"/>
        </w:rPr>
        <w:t>技术的影响。基于超参数</w:t>
      </w:r>
      <w:r>
        <w:rPr>
          <w:i/>
          <w:szCs w:val="21"/>
        </w:rPr>
        <w:sym w:font="Symbol" w:char="F062"/>
      </w:r>
      <w:r>
        <w:rPr>
          <w:szCs w:val="21"/>
          <w:vertAlign w:val="subscript"/>
        </w:rPr>
        <w:t>0</w:t>
      </w:r>
      <w:r>
        <w:rPr>
          <w:bCs/>
          <w:szCs w:val="21"/>
        </w:rPr>
        <w:t>（或</w:t>
      </w:r>
      <w:r>
        <w:rPr>
          <w:i/>
          <w:szCs w:val="21"/>
        </w:rPr>
        <w:sym w:font="Symbol" w:char="F06C"/>
      </w:r>
      <w:r>
        <w:rPr>
          <w:bCs/>
          <w:szCs w:val="21"/>
        </w:rPr>
        <w:t>）</w:t>
      </w:r>
      <w:r>
        <w:rPr>
          <w:szCs w:val="21"/>
        </w:rPr>
        <w:t>的不同值训练PG</w:t>
      </w:r>
      <w:r>
        <w:rPr>
          <w:szCs w:val="21"/>
          <w:vertAlign w:val="subscript"/>
        </w:rPr>
        <w:t>8</w:t>
      </w:r>
      <w:r>
        <w:rPr>
          <w:iCs/>
          <w:szCs w:val="21"/>
        </w:rPr>
        <w:t>（或</w:t>
      </w:r>
      <w:r>
        <w:rPr>
          <w:szCs w:val="21"/>
        </w:rPr>
        <w:t>PG</w:t>
      </w:r>
      <w:r>
        <w:rPr>
          <w:szCs w:val="21"/>
          <w:vertAlign w:val="subscript"/>
        </w:rPr>
        <w:t>9</w:t>
      </w:r>
      <w:r>
        <w:rPr>
          <w:iCs/>
          <w:szCs w:val="21"/>
        </w:rPr>
        <w:t>）</w:t>
      </w:r>
      <w:r>
        <w:rPr>
          <w:szCs w:val="21"/>
        </w:rPr>
        <w:t>中的概率</w:t>
      </w:r>
      <w:r>
        <w:rPr>
          <w:rFonts w:hint="eastAsia"/>
          <w:szCs w:val="21"/>
          <w:lang w:val="en-US" w:eastAsia="zh-CN"/>
        </w:rPr>
        <w:t>图</w:t>
      </w:r>
      <w:r>
        <w:rPr>
          <w:szCs w:val="21"/>
        </w:rPr>
        <w:t>模型</w:t>
      </w:r>
      <w:r>
        <w:rPr>
          <w:rFonts w:hint="eastAsia"/>
          <w:szCs w:val="21"/>
          <w:lang w:eastAsia="zh-CN"/>
        </w:rPr>
        <w:t>，</w:t>
      </w:r>
      <w:r>
        <w:rPr>
          <w:rFonts w:hint="eastAsia"/>
          <w:szCs w:val="21"/>
          <w:lang w:val="en-US" w:eastAsia="zh-CN"/>
        </w:rPr>
        <w:t>并且</w:t>
      </w:r>
      <w:r>
        <w:rPr>
          <w:szCs w:val="21"/>
        </w:rPr>
        <w:t>观察不同参数值下该</w:t>
      </w:r>
      <w:r>
        <w:rPr>
          <w:iCs/>
          <w:szCs w:val="21"/>
        </w:rPr>
        <w:t>技术给出的主观题作业真实分数的估计值</w:t>
      </w:r>
      <w:r>
        <w:rPr>
          <w:szCs w:val="21"/>
        </w:rPr>
        <w:t>相对于</w:t>
      </w:r>
      <w:r>
        <w:rPr>
          <w:rFonts w:hint="eastAsia"/>
          <w:szCs w:val="21"/>
        </w:rPr>
        <w:t>基准</w:t>
      </w:r>
      <w:r>
        <w:rPr>
          <w:szCs w:val="21"/>
        </w:rPr>
        <w:t>分数的估计误差RMSE。需要注意的是，超参数</w:t>
      </w:r>
      <w:r>
        <w:rPr>
          <w:i/>
          <w:szCs w:val="21"/>
        </w:rPr>
        <w:sym w:font="Symbol" w:char="F062"/>
      </w:r>
      <w:r>
        <w:rPr>
          <w:szCs w:val="21"/>
          <w:vertAlign w:val="subscript"/>
        </w:rPr>
        <w:t>0</w:t>
      </w:r>
      <w:r>
        <w:rPr>
          <w:bCs/>
          <w:szCs w:val="21"/>
        </w:rPr>
        <w:t>（或</w:t>
      </w:r>
      <w:r>
        <w:rPr>
          <w:i/>
          <w:szCs w:val="21"/>
        </w:rPr>
        <w:sym w:font="Symbol" w:char="F06C"/>
      </w:r>
      <w:r>
        <w:rPr>
          <w:bCs/>
          <w:szCs w:val="21"/>
        </w:rPr>
        <w:t>）</w:t>
      </w:r>
      <w:r>
        <w:rPr>
          <w:iCs/>
          <w:szCs w:val="21"/>
        </w:rPr>
        <w:t>取值变化时，</w:t>
      </w:r>
      <w:r>
        <w:rPr>
          <w:szCs w:val="21"/>
        </w:rPr>
        <w:t>其它参数的取值不能改变。将PG</w:t>
      </w:r>
      <w:r>
        <w:rPr>
          <w:szCs w:val="21"/>
          <w:vertAlign w:val="subscript"/>
        </w:rPr>
        <w:t>8</w:t>
      </w:r>
      <w:r>
        <w:rPr>
          <w:szCs w:val="21"/>
        </w:rPr>
        <w:t>中的超参数</w:t>
      </w:r>
      <w:r>
        <w:rPr>
          <w:i/>
          <w:szCs w:val="21"/>
        </w:rPr>
        <w:sym w:font="Symbol" w:char="F062"/>
      </w:r>
      <w:r>
        <w:rPr>
          <w:szCs w:val="21"/>
          <w:vertAlign w:val="subscript"/>
        </w:rPr>
        <w:t>0</w:t>
      </w:r>
      <w:r>
        <w:rPr>
          <w:szCs w:val="21"/>
        </w:rPr>
        <w:t>设置在[</w:t>
      </w:r>
      <w:r>
        <w:rPr>
          <w:rFonts w:hint="eastAsia"/>
          <w:szCs w:val="21"/>
        </w:rPr>
        <w:t>150</w:t>
      </w:r>
      <w:r>
        <w:rPr>
          <w:szCs w:val="21"/>
        </w:rPr>
        <w:t xml:space="preserve">, </w:t>
      </w:r>
      <w:r>
        <w:rPr>
          <w:rFonts w:hint="eastAsia"/>
          <w:szCs w:val="21"/>
        </w:rPr>
        <w:t>4</w:t>
      </w:r>
      <w:r>
        <w:rPr>
          <w:szCs w:val="21"/>
        </w:rPr>
        <w:t>00]范围内以50为步长变化，得到图</w:t>
      </w:r>
      <w:r>
        <w:rPr>
          <w:rFonts w:hint="eastAsia"/>
          <w:szCs w:val="21"/>
        </w:rPr>
        <w:t>3-5</w:t>
      </w:r>
      <w:r>
        <w:rPr>
          <w:szCs w:val="21"/>
        </w:rPr>
        <w:t>；将PG</w:t>
      </w:r>
      <w:r>
        <w:rPr>
          <w:szCs w:val="21"/>
          <w:vertAlign w:val="subscript"/>
        </w:rPr>
        <w:t>9</w:t>
      </w:r>
      <w:r>
        <w:rPr>
          <w:szCs w:val="21"/>
        </w:rPr>
        <w:t>中的超参数</w:t>
      </w:r>
      <w:r>
        <w:rPr>
          <w:i/>
          <w:szCs w:val="21"/>
        </w:rPr>
        <w:sym w:font="Symbol" w:char="F06C"/>
      </w:r>
      <w:r>
        <w:rPr>
          <w:szCs w:val="21"/>
        </w:rPr>
        <w:t>设置在[0.</w:t>
      </w:r>
      <w:r>
        <w:rPr>
          <w:rFonts w:hint="eastAsia"/>
          <w:szCs w:val="21"/>
        </w:rPr>
        <w:t>6</w:t>
      </w:r>
      <w:r>
        <w:rPr>
          <w:szCs w:val="21"/>
        </w:rPr>
        <w:t xml:space="preserve">, </w:t>
      </w:r>
      <w:r>
        <w:rPr>
          <w:rFonts w:hint="eastAsia"/>
          <w:szCs w:val="21"/>
        </w:rPr>
        <w:t>1.6</w:t>
      </w:r>
      <w:r>
        <w:rPr>
          <w:szCs w:val="21"/>
        </w:rPr>
        <w:t>]范围内以</w:t>
      </w:r>
      <w:r>
        <w:rPr>
          <w:rFonts w:hint="eastAsia"/>
          <w:szCs w:val="21"/>
        </w:rPr>
        <w:t>0.2</w:t>
      </w:r>
      <w:r>
        <w:rPr>
          <w:szCs w:val="21"/>
        </w:rPr>
        <w:t>为步长变化，得到图</w:t>
      </w:r>
      <w:r>
        <w:rPr>
          <w:rFonts w:hint="eastAsia"/>
          <w:szCs w:val="21"/>
        </w:rPr>
        <w:t>3-6</w:t>
      </w:r>
      <w:r>
        <w:rPr>
          <w:szCs w:val="21"/>
        </w:rPr>
        <w:t>。由图</w:t>
      </w:r>
      <w:r>
        <w:rPr>
          <w:rFonts w:hint="eastAsia"/>
          <w:szCs w:val="21"/>
        </w:rPr>
        <w:t>3-5</w:t>
      </w:r>
      <w:r>
        <w:rPr>
          <w:szCs w:val="21"/>
        </w:rPr>
        <w:t>和图</w:t>
      </w:r>
      <w:r>
        <w:rPr>
          <w:rFonts w:hint="eastAsia"/>
          <w:szCs w:val="21"/>
        </w:rPr>
        <w:t>3-6</w:t>
      </w:r>
      <w:r>
        <w:rPr>
          <w:szCs w:val="21"/>
        </w:rPr>
        <w:t>可知：</w:t>
      </w:r>
      <w:r>
        <w:rPr>
          <w:iCs/>
          <w:szCs w:val="21"/>
        </w:rPr>
        <w:t>在合理的取值范围内，这两种</w:t>
      </w:r>
      <w:r>
        <w:rPr>
          <w:rFonts w:hint="eastAsia"/>
          <w:iCs/>
          <w:szCs w:val="21"/>
        </w:rPr>
        <w:t>同行互评基数估计</w:t>
      </w:r>
      <w:r>
        <w:rPr>
          <w:iCs/>
          <w:szCs w:val="21"/>
        </w:rPr>
        <w:t>技术对超参数值具有鲁棒性，它们对主观题作业真实分数的估计误差都控制在可接受的范围</w:t>
      </w:r>
      <w:r>
        <w:rPr>
          <w:szCs w:val="21"/>
        </w:rPr>
        <w:t>。</w:t>
      </w:r>
    </w:p>
    <w:p>
      <w:pPr>
        <w:keepNext w:val="0"/>
        <w:keepLines w:val="0"/>
        <w:pageBreakBefore w:val="0"/>
        <w:widowControl w:val="0"/>
        <w:kinsoku/>
        <w:wordWrap/>
        <w:overflowPunct/>
        <w:topLinePunct w:val="0"/>
        <w:autoSpaceDE/>
        <w:autoSpaceDN/>
        <w:bidi w:val="0"/>
        <w:adjustRightInd/>
        <w:snapToGrid w:val="0"/>
        <w:spacing w:before="168" w:beforeLines="50"/>
        <w:jc w:val="center"/>
        <w:textAlignment w:val="auto"/>
      </w:pPr>
      <w:r>
        <w:rPr>
          <w:rFonts w:hint="eastAsia"/>
        </w:rPr>
        <w:drawing>
          <wp:inline distT="0" distB="0" distL="114300" distR="114300">
            <wp:extent cx="2962910" cy="2596515"/>
            <wp:effectExtent l="0" t="0" r="8890" b="13335"/>
            <wp:docPr id="16" name="图片 16" descr="XWPG1-Phi-灰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WPG1-Phi-灰度图"/>
                    <pic:cNvPicPr>
                      <a:picLocks noChangeAspect="1"/>
                    </pic:cNvPicPr>
                  </pic:nvPicPr>
                  <pic:blipFill>
                    <a:blip r:embed="rId139"/>
                    <a:stretch>
                      <a:fillRect/>
                    </a:stretch>
                  </pic:blipFill>
                  <pic:spPr>
                    <a:xfrm>
                      <a:off x="0" y="0"/>
                      <a:ext cx="2962910" cy="2596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sz w:val="21"/>
          <w:szCs w:val="21"/>
        </w:rPr>
      </w:pPr>
      <w:r>
        <w:rPr>
          <w:sz w:val="21"/>
          <w:szCs w:val="21"/>
          <w:lang w:bidi="ar"/>
        </w:rPr>
        <w:t>图3-</w:t>
      </w:r>
      <w:r>
        <w:rPr>
          <w:rFonts w:hint="eastAsia"/>
          <w:sz w:val="21"/>
          <w:szCs w:val="21"/>
          <w:lang w:bidi="ar"/>
        </w:rPr>
        <w:t>5</w:t>
      </w:r>
      <w:r>
        <w:rPr>
          <w:sz w:val="21"/>
          <w:szCs w:val="21"/>
          <w:lang w:bidi="ar"/>
        </w:rPr>
        <w:t xml:space="preserve"> </w:t>
      </w:r>
      <w:r>
        <w:rPr>
          <w:sz w:val="21"/>
          <w:szCs w:val="21"/>
        </w:rPr>
        <w:t>PG</w:t>
      </w:r>
      <w:r>
        <w:rPr>
          <w:sz w:val="21"/>
          <w:szCs w:val="21"/>
          <w:vertAlign w:val="subscript"/>
        </w:rPr>
        <w:t>8</w:t>
      </w:r>
      <w:r>
        <w:rPr>
          <w:sz w:val="21"/>
          <w:szCs w:val="21"/>
        </w:rPr>
        <w:t>技术的超参数敏感性分析</w:t>
      </w:r>
    </w:p>
    <w:p>
      <w:pPr>
        <w:keepNext w:val="0"/>
        <w:keepLines w:val="0"/>
        <w:pageBreakBefore w:val="0"/>
        <w:widowControl w:val="0"/>
        <w:kinsoku/>
        <w:wordWrap/>
        <w:overflowPunct/>
        <w:topLinePunct w:val="0"/>
        <w:autoSpaceDE/>
        <w:autoSpaceDN/>
        <w:bidi w:val="0"/>
        <w:adjustRightInd/>
        <w:snapToGrid/>
        <w:spacing w:after="333" w:afterLines="100" w:line="240" w:lineRule="auto"/>
        <w:jc w:val="center"/>
        <w:textAlignment w:val="auto"/>
        <w:rPr>
          <w:sz w:val="21"/>
          <w:szCs w:val="21"/>
          <w:vertAlign w:val="subscript"/>
        </w:rPr>
      </w:pPr>
      <w:r>
        <w:rPr>
          <w:sz w:val="21"/>
          <w:szCs w:val="21"/>
          <w:lang w:bidi="ar"/>
        </w:rPr>
        <w:t>Fig.3-</w:t>
      </w:r>
      <w:r>
        <w:rPr>
          <w:rFonts w:hint="eastAsia"/>
          <w:sz w:val="21"/>
          <w:szCs w:val="21"/>
          <w:lang w:bidi="ar"/>
        </w:rPr>
        <w:t>5</w:t>
      </w:r>
      <w:r>
        <w:rPr>
          <w:sz w:val="21"/>
          <w:szCs w:val="21"/>
          <w:lang w:bidi="ar"/>
        </w:rPr>
        <w:t xml:space="preserve"> </w:t>
      </w:r>
      <w:r>
        <w:rPr>
          <w:sz w:val="21"/>
          <w:szCs w:val="21"/>
        </w:rPr>
        <w:t>Sensitivity analysis of hyper-parameter for PG</w:t>
      </w:r>
      <w:r>
        <w:rPr>
          <w:sz w:val="21"/>
          <w:szCs w:val="21"/>
          <w:vertAlign w:val="subscript"/>
        </w:rPr>
        <w:t>8</w:t>
      </w:r>
    </w:p>
    <w:p>
      <w:pPr>
        <w:keepNext w:val="0"/>
        <w:keepLines w:val="0"/>
        <w:pageBreakBefore w:val="0"/>
        <w:widowControl w:val="0"/>
        <w:kinsoku/>
        <w:wordWrap/>
        <w:overflowPunct/>
        <w:topLinePunct w:val="0"/>
        <w:autoSpaceDE/>
        <w:autoSpaceDN/>
        <w:bidi w:val="0"/>
        <w:adjustRightInd/>
        <w:snapToGrid w:val="0"/>
        <w:jc w:val="center"/>
        <w:textAlignment w:val="auto"/>
      </w:pPr>
      <w:r>
        <w:rPr>
          <w:rFonts w:hint="eastAsia"/>
        </w:rPr>
        <w:drawing>
          <wp:inline distT="0" distB="0" distL="114300" distR="114300">
            <wp:extent cx="2974975" cy="2388870"/>
            <wp:effectExtent l="0" t="0" r="15875" b="11430"/>
            <wp:docPr id="10" name="图片 10" descr="XWPG2-Lambda-灰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WPG2-Lambda-灰度图"/>
                    <pic:cNvPicPr>
                      <a:picLocks noChangeAspect="1"/>
                    </pic:cNvPicPr>
                  </pic:nvPicPr>
                  <pic:blipFill>
                    <a:blip r:embed="rId140"/>
                    <a:stretch>
                      <a:fillRect/>
                    </a:stretch>
                  </pic:blipFill>
                  <pic:spPr>
                    <a:xfrm>
                      <a:off x="0" y="0"/>
                      <a:ext cx="2974975" cy="23888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sz w:val="21"/>
          <w:szCs w:val="21"/>
        </w:rPr>
      </w:pPr>
      <w:r>
        <w:rPr>
          <w:sz w:val="21"/>
          <w:szCs w:val="21"/>
          <w:lang w:bidi="ar"/>
        </w:rPr>
        <w:t>图3-</w:t>
      </w:r>
      <w:r>
        <w:rPr>
          <w:rFonts w:hint="eastAsia"/>
          <w:sz w:val="21"/>
          <w:szCs w:val="21"/>
          <w:lang w:bidi="ar"/>
        </w:rPr>
        <w:t xml:space="preserve">6 </w:t>
      </w:r>
      <w:r>
        <w:rPr>
          <w:sz w:val="21"/>
          <w:szCs w:val="21"/>
        </w:rPr>
        <w:t>PG</w:t>
      </w:r>
      <w:r>
        <w:rPr>
          <w:rFonts w:hint="eastAsia"/>
          <w:sz w:val="21"/>
          <w:szCs w:val="21"/>
          <w:vertAlign w:val="subscript"/>
        </w:rPr>
        <w:t>9</w:t>
      </w:r>
      <w:r>
        <w:rPr>
          <w:sz w:val="21"/>
          <w:szCs w:val="21"/>
        </w:rPr>
        <w:t>技术的超参数敏感性分析</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rPr>
          <w:rFonts w:hint="eastAsia"/>
          <w:sz w:val="21"/>
          <w:szCs w:val="21"/>
          <w:vertAlign w:val="subscript"/>
        </w:rPr>
      </w:pPr>
      <w:r>
        <w:rPr>
          <w:sz w:val="21"/>
          <w:szCs w:val="21"/>
          <w:lang w:bidi="ar"/>
        </w:rPr>
        <w:t>Fig.3-</w:t>
      </w:r>
      <w:r>
        <w:rPr>
          <w:rFonts w:hint="eastAsia"/>
          <w:sz w:val="21"/>
          <w:szCs w:val="21"/>
          <w:lang w:bidi="ar"/>
        </w:rPr>
        <w:t>6</w:t>
      </w:r>
      <w:r>
        <w:rPr>
          <w:sz w:val="21"/>
          <w:szCs w:val="21"/>
          <w:lang w:bidi="ar"/>
        </w:rPr>
        <w:t xml:space="preserve"> </w:t>
      </w:r>
      <w:r>
        <w:rPr>
          <w:sz w:val="21"/>
          <w:szCs w:val="21"/>
        </w:rPr>
        <w:t>Sensitivity analysis of hyper-parameter for PG</w:t>
      </w:r>
      <w:r>
        <w:rPr>
          <w:rFonts w:hint="eastAsia"/>
          <w:sz w:val="21"/>
          <w:szCs w:val="21"/>
          <w:vertAlign w:val="subscript"/>
        </w:rPr>
        <w:t>9</w:t>
      </w:r>
    </w:p>
    <w:p>
      <w:pPr>
        <w:keepNext w:val="0"/>
        <w:keepLines w:val="0"/>
        <w:pageBreakBefore w:val="0"/>
        <w:widowControl w:val="0"/>
        <w:numPr>
          <w:ilvl w:val="0"/>
          <w:numId w:val="19"/>
        </w:numPr>
        <w:kinsoku/>
        <w:wordWrap/>
        <w:overflowPunct/>
        <w:topLinePunct w:val="0"/>
        <w:autoSpaceDE/>
        <w:autoSpaceDN/>
        <w:bidi w:val="0"/>
        <w:adjustRightInd/>
        <w:snapToGrid w:val="0"/>
        <w:spacing w:before="501" w:beforeLines="150"/>
        <w:ind w:firstLine="482" w:firstLineChars="200"/>
        <w:textAlignment w:val="auto"/>
        <w:rPr>
          <w:b/>
          <w:bCs/>
        </w:rPr>
      </w:pPr>
      <w:r>
        <w:rPr>
          <w:rFonts w:hint="eastAsia"/>
          <w:b/>
          <w:bCs/>
        </w:rPr>
        <w:t>执行时间</w:t>
      </w:r>
    </w:p>
    <w:p>
      <w:pPr>
        <w:spacing w:after="333" w:afterLines="100"/>
        <w:ind w:firstLine="480" w:firstLineChars="200"/>
        <w:rPr>
          <w:rFonts w:hint="eastAsia"/>
        </w:rPr>
      </w:pPr>
      <w:r>
        <w:rPr>
          <w:rFonts w:hint="eastAsia"/>
          <w:lang w:val="en-US" w:eastAsia="zh-CN"/>
        </w:rPr>
        <w:t>由于基于</w:t>
      </w:r>
      <w:r>
        <w:t>均值</w:t>
      </w:r>
      <w:r>
        <w:rPr>
          <w:rFonts w:hint="eastAsia"/>
          <w:lang w:val="en-US" w:eastAsia="zh-CN"/>
        </w:rPr>
        <w:t>的估计</w:t>
      </w:r>
      <w:r>
        <w:t>技术和</w:t>
      </w:r>
      <w:r>
        <w:rPr>
          <w:rFonts w:hint="eastAsia"/>
          <w:lang w:val="en-US" w:eastAsia="zh-CN"/>
        </w:rPr>
        <w:t>基于</w:t>
      </w:r>
      <w:r>
        <w:t>中位数</w:t>
      </w:r>
      <w:r>
        <w:rPr>
          <w:rFonts w:hint="eastAsia"/>
          <w:lang w:val="en-US" w:eastAsia="zh-CN"/>
        </w:rPr>
        <w:t>的估计</w:t>
      </w:r>
      <w:r>
        <w:t>技术只是简单</w:t>
      </w:r>
      <w:r>
        <w:rPr>
          <w:rFonts w:hint="eastAsia"/>
          <w:lang w:val="en-US" w:eastAsia="zh-CN"/>
        </w:rPr>
        <w:t>采</w:t>
      </w:r>
      <w:r>
        <w:t>用</w:t>
      </w:r>
      <w:r>
        <w:rPr>
          <w:rFonts w:hint="eastAsia"/>
          <w:lang w:val="en-US" w:eastAsia="zh-CN"/>
        </w:rPr>
        <w:t>同行</w:t>
      </w:r>
      <w:r>
        <w:t>互评分数的均值或中位数来估计主观题作业的真实分数，因此它们的执行时间非常短，不在此处进行横向比较。图</w:t>
      </w:r>
      <w:r>
        <w:rPr>
          <w:rFonts w:hint="eastAsia"/>
        </w:rPr>
        <w:t>3-7</w:t>
      </w:r>
      <w:r>
        <w:t>展示了</w:t>
      </w:r>
      <w:r>
        <w:rPr>
          <w:rFonts w:hint="eastAsia"/>
          <w:lang w:val="en-US" w:eastAsia="zh-CN"/>
        </w:rPr>
        <w:t>在</w:t>
      </w:r>
      <w:r>
        <w:t>相同</w:t>
      </w:r>
      <w:r>
        <w:rPr>
          <w:rFonts w:hint="eastAsia"/>
          <w:lang w:val="en-US" w:eastAsia="zh-CN"/>
        </w:rPr>
        <w:t>的实验</w:t>
      </w:r>
      <w:r>
        <w:t>参数设置下，</w:t>
      </w:r>
      <w:r>
        <w:rPr>
          <w:rFonts w:hint="eastAsia"/>
          <w:lang w:val="en-US" w:eastAsia="zh-CN"/>
        </w:rPr>
        <w:t>基于概率图模型的基数估计技术</w:t>
      </w:r>
      <w:r>
        <w:rPr>
          <w:szCs w:val="21"/>
        </w:rPr>
        <w:t>PG</w:t>
      </w:r>
      <w:r>
        <w:rPr>
          <w:szCs w:val="21"/>
          <w:vertAlign w:val="subscript"/>
        </w:rPr>
        <w:t>6</w:t>
      </w:r>
      <w:r>
        <w:rPr>
          <w:rFonts w:hint="eastAsia"/>
          <w:szCs w:val="21"/>
          <w:vertAlign w:val="baseline"/>
          <w:lang w:val="en-US" w:eastAsia="zh-CN"/>
        </w:rPr>
        <w:t>和</w:t>
      </w:r>
      <w:r>
        <w:rPr>
          <w:szCs w:val="21"/>
        </w:rPr>
        <w:t>PG</w:t>
      </w:r>
      <w:r>
        <w:rPr>
          <w:szCs w:val="21"/>
          <w:vertAlign w:val="subscript"/>
        </w:rPr>
        <w:t>7</w:t>
      </w:r>
      <w:r>
        <w:rPr>
          <w:rFonts w:hint="eastAsia"/>
          <w:lang w:val="en-US" w:eastAsia="zh-CN"/>
        </w:rPr>
        <w:t>以及本文提出的基于认知诊断的同行互评基数估计技术</w:t>
      </w:r>
      <w:r>
        <w:rPr>
          <w:szCs w:val="21"/>
        </w:rPr>
        <w:t>PG</w:t>
      </w:r>
      <w:r>
        <w:rPr>
          <w:szCs w:val="21"/>
          <w:vertAlign w:val="subscript"/>
        </w:rPr>
        <w:t>8</w:t>
      </w:r>
      <w:r>
        <w:t>和</w:t>
      </w:r>
      <w:r>
        <w:rPr>
          <w:szCs w:val="21"/>
        </w:rPr>
        <w:t>PG</w:t>
      </w:r>
      <w:r>
        <w:rPr>
          <w:szCs w:val="21"/>
          <w:vertAlign w:val="subscript"/>
        </w:rPr>
        <w:t>9</w:t>
      </w:r>
      <w:r>
        <w:t>的真实分数推断算法运行10次的平均运行时间。如图</w:t>
      </w:r>
      <w:r>
        <w:rPr>
          <w:rFonts w:hint="eastAsia"/>
        </w:rPr>
        <w:t>3-7</w:t>
      </w:r>
      <w:r>
        <w:t>所示，对于不同</w:t>
      </w:r>
      <w:r>
        <w:rPr>
          <w:rFonts w:hint="eastAsia"/>
          <w:lang w:val="en-US" w:eastAsia="zh-CN"/>
        </w:rPr>
        <w:t>的</w:t>
      </w:r>
      <w:r>
        <w:t>主观题作业，各个基于概率</w:t>
      </w:r>
      <w:r>
        <w:rPr>
          <w:rFonts w:hint="eastAsia"/>
          <w:lang w:val="en-US" w:eastAsia="zh-CN"/>
        </w:rPr>
        <w:t>图</w:t>
      </w:r>
      <w:r>
        <w:t>模型的主观题</w:t>
      </w:r>
      <w:r>
        <w:rPr>
          <w:rFonts w:hint="eastAsia"/>
        </w:rPr>
        <w:t>基数估计</w:t>
      </w:r>
      <w:r>
        <w:t>技术的推断算法运行时间均大于1分钟，这是因为它们均需要运行600次Gibbs采样来估计主观题作业真实分数的取值。其中，各个</w:t>
      </w:r>
      <w:r>
        <w:rPr>
          <w:rFonts w:hint="eastAsia"/>
        </w:rPr>
        <w:t>基数估计</w:t>
      </w:r>
      <w:r>
        <w:t>技术在推断作业2的真实分数时均耗时最长，这是因为作业2收集到了最多的</w:t>
      </w:r>
      <w:r>
        <w:rPr>
          <w:rFonts w:hint="eastAsia"/>
          <w:lang w:val="en-US" w:eastAsia="zh-CN"/>
        </w:rPr>
        <w:t>主观题作业</w:t>
      </w:r>
      <w:r>
        <w:t>同行互评反馈（详见表</w:t>
      </w:r>
      <w:r>
        <w:rPr>
          <w:rFonts w:hint="eastAsia"/>
        </w:rPr>
        <w:t>3-</w:t>
      </w:r>
      <w:r>
        <w:rPr>
          <w:rFonts w:hint="eastAsia"/>
          <w:lang w:val="en-US" w:eastAsia="zh-CN"/>
        </w:rPr>
        <w:t>2</w:t>
      </w:r>
      <w:r>
        <w:t>），而同行互评数越大则推断算法的运行时间会越长。同时还可观察到对于不同</w:t>
      </w:r>
      <w:r>
        <w:rPr>
          <w:rFonts w:hint="eastAsia"/>
          <w:lang w:val="en-US" w:eastAsia="zh-CN"/>
        </w:rPr>
        <w:t>的主观题</w:t>
      </w:r>
      <w:r>
        <w:t>作业，PG</w:t>
      </w:r>
      <w:r>
        <w:rPr>
          <w:vertAlign w:val="subscript"/>
        </w:rPr>
        <w:t>9</w:t>
      </w:r>
      <w:r>
        <w:t>技术的</w:t>
      </w:r>
      <w:r>
        <w:rPr>
          <w:rFonts w:hint="eastAsia"/>
          <w:lang w:val="en-US" w:eastAsia="zh-CN"/>
        </w:rPr>
        <w:t>基数估计</w:t>
      </w:r>
      <w:r>
        <w:t>推断算法耗</w:t>
      </w:r>
      <w:r>
        <w:rPr>
          <w:rFonts w:hint="eastAsia"/>
          <w:lang w:val="en-US" w:eastAsia="zh-CN"/>
        </w:rPr>
        <w:t>时</w:t>
      </w:r>
      <w:r>
        <w:t>均最长，这是因为PG</w:t>
      </w:r>
      <w:r>
        <w:rPr>
          <w:vertAlign w:val="subscript"/>
        </w:rPr>
        <w:t>9</w:t>
      </w:r>
      <w:r>
        <w:t>技术的概率</w:t>
      </w:r>
      <w:r>
        <w:rPr>
          <w:rFonts w:hint="eastAsia"/>
          <w:lang w:val="en-US" w:eastAsia="zh-CN"/>
        </w:rPr>
        <w:t>图</w:t>
      </w:r>
      <w:r>
        <w:t>模型基于隐含变量的先验分布信息只能得到</w:t>
      </w:r>
      <w:r>
        <w:rPr>
          <w:rFonts w:hint="eastAsia"/>
          <w:lang w:val="en-US" w:eastAsia="zh-CN"/>
        </w:rPr>
        <w:t>评分</w:t>
      </w:r>
      <w:r>
        <w:t>偏见的近似后验分布的闭式解（Closed-form），因而</w:t>
      </w:r>
      <w:r>
        <w:rPr>
          <w:rFonts w:hint="eastAsia"/>
          <w:lang w:val="en-US" w:eastAsia="zh-CN"/>
        </w:rPr>
        <w:t>该技术的</w:t>
      </w:r>
      <w:r>
        <w:t>推断时间较长。而其它三种技术在推断过程中均只有一个隐含变量的近似后验分布不存在闭式解的情况，因而缩短了</w:t>
      </w:r>
      <w:r>
        <w:rPr>
          <w:rFonts w:hint="eastAsia"/>
          <w:lang w:val="en-US" w:eastAsia="zh-CN"/>
        </w:rPr>
        <w:t>基数估计算法的</w:t>
      </w:r>
      <w:r>
        <w:t>推断时间。</w:t>
      </w:r>
    </w:p>
    <w:p>
      <w:pPr>
        <w:snapToGrid w:val="0"/>
        <w:spacing w:before="333" w:beforeLines="100" w:after="166" w:afterLines="50"/>
        <w:jc w:val="center"/>
        <w:rPr>
          <w:rFonts w:hint="eastAsia" w:eastAsia="宋体"/>
          <w:lang w:eastAsia="zh-CN"/>
        </w:rPr>
      </w:pPr>
    </w:p>
    <w:p>
      <w:pPr>
        <w:snapToGrid w:val="0"/>
        <w:spacing w:before="333" w:beforeLines="100" w:after="166" w:afterLines="50"/>
        <w:jc w:val="center"/>
        <w:rPr>
          <w:rFonts w:hint="eastAsia" w:eastAsia="宋体"/>
          <w:lang w:eastAsia="zh-CN"/>
        </w:rPr>
      </w:pPr>
    </w:p>
    <w:p>
      <w:pPr>
        <w:keepNext w:val="0"/>
        <w:keepLines w:val="0"/>
        <w:pageBreakBefore w:val="0"/>
        <w:widowControl w:val="0"/>
        <w:kinsoku/>
        <w:wordWrap/>
        <w:overflowPunct/>
        <w:topLinePunct w:val="0"/>
        <w:autoSpaceDE/>
        <w:autoSpaceDN/>
        <w:bidi w:val="0"/>
        <w:adjustRightInd/>
        <w:snapToGrid w:val="0"/>
        <w:spacing w:before="501" w:beforeLines="150" w:after="166" w:afterLines="50"/>
        <w:jc w:val="center"/>
        <w:textAlignment w:val="auto"/>
        <w:rPr>
          <w:rFonts w:hint="eastAsia" w:eastAsia="宋体"/>
          <w:lang w:eastAsia="zh-CN"/>
        </w:rPr>
      </w:pPr>
      <w:r>
        <w:rPr>
          <w:rFonts w:hint="eastAsia" w:eastAsia="宋体"/>
          <w:lang w:eastAsia="zh-CN"/>
        </w:rPr>
        <w:drawing>
          <wp:inline distT="0" distB="0" distL="114300" distR="114300">
            <wp:extent cx="3752850" cy="2751455"/>
            <wp:effectExtent l="0" t="0" r="0" b="10795"/>
            <wp:docPr id="1" name="图片 1" descr="runn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unningTime"/>
                    <pic:cNvPicPr>
                      <a:picLocks noChangeAspect="1"/>
                    </pic:cNvPicPr>
                  </pic:nvPicPr>
                  <pic:blipFill>
                    <a:blip r:embed="rId141"/>
                    <a:stretch>
                      <a:fillRect/>
                    </a:stretch>
                  </pic:blipFill>
                  <pic:spPr>
                    <a:xfrm>
                      <a:off x="0" y="0"/>
                      <a:ext cx="3752850" cy="2751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eastAsia="楷体_GB2312"/>
          <w:sz w:val="21"/>
          <w:szCs w:val="21"/>
        </w:rPr>
      </w:pPr>
      <w:r>
        <w:rPr>
          <w:rFonts w:hint="eastAsia" w:ascii="宋体" w:hAnsi="宋体" w:cs="宋体"/>
          <w:sz w:val="21"/>
          <w:szCs w:val="21"/>
          <w:lang w:bidi="ar"/>
        </w:rPr>
        <w:t>图</w:t>
      </w:r>
      <w:r>
        <w:rPr>
          <w:rFonts w:eastAsia="楷体_GB2312"/>
          <w:sz w:val="21"/>
          <w:szCs w:val="21"/>
          <w:lang w:bidi="ar"/>
        </w:rPr>
        <w:t>3-</w:t>
      </w:r>
      <w:r>
        <w:rPr>
          <w:rFonts w:hint="eastAsia" w:eastAsia="楷体_GB2312"/>
          <w:sz w:val="21"/>
          <w:szCs w:val="21"/>
          <w:lang w:bidi="ar"/>
        </w:rPr>
        <w:t>7</w:t>
      </w:r>
      <w:r>
        <w:rPr>
          <w:rFonts w:eastAsia="楷体_GB2312"/>
          <w:sz w:val="21"/>
          <w:szCs w:val="21"/>
          <w:lang w:bidi="ar"/>
        </w:rPr>
        <w:t xml:space="preserve"> </w:t>
      </w:r>
      <w:r>
        <w:rPr>
          <w:rFonts w:hint="eastAsia" w:ascii="宋体" w:hAnsi="宋体" w:cs="宋体"/>
          <w:sz w:val="21"/>
          <w:szCs w:val="21"/>
        </w:rPr>
        <w:t>运行时间分析</w:t>
      </w:r>
    </w:p>
    <w:p>
      <w:pPr>
        <w:keepNext w:val="0"/>
        <w:keepLines w:val="0"/>
        <w:pageBreakBefore w:val="0"/>
        <w:widowControl w:val="0"/>
        <w:kinsoku/>
        <w:wordWrap/>
        <w:overflowPunct/>
        <w:topLinePunct w:val="0"/>
        <w:autoSpaceDE/>
        <w:autoSpaceDN/>
        <w:bidi w:val="0"/>
        <w:adjustRightInd/>
        <w:snapToGrid/>
        <w:spacing w:after="334" w:afterLines="100" w:line="240" w:lineRule="auto"/>
        <w:jc w:val="center"/>
        <w:textAlignment w:val="auto"/>
        <w:rPr>
          <w:rFonts w:eastAsia="方正书宋简体"/>
          <w:bCs/>
          <w:snapToGrid w:val="0"/>
          <w:spacing w:val="2"/>
          <w:sz w:val="21"/>
          <w:szCs w:val="20"/>
          <w:lang w:bidi="ar"/>
        </w:rPr>
      </w:pPr>
      <w:r>
        <w:rPr>
          <w:rFonts w:eastAsia="楷体_GB2312"/>
          <w:sz w:val="21"/>
          <w:szCs w:val="21"/>
          <w:lang w:bidi="ar"/>
        </w:rPr>
        <w:t>Fig.3-</w:t>
      </w:r>
      <w:r>
        <w:rPr>
          <w:rFonts w:hint="eastAsia" w:eastAsia="楷体_GB2312"/>
          <w:sz w:val="21"/>
          <w:szCs w:val="21"/>
          <w:lang w:bidi="ar"/>
        </w:rPr>
        <w:t xml:space="preserve">7 </w:t>
      </w:r>
      <w:r>
        <w:rPr>
          <w:rFonts w:eastAsia="方正书宋简体"/>
          <w:bCs/>
          <w:snapToGrid w:val="0"/>
          <w:spacing w:val="2"/>
          <w:sz w:val="21"/>
          <w:szCs w:val="20"/>
          <w:lang w:bidi="ar"/>
        </w:rPr>
        <w:t>Analysis of running time</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53" w:name="_Toc8495"/>
      <w:r>
        <w:rPr>
          <w:rFonts w:hint="eastAsia"/>
        </w:rPr>
        <w:t>3.</w:t>
      </w:r>
      <w:bookmarkEnd w:id="144"/>
      <w:bookmarkEnd w:id="145"/>
      <w:r>
        <w:rPr>
          <w:rFonts w:hint="eastAsia"/>
        </w:rPr>
        <w:t>6本章小结</w:t>
      </w:r>
      <w:bookmarkEnd w:id="146"/>
      <w:bookmarkEnd w:id="147"/>
      <w:bookmarkEnd w:id="148"/>
      <w:bookmarkEnd w:id="149"/>
      <w:bookmarkEnd w:id="150"/>
      <w:bookmarkEnd w:id="151"/>
      <w:bookmarkEnd w:id="153"/>
    </w:p>
    <w:bookmarkEnd w:id="152"/>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rPr>
          <w:rFonts w:hint="eastAsia"/>
        </w:rPr>
        <w:t>针对主观题作业的同行互评技术能够大大减轻教师批改大规模主观题作业的负担，具有重要的研究意义。然而，在基数的同行互评场景中，现有的主观题同行互评基数估计技术均没有考虑评价者对主观题</w:t>
      </w:r>
      <w:r>
        <w:rPr>
          <w:rFonts w:hint="eastAsia"/>
          <w:lang w:val="en-US" w:eastAsia="zh-CN"/>
        </w:rPr>
        <w:t>作业</w:t>
      </w:r>
      <w:r>
        <w:rPr>
          <w:rFonts w:hint="eastAsia"/>
        </w:rPr>
        <w:t>的掌握程度对于作业评分误差的影响，从而不能够准确的建模同行评价者的</w:t>
      </w:r>
      <w:r>
        <w:rPr>
          <w:rFonts w:hint="eastAsia"/>
          <w:lang w:val="en-US" w:eastAsia="zh-CN"/>
        </w:rPr>
        <w:t>评分</w:t>
      </w:r>
      <w:r>
        <w:rPr>
          <w:rFonts w:hint="eastAsia"/>
        </w:rPr>
        <w:t>可靠性，进而影响了</w:t>
      </w:r>
      <w:r>
        <w:rPr>
          <w:rFonts w:hint="eastAsia"/>
          <w:lang w:val="en-US" w:eastAsia="zh-CN"/>
        </w:rPr>
        <w:t>被</w:t>
      </w:r>
      <w:r>
        <w:rPr>
          <w:rFonts w:hint="eastAsia"/>
        </w:rPr>
        <w:t>评价者的</w:t>
      </w:r>
      <w:r>
        <w:rPr>
          <w:rFonts w:hint="eastAsia"/>
          <w:lang w:val="en-US" w:eastAsia="zh-CN"/>
        </w:rPr>
        <w:t>作业</w:t>
      </w:r>
      <w:r>
        <w:rPr>
          <w:rFonts w:hint="eastAsia"/>
        </w:rPr>
        <w:t>真实分数的准确估计。针对现有研究工作的不足，提出了一种基于认知诊断的同行互评基数估计技术，其中基于认知诊断得到的评价者在本次作业中的答题表现（对应于本次作业取得的真实分数）以及评价者的历史答题表现（对应于基于历史答题记录诊断得到的该评价者对本次作业题的掌握程度）对评价者的</w:t>
      </w:r>
      <w:r>
        <w:rPr>
          <w:rFonts w:hint="eastAsia"/>
          <w:lang w:val="en-US" w:eastAsia="zh-CN"/>
        </w:rPr>
        <w:t>评分</w:t>
      </w:r>
      <w:r>
        <w:rPr>
          <w:rFonts w:hint="eastAsia"/>
        </w:rPr>
        <w:t>可靠性进行建模，再结合评价者的</w:t>
      </w:r>
      <w:r>
        <w:rPr>
          <w:rFonts w:hint="eastAsia"/>
          <w:lang w:val="en-US" w:eastAsia="zh-CN"/>
        </w:rPr>
        <w:t>评分</w:t>
      </w:r>
      <w:r>
        <w:rPr>
          <w:rFonts w:hint="eastAsia"/>
        </w:rPr>
        <w:t>偏见，提出了两个概率图模型PG</w:t>
      </w:r>
      <w:r>
        <w:rPr>
          <w:rFonts w:hint="eastAsia"/>
          <w:vertAlign w:val="subscript"/>
        </w:rPr>
        <w:t>8</w:t>
      </w:r>
      <w:r>
        <w:rPr>
          <w:rFonts w:hint="eastAsia"/>
        </w:rPr>
        <w:t>和PG</w:t>
      </w:r>
      <w:r>
        <w:rPr>
          <w:rFonts w:hint="eastAsia"/>
          <w:vertAlign w:val="subscript"/>
        </w:rPr>
        <w:t>9</w:t>
      </w:r>
      <w:r>
        <w:rPr>
          <w:rFonts w:hint="eastAsia"/>
        </w:rPr>
        <w:t>。通过组织学生参与主观题作业和同行互评活动收集学生对主观题作业的同行互评数据，并基于收集的数据集对基于认知诊断的同行互评基数估计技术进行实验分析，实验结果表明提出的PG</w:t>
      </w:r>
      <w:r>
        <w:rPr>
          <w:rFonts w:hint="eastAsia"/>
          <w:vertAlign w:val="subscript"/>
        </w:rPr>
        <w:t>8</w:t>
      </w:r>
      <w:r>
        <w:rPr>
          <w:rFonts w:hint="eastAsia"/>
        </w:rPr>
        <w:t>和PG</w:t>
      </w:r>
      <w:r>
        <w:rPr>
          <w:rFonts w:hint="eastAsia"/>
          <w:vertAlign w:val="subscript"/>
        </w:rPr>
        <w:t>9</w:t>
      </w:r>
      <w:r>
        <w:rPr>
          <w:rFonts w:hint="eastAsia"/>
        </w:rPr>
        <w:t>技术能够有效提升基数同行互评中真实分数估计的准确性。</w:t>
      </w:r>
    </w:p>
    <w:p>
      <w:r>
        <w:rPr>
          <w:rFonts w:hint="eastAsia"/>
        </w:rPr>
        <w:br w:type="page"/>
      </w:r>
    </w:p>
    <w:p>
      <w:pPr>
        <w:pStyle w:val="2"/>
        <w:keepNext/>
        <w:keepLines w:val="0"/>
        <w:pageBreakBefore w:val="0"/>
        <w:widowControl w:val="0"/>
        <w:numPr>
          <w:ilvl w:val="0"/>
          <w:numId w:val="13"/>
        </w:numPr>
        <w:kinsoku/>
        <w:wordWrap/>
        <w:overflowPunct/>
        <w:topLinePunct w:val="0"/>
        <w:autoSpaceDE/>
        <w:autoSpaceDN/>
        <w:bidi w:val="0"/>
        <w:adjustRightInd/>
        <w:snapToGrid/>
        <w:spacing w:after="666"/>
        <w:ind w:firstLine="640"/>
        <w:textAlignment w:val="auto"/>
      </w:pPr>
      <w:bookmarkStart w:id="154" w:name="_Toc28093"/>
      <w:r>
        <w:rPr>
          <w:rFonts w:hint="eastAsia"/>
        </w:rPr>
        <w:t>基于认知诊断的同行互评序数估计技术</w:t>
      </w:r>
      <w:bookmarkEnd w:id="154"/>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本文第三章提出了一种基于认知诊断的同行互评基数估计技术，包括两个概率图模型PG</w:t>
      </w:r>
      <w:r>
        <w:rPr>
          <w:rFonts w:hint="eastAsia"/>
          <w:vertAlign w:val="subscript"/>
        </w:rPr>
        <w:t>8</w:t>
      </w:r>
      <w:r>
        <w:rPr>
          <w:rFonts w:hint="eastAsia"/>
        </w:rPr>
        <w:t>和PG</w:t>
      </w:r>
      <w:r>
        <w:rPr>
          <w:rFonts w:hint="eastAsia"/>
          <w:vertAlign w:val="subscript"/>
        </w:rPr>
        <w:t>9</w:t>
      </w:r>
      <w:r>
        <w:rPr>
          <w:rFonts w:hint="eastAsia"/>
        </w:rPr>
        <w:t>。PG</w:t>
      </w:r>
      <w:r>
        <w:rPr>
          <w:rFonts w:hint="eastAsia"/>
          <w:vertAlign w:val="subscript"/>
        </w:rPr>
        <w:t>8</w:t>
      </w:r>
      <w:r>
        <w:rPr>
          <w:rFonts w:hint="eastAsia"/>
        </w:rPr>
        <w:t>和PG</w:t>
      </w:r>
      <w:r>
        <w:rPr>
          <w:rFonts w:hint="eastAsia"/>
          <w:vertAlign w:val="subscript"/>
        </w:rPr>
        <w:t>9</w:t>
      </w:r>
      <w:r>
        <w:rPr>
          <w:rFonts w:hint="eastAsia"/>
        </w:rPr>
        <w:t>基于认知诊断得到同行评价者对主观题作业的掌握程度，并</w:t>
      </w:r>
      <w:r>
        <w:rPr>
          <w:rFonts w:hint="eastAsia"/>
          <w:lang w:val="en-US" w:eastAsia="zh-CN"/>
        </w:rPr>
        <w:t>结合对</w:t>
      </w:r>
      <w:r>
        <w:rPr>
          <w:rFonts w:hint="eastAsia"/>
        </w:rPr>
        <w:t>评价者</w:t>
      </w:r>
      <w:r>
        <w:rPr>
          <w:rFonts w:hint="eastAsia"/>
          <w:lang w:val="en-US" w:eastAsia="zh-CN"/>
        </w:rPr>
        <w:t>评分</w:t>
      </w:r>
      <w:r>
        <w:rPr>
          <w:rFonts w:hint="eastAsia"/>
        </w:rPr>
        <w:t>偏见</w:t>
      </w:r>
      <w:r>
        <w:rPr>
          <w:rFonts w:hint="eastAsia"/>
          <w:lang w:val="en-US" w:eastAsia="zh-CN"/>
        </w:rPr>
        <w:t>的建模</w:t>
      </w:r>
      <w:r>
        <w:rPr>
          <w:rFonts w:hint="eastAsia"/>
        </w:rPr>
        <w:t>构建了有效的估计</w:t>
      </w:r>
      <w:r>
        <w:rPr>
          <w:rFonts w:hint="eastAsia"/>
          <w:lang w:val="en-US" w:eastAsia="zh-CN"/>
        </w:rPr>
        <w:t>主观题作业</w:t>
      </w:r>
      <w:r>
        <w:rPr>
          <w:rFonts w:hint="eastAsia"/>
        </w:rPr>
        <w:t>真实分数</w:t>
      </w:r>
      <w:r>
        <w:rPr>
          <w:rFonts w:hint="eastAsia"/>
          <w:lang w:val="en-US" w:eastAsia="zh-CN"/>
        </w:rPr>
        <w:t>的</w:t>
      </w:r>
      <w:r>
        <w:rPr>
          <w:rFonts w:hint="eastAsia"/>
          <w:highlight w:val="none"/>
        </w:rPr>
        <w:t>概率</w:t>
      </w:r>
      <w:r>
        <w:rPr>
          <w:rFonts w:hint="eastAsia"/>
          <w:highlight w:val="none"/>
          <w:lang w:val="en-US" w:eastAsia="zh-CN"/>
        </w:rPr>
        <w:t>图</w:t>
      </w:r>
      <w:r>
        <w:rPr>
          <w:rFonts w:hint="eastAsia"/>
          <w:highlight w:val="none"/>
        </w:rPr>
        <w:t>模型</w:t>
      </w:r>
      <w:r>
        <w:rPr>
          <w:rFonts w:hint="eastAsia"/>
        </w:rPr>
        <w:t>，提高了</w:t>
      </w:r>
      <w:r>
        <w:rPr>
          <w:rFonts w:hint="eastAsia"/>
          <w:lang w:val="en-US" w:eastAsia="zh-CN"/>
        </w:rPr>
        <w:t>基数估计</w:t>
      </w:r>
      <w:r>
        <w:rPr>
          <w:rFonts w:hint="eastAsia"/>
        </w:rPr>
        <w:t>对</w:t>
      </w:r>
      <w:r>
        <w:rPr>
          <w:rFonts w:hint="eastAsia"/>
          <w:lang w:val="en-US" w:eastAsia="zh-CN"/>
        </w:rPr>
        <w:t>主观题作业</w:t>
      </w:r>
      <w:r>
        <w:rPr>
          <w:rFonts w:hint="eastAsia"/>
        </w:rPr>
        <w:t>真实分数估计的准确率。</w:t>
      </w:r>
      <w:r>
        <w:rPr>
          <w:rFonts w:hint="eastAsia"/>
          <w:lang w:val="en-US" w:eastAsia="zh-CN"/>
        </w:rPr>
        <w:t>序数估计作为同行互评的另一类重要实现策略，</w:t>
      </w:r>
      <w:r>
        <w:rPr>
          <w:rFonts w:hint="eastAsia"/>
          <w:sz w:val="24"/>
          <w:szCs w:val="24"/>
          <w:lang w:val="en-US" w:eastAsia="zh-CN"/>
        </w:rPr>
        <w:t>本章改进了现有的</w:t>
      </w:r>
      <w:r>
        <w:rPr>
          <w:rFonts w:hint="eastAsia"/>
          <w:lang w:val="en-US" w:eastAsia="zh-CN"/>
        </w:rPr>
        <w:t>同行互评序数估计技术，提出了基于认知诊断的同行互评序数估计技术BT+CD，</w:t>
      </w:r>
      <w:r>
        <w:rPr>
          <w:rFonts w:hint="eastAsia"/>
        </w:rPr>
        <w:t>以</w:t>
      </w:r>
      <w:r>
        <w:rPr>
          <w:rFonts w:hint="eastAsia"/>
          <w:lang w:val="en-US" w:eastAsia="zh-CN"/>
        </w:rPr>
        <w:t>期进一步</w:t>
      </w:r>
      <w:r>
        <w:rPr>
          <w:rFonts w:hint="eastAsia"/>
        </w:rPr>
        <w:t>提升序数估计</w:t>
      </w:r>
      <w:r>
        <w:rPr>
          <w:rFonts w:hint="eastAsia"/>
          <w:lang w:val="en-US" w:eastAsia="zh-CN"/>
        </w:rPr>
        <w:t>在同行互评活动中</w:t>
      </w:r>
      <w:r>
        <w:rPr>
          <w:rFonts w:hint="eastAsia"/>
        </w:rPr>
        <w:t>的有效性。</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55" w:name="_Toc26542"/>
      <w:bookmarkStart w:id="156" w:name="OLE_LINK2"/>
      <w:r>
        <w:rPr>
          <w:rFonts w:hint="eastAsia"/>
        </w:rPr>
        <w:t>4.1</w:t>
      </w:r>
      <w:r>
        <w:rPr>
          <w:rFonts w:hint="eastAsia"/>
          <w:lang w:val="en-US" w:eastAsia="zh-CN"/>
        </w:rPr>
        <w:t xml:space="preserve"> </w:t>
      </w:r>
      <w:r>
        <w:rPr>
          <w:rFonts w:hint="eastAsia"/>
        </w:rPr>
        <w:t>问题的分析与提出</w:t>
      </w:r>
      <w:bookmarkEnd w:id="155"/>
    </w:p>
    <w:bookmarkEnd w:id="156"/>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olor w:val="auto"/>
        </w:rPr>
      </w:pPr>
      <w:r>
        <w:rPr>
          <w:rFonts w:hint="eastAsia"/>
          <w:color w:val="auto"/>
          <w:lang w:val="en-US" w:eastAsia="zh-CN"/>
        </w:rPr>
        <w:t>相较于同行互评基数估计技术，同行互评中的序数估计技术不要求同行评价者针对主观题作业给出绝对分数，而仅需要他们</w:t>
      </w:r>
      <w:r>
        <w:rPr>
          <w:rFonts w:hint="eastAsia"/>
          <w:color w:val="auto"/>
          <w:sz w:val="24"/>
          <w:szCs w:val="24"/>
        </w:rPr>
        <w:t>针对多份主观题作业给出它们从好至坏的</w:t>
      </w:r>
      <w:r>
        <w:rPr>
          <w:rFonts w:hint="eastAsia"/>
          <w:color w:val="auto"/>
          <w:sz w:val="24"/>
          <w:szCs w:val="24"/>
          <w:lang w:val="en-US" w:eastAsia="zh-CN"/>
        </w:rPr>
        <w:t>质量</w:t>
      </w:r>
      <w:r>
        <w:rPr>
          <w:rFonts w:hint="eastAsia"/>
          <w:color w:val="auto"/>
          <w:sz w:val="24"/>
          <w:szCs w:val="24"/>
        </w:rPr>
        <w:t>评判排序</w:t>
      </w:r>
      <w:r>
        <w:rPr>
          <w:rFonts w:hint="eastAsia"/>
          <w:color w:val="auto"/>
          <w:sz w:val="24"/>
          <w:szCs w:val="24"/>
          <w:lang w:eastAsia="zh-CN"/>
        </w:rPr>
        <w:t>。</w:t>
      </w:r>
      <w:r>
        <w:rPr>
          <w:rFonts w:hint="eastAsia"/>
          <w:color w:val="auto"/>
          <w:sz w:val="24"/>
          <w:szCs w:val="24"/>
          <w:lang w:val="en-US" w:eastAsia="zh-CN"/>
        </w:rPr>
        <w:t>可见，</w:t>
      </w:r>
      <w:r>
        <w:rPr>
          <w:rFonts w:hint="eastAsia"/>
          <w:color w:val="auto"/>
          <w:lang w:val="en-US" w:eastAsia="zh-CN"/>
        </w:rPr>
        <w:t>序数估计技术比基数估计技术对同行评价者更为友善，有利于</w:t>
      </w:r>
      <w:r>
        <w:rPr>
          <w:rFonts w:hint="eastAsia"/>
          <w:color w:val="auto"/>
        </w:rPr>
        <w:t>非专家</w:t>
      </w:r>
      <w:r>
        <w:rPr>
          <w:rFonts w:hint="eastAsia"/>
          <w:color w:val="auto"/>
          <w:lang w:val="en-US" w:eastAsia="zh-CN"/>
        </w:rPr>
        <w:t>水平</w:t>
      </w:r>
      <w:r>
        <w:rPr>
          <w:rFonts w:hint="eastAsia"/>
          <w:color w:val="auto"/>
        </w:rPr>
        <w:t>的同行评价者</w:t>
      </w:r>
      <w:r>
        <w:rPr>
          <w:rFonts w:hint="eastAsia"/>
          <w:color w:val="auto"/>
          <w:lang w:val="en-US" w:eastAsia="zh-CN"/>
        </w:rPr>
        <w:t>对主观题作业质量给出合理的反馈</w:t>
      </w:r>
      <w:r>
        <w:rPr>
          <w:rFonts w:hint="eastAsia"/>
          <w:color w:val="auto"/>
          <w:vertAlign w:val="superscript"/>
          <w:lang w:eastAsia="zh-CN"/>
        </w:rPr>
        <w:fldChar w:fldCharType="begin"/>
      </w:r>
      <w:r>
        <w:rPr>
          <w:rFonts w:hint="eastAsia"/>
          <w:color w:val="auto"/>
          <w:vertAlign w:val="superscript"/>
          <w:lang w:eastAsia="zh-CN"/>
        </w:rPr>
        <w:instrText xml:space="preserve"> REF _Ref2568 \r \h </w:instrText>
      </w:r>
      <w:r>
        <w:rPr>
          <w:rFonts w:hint="eastAsia"/>
          <w:color w:val="auto"/>
          <w:vertAlign w:val="superscript"/>
          <w:lang w:eastAsia="zh-CN"/>
        </w:rPr>
        <w:fldChar w:fldCharType="separate"/>
      </w:r>
      <w:r>
        <w:rPr>
          <w:rFonts w:hint="eastAsia"/>
          <w:color w:val="auto"/>
          <w:vertAlign w:val="superscript"/>
          <w:lang w:eastAsia="zh-CN"/>
        </w:rPr>
        <w:t>[16]</w:t>
      </w:r>
      <w:r>
        <w:rPr>
          <w:rFonts w:hint="eastAsia"/>
          <w:color w:val="auto"/>
          <w:vertAlign w:val="superscript"/>
          <w:lang w:eastAsia="zh-CN"/>
        </w:rPr>
        <w:fldChar w:fldCharType="end"/>
      </w:r>
      <w:r>
        <w:rPr>
          <w:rFonts w:hint="eastAsia"/>
          <w:color w:val="auto"/>
          <w:vertAlign w:val="superscript"/>
          <w:lang w:eastAsia="zh-CN"/>
        </w:rPr>
        <w:fldChar w:fldCharType="begin"/>
      </w:r>
      <w:r>
        <w:rPr>
          <w:rFonts w:hint="eastAsia"/>
          <w:color w:val="auto"/>
          <w:vertAlign w:val="superscript"/>
          <w:lang w:eastAsia="zh-CN"/>
        </w:rPr>
        <w:instrText xml:space="preserve"> REF _Ref2575 \r \h </w:instrText>
      </w:r>
      <w:r>
        <w:rPr>
          <w:rFonts w:hint="eastAsia"/>
          <w:color w:val="auto"/>
          <w:vertAlign w:val="superscript"/>
          <w:lang w:eastAsia="zh-CN"/>
        </w:rPr>
        <w:fldChar w:fldCharType="separate"/>
      </w:r>
      <w:r>
        <w:rPr>
          <w:rFonts w:hint="eastAsia"/>
          <w:color w:val="auto"/>
          <w:vertAlign w:val="superscript"/>
          <w:lang w:eastAsia="zh-CN"/>
        </w:rPr>
        <w:t>[17]</w:t>
      </w:r>
      <w:r>
        <w:rPr>
          <w:rFonts w:hint="eastAsia"/>
          <w:color w:val="auto"/>
          <w:vertAlign w:val="superscript"/>
          <w:lang w:eastAsia="zh-CN"/>
        </w:rPr>
        <w:fldChar w:fldCharType="end"/>
      </w:r>
      <w:r>
        <w:rPr>
          <w:rFonts w:hint="eastAsia"/>
          <w:color w:val="auto"/>
          <w:lang w:val="en-US" w:eastAsia="zh-CN"/>
        </w:rPr>
        <w:t>。</w:t>
      </w:r>
      <w:r>
        <w:rPr>
          <w:rFonts w:hint="eastAsia"/>
        </w:rPr>
        <w:t>序数估计技术的研究难点在于如何</w:t>
      </w:r>
      <w:r>
        <w:rPr>
          <w:rFonts w:hint="eastAsia"/>
          <w:lang w:val="en-US" w:eastAsia="zh-CN"/>
        </w:rPr>
        <w:t>聚合每个</w:t>
      </w:r>
      <w:r>
        <w:rPr>
          <w:rFonts w:hint="eastAsia"/>
        </w:rPr>
        <w:t>同行评价者给出的</w:t>
      </w:r>
      <w:r>
        <w:rPr>
          <w:rFonts w:hint="eastAsia"/>
          <w:lang w:val="en-US" w:eastAsia="zh-CN"/>
        </w:rPr>
        <w:t>针对分配给其的主观题作业的</w:t>
      </w:r>
      <w:r>
        <w:rPr>
          <w:rFonts w:hint="eastAsia"/>
          <w:highlight w:val="none"/>
          <w:lang w:val="en-US" w:eastAsia="zh-CN"/>
        </w:rPr>
        <w:t>排序</w:t>
      </w:r>
      <w:r>
        <w:rPr>
          <w:rFonts w:hint="eastAsia"/>
          <w:lang w:val="en-US" w:eastAsia="zh-CN"/>
        </w:rPr>
        <w:t>信息以最终</w:t>
      </w:r>
      <w:r>
        <w:rPr>
          <w:rFonts w:hint="eastAsia"/>
          <w:highlight w:val="none"/>
          <w:lang w:val="en-US" w:eastAsia="zh-CN"/>
        </w:rPr>
        <w:t>估计每份主观题作业的质量</w:t>
      </w:r>
      <w:r>
        <w:rPr>
          <w:rFonts w:hint="eastAsia"/>
        </w:rPr>
        <w:t>。随着大规模在线教育的</w:t>
      </w:r>
      <w:r>
        <w:rPr>
          <w:rFonts w:hint="eastAsia"/>
          <w:lang w:val="en-US" w:eastAsia="zh-CN"/>
        </w:rPr>
        <w:t>不断</w:t>
      </w:r>
      <w:r>
        <w:rPr>
          <w:rFonts w:hint="eastAsia"/>
        </w:rPr>
        <w:t>发展，同行互评序数估计技术</w:t>
      </w:r>
      <w:r>
        <w:rPr>
          <w:rFonts w:hint="eastAsia"/>
          <w:lang w:val="en-US" w:eastAsia="zh-CN"/>
        </w:rPr>
        <w:t>已</w:t>
      </w:r>
      <w:r>
        <w:rPr>
          <w:rFonts w:hint="eastAsia"/>
        </w:rPr>
        <w:t>成为了</w:t>
      </w:r>
      <w:r>
        <w:rPr>
          <w:rFonts w:hint="eastAsia"/>
          <w:lang w:val="en-US" w:eastAsia="zh-CN"/>
        </w:rPr>
        <w:t>一个重要的研究</w:t>
      </w:r>
      <w:r>
        <w:rPr>
          <w:rFonts w:hint="eastAsia"/>
        </w:rPr>
        <w:t>热点。</w:t>
      </w:r>
      <w:r>
        <w:rPr>
          <w:rFonts w:hint="eastAsia"/>
          <w:lang w:val="en-US" w:eastAsia="zh-CN"/>
        </w:rPr>
        <w:t>然而，</w:t>
      </w:r>
      <w:r>
        <w:rPr>
          <w:rFonts w:hint="eastAsia"/>
        </w:rPr>
        <w:t>现有</w:t>
      </w:r>
      <w:r>
        <w:rPr>
          <w:rFonts w:hint="eastAsia"/>
          <w:lang w:val="en-US" w:eastAsia="zh-CN"/>
        </w:rPr>
        <w:t>的大部分研究</w:t>
      </w:r>
      <w:r>
        <w:rPr>
          <w:rFonts w:hint="eastAsia"/>
        </w:rPr>
        <w:t>工作</w:t>
      </w:r>
      <w:r>
        <w:rPr>
          <w:rFonts w:hint="eastAsia"/>
          <w:lang w:val="en-US" w:eastAsia="zh-CN"/>
        </w:rPr>
        <w:t>仅仅依赖于对同行评价者反馈的</w:t>
      </w:r>
      <w:r>
        <w:rPr>
          <w:rFonts w:hint="eastAsia"/>
        </w:rPr>
        <w:t>排序</w:t>
      </w:r>
      <w:r>
        <w:rPr>
          <w:rFonts w:hint="eastAsia"/>
          <w:lang w:val="en-US" w:eastAsia="zh-CN"/>
        </w:rPr>
        <w:t>信息的</w:t>
      </w:r>
      <w:r>
        <w:rPr>
          <w:rFonts w:hint="eastAsia"/>
        </w:rPr>
        <w:t>简单</w:t>
      </w:r>
      <w:r>
        <w:rPr>
          <w:rFonts w:hint="eastAsia"/>
          <w:lang w:val="en-US" w:eastAsia="zh-CN"/>
        </w:rPr>
        <w:t>合并来估计</w:t>
      </w:r>
      <w:r>
        <w:rPr>
          <w:rFonts w:hint="eastAsia"/>
          <w:highlight w:val="none"/>
          <w:lang w:val="en-US" w:eastAsia="zh-CN"/>
        </w:rPr>
        <w:t>每份主观题作业的真实分数</w:t>
      </w:r>
      <w:r>
        <w:rPr>
          <w:rFonts w:hint="eastAsia"/>
        </w:rPr>
        <w:t>，</w:t>
      </w:r>
      <w:r>
        <w:rPr>
          <w:rFonts w:hint="eastAsia"/>
          <w:highlight w:val="none"/>
          <w:lang w:val="en-US" w:eastAsia="zh-CN"/>
        </w:rPr>
        <w:t>存在局限性</w:t>
      </w:r>
      <w:r>
        <w:rPr>
          <w:rFonts w:hint="eastAsia"/>
        </w:rPr>
        <w:t>。虽然少数同行互评序数估计</w:t>
      </w:r>
      <w:r>
        <w:rPr>
          <w:rFonts w:hint="eastAsia"/>
          <w:lang w:val="en-US" w:eastAsia="zh-CN"/>
        </w:rPr>
        <w:t>技术提出了</w:t>
      </w:r>
      <w:r>
        <w:rPr>
          <w:rFonts w:hint="eastAsia"/>
        </w:rPr>
        <w:t>引入同行评价者的</w:t>
      </w:r>
      <w:r>
        <w:rPr>
          <w:rFonts w:hint="eastAsia"/>
          <w:lang w:val="en-US" w:eastAsia="zh-CN"/>
        </w:rPr>
        <w:t>评分</w:t>
      </w:r>
      <w:r>
        <w:rPr>
          <w:rFonts w:hint="eastAsia"/>
        </w:rPr>
        <w:t>可靠性</w:t>
      </w:r>
      <w:r>
        <w:rPr>
          <w:rFonts w:hint="eastAsia"/>
          <w:lang w:val="en-US" w:eastAsia="zh-CN"/>
        </w:rPr>
        <w:t>来提升对主观题作业真实分数的估计准确性</w:t>
      </w:r>
      <w:r>
        <w:rPr>
          <w:rFonts w:hint="eastAsia"/>
        </w:rPr>
        <w:t>，然而这些</w:t>
      </w:r>
      <w:r>
        <w:rPr>
          <w:rFonts w:hint="eastAsia"/>
          <w:lang w:val="en-US" w:eastAsia="zh-CN"/>
        </w:rPr>
        <w:t>技术对评价者评分可靠性的估计过于粗糙，没有考虑同行</w:t>
      </w:r>
      <w:r>
        <w:rPr>
          <w:rFonts w:hint="eastAsia"/>
        </w:rPr>
        <w:t>评价者</w:t>
      </w:r>
      <w:r>
        <w:rPr>
          <w:rFonts w:hint="eastAsia"/>
          <w:lang w:val="en-US" w:eastAsia="zh-CN"/>
        </w:rPr>
        <w:t>对待评价</w:t>
      </w:r>
      <w:r>
        <w:rPr>
          <w:rFonts w:hint="eastAsia"/>
        </w:rPr>
        <w:t>主观题作业</w:t>
      </w:r>
      <w:r>
        <w:rPr>
          <w:rFonts w:hint="eastAsia"/>
          <w:lang w:val="en-US" w:eastAsia="zh-CN"/>
        </w:rPr>
        <w:t>的</w:t>
      </w:r>
      <w:r>
        <w:rPr>
          <w:rFonts w:hint="eastAsia"/>
        </w:rPr>
        <w:t>掌握程度</w:t>
      </w:r>
      <w:r>
        <w:rPr>
          <w:rFonts w:hint="eastAsia"/>
          <w:lang w:val="en-US" w:eastAsia="zh-CN"/>
        </w:rPr>
        <w:t>信息</w:t>
      </w:r>
      <w:r>
        <w:rPr>
          <w:rFonts w:hint="eastAsia"/>
        </w:rPr>
        <w:t>对</w:t>
      </w:r>
      <w:r>
        <w:rPr>
          <w:rFonts w:hint="eastAsia"/>
          <w:lang w:val="en-US" w:eastAsia="zh-CN"/>
        </w:rPr>
        <w:t>其评分</w:t>
      </w:r>
      <w:r>
        <w:rPr>
          <w:rFonts w:hint="eastAsia"/>
        </w:rPr>
        <w:t>可靠性的影响，进而影响了</w:t>
      </w:r>
      <w:r>
        <w:rPr>
          <w:rFonts w:hint="eastAsia"/>
          <w:lang w:val="en-US" w:eastAsia="zh-CN"/>
        </w:rPr>
        <w:t>对主观题作业真实分数估计的准确性</w:t>
      </w:r>
      <w:r>
        <w:rPr>
          <w:rFonts w:hint="eastAsia"/>
        </w:rPr>
        <w:t>。</w:t>
      </w:r>
      <w:r>
        <w:rPr>
          <w:rFonts w:hint="eastAsia"/>
          <w:lang w:val="en-US" w:eastAsia="zh-CN"/>
        </w:rPr>
        <w:t>鉴于此</w:t>
      </w:r>
      <w:r>
        <w:rPr>
          <w:rFonts w:hint="eastAsia"/>
        </w:rPr>
        <w:t>，本章基于认知诊断</w:t>
      </w:r>
      <w:r>
        <w:rPr>
          <w:rFonts w:hint="eastAsia"/>
          <w:lang w:val="en-US" w:eastAsia="zh-CN"/>
        </w:rPr>
        <w:t>技术设计了</w:t>
      </w:r>
      <w:r>
        <w:rPr>
          <w:rFonts w:hint="eastAsia"/>
        </w:rPr>
        <w:t>同行互评序数估计</w:t>
      </w:r>
      <w:r>
        <w:rPr>
          <w:rFonts w:hint="eastAsia"/>
          <w:lang w:val="en-US" w:eastAsia="zh-CN"/>
        </w:rPr>
        <w:t>的</w:t>
      </w:r>
      <w:r>
        <w:rPr>
          <w:rFonts w:hint="eastAsia"/>
        </w:rPr>
        <w:t>概率模型（命名为BT+CD</w:t>
      </w:r>
      <w:r>
        <w:rPr>
          <w:rFonts w:hint="eastAsia"/>
          <w:lang w:val="en-US" w:eastAsia="zh-CN"/>
        </w:rPr>
        <w:t>技术</w:t>
      </w:r>
      <w:r>
        <w:rPr>
          <w:rFonts w:hint="eastAsia"/>
        </w:rPr>
        <w:t>）。BT+CD</w:t>
      </w:r>
      <w:r>
        <w:rPr>
          <w:rFonts w:hint="eastAsia"/>
          <w:lang w:val="en-US" w:eastAsia="zh-CN"/>
        </w:rPr>
        <w:t>技术利用认知诊断</w:t>
      </w:r>
      <w:r>
        <w:rPr>
          <w:rFonts w:hint="eastAsia"/>
        </w:rPr>
        <w:t>DINA模型</w:t>
      </w:r>
      <w:r>
        <w:rPr>
          <w:rFonts w:hint="eastAsia"/>
          <w:lang w:val="en-US" w:eastAsia="zh-CN"/>
        </w:rPr>
        <w:t>量化同行</w:t>
      </w:r>
      <w:r>
        <w:rPr>
          <w:rFonts w:hint="eastAsia"/>
        </w:rPr>
        <w:t>评价者对</w:t>
      </w:r>
      <w:r>
        <w:rPr>
          <w:rFonts w:hint="eastAsia"/>
          <w:lang w:val="en-US" w:eastAsia="zh-CN"/>
        </w:rPr>
        <w:t>待评价主观题作业</w:t>
      </w:r>
      <w:r>
        <w:rPr>
          <w:rFonts w:hint="eastAsia"/>
        </w:rPr>
        <w:t>的掌握程度，</w:t>
      </w:r>
      <w:r>
        <w:rPr>
          <w:rFonts w:hint="eastAsia"/>
          <w:lang w:val="en-US" w:eastAsia="zh-CN"/>
        </w:rPr>
        <w:t>并继而</w:t>
      </w:r>
      <w:r>
        <w:rPr>
          <w:rFonts w:hint="eastAsia"/>
        </w:rPr>
        <w:t>利用</w:t>
      </w:r>
      <w:r>
        <w:rPr>
          <w:rFonts w:hint="eastAsia"/>
          <w:lang w:val="en-US" w:eastAsia="zh-CN"/>
        </w:rPr>
        <w:t>该</w:t>
      </w:r>
      <w:r>
        <w:rPr>
          <w:rFonts w:hint="eastAsia"/>
        </w:rPr>
        <w:t>掌握程度信息对</w:t>
      </w:r>
      <w:r>
        <w:rPr>
          <w:rFonts w:hint="eastAsia"/>
          <w:lang w:val="en-US" w:eastAsia="zh-CN"/>
        </w:rPr>
        <w:t>同行</w:t>
      </w:r>
      <w:r>
        <w:rPr>
          <w:rFonts w:hint="eastAsia"/>
        </w:rPr>
        <w:t>评价者的</w:t>
      </w:r>
      <w:r>
        <w:rPr>
          <w:rFonts w:hint="eastAsia"/>
          <w:lang w:val="en-US" w:eastAsia="zh-CN"/>
        </w:rPr>
        <w:t>评分</w:t>
      </w:r>
      <w:r>
        <w:rPr>
          <w:rFonts w:hint="eastAsia"/>
        </w:rPr>
        <w:t>可靠性</w:t>
      </w:r>
      <w:r>
        <w:rPr>
          <w:rFonts w:hint="eastAsia"/>
          <w:lang w:val="en-US" w:eastAsia="zh-CN"/>
        </w:rPr>
        <w:t>进行</w:t>
      </w:r>
      <w:r>
        <w:rPr>
          <w:rFonts w:hint="eastAsia"/>
        </w:rPr>
        <w:t>建模，</w:t>
      </w:r>
      <w:r>
        <w:rPr>
          <w:rFonts w:hint="eastAsia"/>
          <w:lang w:val="en-US" w:eastAsia="zh-CN"/>
        </w:rPr>
        <w:t>最终在现有同行互评序数估计相关研究的基础上进一步提升了同行互评活动中对</w:t>
      </w:r>
      <w:r>
        <w:rPr>
          <w:rFonts w:hint="eastAsia"/>
        </w:rPr>
        <w:t>主观题作业</w:t>
      </w:r>
      <w:r>
        <w:rPr>
          <w:rFonts w:hint="eastAsia"/>
          <w:lang w:val="en-US" w:eastAsia="zh-CN"/>
        </w:rPr>
        <w:t>真实分数的估计准确性</w:t>
      </w:r>
      <w:r>
        <w:rPr>
          <w:rFonts w:hint="eastAsia"/>
        </w:rPr>
        <w:t>。使用真实</w:t>
      </w:r>
      <w:r>
        <w:rPr>
          <w:rFonts w:hint="eastAsia"/>
          <w:lang w:val="en-US" w:eastAsia="zh-CN"/>
        </w:rPr>
        <w:t>课堂的同行互评活动</w:t>
      </w:r>
      <w:r>
        <w:rPr>
          <w:rFonts w:hint="eastAsia"/>
        </w:rPr>
        <w:t>中收集到的评价者对主观题作业的</w:t>
      </w:r>
      <w:r>
        <w:rPr>
          <w:rFonts w:hint="eastAsia"/>
          <w:lang w:val="en-US" w:eastAsia="zh-CN"/>
        </w:rPr>
        <w:t>评判排序</w:t>
      </w:r>
      <w:r>
        <w:rPr>
          <w:rFonts w:hint="eastAsia"/>
        </w:rPr>
        <w:t>数据对本文所提出的BT+CD</w:t>
      </w:r>
      <w:r>
        <w:rPr>
          <w:rFonts w:hint="eastAsia"/>
          <w:lang w:val="en-US" w:eastAsia="zh-CN"/>
        </w:rPr>
        <w:t>序数估计</w:t>
      </w:r>
      <w:r>
        <w:rPr>
          <w:rFonts w:hint="eastAsia"/>
        </w:rPr>
        <w:t>技术进行</w:t>
      </w:r>
      <w:r>
        <w:rPr>
          <w:rFonts w:hint="eastAsia"/>
          <w:lang w:val="en-US" w:eastAsia="zh-CN"/>
        </w:rPr>
        <w:t>实验</w:t>
      </w:r>
      <w:r>
        <w:rPr>
          <w:rFonts w:hint="eastAsia"/>
        </w:rPr>
        <w:t>评估</w:t>
      </w:r>
      <w:r>
        <w:rPr>
          <w:rFonts w:hint="eastAsia"/>
          <w:lang w:eastAsia="zh-CN"/>
        </w:rPr>
        <w:t>。</w:t>
      </w:r>
      <w:r>
        <w:rPr>
          <w:rFonts w:hint="eastAsia"/>
          <w:lang w:val="en-US" w:eastAsia="zh-CN"/>
        </w:rPr>
        <w:t>实验结果表明，相较于其它主流的同行互评序数估计技术，本章提出的</w:t>
      </w:r>
      <w:r>
        <w:rPr>
          <w:rFonts w:hint="eastAsia"/>
          <w:color w:val="auto"/>
        </w:rPr>
        <w:t>BT+CD技术对</w:t>
      </w:r>
      <w:r>
        <w:rPr>
          <w:rFonts w:hint="eastAsia"/>
          <w:color w:val="auto"/>
          <w:lang w:val="en-US" w:eastAsia="zh-CN"/>
        </w:rPr>
        <w:t>主观题作业真实分数的估计值与</w:t>
      </w:r>
      <w:r>
        <w:rPr>
          <w:rFonts w:hint="eastAsia"/>
          <w:color w:val="auto"/>
        </w:rPr>
        <w:t>教师给出的</w:t>
      </w:r>
      <w:r>
        <w:rPr>
          <w:rFonts w:hint="eastAsia"/>
          <w:color w:val="auto"/>
          <w:lang w:val="en-US" w:eastAsia="zh-CN"/>
        </w:rPr>
        <w:t>主观题作业的分数值更贴近</w:t>
      </w:r>
      <w:r>
        <w:rPr>
          <w:rFonts w:hint="eastAsia"/>
          <w:color w:val="auto"/>
        </w:rPr>
        <w:t>，</w:t>
      </w:r>
      <w:r>
        <w:rPr>
          <w:rFonts w:hint="eastAsia"/>
          <w:color w:val="auto"/>
          <w:lang w:val="en-US" w:eastAsia="zh-CN"/>
        </w:rPr>
        <w:t>取得了更高的估计</w:t>
      </w:r>
      <w:r>
        <w:rPr>
          <w:rFonts w:hint="eastAsia"/>
          <w:color w:val="auto"/>
        </w:rPr>
        <w:t>准确性。</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rPr>
          <w:rFonts w:hint="eastAsia" w:eastAsia="黑体"/>
          <w:lang w:val="en-US" w:eastAsia="zh-CN"/>
        </w:rPr>
      </w:pPr>
      <w:bookmarkStart w:id="157" w:name="_Toc11835"/>
      <w:r>
        <w:rPr>
          <w:rFonts w:hint="eastAsia"/>
        </w:rPr>
        <w:t xml:space="preserve">4.2 </w:t>
      </w:r>
      <w:r>
        <w:rPr>
          <w:rFonts w:hint="eastAsia"/>
          <w:lang w:val="en-US" w:eastAsia="zh-CN"/>
        </w:rPr>
        <w:t>基于认知诊断的同行互评序数估计</w:t>
      </w:r>
      <w:r>
        <w:rPr>
          <w:rFonts w:hint="eastAsia"/>
        </w:rPr>
        <w:t>技术的</w:t>
      </w:r>
      <w:r>
        <w:rPr>
          <w:rFonts w:hint="eastAsia"/>
          <w:lang w:val="en-US" w:eastAsia="zh-CN"/>
        </w:rPr>
        <w:t>实现流程</w:t>
      </w:r>
      <w:bookmarkEnd w:id="157"/>
    </w:p>
    <w:p>
      <w:pPr>
        <w:pStyle w:val="25"/>
        <w:keepNext w:val="0"/>
        <w:keepLines w:val="0"/>
        <w:pageBreakBefore w:val="0"/>
        <w:widowControl w:val="0"/>
        <w:kinsoku/>
        <w:wordWrap/>
        <w:overflowPunct/>
        <w:topLinePunct w:val="0"/>
        <w:autoSpaceDE/>
        <w:autoSpaceDN/>
        <w:bidi w:val="0"/>
        <w:adjustRightInd w:val="0"/>
        <w:snapToGrid/>
        <w:ind w:left="0" w:leftChars="0" w:firstLine="480" w:firstLineChars="200"/>
        <w:textAlignment w:val="auto"/>
        <w:rPr>
          <w:rFonts w:hint="eastAsia"/>
          <w:highlight w:val="none"/>
          <w:lang w:val="en-US" w:eastAsia="zh-CN"/>
        </w:rPr>
      </w:pPr>
      <w:r>
        <w:rPr>
          <w:rFonts w:hint="eastAsia"/>
          <w:highlight w:val="none"/>
          <w:lang w:val="en-US" w:eastAsia="zh-CN"/>
        </w:rPr>
        <w:t>基于认知诊断的同行互评序数估计技术BT+CD的实现流程图如4-1所示，共包括三个重要步骤：</w:t>
      </w:r>
    </w:p>
    <w:p>
      <w:pPr>
        <w:pStyle w:val="25"/>
        <w:keepNext w:val="0"/>
        <w:keepLines w:val="0"/>
        <w:pageBreakBefore w:val="0"/>
        <w:widowControl w:val="0"/>
        <w:numPr>
          <w:ilvl w:val="0"/>
          <w:numId w:val="20"/>
        </w:numPr>
        <w:kinsoku/>
        <w:wordWrap/>
        <w:overflowPunct/>
        <w:topLinePunct w:val="0"/>
        <w:autoSpaceDE/>
        <w:autoSpaceDN/>
        <w:bidi w:val="0"/>
        <w:adjustRightInd w:val="0"/>
        <w:snapToGrid/>
        <w:ind w:left="0" w:leftChars="0" w:firstLine="482" w:firstLineChars="200"/>
        <w:textAlignment w:val="auto"/>
      </w:pPr>
      <w:r>
        <w:rPr>
          <w:rFonts w:hint="eastAsia"/>
          <w:b/>
          <w:bCs/>
          <w:lang w:val="en-US" w:eastAsia="zh-CN"/>
        </w:rPr>
        <w:t>计算同行评价者对待评价主观题作业的掌握程度</w:t>
      </w:r>
      <w:r>
        <w:rPr>
          <w:b/>
          <w:bCs/>
        </w:rPr>
        <w:t>。</w:t>
      </w:r>
      <w:r>
        <w:rPr>
          <w:rFonts w:hint="eastAsia"/>
          <w:highlight w:val="none"/>
        </w:rPr>
        <w:t>以</w:t>
      </w:r>
      <w:r>
        <w:rPr>
          <w:highlight w:val="none"/>
        </w:rPr>
        <w:t>所有</w:t>
      </w:r>
      <w:r>
        <w:rPr>
          <w:rFonts w:hint="eastAsia"/>
          <w:highlight w:val="none"/>
          <w:lang w:val="en-US" w:eastAsia="zh-CN"/>
        </w:rPr>
        <w:t>同行</w:t>
      </w:r>
      <w:r>
        <w:rPr>
          <w:highlight w:val="none"/>
        </w:rPr>
        <w:t>评价者</w:t>
      </w:r>
      <w:r>
        <w:rPr>
          <w:rFonts w:hint="eastAsia"/>
          <w:highlight w:val="none"/>
          <w:lang w:val="en-US" w:eastAsia="zh-CN"/>
        </w:rPr>
        <w:t>对历史</w:t>
      </w:r>
      <w:r>
        <w:rPr>
          <w:rFonts w:hint="eastAsia"/>
          <w:highlight w:val="none"/>
        </w:rPr>
        <w:t>客观题</w:t>
      </w:r>
      <w:r>
        <w:rPr>
          <w:rFonts w:hint="eastAsia"/>
          <w:highlight w:val="none"/>
          <w:lang w:val="en-US" w:eastAsia="zh-CN"/>
        </w:rPr>
        <w:t>的答题得分信息</w:t>
      </w:r>
      <w:r>
        <w:rPr>
          <w:rFonts w:hint="eastAsia"/>
          <w:highlight w:val="none"/>
        </w:rPr>
        <w:t>和</w:t>
      </w:r>
      <w:r>
        <w:rPr>
          <w:highlight w:val="none"/>
        </w:rPr>
        <w:t>客观题</w:t>
      </w:r>
      <w:r>
        <w:rPr>
          <w:rFonts w:hint="eastAsia"/>
          <w:highlight w:val="none"/>
          <w:lang w:val="en-US" w:eastAsia="zh-CN"/>
        </w:rPr>
        <w:t>与</w:t>
      </w:r>
      <w:r>
        <w:rPr>
          <w:highlight w:val="none"/>
        </w:rPr>
        <w:t>知识点</w:t>
      </w:r>
      <w:r>
        <w:rPr>
          <w:rFonts w:hint="eastAsia"/>
          <w:highlight w:val="none"/>
          <w:lang w:val="en-US" w:eastAsia="zh-CN"/>
        </w:rPr>
        <w:t>对应的</w:t>
      </w:r>
      <w:r>
        <w:rPr>
          <w:highlight w:val="none"/>
        </w:rPr>
        <w:t>关联矩阵</w:t>
      </w:r>
      <w:r>
        <w:rPr>
          <w:rFonts w:hint="eastAsia"/>
          <w:highlight w:val="none"/>
          <w:lang w:val="en-US" w:eastAsia="zh-CN"/>
        </w:rPr>
        <w:t>信息</w:t>
      </w:r>
      <w:r>
        <w:rPr>
          <w:rFonts w:hint="eastAsia"/>
          <w:highlight w:val="none"/>
        </w:rPr>
        <w:t>为输入</w:t>
      </w:r>
      <w:r>
        <w:rPr>
          <w:highlight w:val="none"/>
        </w:rPr>
        <w:t>，利用</w:t>
      </w:r>
      <w:r>
        <w:rPr>
          <w:rFonts w:hint="eastAsia"/>
          <w:highlight w:val="none"/>
          <w:lang w:val="en-US" w:eastAsia="zh-CN"/>
        </w:rPr>
        <w:t>认知诊断</w:t>
      </w:r>
      <w:r>
        <w:rPr>
          <w:highlight w:val="none"/>
        </w:rPr>
        <w:t>DINA模型得到</w:t>
      </w:r>
      <w:r>
        <w:rPr>
          <w:rFonts w:hint="eastAsia"/>
          <w:highlight w:val="none"/>
          <w:lang w:val="en-US" w:eastAsia="zh-CN"/>
        </w:rPr>
        <w:t>所有同行评价者</w:t>
      </w:r>
      <w:r>
        <w:rPr>
          <w:highlight w:val="none"/>
        </w:rPr>
        <w:t>对</w:t>
      </w:r>
      <w:r>
        <w:rPr>
          <w:rFonts w:hint="eastAsia"/>
          <w:highlight w:val="none"/>
          <w:lang w:val="en-US" w:eastAsia="zh-CN"/>
        </w:rPr>
        <w:t>主观题作业</w:t>
      </w:r>
      <w:r>
        <w:rPr>
          <w:highlight w:val="none"/>
        </w:rPr>
        <w:t>所有知识点</w:t>
      </w:r>
      <w:r>
        <w:rPr>
          <w:rFonts w:hint="eastAsia"/>
          <w:highlight w:val="none"/>
          <w:lang w:eastAsia="zh-CN"/>
        </w:rPr>
        <w:t>（</w:t>
      </w:r>
      <w:r>
        <w:rPr>
          <w:rFonts w:hint="eastAsia"/>
          <w:highlight w:val="none"/>
          <w:lang w:val="en-US" w:eastAsia="zh-CN"/>
        </w:rPr>
        <w:t>对应于历史客观题的知识点</w:t>
      </w:r>
      <w:r>
        <w:rPr>
          <w:rFonts w:hint="eastAsia"/>
          <w:highlight w:val="none"/>
          <w:lang w:eastAsia="zh-CN"/>
        </w:rPr>
        <w:t>）</w:t>
      </w:r>
      <w:r>
        <w:rPr>
          <w:highlight w:val="none"/>
        </w:rPr>
        <w:t>的掌握程度信息</w:t>
      </w:r>
      <w:r>
        <w:rPr>
          <w:rFonts w:hint="eastAsia"/>
          <w:highlight w:val="none"/>
          <w:lang w:eastAsia="zh-CN"/>
        </w:rPr>
        <w:t>，</w:t>
      </w:r>
      <w:r>
        <w:rPr>
          <w:rFonts w:hint="eastAsia"/>
          <w:highlight w:val="none"/>
          <w:lang w:val="en-US" w:eastAsia="zh-CN"/>
        </w:rPr>
        <w:t>然后基于2.1.1节的公式（2-2）计算得到每个同行评价者对待评价主观题作业的掌握程度。</w:t>
      </w:r>
    </w:p>
    <w:p>
      <w:pPr>
        <w:pStyle w:val="25"/>
        <w:numPr>
          <w:ilvl w:val="0"/>
          <w:numId w:val="20"/>
        </w:numPr>
        <w:adjustRightInd w:val="0"/>
        <w:ind w:left="0" w:leftChars="0" w:firstLine="482" w:firstLineChars="200"/>
        <w:rPr>
          <w:rFonts w:hint="eastAsia"/>
          <w:b w:val="0"/>
          <w:bCs w:val="0"/>
          <w:highlight w:val="none"/>
          <w:lang w:val="en-US" w:eastAsia="zh-CN"/>
        </w:rPr>
      </w:pPr>
      <w:r>
        <w:rPr>
          <w:rFonts w:hint="eastAsia"/>
          <w:b/>
          <w:bCs/>
          <w:lang w:val="en-US" w:eastAsia="zh-CN"/>
        </w:rPr>
        <w:t>基于同行评价者的评价反馈信息得到主观题</w:t>
      </w:r>
      <w:r>
        <w:rPr>
          <w:rFonts w:hint="eastAsia"/>
          <w:b/>
          <w:bCs/>
          <w:highlight w:val="none"/>
          <w:lang w:val="en-US" w:eastAsia="zh-CN"/>
        </w:rPr>
        <w:t>作业间</w:t>
      </w:r>
      <w:r>
        <w:rPr>
          <w:rFonts w:hint="eastAsia"/>
          <w:b/>
          <w:bCs/>
          <w:lang w:val="en-US" w:eastAsia="zh-CN"/>
        </w:rPr>
        <w:t>的质量排序信息。</w:t>
      </w:r>
      <w:r>
        <w:rPr>
          <w:rFonts w:hint="eastAsia"/>
          <w:b w:val="0"/>
          <w:bCs w:val="0"/>
          <w:lang w:val="en-US" w:eastAsia="zh-CN"/>
        </w:rPr>
        <w:t>首先，系统给每名同行评价者随机分配一定数量的待评价主观题作业，并要求他们给出这些主观题作业的质量排序。</w:t>
      </w:r>
      <w:r>
        <w:rPr>
          <w:rFonts w:hint="eastAsia"/>
          <w:lang w:val="en-US" w:eastAsia="zh-CN"/>
        </w:rPr>
        <w:t>其次，收集得到所有同行评价者反馈的主观题作业间的质量排序信息。</w:t>
      </w:r>
    </w:p>
    <w:p>
      <w:pPr>
        <w:pStyle w:val="25"/>
        <w:keepNext w:val="0"/>
        <w:keepLines w:val="0"/>
        <w:pageBreakBefore w:val="0"/>
        <w:widowControl w:val="0"/>
        <w:numPr>
          <w:ilvl w:val="0"/>
          <w:numId w:val="20"/>
        </w:numPr>
        <w:kinsoku/>
        <w:wordWrap/>
        <w:overflowPunct/>
        <w:topLinePunct w:val="0"/>
        <w:autoSpaceDE/>
        <w:autoSpaceDN/>
        <w:bidi w:val="0"/>
        <w:adjustRightInd w:val="0"/>
        <w:snapToGrid/>
        <w:ind w:left="0" w:leftChars="0" w:firstLine="482" w:firstLineChars="200"/>
        <w:textAlignment w:val="auto"/>
        <w:rPr>
          <w:rFonts w:hint="eastAsia"/>
          <w:highlight w:val="none"/>
          <w:lang w:val="en-US" w:eastAsia="zh-CN"/>
        </w:rPr>
      </w:pPr>
      <w:r>
        <w:rPr>
          <w:rFonts w:hint="eastAsia"/>
          <w:b/>
          <w:bCs/>
          <w:lang w:val="en-US" w:eastAsia="zh-CN"/>
        </w:rPr>
        <w:t>执行基于认知诊断的序数估计，得到每份主观题作业真实分数的估计值</w:t>
      </w:r>
      <w:r>
        <w:rPr>
          <w:b/>
          <w:bCs/>
        </w:rPr>
        <w:t>。</w:t>
      </w:r>
      <w:r>
        <w:rPr>
          <w:rFonts w:hint="eastAsia"/>
          <w:b w:val="0"/>
          <w:bCs w:val="0"/>
          <w:lang w:val="en-US" w:eastAsia="zh-CN"/>
        </w:rPr>
        <w:t>首先</w:t>
      </w:r>
      <w:r>
        <w:rPr>
          <w:rFonts w:hint="eastAsia"/>
          <w:lang w:val="en-US" w:eastAsia="zh-CN"/>
        </w:rPr>
        <w:t>以步骤一得到的所有同行评价者对待评价主观题作业的掌握程度信息对评价者的评分可靠性进行建模；其次以步骤二得到的主观题作业间的质量排序信息为输入，计算基于认知诊断的序数估计模型BT+CD的损失函数；最后基于随机梯度下降法估计同行评价者的评分可靠性和主观题作业的真实分数。</w:t>
      </w:r>
    </w:p>
    <w:p>
      <w:pPr>
        <w:pStyle w:val="25"/>
        <w:adjustRightInd w:val="0"/>
        <w:ind w:left="0" w:leftChars="0" w:firstLine="0" w:firstLineChars="0"/>
        <w:jc w:val="center"/>
        <w:rPr>
          <w:rFonts w:hint="eastAsia"/>
          <w:highlight w:val="none"/>
          <w:lang w:val="en-US" w:eastAsia="zh-CN"/>
        </w:rPr>
      </w:pPr>
      <w:r>
        <w:rPr>
          <w:rFonts w:hint="eastAsia"/>
          <w:highlight w:val="none"/>
          <w:lang w:val="en-US" w:eastAsia="zh-CN"/>
        </w:rPr>
        <w:object>
          <v:shape id="_x0000_i1090" o:spt="75" type="#_x0000_t75" style="height:405.75pt;width:219.75pt;" o:ole="t" filled="f" o:preferrelative="t" stroked="f" coordsize="21600,21600">
            <v:path/>
            <v:fill on="f" focussize="0,0"/>
            <v:stroke on="f"/>
            <v:imagedata r:id="rId143" o:title=""/>
            <o:lock v:ext="edit" aspectratio="f"/>
            <w10:wrap type="none"/>
            <w10:anchorlock/>
          </v:shape>
          <o:OLEObject Type="Embed" ProgID="Visio.Drawing.15" ShapeID="_x0000_i1090" DrawAspect="Content" ObjectID="_1468075790" r:id="rId142">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eastAsia" w:ascii="Times New Roman" w:hAnsi="Times New Roman" w:eastAsia="楷体_GB2312"/>
          <w:color w:val="auto"/>
          <w:sz w:val="21"/>
          <w:szCs w:val="21"/>
          <w:highlight w:val="none"/>
          <w:lang w:eastAsia="zh-CN"/>
        </w:rPr>
      </w:pPr>
      <w:r>
        <w:rPr>
          <w:rFonts w:hint="eastAsia" w:asciiTheme="minorEastAsia" w:hAnsiTheme="minorEastAsia" w:eastAsiaTheme="minorEastAsia" w:cstheme="minorEastAsia"/>
          <w:color w:val="auto"/>
          <w:sz w:val="21"/>
          <w:szCs w:val="21"/>
          <w:highlight w:val="none"/>
        </w:rPr>
        <w:t>图</w:t>
      </w:r>
      <w:r>
        <w:rPr>
          <w:rFonts w:hint="eastAsia" w:ascii="Times New Roman" w:hAnsi="Times New Roman" w:eastAsia="楷体_GB2312"/>
          <w:color w:val="auto"/>
          <w:sz w:val="21"/>
          <w:szCs w:val="21"/>
          <w:highlight w:val="none"/>
          <w:lang w:val="en-US" w:eastAsia="zh-CN"/>
        </w:rPr>
        <w:t>4</w:t>
      </w:r>
      <w:r>
        <w:rPr>
          <w:rFonts w:ascii="Times New Roman" w:hAnsi="Times New Roman" w:eastAsia="楷体_GB2312"/>
          <w:color w:val="auto"/>
          <w:sz w:val="21"/>
          <w:szCs w:val="21"/>
          <w:highlight w:val="none"/>
        </w:rPr>
        <w:t>-</w:t>
      </w:r>
      <w:r>
        <w:rPr>
          <w:rFonts w:hint="eastAsia" w:ascii="Times New Roman" w:hAnsi="Times New Roman" w:eastAsia="楷体_GB2312"/>
          <w:color w:val="auto"/>
          <w:sz w:val="21"/>
          <w:szCs w:val="21"/>
          <w:highlight w:val="none"/>
          <w:lang w:val="en-US" w:eastAsia="zh-CN"/>
        </w:rPr>
        <w:t>1 BT+CD</w:t>
      </w:r>
      <w:r>
        <w:rPr>
          <w:rFonts w:hint="eastAsia" w:asciiTheme="minorEastAsia" w:hAnsiTheme="minorEastAsia" w:eastAsiaTheme="minorEastAsia" w:cstheme="minorEastAsia"/>
          <w:color w:val="auto"/>
          <w:sz w:val="21"/>
          <w:szCs w:val="21"/>
          <w:highlight w:val="none"/>
          <w:lang w:val="en-US" w:eastAsia="zh-CN"/>
        </w:rPr>
        <w:t>技术</w:t>
      </w:r>
      <w:r>
        <w:rPr>
          <w:rFonts w:hint="eastAsia" w:asciiTheme="minorEastAsia" w:hAnsiTheme="minorEastAsia" w:eastAsiaTheme="minorEastAsia" w:cstheme="minorEastAsia"/>
          <w:color w:val="auto"/>
          <w:sz w:val="21"/>
          <w:szCs w:val="21"/>
          <w:highlight w:val="none"/>
          <w:lang w:eastAsia="zh-CN"/>
        </w:rPr>
        <w:t>的流程图</w:t>
      </w:r>
    </w:p>
    <w:p>
      <w:pPr>
        <w:pStyle w:val="25"/>
        <w:keepNext w:val="0"/>
        <w:keepLines w:val="0"/>
        <w:pageBreakBefore w:val="0"/>
        <w:widowControl w:val="0"/>
        <w:kinsoku/>
        <w:wordWrap/>
        <w:overflowPunct/>
        <w:topLinePunct w:val="0"/>
        <w:autoSpaceDE/>
        <w:autoSpaceDN/>
        <w:bidi w:val="0"/>
        <w:adjustRightInd w:val="0"/>
        <w:snapToGrid/>
        <w:spacing w:line="240" w:lineRule="auto"/>
        <w:ind w:left="0" w:leftChars="0" w:firstLine="0" w:firstLineChars="0"/>
        <w:jc w:val="center"/>
        <w:textAlignment w:val="auto"/>
        <w:rPr>
          <w:rFonts w:hint="eastAsia" w:ascii="Times New Roman" w:hAnsi="Times New Roman"/>
          <w:color w:val="auto"/>
          <w:sz w:val="21"/>
          <w:szCs w:val="21"/>
          <w:highlight w:val="none"/>
        </w:rPr>
      </w:pPr>
      <w:r>
        <w:rPr>
          <w:rFonts w:ascii="Times New Roman" w:hAnsi="Times New Roman"/>
          <w:color w:val="auto"/>
          <w:sz w:val="21"/>
          <w:szCs w:val="21"/>
          <w:highlight w:val="none"/>
        </w:rPr>
        <w:t xml:space="preserve">Fig. </w:t>
      </w:r>
      <w:r>
        <w:rPr>
          <w:rFonts w:hint="eastAsia" w:ascii="Times New Roman" w:hAnsi="Times New Roman"/>
          <w:color w:val="auto"/>
          <w:sz w:val="21"/>
          <w:szCs w:val="21"/>
          <w:highlight w:val="none"/>
          <w:lang w:val="en-US" w:eastAsia="zh-CN"/>
        </w:rPr>
        <w:t>4</w:t>
      </w:r>
      <w:r>
        <w:rPr>
          <w:rFonts w:ascii="Times New Roman" w:hAnsi="Times New Roman"/>
          <w:color w:val="auto"/>
          <w:sz w:val="21"/>
          <w:szCs w:val="21"/>
          <w:highlight w:val="none"/>
        </w:rPr>
        <w:t>-</w:t>
      </w:r>
      <w:r>
        <w:rPr>
          <w:rFonts w:hint="eastAsia" w:ascii="Times New Roman" w:hAnsi="Times New Roman"/>
          <w:color w:val="auto"/>
          <w:sz w:val="21"/>
          <w:szCs w:val="21"/>
          <w:highlight w:val="none"/>
          <w:lang w:val="en-US" w:eastAsia="zh-CN"/>
        </w:rPr>
        <w:t>1</w:t>
      </w:r>
      <w:r>
        <w:rPr>
          <w:rFonts w:ascii="Times New Roman" w:hAnsi="Times New Roman"/>
          <w:color w:val="auto"/>
          <w:sz w:val="21"/>
          <w:szCs w:val="21"/>
          <w:highlight w:val="none"/>
        </w:rPr>
        <w:t xml:space="preserve"> The flow </w:t>
      </w:r>
      <w:r>
        <w:rPr>
          <w:rFonts w:hint="eastAsia" w:ascii="Times New Roman" w:hAnsi="Times New Roman"/>
          <w:color w:val="auto"/>
          <w:sz w:val="21"/>
          <w:szCs w:val="21"/>
          <w:highlight w:val="none"/>
          <w:lang w:val="en-US" w:eastAsia="zh-CN"/>
        </w:rPr>
        <w:t xml:space="preserve">chart </w:t>
      </w:r>
      <w:r>
        <w:rPr>
          <w:rFonts w:ascii="Times New Roman" w:hAnsi="Times New Roman"/>
          <w:color w:val="auto"/>
          <w:sz w:val="21"/>
          <w:szCs w:val="21"/>
          <w:highlight w:val="none"/>
        </w:rPr>
        <w:t xml:space="preserve">of </w:t>
      </w:r>
      <w:r>
        <w:rPr>
          <w:rFonts w:hint="eastAsia" w:ascii="Times New Roman" w:hAnsi="Times New Roman"/>
          <w:color w:val="auto"/>
          <w:sz w:val="21"/>
          <w:szCs w:val="21"/>
          <w:highlight w:val="none"/>
        </w:rPr>
        <w:t>the proposed</w:t>
      </w:r>
      <w:r>
        <w:rPr>
          <w:rFonts w:hint="eastAsia"/>
          <w:color w:val="auto"/>
          <w:sz w:val="21"/>
          <w:szCs w:val="21"/>
          <w:highlight w:val="none"/>
          <w:lang w:val="en-US" w:eastAsia="zh-CN"/>
        </w:rPr>
        <w:t xml:space="preserve"> </w:t>
      </w:r>
      <w:r>
        <w:rPr>
          <w:rFonts w:hint="eastAsia" w:ascii="Times New Roman" w:hAnsi="Times New Roman"/>
          <w:i w:val="0"/>
          <w:iCs/>
          <w:color w:val="auto"/>
          <w:sz w:val="21"/>
          <w:szCs w:val="21"/>
          <w:highlight w:val="none"/>
          <w:lang w:val="en-US" w:eastAsia="zh-CN"/>
        </w:rPr>
        <w:t>BT+CD</w:t>
      </w:r>
      <w:r>
        <w:rPr>
          <w:rFonts w:ascii="Times New Roman" w:hAnsi="Times New Roman"/>
          <w:color w:val="auto"/>
          <w:sz w:val="21"/>
          <w:szCs w:val="21"/>
          <w:highlight w:val="none"/>
        </w:rPr>
        <w:t xml:space="preserve"> </w:t>
      </w:r>
      <w:r>
        <w:rPr>
          <w:rFonts w:hint="eastAsia" w:ascii="Times New Roman" w:hAnsi="Times New Roman"/>
          <w:color w:val="auto"/>
          <w:sz w:val="21"/>
          <w:szCs w:val="21"/>
          <w:highlight w:val="none"/>
        </w:rPr>
        <w:t>technique</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rPr>
          <w:rFonts w:hint="eastAsia"/>
        </w:rPr>
      </w:pPr>
      <w:bookmarkStart w:id="158" w:name="_Toc998"/>
      <w:r>
        <w:rPr>
          <w:rFonts w:hint="eastAsia"/>
        </w:rPr>
        <w:t>4.3 基于认知诊断的同行互评序数估计模型</w:t>
      </w:r>
      <w:bookmarkEnd w:id="158"/>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default" w:eastAsia="黑体"/>
          <w:lang w:val="en-US" w:eastAsia="zh-CN"/>
        </w:rPr>
      </w:pPr>
      <w:bookmarkStart w:id="159" w:name="_Toc29595"/>
      <w:r>
        <w:rPr>
          <w:rFonts w:hint="eastAsia"/>
        </w:rPr>
        <w:t>4.3.</w:t>
      </w:r>
      <w:r>
        <w:rPr>
          <w:rFonts w:hint="eastAsia"/>
          <w:lang w:val="en-US" w:eastAsia="zh-CN"/>
        </w:rPr>
        <w:t>1</w:t>
      </w:r>
      <w:r>
        <w:rPr>
          <w:rFonts w:hint="eastAsia"/>
        </w:rPr>
        <w:t xml:space="preserve"> </w:t>
      </w:r>
      <w:r>
        <w:rPr>
          <w:rFonts w:hint="eastAsia"/>
          <w:lang w:val="en-US" w:eastAsia="zh-CN"/>
        </w:rPr>
        <w:t>BT+CD技术的重要定义和研究目标</w:t>
      </w:r>
      <w:bookmarkEnd w:id="159"/>
    </w:p>
    <w:p>
      <w:pPr>
        <w:keepNext w:val="0"/>
        <w:keepLines w:val="0"/>
        <w:pageBreakBefore w:val="0"/>
        <w:widowControl w:val="0"/>
        <w:kinsoku/>
        <w:wordWrap/>
        <w:overflowPunct/>
        <w:topLinePunct w:val="0"/>
        <w:autoSpaceDE/>
        <w:autoSpaceDN/>
        <w:bidi w:val="0"/>
        <w:adjustRightInd/>
        <w:snapToGrid/>
        <w:ind w:firstLine="480" w:firstLineChars="200"/>
        <w:textAlignment w:val="auto"/>
        <w:rPr>
          <w:color w:val="auto"/>
        </w:rPr>
      </w:pPr>
      <w:r>
        <w:rPr>
          <w:rFonts w:hint="eastAsia"/>
        </w:rPr>
        <w:t>本文研究发现基于同行评价者历史答题结果数据诊断得到的主观题作业掌握程度信息有助于提高同行互评主观题的评分准确性。鉴于此，针对现有的同行互评</w:t>
      </w:r>
      <w:r>
        <w:rPr>
          <w:rFonts w:hint="eastAsia"/>
          <w:lang w:val="en-US" w:eastAsia="zh-CN"/>
        </w:rPr>
        <w:t>序数</w:t>
      </w:r>
      <w:r>
        <w:rPr>
          <w:rFonts w:hint="eastAsia"/>
        </w:rPr>
        <w:t>估计技术的不足，本文提出的基于认知诊断的</w:t>
      </w:r>
      <w:r>
        <w:rPr>
          <w:rFonts w:hint="eastAsia"/>
          <w:lang w:val="en-US" w:eastAsia="zh-CN"/>
        </w:rPr>
        <w:t>主观题序数</w:t>
      </w:r>
      <w:r>
        <w:rPr>
          <w:rFonts w:hint="eastAsia"/>
        </w:rPr>
        <w:t>估计技术设计了估计主观题作业</w:t>
      </w:r>
      <w:r>
        <w:rPr>
          <w:rFonts w:hint="eastAsia"/>
          <w:lang w:val="en-US" w:eastAsia="zh-CN"/>
        </w:rPr>
        <w:t>质量</w:t>
      </w:r>
      <w:r>
        <w:rPr>
          <w:rFonts w:hint="eastAsia"/>
        </w:rPr>
        <w:t>的概率模型</w:t>
      </w:r>
      <w:r>
        <w:rPr>
          <w:rFonts w:hint="eastAsia"/>
          <w:lang w:val="en-US" w:eastAsia="zh-CN"/>
        </w:rPr>
        <w:t>BT+CD</w:t>
      </w:r>
      <w:r>
        <w:rPr>
          <w:rFonts w:hint="eastAsia"/>
        </w:rPr>
        <w:t>。</w:t>
      </w:r>
      <w:r>
        <w:rPr>
          <w:color w:val="auto"/>
        </w:rPr>
        <w:t>下面</w:t>
      </w:r>
      <w:r>
        <w:rPr>
          <w:rFonts w:hint="eastAsia"/>
          <w:color w:val="auto"/>
        </w:rPr>
        <w:t>对</w:t>
      </w:r>
      <w:r>
        <w:rPr>
          <w:rFonts w:hint="eastAsia"/>
          <w:color w:val="auto"/>
          <w:lang w:val="en-US" w:eastAsia="zh-CN"/>
        </w:rPr>
        <w:t>序数估计</w:t>
      </w:r>
      <w:r>
        <w:rPr>
          <w:color w:val="auto"/>
        </w:rPr>
        <w:t>技术</w:t>
      </w:r>
      <w:r>
        <w:rPr>
          <w:rFonts w:hint="eastAsia"/>
          <w:color w:val="auto"/>
        </w:rPr>
        <w:t>BT+CD</w:t>
      </w:r>
      <w:r>
        <w:rPr>
          <w:color w:val="auto"/>
        </w:rPr>
        <w:t>涉及的重要</w:t>
      </w:r>
      <w:r>
        <w:rPr>
          <w:rFonts w:hint="eastAsia"/>
          <w:color w:val="auto"/>
          <w:lang w:val="en-US" w:eastAsia="zh-CN"/>
        </w:rPr>
        <w:t>定义</w:t>
      </w:r>
      <w:r>
        <w:rPr>
          <w:rFonts w:hint="eastAsia"/>
          <w:color w:val="auto"/>
        </w:rPr>
        <w:t>和研究目标进行</w:t>
      </w:r>
      <w:r>
        <w:rPr>
          <w:rFonts w:hint="eastAsia"/>
          <w:color w:val="auto"/>
          <w:lang w:val="en-US" w:eastAsia="zh-CN"/>
        </w:rPr>
        <w:t>详细</w:t>
      </w:r>
      <w:r>
        <w:rPr>
          <w:rFonts w:hint="eastAsia"/>
          <w:color w:val="auto"/>
        </w:rPr>
        <w:t>阐述</w:t>
      </w:r>
      <w:r>
        <w:rPr>
          <w:color w:val="auto"/>
        </w:rPr>
        <w:t>。</w:t>
      </w:r>
    </w:p>
    <w:p>
      <w:pPr>
        <w:ind w:firstLine="482" w:firstLineChars="200"/>
      </w:pPr>
      <w:r>
        <w:rPr>
          <w:rFonts w:hint="eastAsia"/>
          <w:b/>
          <w:bCs/>
          <w:lang w:val="en-US" w:eastAsia="zh-CN"/>
        </w:rPr>
        <w:t>定义4.1：</w:t>
      </w:r>
      <w:r>
        <w:rPr>
          <w:b/>
          <w:bCs w:val="0"/>
        </w:rPr>
        <w:t>真实分数</w:t>
      </w:r>
      <w:r>
        <w:rPr>
          <w:bCs/>
        </w:rPr>
        <w:t>（</w:t>
      </w:r>
      <w:r>
        <w:rPr>
          <w:rFonts w:hint="eastAsia"/>
          <w:bCs/>
          <w:lang w:val="en-US" w:eastAsia="zh-CN"/>
        </w:rPr>
        <w:t>t</w:t>
      </w:r>
      <w:r>
        <w:rPr>
          <w:bCs/>
        </w:rPr>
        <w:t>rue grade）</w:t>
      </w:r>
      <w:r>
        <w:rPr>
          <w:rFonts w:hint="eastAsia"/>
          <w:bCs/>
          <w:lang w:eastAsia="zh-CN"/>
        </w:rPr>
        <w:t>。</w:t>
      </w:r>
      <w:r>
        <w:t>假设每份被评价者提交的主观题作业对应一个该作业的真实分数，且用</w:t>
      </w:r>
      <w:r>
        <w:rPr>
          <w:i/>
        </w:rPr>
        <w:t>s</w:t>
      </w:r>
      <w:r>
        <w:rPr>
          <w:i/>
          <w:vertAlign w:val="subscript"/>
        </w:rPr>
        <w:t>i</w:t>
      </w:r>
      <w:r>
        <w:t>表示被评价者</w:t>
      </w:r>
      <w:r>
        <w:rPr>
          <w:i/>
        </w:rPr>
        <w:t>u</w:t>
      </w:r>
      <w:r>
        <w:rPr>
          <w:i/>
          <w:vertAlign w:val="subscript"/>
        </w:rPr>
        <w:t>i</w:t>
      </w:r>
      <w:r>
        <w:t>∈</w:t>
      </w:r>
      <w:r>
        <w:rPr>
          <w:i/>
        </w:rPr>
        <w:t>U</w:t>
      </w:r>
      <w:r>
        <w:t>所提交作业的真实分数。</w:t>
      </w:r>
    </w:p>
    <w:p>
      <w:pPr>
        <w:ind w:firstLine="482" w:firstLineChars="200"/>
      </w:pPr>
      <w:r>
        <w:rPr>
          <w:rFonts w:hint="eastAsia"/>
          <w:b/>
          <w:bCs/>
          <w:lang w:val="en-US" w:eastAsia="zh-CN"/>
        </w:rPr>
        <w:t>定义4.2：</w:t>
      </w:r>
      <w:r>
        <w:rPr>
          <w:rFonts w:hint="eastAsia"/>
          <w:b/>
          <w:bCs w:val="0"/>
          <w:lang w:val="en-US" w:eastAsia="zh-CN"/>
        </w:rPr>
        <w:t>评分</w:t>
      </w:r>
      <w:r>
        <w:rPr>
          <w:b/>
          <w:bCs w:val="0"/>
        </w:rPr>
        <w:t>可靠性</w:t>
      </w:r>
      <w:r>
        <w:rPr>
          <w:bCs/>
        </w:rPr>
        <w:t>（</w:t>
      </w:r>
      <w:r>
        <w:rPr>
          <w:rFonts w:hint="eastAsia"/>
          <w:bCs/>
          <w:lang w:val="en-US" w:eastAsia="zh-CN"/>
        </w:rPr>
        <w:t>grading r</w:t>
      </w:r>
      <w:r>
        <w:rPr>
          <w:bCs/>
        </w:rPr>
        <w:t>eliability）</w:t>
      </w:r>
      <w:r>
        <w:rPr>
          <w:rFonts w:hint="eastAsia"/>
          <w:bCs/>
          <w:lang w:eastAsia="zh-CN"/>
        </w:rPr>
        <w:t>。</w:t>
      </w:r>
      <w:r>
        <w:rPr>
          <w:rFonts w:hint="eastAsia"/>
          <w:bCs/>
        </w:rPr>
        <w:t>评分</w:t>
      </w:r>
      <w:r>
        <w:t>可靠性（记为</w:t>
      </w:r>
      <w:r>
        <w:rPr>
          <w:i/>
        </w:rPr>
        <w:t>τ</w:t>
      </w:r>
      <w:r>
        <w:rPr>
          <w:i/>
          <w:vertAlign w:val="subscript"/>
        </w:rPr>
        <w:t>v</w:t>
      </w:r>
      <w:r>
        <w:t>）表示同行评价者</w:t>
      </w:r>
      <w:r>
        <w:rPr>
          <w:i/>
        </w:rPr>
        <w:t>v</w:t>
      </w:r>
      <w:r>
        <w:t>∈</w:t>
      </w:r>
      <w:r>
        <w:rPr>
          <w:i/>
        </w:rPr>
        <w:t>V</w:t>
      </w:r>
      <w:r>
        <w:t>对主观题作业的评分精度。评价者</w:t>
      </w:r>
      <w:r>
        <w:rPr>
          <w:i/>
        </w:rPr>
        <w:t>v</w:t>
      </w:r>
      <w:r>
        <w:t>的</w:t>
      </w:r>
      <w:r>
        <w:rPr>
          <w:rFonts w:hint="eastAsia"/>
        </w:rPr>
        <w:t>评分</w:t>
      </w:r>
      <w:r>
        <w:t>可靠性实际反映了</w:t>
      </w:r>
      <w:r>
        <w:rPr>
          <w:i/>
        </w:rPr>
        <w:t>v</w:t>
      </w:r>
      <w:r>
        <w:t>给出的主观题作业的评价分数基于其</w:t>
      </w:r>
      <w:r>
        <w:rPr>
          <w:rFonts w:hint="eastAsia"/>
          <w:lang w:val="en-US" w:eastAsia="zh-CN"/>
        </w:rPr>
        <w:t>评分</w:t>
      </w:r>
      <w:r>
        <w:t>偏见</w:t>
      </w:r>
      <w:r>
        <w:rPr>
          <w:i/>
        </w:rPr>
        <w:t>b</w:t>
      </w:r>
      <w:r>
        <w:rPr>
          <w:i/>
          <w:vertAlign w:val="subscript"/>
        </w:rPr>
        <w:t>v</w:t>
      </w:r>
      <w:r>
        <w:t>修正后的分数与主观题作业真实分数之间的接近程度。给定某主观题作业，</w:t>
      </w:r>
      <w:r>
        <w:rPr>
          <w:rFonts w:hint="eastAsia"/>
        </w:rPr>
        <w:t>基于认知诊断的</w:t>
      </w:r>
      <w:r>
        <w:rPr>
          <w:rFonts w:hint="eastAsia"/>
          <w:lang w:val="en-US" w:eastAsia="zh-CN"/>
        </w:rPr>
        <w:t>序数</w:t>
      </w:r>
      <w:r>
        <w:rPr>
          <w:rFonts w:hint="eastAsia"/>
        </w:rPr>
        <w:t>估计技术</w:t>
      </w:r>
      <w:r>
        <w:rPr>
          <w:rFonts w:hint="eastAsia"/>
          <w:lang w:val="en-US" w:eastAsia="zh-CN"/>
        </w:rPr>
        <w:t>BT+CD</w:t>
      </w:r>
      <w:r>
        <w:t>假设评价者</w:t>
      </w:r>
      <w:r>
        <w:rPr>
          <w:i/>
        </w:rPr>
        <w:t>v</w:t>
      </w:r>
      <w:r>
        <w:t>对于该作业的评分可靠性</w:t>
      </w:r>
      <w:r>
        <w:rPr>
          <w:i/>
        </w:rPr>
        <w:t>τ</w:t>
      </w:r>
      <w:r>
        <w:rPr>
          <w:i/>
          <w:vertAlign w:val="subscript"/>
        </w:rPr>
        <w:t>v</w:t>
      </w:r>
      <w:r>
        <w:t>满足均值为</w:t>
      </w:r>
      <w:r>
        <w:rPr>
          <w:rFonts w:hint="eastAsia"/>
          <w:lang w:val="en-US" w:eastAsia="zh-CN"/>
        </w:rPr>
        <w:t>主观题作业可靠性（即</w:t>
      </w:r>
      <w:r>
        <w:rPr>
          <w:rFonts w:hint="eastAsia"/>
          <w:position w:val="-16"/>
        </w:rPr>
        <w:object>
          <v:shape id="_x0000_i1091" o:spt="75" type="#_x0000_t75" style="height:23pt;width:54pt;" o:ole="t" filled="f" o:preferrelative="t" stroked="f" coordsize="21600,21600">
            <v:path/>
            <v:fill on="f" focussize="0,0"/>
            <v:stroke on="f" joinstyle="miter"/>
            <v:imagedata r:id="rId145" o:title=""/>
            <o:lock v:ext="edit" aspectratio="t"/>
            <w10:wrap type="none"/>
            <w10:anchorlock/>
          </v:shape>
          <o:OLEObject Type="Embed" ProgID="Equation.3" ShapeID="_x0000_i1091" DrawAspect="Content" ObjectID="_1468075791" r:id="rId144">
            <o:LockedField>false</o:LockedField>
          </o:OLEObject>
        </w:object>
      </w:r>
      <w:r>
        <w:rPr>
          <w:rFonts w:hint="eastAsia"/>
          <w:lang w:val="en-US" w:eastAsia="zh-CN"/>
        </w:rPr>
        <w:t>）</w:t>
      </w:r>
      <w:r>
        <w:t>的高斯分布。</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lang w:val="en-US" w:eastAsia="zh-CN"/>
        </w:rPr>
      </w:pPr>
      <w:r>
        <w:rPr>
          <w:rFonts w:hint="eastAsia"/>
          <w:b/>
          <w:bCs/>
          <w:lang w:val="en-US" w:eastAsia="zh-CN"/>
        </w:rPr>
        <w:t>定义4.3：作业对排序</w:t>
      </w:r>
      <w:r>
        <w:rPr>
          <w:rFonts w:hint="eastAsia"/>
          <w:b w:val="0"/>
          <w:bCs w:val="0"/>
          <w:lang w:val="en-US" w:eastAsia="zh-CN"/>
        </w:rPr>
        <w:t>（pairwise Ranking）。</w:t>
      </w:r>
      <w:r>
        <w:rPr>
          <w:rFonts w:hint="eastAsia"/>
          <w:lang w:val="en-US" w:eastAsia="zh-CN"/>
        </w:rPr>
        <w:t>给定两名被评价者</w:t>
      </w:r>
      <w:r>
        <w:rPr>
          <w:rFonts w:hint="eastAsia"/>
          <w:i/>
          <w:iCs/>
          <w:lang w:val="en-US" w:eastAsia="zh-CN"/>
        </w:rPr>
        <w:t>u</w:t>
      </w:r>
      <w:r>
        <w:rPr>
          <w:rFonts w:hint="eastAsia"/>
          <w:i/>
          <w:iCs/>
          <w:vertAlign w:val="subscript"/>
          <w:lang w:val="en-US" w:eastAsia="zh-CN"/>
        </w:rPr>
        <w:t>i</w:t>
      </w:r>
      <w:r>
        <w:rPr>
          <w:rFonts w:hint="eastAsia"/>
          <w:lang w:val="en-US" w:eastAsia="zh-CN"/>
        </w:rPr>
        <w:t>和</w:t>
      </w:r>
      <w:r>
        <w:rPr>
          <w:rFonts w:hint="eastAsia"/>
          <w:i/>
          <w:iCs/>
          <w:lang w:val="en-US" w:eastAsia="zh-CN"/>
        </w:rPr>
        <w:t>u</w:t>
      </w:r>
      <w:r>
        <w:rPr>
          <w:rFonts w:hint="eastAsia"/>
          <w:i/>
          <w:iCs/>
          <w:vertAlign w:val="subscript"/>
          <w:lang w:val="en-US" w:eastAsia="zh-CN"/>
        </w:rPr>
        <w:t>j</w:t>
      </w:r>
      <w:r>
        <w:rPr>
          <w:rFonts w:hint="eastAsia"/>
          <w:lang w:val="en-US" w:eastAsia="zh-CN"/>
        </w:rPr>
        <w:t>针对同一道主观题提交的两份作业</w:t>
      </w:r>
      <w:r>
        <w:rPr>
          <w:rFonts w:hint="eastAsia"/>
          <w:i/>
          <w:iCs/>
          <w:lang w:val="en-US" w:eastAsia="zh-CN"/>
        </w:rPr>
        <w:t>a</w:t>
      </w:r>
      <w:r>
        <w:rPr>
          <w:rFonts w:hint="eastAsia"/>
          <w:i/>
          <w:iCs/>
          <w:vertAlign w:val="subscript"/>
          <w:lang w:val="en-US" w:eastAsia="zh-CN"/>
        </w:rPr>
        <w:t>i</w:t>
      </w:r>
      <w:r>
        <w:rPr>
          <w:rFonts w:hint="eastAsia"/>
          <w:lang w:val="en-US" w:eastAsia="zh-CN"/>
        </w:rPr>
        <w:t>和</w:t>
      </w:r>
      <w:r>
        <w:rPr>
          <w:rFonts w:hint="eastAsia"/>
          <w:i/>
          <w:iCs/>
          <w:lang w:val="en-US" w:eastAsia="zh-CN"/>
        </w:rPr>
        <w:t>a</w:t>
      </w:r>
      <w:r>
        <w:rPr>
          <w:rFonts w:hint="eastAsia"/>
          <w:i/>
          <w:iCs/>
          <w:vertAlign w:val="subscript"/>
          <w:lang w:val="en-US" w:eastAsia="zh-CN"/>
        </w:rPr>
        <w:t>j</w:t>
      </w:r>
      <w:r>
        <w:rPr>
          <w:rFonts w:hint="eastAsia"/>
          <w:lang w:val="en-US" w:eastAsia="zh-CN"/>
        </w:rPr>
        <w:t>，由</w:t>
      </w:r>
      <w:r>
        <w:rPr>
          <w:rFonts w:hint="eastAsia"/>
          <w:i/>
          <w:iCs/>
          <w:lang w:val="en-US" w:eastAsia="zh-CN"/>
        </w:rPr>
        <w:t>a</w:t>
      </w:r>
      <w:r>
        <w:rPr>
          <w:rFonts w:hint="eastAsia"/>
          <w:i/>
          <w:iCs/>
          <w:vertAlign w:val="subscript"/>
          <w:lang w:val="en-US" w:eastAsia="zh-CN"/>
        </w:rPr>
        <w:t>i</w:t>
      </w:r>
      <w:r>
        <w:rPr>
          <w:rFonts w:hint="eastAsia"/>
          <w:lang w:val="en-US" w:eastAsia="zh-CN"/>
        </w:rPr>
        <w:t>和</w:t>
      </w:r>
      <w:r>
        <w:rPr>
          <w:rFonts w:hint="eastAsia"/>
          <w:i/>
          <w:iCs/>
          <w:lang w:val="en-US" w:eastAsia="zh-CN"/>
        </w:rPr>
        <w:t>a</w:t>
      </w:r>
      <w:r>
        <w:rPr>
          <w:rFonts w:hint="eastAsia"/>
          <w:i/>
          <w:iCs/>
          <w:vertAlign w:val="subscript"/>
          <w:lang w:val="en-US" w:eastAsia="zh-CN"/>
        </w:rPr>
        <w:t>j</w:t>
      </w:r>
      <w:r>
        <w:rPr>
          <w:rFonts w:hint="eastAsia"/>
          <w:lang w:val="en-US" w:eastAsia="zh-CN"/>
        </w:rPr>
        <w:t>组成的作业对记为&lt;</w:t>
      </w:r>
      <w:r>
        <w:rPr>
          <w:rFonts w:hint="eastAsia"/>
          <w:i/>
          <w:iCs/>
          <w:lang w:val="en-US" w:eastAsia="zh-CN"/>
        </w:rPr>
        <w:t>a</w:t>
      </w:r>
      <w:r>
        <w:rPr>
          <w:rFonts w:hint="eastAsia"/>
          <w:i/>
          <w:iCs/>
          <w:vertAlign w:val="subscript"/>
          <w:lang w:val="en-US" w:eastAsia="zh-CN"/>
        </w:rPr>
        <w:t>i</w:t>
      </w:r>
      <w:r>
        <w:rPr>
          <w:rFonts w:hint="eastAsia"/>
          <w:lang w:val="en-US" w:eastAsia="zh-CN"/>
        </w:rPr>
        <w:t xml:space="preserve">, </w:t>
      </w:r>
      <w:r>
        <w:rPr>
          <w:rFonts w:hint="eastAsia"/>
          <w:i/>
          <w:iCs/>
          <w:lang w:val="en-US" w:eastAsia="zh-CN"/>
        </w:rPr>
        <w:t>a</w:t>
      </w:r>
      <w:r>
        <w:rPr>
          <w:rFonts w:hint="eastAsia"/>
          <w:i/>
          <w:iCs/>
          <w:vertAlign w:val="subscript"/>
          <w:lang w:val="en-US" w:eastAsia="zh-CN"/>
        </w:rPr>
        <w:t>j</w:t>
      </w:r>
      <w:r>
        <w:rPr>
          <w:rFonts w:hint="eastAsia"/>
          <w:lang w:val="en-US" w:eastAsia="zh-CN"/>
        </w:rPr>
        <w:t>&gt;。将作业对&lt;</w:t>
      </w:r>
      <w:r>
        <w:rPr>
          <w:rFonts w:hint="eastAsia"/>
          <w:i/>
          <w:iCs/>
          <w:lang w:val="en-US" w:eastAsia="zh-CN"/>
        </w:rPr>
        <w:t>a</w:t>
      </w:r>
      <w:r>
        <w:rPr>
          <w:rFonts w:hint="eastAsia"/>
          <w:i/>
          <w:iCs/>
          <w:vertAlign w:val="subscript"/>
          <w:lang w:val="en-US" w:eastAsia="zh-CN"/>
        </w:rPr>
        <w:t>i</w:t>
      </w:r>
      <w:r>
        <w:rPr>
          <w:rFonts w:hint="eastAsia"/>
          <w:lang w:val="en-US" w:eastAsia="zh-CN"/>
        </w:rPr>
        <w:t xml:space="preserve">, </w:t>
      </w:r>
      <w:r>
        <w:rPr>
          <w:rFonts w:hint="eastAsia"/>
          <w:i/>
          <w:iCs/>
          <w:lang w:val="en-US" w:eastAsia="zh-CN"/>
        </w:rPr>
        <w:t>a</w:t>
      </w:r>
      <w:r>
        <w:rPr>
          <w:rFonts w:hint="eastAsia"/>
          <w:i/>
          <w:iCs/>
          <w:vertAlign w:val="subscript"/>
          <w:lang w:val="en-US" w:eastAsia="zh-CN"/>
        </w:rPr>
        <w:t>j</w:t>
      </w:r>
      <w:r>
        <w:rPr>
          <w:rFonts w:hint="eastAsia"/>
          <w:lang w:val="en-US" w:eastAsia="zh-CN"/>
        </w:rPr>
        <w:t>&gt;的排序记为</w:t>
      </w:r>
      <w:r>
        <w:rPr>
          <w:rFonts w:hint="default"/>
          <w:i/>
          <w:iCs/>
          <w:lang w:val="en-US" w:eastAsia="zh-CN"/>
        </w:rPr>
        <w:t>a</w:t>
      </w:r>
      <w:r>
        <w:rPr>
          <w:rFonts w:hint="default"/>
          <w:i/>
          <w:iCs/>
          <w:vertAlign w:val="subscript"/>
          <w:lang w:val="en-US" w:eastAsia="zh-CN"/>
        </w:rPr>
        <w:t>i</w:t>
      </w:r>
      <w:r>
        <w:rPr>
          <w:rFonts w:hint="default" w:ascii="Times New Roman" w:hAnsi="Times New Roman" w:cs="Times New Roman"/>
          <w:i/>
          <w:iCs/>
          <w:lang w:val="en-US" w:eastAsia="zh-CN"/>
        </w:rPr>
        <w:t>θ</w:t>
      </w:r>
      <w:r>
        <w:rPr>
          <w:rFonts w:hint="default"/>
          <w:i/>
          <w:iCs/>
          <w:lang w:val="en-US" w:eastAsia="zh-CN"/>
        </w:rPr>
        <w:t>a</w:t>
      </w:r>
      <w:r>
        <w:rPr>
          <w:rFonts w:hint="default"/>
          <w:i/>
          <w:iCs/>
          <w:vertAlign w:val="subscript"/>
          <w:lang w:val="en-US" w:eastAsia="zh-CN"/>
        </w:rPr>
        <w:t>j</w:t>
      </w:r>
      <w:r>
        <w:rPr>
          <w:rFonts w:hint="eastAsia"/>
          <w:lang w:val="en-US" w:eastAsia="zh-CN"/>
        </w:rPr>
        <w:t>，表示作业</w:t>
      </w:r>
      <w:r>
        <w:rPr>
          <w:rFonts w:hint="eastAsia"/>
          <w:i/>
          <w:iCs/>
          <w:lang w:val="en-US" w:eastAsia="zh-CN"/>
        </w:rPr>
        <w:t>a</w:t>
      </w:r>
      <w:r>
        <w:rPr>
          <w:rFonts w:hint="eastAsia"/>
          <w:i/>
          <w:iCs/>
          <w:vertAlign w:val="subscript"/>
          <w:lang w:val="en-US" w:eastAsia="zh-CN"/>
        </w:rPr>
        <w:t>i</w:t>
      </w:r>
      <w:r>
        <w:rPr>
          <w:rFonts w:hint="eastAsia"/>
          <w:lang w:val="en-US" w:eastAsia="zh-CN"/>
        </w:rPr>
        <w:t>与作业</w:t>
      </w:r>
      <w:r>
        <w:rPr>
          <w:rFonts w:hint="eastAsia"/>
          <w:i/>
          <w:iCs/>
          <w:lang w:val="en-US" w:eastAsia="zh-CN"/>
        </w:rPr>
        <w:t>a</w:t>
      </w:r>
      <w:r>
        <w:rPr>
          <w:rFonts w:hint="eastAsia"/>
          <w:i/>
          <w:iCs/>
          <w:vertAlign w:val="subscript"/>
          <w:lang w:val="en-US" w:eastAsia="zh-CN"/>
        </w:rPr>
        <w:t>j</w:t>
      </w:r>
      <w:r>
        <w:rPr>
          <w:rFonts w:hint="eastAsia"/>
          <w:lang w:val="en-US" w:eastAsia="zh-CN"/>
        </w:rPr>
        <w:t>间的质量排序。其中，</w:t>
      </w:r>
      <w:r>
        <w:rPr>
          <w:rFonts w:hint="default" w:ascii="Times New Roman" w:hAnsi="Times New Roman" w:cs="Times New Roman"/>
          <w:i/>
          <w:iCs/>
          <w:lang w:val="en-US" w:eastAsia="zh-CN"/>
        </w:rPr>
        <w:t>θ</w:t>
      </w:r>
      <w:r>
        <w:rPr>
          <w:rFonts w:hint="eastAsia"/>
          <w:lang w:val="en-US" w:eastAsia="zh-CN"/>
        </w:rPr>
        <w:t>为比较运算符，其取值集合为</w:t>
      </w:r>
      <w:r>
        <w:rPr>
          <w:position w:val="-10"/>
        </w:rPr>
        <w:object>
          <v:shape id="_x0000_i1092" o:spt="75" type="#_x0000_t75" style="height:17pt;width:41pt;" o:ole="t" filled="f" o:preferrelative="t" stroked="f" coordsize="21600,21600">
            <v:path/>
            <v:fill on="f" focussize="0,0"/>
            <v:stroke on="f"/>
            <v:imagedata r:id="rId147" o:title=""/>
            <o:lock v:ext="edit" aspectratio="t"/>
            <w10:wrap type="none"/>
            <w10:anchorlock/>
          </v:shape>
          <o:OLEObject Type="Embed" ProgID="Equation.3" ShapeID="_x0000_i1092" DrawAspect="Content" ObjectID="_1468075792" r:id="rId146">
            <o:LockedField>false</o:LockedField>
          </o:OLEObject>
        </w:object>
      </w:r>
      <w:r>
        <w:rPr>
          <w:rFonts w:hint="eastAsia"/>
          <w:lang w:val="en-US" w:eastAsia="zh-CN"/>
        </w:rPr>
        <w:t>。具体而言：</w:t>
      </w:r>
      <w:r>
        <w:rPr>
          <w:position w:val="-14"/>
        </w:rPr>
        <w:object>
          <v:shape id="_x0000_i1093" o:spt="75" type="#_x0000_t75" style="height:19pt;width:36pt;" o:ole="t" filled="f" o:preferrelative="t" stroked="f" coordsize="21600,21600">
            <v:path/>
            <v:fill on="f" focussize="0,0"/>
            <v:stroke on="f"/>
            <v:imagedata r:id="rId149" o:title=""/>
            <o:lock v:ext="edit" aspectratio="t"/>
            <w10:wrap type="none"/>
            <w10:anchorlock/>
          </v:shape>
          <o:OLEObject Type="Embed" ProgID="Equation.3" ShapeID="_x0000_i1093" DrawAspect="Content" ObjectID="_1468075793" r:id="rId148">
            <o:LockedField>false</o:LockedField>
          </o:OLEObject>
        </w:object>
      </w:r>
      <w:r>
        <w:rPr>
          <w:rFonts w:hint="eastAsia"/>
          <w:lang w:val="en-US" w:eastAsia="zh-CN"/>
        </w:rPr>
        <w:t>表示被评价者</w:t>
      </w:r>
      <w:r>
        <w:rPr>
          <w:rFonts w:hint="eastAsia"/>
          <w:i/>
          <w:iCs/>
          <w:lang w:val="en-US" w:eastAsia="zh-CN"/>
        </w:rPr>
        <w:t>u</w:t>
      </w:r>
      <w:r>
        <w:rPr>
          <w:rFonts w:hint="eastAsia"/>
          <w:i/>
          <w:iCs/>
          <w:vertAlign w:val="subscript"/>
          <w:lang w:val="en-US" w:eastAsia="zh-CN"/>
        </w:rPr>
        <w:t>i</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i</w:t>
      </w:r>
      <w:r>
        <w:rPr>
          <w:rFonts w:hint="eastAsia"/>
          <w:lang w:val="en-US" w:eastAsia="zh-CN"/>
        </w:rPr>
        <w:t>的质量高于被评价者</w:t>
      </w:r>
      <w:r>
        <w:rPr>
          <w:rFonts w:hint="eastAsia"/>
          <w:i/>
          <w:iCs/>
          <w:lang w:val="en-US" w:eastAsia="zh-CN"/>
        </w:rPr>
        <w:t>u</w:t>
      </w:r>
      <w:r>
        <w:rPr>
          <w:rFonts w:hint="eastAsia"/>
          <w:i/>
          <w:iCs/>
          <w:vertAlign w:val="subscript"/>
          <w:lang w:val="en-US" w:eastAsia="zh-CN"/>
        </w:rPr>
        <w:t>j</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j</w:t>
      </w:r>
      <w:r>
        <w:rPr>
          <w:rFonts w:hint="eastAsia"/>
          <w:lang w:val="en-US" w:eastAsia="zh-CN"/>
        </w:rPr>
        <w:t>的质量；</w:t>
      </w:r>
      <w:r>
        <w:rPr>
          <w:rFonts w:hint="default" w:ascii="Times New Roman" w:hAnsi="Times New Roman" w:cs="Times New Roman"/>
          <w:i/>
          <w:iCs/>
          <w:lang w:val="en-US" w:eastAsia="zh-CN"/>
        </w:rPr>
        <w:t>a</w:t>
      </w:r>
      <w:r>
        <w:rPr>
          <w:rFonts w:hint="default" w:ascii="Times New Roman" w:hAnsi="Times New Roman" w:cs="Times New Roman"/>
          <w:i/>
          <w:iCs/>
          <w:vertAlign w:val="subscript"/>
          <w:lang w:val="en-US" w:eastAsia="zh-CN"/>
        </w:rPr>
        <w:t>i</w:t>
      </w:r>
      <w:r>
        <w:rPr>
          <w:rFonts w:hint="eastAsia"/>
          <w:lang w:val="en-US" w:eastAsia="zh-CN"/>
        </w:rPr>
        <w:t>=</w:t>
      </w:r>
      <w:r>
        <w:rPr>
          <w:rFonts w:hint="default" w:ascii="Times New Roman" w:hAnsi="Times New Roman" w:cs="Times New Roman"/>
          <w:i/>
          <w:iCs/>
          <w:lang w:val="en-US" w:eastAsia="zh-CN"/>
        </w:rPr>
        <w:t>a</w:t>
      </w:r>
      <w:r>
        <w:rPr>
          <w:rFonts w:hint="default" w:ascii="Times New Roman" w:hAnsi="Times New Roman" w:cs="Times New Roman"/>
          <w:i/>
          <w:iCs/>
          <w:vertAlign w:val="subscript"/>
          <w:lang w:val="en-US" w:eastAsia="zh-CN"/>
        </w:rPr>
        <w:t>j</w:t>
      </w:r>
      <w:r>
        <w:rPr>
          <w:rFonts w:hint="eastAsia"/>
          <w:lang w:val="en-US" w:eastAsia="zh-CN"/>
        </w:rPr>
        <w:t>表示被评价者</w:t>
      </w:r>
      <w:r>
        <w:rPr>
          <w:rFonts w:hint="eastAsia"/>
          <w:i/>
          <w:iCs/>
          <w:lang w:val="en-US" w:eastAsia="zh-CN"/>
        </w:rPr>
        <w:t>u</w:t>
      </w:r>
      <w:r>
        <w:rPr>
          <w:rFonts w:hint="eastAsia"/>
          <w:i/>
          <w:iCs/>
          <w:vertAlign w:val="subscript"/>
          <w:lang w:val="en-US" w:eastAsia="zh-CN"/>
        </w:rPr>
        <w:t>i</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i</w:t>
      </w:r>
      <w:r>
        <w:rPr>
          <w:rFonts w:hint="eastAsia"/>
          <w:lang w:val="en-US" w:eastAsia="zh-CN"/>
        </w:rPr>
        <w:t>的质量等同于被评价者</w:t>
      </w:r>
      <w:r>
        <w:rPr>
          <w:rFonts w:hint="eastAsia"/>
          <w:i/>
          <w:iCs/>
          <w:lang w:val="en-US" w:eastAsia="zh-CN"/>
        </w:rPr>
        <w:t>u</w:t>
      </w:r>
      <w:r>
        <w:rPr>
          <w:rFonts w:hint="eastAsia"/>
          <w:i/>
          <w:iCs/>
          <w:vertAlign w:val="subscript"/>
          <w:lang w:val="en-US" w:eastAsia="zh-CN"/>
        </w:rPr>
        <w:t>j</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j</w:t>
      </w:r>
      <w:r>
        <w:rPr>
          <w:rFonts w:hint="eastAsia"/>
          <w:lang w:val="en-US" w:eastAsia="zh-CN"/>
        </w:rPr>
        <w:t>的质量；</w:t>
      </w:r>
      <w:r>
        <w:rPr>
          <w:position w:val="-14"/>
        </w:rPr>
        <w:object>
          <v:shape id="_x0000_i1094" o:spt="75" type="#_x0000_t75" style="height:19pt;width:36pt;" o:ole="t" filled="f" o:preferrelative="t" stroked="f" coordsize="21600,21600">
            <v:path/>
            <v:fill on="f" focussize="0,0"/>
            <v:stroke on="f"/>
            <v:imagedata r:id="rId151" o:title=""/>
            <o:lock v:ext="edit" aspectratio="t"/>
            <w10:wrap type="none"/>
            <w10:anchorlock/>
          </v:shape>
          <o:OLEObject Type="Embed" ProgID="Equation.3" ShapeID="_x0000_i1094" DrawAspect="Content" ObjectID="_1468075794" r:id="rId150">
            <o:LockedField>false</o:LockedField>
          </o:OLEObject>
        </w:object>
      </w:r>
      <w:r>
        <w:rPr>
          <w:rFonts w:hint="eastAsia"/>
          <w:lang w:val="en-US" w:eastAsia="zh-CN"/>
        </w:rPr>
        <w:t>表示被评价者</w:t>
      </w:r>
      <w:r>
        <w:rPr>
          <w:rFonts w:hint="eastAsia"/>
          <w:i/>
          <w:iCs/>
          <w:lang w:val="en-US" w:eastAsia="zh-CN"/>
        </w:rPr>
        <w:t>u</w:t>
      </w:r>
      <w:r>
        <w:rPr>
          <w:rFonts w:hint="eastAsia"/>
          <w:i/>
          <w:iCs/>
          <w:vertAlign w:val="subscript"/>
          <w:lang w:val="en-US" w:eastAsia="zh-CN"/>
        </w:rPr>
        <w:t>i</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i</w:t>
      </w:r>
      <w:r>
        <w:rPr>
          <w:rFonts w:hint="eastAsia"/>
          <w:lang w:val="en-US" w:eastAsia="zh-CN"/>
        </w:rPr>
        <w:t>的质量低于被评价者</w:t>
      </w:r>
      <w:r>
        <w:rPr>
          <w:rFonts w:hint="eastAsia"/>
          <w:i/>
          <w:iCs/>
          <w:lang w:val="en-US" w:eastAsia="zh-CN"/>
        </w:rPr>
        <w:t>u</w:t>
      </w:r>
      <w:r>
        <w:rPr>
          <w:rFonts w:hint="eastAsia"/>
          <w:i/>
          <w:iCs/>
          <w:vertAlign w:val="subscript"/>
          <w:lang w:val="en-US" w:eastAsia="zh-CN"/>
        </w:rPr>
        <w:t>j</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j</w:t>
      </w:r>
      <w:r>
        <w:rPr>
          <w:rFonts w:hint="eastAsia"/>
          <w:lang w:val="en-US" w:eastAsia="zh-CN"/>
        </w:rPr>
        <w:t>的质量。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lang w:val="en-US" w:eastAsia="zh-CN"/>
        </w:rPr>
      </w:pPr>
      <w:r>
        <w:rPr>
          <w:rFonts w:hint="eastAsia"/>
          <w:lang w:val="en-US" w:eastAsia="zh-CN"/>
        </w:rPr>
        <w:t>在序数估计同行互评活动中，每个同行评价者</w:t>
      </w:r>
      <w:r>
        <w:rPr>
          <w:rFonts w:hint="eastAsia"/>
          <w:i/>
          <w:iCs/>
          <w:lang w:val="en-US" w:eastAsia="zh-CN"/>
        </w:rPr>
        <w:t>v</w:t>
      </w:r>
      <w:r>
        <w:rPr>
          <w:rFonts w:hint="eastAsia"/>
          <w:lang w:val="en-US" w:eastAsia="zh-CN"/>
        </w:rPr>
        <w:t>被分配多份要评判的主观题作业，需要对待评判的作业给出评价反馈，反馈形式是一个</w:t>
      </w:r>
      <w:r>
        <w:rPr>
          <w:rFonts w:hint="eastAsia"/>
          <w:b w:val="0"/>
          <w:bCs w:val="0"/>
          <w:lang w:val="en-US" w:eastAsia="zh-CN"/>
        </w:rPr>
        <w:t>作业对排序集合。将同行评价者</w:t>
      </w:r>
      <w:r>
        <w:rPr>
          <w:rFonts w:hint="eastAsia"/>
          <w:i/>
          <w:iCs/>
          <w:lang w:val="en-US" w:eastAsia="zh-CN"/>
        </w:rPr>
        <w:t>v</w:t>
      </w:r>
      <w:r>
        <w:rPr>
          <w:rFonts w:hint="eastAsia"/>
          <w:b w:val="0"/>
          <w:bCs w:val="0"/>
          <w:lang w:val="en-US" w:eastAsia="zh-CN"/>
        </w:rPr>
        <w:t>的作业对排序集合表示为</w:t>
      </w:r>
      <w:r>
        <w:rPr>
          <w:rFonts w:hint="eastAsia"/>
          <w:i/>
          <w:iCs/>
          <w:lang w:val="en-US" w:eastAsia="zh-CN"/>
        </w:rPr>
        <w:sym w:font="Symbol" w:char="0072"/>
      </w:r>
      <w:r>
        <w:rPr>
          <w:rFonts w:hint="eastAsia" w:cs="Times New Roman"/>
          <w:lang w:val="en-US" w:eastAsia="zh-CN"/>
        </w:rPr>
        <w:t>(</w:t>
      </w:r>
      <w:r>
        <w:rPr>
          <w:rFonts w:hint="eastAsia" w:cs="Times New Roman"/>
          <w:i/>
          <w:iCs/>
          <w:lang w:val="en-US" w:eastAsia="zh-CN"/>
        </w:rPr>
        <w:t>v</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b/>
          <w:bCs/>
          <w:lang w:val="en-US" w:eastAsia="zh-CN"/>
        </w:rPr>
      </w:pPr>
      <w:r>
        <w:rPr>
          <w:rFonts w:hint="eastAsia"/>
          <w:b/>
          <w:bCs/>
          <w:lang w:val="en-US" w:eastAsia="zh-CN"/>
        </w:rPr>
        <w:t>定义4.4：基于作业对排序的主观题作业全局排序表示</w:t>
      </w:r>
      <w:r>
        <w:rPr>
          <w:rFonts w:hint="eastAsia"/>
          <w:b w:val="0"/>
          <w:bCs w:val="0"/>
          <w:lang w:val="en-US" w:eastAsia="zh-CN"/>
        </w:rPr>
        <w:t>。给定主观题作业集合</w:t>
      </w:r>
      <w:r>
        <w:rPr>
          <w:rFonts w:hint="eastAsia"/>
          <w:b w:val="0"/>
          <w:bCs w:val="0"/>
          <w:i/>
          <w:iCs/>
          <w:lang w:val="en-US" w:eastAsia="zh-CN"/>
        </w:rPr>
        <w:t>A</w:t>
      </w:r>
      <w:r>
        <w:rPr>
          <w:rFonts w:hint="eastAsia"/>
          <w:b w:val="0"/>
          <w:bCs w:val="0"/>
          <w:lang w:val="en-US" w:eastAsia="zh-CN"/>
        </w:rPr>
        <w:t>={</w:t>
      </w:r>
      <w:r>
        <w:rPr>
          <w:rFonts w:hint="eastAsia"/>
          <w:b w:val="0"/>
          <w:bCs w:val="0"/>
          <w:i/>
          <w:iCs/>
          <w:lang w:val="en-US" w:eastAsia="zh-CN"/>
        </w:rPr>
        <w:t>a</w:t>
      </w:r>
      <w:r>
        <w:rPr>
          <w:rFonts w:hint="eastAsia"/>
          <w:b w:val="0"/>
          <w:bCs w:val="0"/>
          <w:vertAlign w:val="subscript"/>
          <w:lang w:val="en-US" w:eastAsia="zh-CN"/>
        </w:rPr>
        <w:t>1</w:t>
      </w:r>
      <w:r>
        <w:rPr>
          <w:rFonts w:hint="eastAsia"/>
          <w:b w:val="0"/>
          <w:bCs w:val="0"/>
          <w:lang w:val="en-US" w:eastAsia="zh-CN"/>
        </w:rPr>
        <w:t xml:space="preserve">, </w:t>
      </w:r>
      <w:r>
        <w:rPr>
          <w:rFonts w:hint="eastAsia"/>
          <w:b w:val="0"/>
          <w:bCs w:val="0"/>
          <w:i/>
          <w:iCs/>
          <w:lang w:val="en-US" w:eastAsia="zh-CN"/>
        </w:rPr>
        <w:t>a</w:t>
      </w:r>
      <w:r>
        <w:rPr>
          <w:rFonts w:hint="eastAsia"/>
          <w:b w:val="0"/>
          <w:bCs w:val="0"/>
          <w:i w:val="0"/>
          <w:iCs w:val="0"/>
          <w:vertAlign w:val="subscript"/>
          <w:lang w:val="en-US" w:eastAsia="zh-CN"/>
        </w:rPr>
        <w:t>2</w:t>
      </w:r>
      <w:r>
        <w:rPr>
          <w:rFonts w:hint="eastAsia"/>
          <w:b w:val="0"/>
          <w:bCs w:val="0"/>
          <w:lang w:val="en-US" w:eastAsia="zh-CN"/>
        </w:rPr>
        <w:t xml:space="preserve">, </w:t>
      </w:r>
      <w:r>
        <w:t>…</w:t>
      </w:r>
      <w:r>
        <w:rPr>
          <w:rFonts w:hint="eastAsia"/>
          <w:b w:val="0"/>
          <w:bCs w:val="0"/>
          <w:lang w:val="en-US" w:eastAsia="zh-CN"/>
        </w:rPr>
        <w:t xml:space="preserve">, </w:t>
      </w:r>
      <w:r>
        <w:rPr>
          <w:rFonts w:hint="eastAsia"/>
          <w:b w:val="0"/>
          <w:bCs w:val="0"/>
          <w:i/>
          <w:iCs/>
          <w:lang w:val="en-US" w:eastAsia="zh-CN"/>
        </w:rPr>
        <w:t>a</w:t>
      </w:r>
      <w:r>
        <w:rPr>
          <w:rFonts w:hint="eastAsia"/>
          <w:b w:val="0"/>
          <w:bCs w:val="0"/>
          <w:i/>
          <w:iCs/>
          <w:vertAlign w:val="subscript"/>
          <w:lang w:val="en-US" w:eastAsia="zh-CN"/>
        </w:rPr>
        <w:t>n</w:t>
      </w:r>
      <w:r>
        <w:rPr>
          <w:rFonts w:hint="eastAsia"/>
          <w:b w:val="0"/>
          <w:bCs w:val="0"/>
          <w:lang w:val="en-US" w:eastAsia="zh-CN"/>
        </w:rPr>
        <w:t xml:space="preserve"> }，则</w:t>
      </w:r>
      <w:r>
        <w:rPr>
          <w:rFonts w:hint="eastAsia"/>
          <w:b w:val="0"/>
          <w:bCs w:val="0"/>
          <w:i/>
          <w:iCs/>
          <w:lang w:val="en-US" w:eastAsia="zh-CN"/>
        </w:rPr>
        <w:t>A</w:t>
      </w:r>
      <w:r>
        <w:rPr>
          <w:rFonts w:hint="eastAsia"/>
          <w:b w:val="0"/>
          <w:bCs w:val="0"/>
          <w:i w:val="0"/>
          <w:iCs w:val="0"/>
          <w:lang w:val="en-US" w:eastAsia="zh-CN"/>
        </w:rPr>
        <w:t>中所有作业的</w:t>
      </w:r>
      <w:r>
        <w:rPr>
          <w:rFonts w:hint="eastAsia"/>
          <w:b w:val="0"/>
          <w:bCs w:val="0"/>
          <w:lang w:val="en-US" w:eastAsia="zh-CN"/>
        </w:rPr>
        <w:t>全局排序表示为</w:t>
      </w:r>
      <w:r>
        <w:rPr>
          <w:position w:val="-12"/>
        </w:rPr>
        <w:object>
          <v:shape id="_x0000_i1095" o:spt="75" type="#_x0000_t75" style="height:18pt;width:67pt;" o:ole="t" filled="f" o:preferrelative="t" stroked="f" coordsize="21600,21600">
            <v:path/>
            <v:fill on="f" focussize="0,0"/>
            <v:stroke on="f"/>
            <v:imagedata r:id="rId153" o:title=""/>
            <o:lock v:ext="edit" aspectratio="t"/>
            <w10:wrap type="none"/>
            <w10:anchorlock/>
          </v:shape>
          <o:OLEObject Type="Embed" ProgID="Equation.3" ShapeID="_x0000_i1095" DrawAspect="Content" ObjectID="_1468075795" r:id="rId152">
            <o:LockedField>false</o:LockedField>
          </o:OLEObject>
        </w:object>
      </w:r>
      <w:r>
        <w:rPr>
          <w:rFonts w:hint="eastAsia"/>
          <w:b w:val="0"/>
          <w:bCs w:val="0"/>
          <w:lang w:val="en-US" w:eastAsia="zh-CN"/>
        </w:rPr>
        <w:t>，由于一个</w:t>
      </w:r>
      <w:r>
        <w:rPr>
          <w:rFonts w:hint="eastAsia"/>
          <w:b w:val="0"/>
          <w:bCs w:val="0"/>
          <w:i/>
          <w:iCs/>
          <w:lang w:val="en-US" w:eastAsia="zh-CN"/>
        </w:rPr>
        <w:t>n</w:t>
      </w:r>
      <w:r>
        <w:rPr>
          <w:rFonts w:hint="eastAsia"/>
          <w:b w:val="0"/>
          <w:bCs w:val="0"/>
          <w:lang w:val="en-US" w:eastAsia="zh-CN"/>
        </w:rPr>
        <w:t>份主观题作业的全局排序可以表示为所有作业对排序的集合，因此</w:t>
      </w:r>
      <w:r>
        <w:rPr>
          <w:rFonts w:hint="eastAsia"/>
          <w:b w:val="0"/>
          <w:bCs w:val="0"/>
          <w:i w:val="0"/>
          <w:iCs w:val="0"/>
          <w:lang w:val="en-US" w:eastAsia="zh-CN"/>
        </w:rPr>
        <w:t>所有作业的</w:t>
      </w:r>
      <w:r>
        <w:rPr>
          <w:rFonts w:hint="eastAsia"/>
          <w:b w:val="0"/>
          <w:bCs w:val="0"/>
          <w:lang w:val="en-US" w:eastAsia="zh-CN"/>
        </w:rPr>
        <w:t>全局排序可以基于作业对排序信息表示为</w:t>
      </w:r>
      <w:r>
        <w:rPr>
          <w:position w:val="-14"/>
        </w:rPr>
        <w:object>
          <v:shape id="_x0000_i1096" o:spt="75" type="#_x0000_t75" style="height:19pt;width:123pt;" o:ole="t" filled="f" o:preferrelative="t" stroked="f" coordsize="21600,21600">
            <v:path/>
            <v:fill on="f" focussize="0,0"/>
            <v:stroke on="f"/>
            <v:imagedata r:id="rId155" o:title=""/>
            <o:lock v:ext="edit" aspectratio="t"/>
            <w10:wrap type="none"/>
            <w10:anchorlock/>
          </v:shape>
          <o:OLEObject Type="Embed" ProgID="Equation.3" ShapeID="_x0000_i1096" DrawAspect="Content" ObjectID="_1468075796" r:id="rId154">
            <o:LockedField>false</o:LockedField>
          </o:OLEObject>
        </w:object>
      </w:r>
      <w:r>
        <w:rPr>
          <w:rFonts w:hint="eastAsia"/>
          <w:b w:val="0"/>
          <w:bCs w:val="0"/>
          <w:lang w:val="en-US" w:eastAsia="zh-CN"/>
        </w:rPr>
        <w:t>。</w:t>
      </w:r>
    </w:p>
    <w:p>
      <w:pPr>
        <w:ind w:firstLine="480" w:firstLineChars="200"/>
        <w:rPr>
          <w:rFonts w:hint="eastAsia"/>
          <w:lang w:val="en-US" w:eastAsia="zh-CN"/>
        </w:rPr>
      </w:pPr>
      <w:r>
        <w:rPr>
          <w:rFonts w:hint="eastAsia"/>
          <w:b w:val="0"/>
          <w:bCs w:val="0"/>
          <w:lang w:val="en-US" w:eastAsia="zh-CN"/>
        </w:rPr>
        <w:t>基于以上涉及的重要定义描述，给出BT+CD技术的</w:t>
      </w:r>
      <w:r>
        <w:rPr>
          <w:rFonts w:hint="eastAsia"/>
          <w:b w:val="0"/>
          <w:bCs w:val="0"/>
          <w:highlight w:val="none"/>
          <w:lang w:val="en-US" w:eastAsia="zh-CN"/>
        </w:rPr>
        <w:t>研究目标</w:t>
      </w:r>
      <w:r>
        <w:rPr>
          <w:rFonts w:hint="eastAsia"/>
          <w:b w:val="0"/>
          <w:bCs w:val="0"/>
          <w:lang w:val="en-US" w:eastAsia="zh-CN"/>
        </w:rPr>
        <w:t>：</w:t>
      </w:r>
      <w:r>
        <w:t>已知</w:t>
      </w:r>
      <w:r>
        <w:rPr>
          <w:rFonts w:hint="eastAsia"/>
          <w:lang w:val="en-US" w:eastAsia="zh-CN"/>
        </w:rPr>
        <w:t>同行互评活动中的</w:t>
      </w:r>
      <w:r>
        <w:t>所有</w:t>
      </w:r>
      <w:r>
        <w:rPr>
          <w:rFonts w:hint="eastAsia"/>
          <w:lang w:val="en-US" w:eastAsia="zh-CN"/>
        </w:rPr>
        <w:t>作业对排序的集合</w:t>
      </w:r>
      <w:r>
        <w:rPr>
          <w:rFonts w:hint="eastAsia"/>
          <w:i/>
          <w:iCs/>
          <w:lang w:val="en-US" w:eastAsia="zh-CN"/>
        </w:rPr>
        <w:t>P</w:t>
      </w:r>
      <w:r>
        <w:rPr>
          <w:rFonts w:hint="eastAsia"/>
        </w:rPr>
        <w:t>和</w:t>
      </w:r>
      <w:r>
        <w:t>所有评价者的</w:t>
      </w:r>
      <w:r>
        <w:rPr>
          <w:rFonts w:hint="eastAsia"/>
          <w:lang w:val="en-US" w:eastAsia="zh-CN"/>
        </w:rPr>
        <w:t>主观题</w:t>
      </w:r>
      <w:r>
        <w:t>掌握程度向量</w:t>
      </w:r>
      <w:r>
        <w:rPr>
          <w:b/>
          <w:bCs/>
          <w:i/>
          <w:iCs/>
        </w:rPr>
        <w:sym w:font="Symbol" w:char="F061"/>
      </w:r>
      <w:r>
        <w:t>构成的矩阵</w:t>
      </w:r>
      <w:r>
        <w:rPr>
          <w:rFonts w:hint="eastAsia"/>
          <w:b/>
          <w:bCs/>
          <w:i/>
          <w:iCs/>
        </w:rPr>
        <w:t>M</w:t>
      </w:r>
      <w:r>
        <w:rPr>
          <w:i/>
          <w:vertAlign w:val="subscript"/>
        </w:rPr>
        <w:t>|V|×|KP|</w:t>
      </w:r>
      <w:r>
        <w:t>，通过</w:t>
      </w:r>
      <w:r>
        <w:rPr>
          <w:rFonts w:hint="eastAsia"/>
        </w:rPr>
        <w:t>序数估计</w:t>
      </w:r>
      <w:r>
        <w:t>模型</w:t>
      </w:r>
      <w:r>
        <w:rPr>
          <w:rFonts w:hint="eastAsia"/>
          <w:lang w:val="en-US" w:eastAsia="zh-CN"/>
        </w:rPr>
        <w:t>BT+CD</w:t>
      </w:r>
      <w:r>
        <w:t>求解出每个同行评价者（即</w:t>
      </w:r>
      <w:r>
        <w:rPr/>
        <w:sym w:font="Symbol" w:char="0022"/>
      </w:r>
      <w:r>
        <w:rPr>
          <w:i/>
        </w:rPr>
        <w:t>v</w:t>
      </w:r>
      <w:r>
        <w:t>∈</w:t>
      </w:r>
      <w:r>
        <w:rPr>
          <w:i/>
        </w:rPr>
        <w:t>V</w:t>
      </w:r>
      <w:r>
        <w:t>）的</w:t>
      </w:r>
      <w:r>
        <w:rPr>
          <w:rFonts w:hint="eastAsia"/>
          <w:lang w:val="en-US" w:eastAsia="zh-CN"/>
        </w:rPr>
        <w:t>评分</w:t>
      </w:r>
      <w:r>
        <w:t>可靠性</w:t>
      </w:r>
      <w:r>
        <w:rPr>
          <w:i/>
        </w:rPr>
        <w:t>τ</w:t>
      </w:r>
      <w:r>
        <w:rPr>
          <w:i/>
          <w:vertAlign w:val="subscript"/>
        </w:rPr>
        <w:t>v</w:t>
      </w:r>
      <w:r>
        <w:t>、以及</w:t>
      </w:r>
      <w:r>
        <w:rPr>
          <w:rFonts w:hint="eastAsia"/>
        </w:rPr>
        <w:t>所有</w:t>
      </w:r>
      <w:r>
        <w:t>被评价者提交的主观题作业的</w:t>
      </w:r>
      <w:r>
        <w:rPr>
          <w:rFonts w:hint="eastAsia"/>
          <w:lang w:val="en-US" w:eastAsia="zh-CN"/>
        </w:rPr>
        <w:t>真实分数</w:t>
      </w:r>
      <w:r>
        <w:t>。</w:t>
      </w:r>
      <w:r>
        <w:rPr>
          <w:rFonts w:hint="eastAsia"/>
          <w:lang w:val="en-US" w:eastAsia="zh-CN"/>
        </w:rPr>
        <w:t>表4-1总结了</w:t>
      </w:r>
      <w:r>
        <w:rPr>
          <w:rFonts w:hint="eastAsia"/>
          <w:b w:val="0"/>
          <w:bCs w:val="0"/>
          <w:lang w:val="en-US" w:eastAsia="zh-CN"/>
        </w:rPr>
        <w:t>BT+CD</w:t>
      </w:r>
      <w:r>
        <w:rPr>
          <w:rFonts w:hint="eastAsia"/>
          <w:lang w:val="en-US" w:eastAsia="zh-CN"/>
        </w:rPr>
        <w:t>涉及的主要符号和相关解释。</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66" w:beforeLines="50" w:line="240" w:lineRule="auto"/>
        <w:jc w:val="center"/>
        <w:textAlignment w:val="auto"/>
        <w:rPr>
          <w:rFonts w:hint="default" w:eastAsia="宋体"/>
          <w:sz w:val="21"/>
          <w:szCs w:val="21"/>
          <w:lang w:val="en-US" w:eastAsia="zh-CN"/>
        </w:rPr>
      </w:pPr>
      <w:r>
        <w:rPr>
          <w:rFonts w:hint="eastAsia" w:ascii="宋体" w:hAnsi="宋体" w:cs="宋体"/>
          <w:sz w:val="21"/>
          <w:szCs w:val="21"/>
          <w:lang w:bidi="ar"/>
        </w:rPr>
        <w:t>表</w:t>
      </w:r>
      <w:r>
        <w:rPr>
          <w:rFonts w:hint="default" w:ascii="Times New Roman" w:hAnsi="Times New Roman" w:cs="Times New Roman"/>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1</w:t>
      </w:r>
      <w:r>
        <w:rPr>
          <w:rFonts w:eastAsia="楷体_GB2312"/>
          <w:sz w:val="21"/>
          <w:szCs w:val="21"/>
          <w:lang w:bidi="ar"/>
        </w:rPr>
        <w:t xml:space="preserve"> </w:t>
      </w:r>
      <w:r>
        <w:rPr>
          <w:rFonts w:hint="eastAsia" w:eastAsia="楷体_GB2312"/>
          <w:sz w:val="21"/>
          <w:szCs w:val="21"/>
          <w:lang w:val="en-US" w:eastAsia="zh-CN" w:bidi="ar"/>
        </w:rPr>
        <w:t>BT+CD</w:t>
      </w:r>
      <w:r>
        <w:rPr>
          <w:rFonts w:hint="eastAsia" w:ascii="宋体" w:hAnsi="宋体" w:eastAsia="宋体" w:cs="宋体"/>
          <w:sz w:val="21"/>
          <w:szCs w:val="21"/>
          <w:lang w:val="en-US" w:eastAsia="zh-CN" w:bidi="ar"/>
        </w:rPr>
        <w:t>的</w:t>
      </w:r>
      <w:r>
        <w:rPr>
          <w:rFonts w:hint="eastAsia"/>
          <w:sz w:val="21"/>
          <w:szCs w:val="32"/>
          <w:lang w:val="en-US" w:eastAsia="zh-CN"/>
        </w:rPr>
        <w:t>主要符号及其含义</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rPr>
          <w:rFonts w:hint="default" w:eastAsia="宋体"/>
          <w:sz w:val="21"/>
          <w:szCs w:val="21"/>
          <w:lang w:val="en-US" w:eastAsia="zh-CN"/>
        </w:rPr>
      </w:pPr>
      <w:r>
        <w:rPr>
          <w:rFonts w:eastAsia="楷体_GB2312"/>
          <w:sz w:val="21"/>
          <w:szCs w:val="21"/>
          <w:lang w:bidi="ar"/>
        </w:rPr>
        <w:t xml:space="preserve">Table </w:t>
      </w:r>
      <w:r>
        <w:rPr>
          <w:rFonts w:hint="eastAsia" w:eastAsia="楷体_GB2312"/>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1</w:t>
      </w:r>
      <w:r>
        <w:rPr>
          <w:rFonts w:eastAsia="楷体_GB2312"/>
          <w:sz w:val="21"/>
          <w:szCs w:val="21"/>
          <w:lang w:bidi="ar"/>
        </w:rPr>
        <w:t xml:space="preserve"> </w:t>
      </w:r>
      <w:r>
        <w:rPr>
          <w:rFonts w:hint="eastAsia"/>
          <w:sz w:val="21"/>
          <w:szCs w:val="21"/>
        </w:rPr>
        <w:t>Main notations and their descriptions</w:t>
      </w:r>
      <w:r>
        <w:rPr>
          <w:rFonts w:hint="eastAsia"/>
          <w:sz w:val="21"/>
          <w:szCs w:val="21"/>
          <w:lang w:val="en-US" w:eastAsia="zh-CN"/>
        </w:rPr>
        <w:t xml:space="preserve"> of BT+CD</w:t>
      </w:r>
    </w:p>
    <w:tbl>
      <w:tblPr>
        <w:tblStyle w:val="18"/>
        <w:tblW w:w="580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53"/>
        <w:gridCol w:w="4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jc w:val="center"/>
        </w:trPr>
        <w:tc>
          <w:tcPr>
            <w:tcW w:w="1053"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27"/>
              <w:jc w:val="center"/>
              <w:rPr>
                <w:rFonts w:hint="eastAsia" w:ascii="宋体" w:hAnsi="宋体" w:eastAsia="宋体" w:cs="宋体"/>
                <w:b/>
                <w:bCs/>
                <w:sz w:val="21"/>
                <w:szCs w:val="21"/>
              </w:rPr>
            </w:pPr>
            <w:r>
              <w:rPr>
                <w:rFonts w:hint="eastAsia" w:ascii="宋体" w:hAnsi="宋体" w:eastAsia="宋体" w:cs="宋体"/>
                <w:b/>
                <w:bCs/>
                <w:sz w:val="21"/>
                <w:szCs w:val="21"/>
              </w:rPr>
              <w:t>符号</w:t>
            </w:r>
          </w:p>
        </w:tc>
        <w:tc>
          <w:tcPr>
            <w:tcW w:w="4755"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74"/>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op w:val="single" w:color="auto" w:sz="4" w:space="0"/>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eastAsia" w:eastAsia="宋体"/>
                <w:i/>
                <w:sz w:val="21"/>
                <w:szCs w:val="21"/>
                <w:lang w:val="en-US"/>
              </w:rPr>
            </w:pPr>
            <w:r>
              <w:rPr>
                <w:rFonts w:hint="eastAsia" w:eastAsia="宋体"/>
                <w:i/>
                <w:sz w:val="21"/>
                <w:szCs w:val="21"/>
                <w:lang w:val="en-US"/>
              </w:rPr>
              <w:t>U</w:t>
            </w:r>
          </w:p>
        </w:tc>
        <w:tc>
          <w:tcPr>
            <w:tcW w:w="4755" w:type="dxa"/>
            <w:tcBorders>
              <w:top w:val="single" w:color="auto" w:sz="4" w:space="0"/>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eastAsia="宋体"/>
                <w:sz w:val="21"/>
                <w:szCs w:val="21"/>
                <w:lang w:val="en-US"/>
              </w:rPr>
            </w:pPr>
            <w:r>
              <w:rPr>
                <w:rFonts w:hint="eastAsia" w:eastAsia="宋体"/>
                <w:sz w:val="21"/>
                <w:szCs w:val="21"/>
                <w:lang w:val="en-US"/>
              </w:rPr>
              <w:t>被评价者集合，</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sz w:val="21"/>
                <w:szCs w:val="21"/>
                <w:lang w:val="en-US"/>
              </w:rPr>
              <w:t>表示第</w:t>
            </w:r>
            <w:r>
              <w:rPr>
                <w:rFonts w:hint="eastAsia" w:eastAsia="宋体"/>
                <w:i/>
                <w:iCs/>
                <w:sz w:val="21"/>
                <w:szCs w:val="21"/>
                <w:lang w:val="en-US"/>
              </w:rPr>
              <w:t>i</w:t>
            </w:r>
            <w:r>
              <w:rPr>
                <w:rFonts w:hint="eastAsia" w:eastAsia="宋体"/>
                <w:sz w:val="21"/>
                <w:szCs w:val="21"/>
                <w:lang w:val="en-US"/>
              </w:rPr>
              <w:t>个被评价者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l2br w:val="nil"/>
              <w:tr2bl w:val="nil"/>
            </w:tcBorders>
            <w:vAlign w:val="center"/>
          </w:tcPr>
          <w:p>
            <w:pPr>
              <w:pStyle w:val="27"/>
              <w:keepNext w:val="0"/>
              <w:keepLines w:val="0"/>
              <w:suppressLineNumbers w:val="0"/>
              <w:spacing w:before="12" w:beforeAutospacing="0" w:after="0" w:afterAutospacing="0"/>
              <w:ind w:left="179" w:right="127"/>
              <w:jc w:val="center"/>
              <w:rPr>
                <w:rFonts w:hint="default" w:eastAsia="宋体"/>
                <w:i/>
                <w:sz w:val="21"/>
                <w:szCs w:val="21"/>
                <w:lang w:val="en-US"/>
              </w:rPr>
            </w:pPr>
            <w:r>
              <w:rPr>
                <w:rFonts w:hint="eastAsia" w:eastAsia="宋体"/>
                <w:i/>
                <w:sz w:val="21"/>
                <w:szCs w:val="21"/>
                <w:lang w:val="en-US"/>
              </w:rPr>
              <w:t>V</w:t>
            </w:r>
          </w:p>
        </w:tc>
        <w:tc>
          <w:tcPr>
            <w:tcW w:w="4755" w:type="dxa"/>
            <w:tcBorders>
              <w:tl2br w:val="nil"/>
              <w:tr2bl w:val="nil"/>
            </w:tcBorders>
            <w:vAlign w:val="center"/>
          </w:tcPr>
          <w:p>
            <w:pPr>
              <w:pStyle w:val="27"/>
              <w:keepNext w:val="0"/>
              <w:keepLines w:val="0"/>
              <w:suppressLineNumbers w:val="0"/>
              <w:spacing w:before="0" w:beforeAutospacing="0" w:after="0" w:afterAutospacing="0" w:line="292" w:lineRule="exact"/>
              <w:ind w:left="0" w:right="0"/>
              <w:jc w:val="left"/>
              <w:rPr>
                <w:rFonts w:hint="default" w:eastAsia="宋体"/>
                <w:sz w:val="21"/>
                <w:szCs w:val="21"/>
                <w:lang w:val="en-US"/>
              </w:rPr>
            </w:pPr>
            <w:r>
              <w:rPr>
                <w:rFonts w:hint="eastAsia" w:eastAsia="宋体"/>
                <w:sz w:val="21"/>
                <w:szCs w:val="21"/>
                <w:lang w:val="en-US"/>
              </w:rPr>
              <w:t>同行评价者集合，</w:t>
            </w:r>
            <w:r>
              <w:rPr>
                <w:rFonts w:hint="eastAsia" w:eastAsia="宋体"/>
                <w:i/>
                <w:iCs/>
                <w:sz w:val="21"/>
                <w:szCs w:val="21"/>
                <w:lang w:val="en-US"/>
              </w:rPr>
              <w:t>v</w:t>
            </w:r>
            <w:r>
              <w:rPr>
                <w:rFonts w:hint="default" w:eastAsia="宋体"/>
                <w:sz w:val="18"/>
                <w:lang w:val="en-US" w:bidi="ar"/>
              </w:rPr>
              <w:sym w:font="Symbol" w:char="00CE"/>
            </w:r>
            <w:r>
              <w:rPr>
                <w:rFonts w:hint="eastAsia" w:eastAsia="宋体"/>
                <w:i/>
                <w:iCs/>
                <w:sz w:val="21"/>
                <w:szCs w:val="21"/>
                <w:lang w:val="en-US"/>
              </w:rPr>
              <w:t>V</w:t>
            </w:r>
            <w:r>
              <w:rPr>
                <w:rFonts w:hint="eastAsia" w:eastAsia="宋体"/>
                <w:sz w:val="21"/>
                <w:szCs w:val="21"/>
                <w:lang w:val="en-US"/>
              </w:rPr>
              <w:t>表示某评价者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eastAsia" w:eastAsia="宋体"/>
                <w:i/>
                <w:sz w:val="21"/>
                <w:szCs w:val="21"/>
                <w:lang w:val="en-US"/>
              </w:rPr>
            </w:pPr>
            <w:r>
              <w:rPr>
                <w:rFonts w:hint="eastAsia" w:eastAsia="宋体"/>
                <w:i/>
                <w:sz w:val="21"/>
                <w:szCs w:val="21"/>
                <w:lang w:val="en-US" w:eastAsia="zh-CN"/>
              </w:rPr>
              <w:t>A</w:t>
            </w:r>
          </w:p>
        </w:tc>
        <w:tc>
          <w:tcPr>
            <w:tcW w:w="4755"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eastAsia="宋体"/>
                <w:sz w:val="21"/>
                <w:szCs w:val="21"/>
                <w:lang w:val="en-US"/>
              </w:rPr>
            </w:pPr>
            <w:r>
              <w:rPr>
                <w:rFonts w:hint="eastAsia" w:eastAsia="宋体"/>
                <w:i w:val="0"/>
                <w:iCs/>
                <w:sz w:val="21"/>
                <w:szCs w:val="21"/>
                <w:lang w:val="en-US" w:eastAsia="zh-CN"/>
              </w:rPr>
              <w:t>主观题作业集合，</w:t>
            </w:r>
            <w:r>
              <w:rPr>
                <w:rFonts w:hint="eastAsia" w:eastAsia="宋体"/>
                <w:i/>
                <w:iCs/>
                <w:sz w:val="21"/>
                <w:szCs w:val="21"/>
                <w:lang w:val="en-US" w:eastAsia="zh-CN"/>
              </w:rPr>
              <w:t>a</w:t>
            </w:r>
            <w:r>
              <w:rPr>
                <w:rFonts w:hint="eastAsia" w:eastAsia="宋体"/>
                <w:i/>
                <w:iCs/>
                <w:sz w:val="21"/>
                <w:szCs w:val="21"/>
                <w:vertAlign w:val="subscript"/>
                <w:lang w:val="en-US" w:eastAsia="zh-CN"/>
              </w:rPr>
              <w:t>i</w:t>
            </w:r>
            <w:r>
              <w:rPr>
                <w:rFonts w:hint="default" w:eastAsia="宋体"/>
                <w:sz w:val="18"/>
                <w:lang w:val="en-US" w:bidi="ar"/>
              </w:rPr>
              <w:sym w:font="Symbol" w:char="00CE"/>
            </w:r>
            <w:r>
              <w:rPr>
                <w:rFonts w:hint="eastAsia" w:eastAsia="宋体"/>
                <w:i/>
                <w:iCs/>
                <w:sz w:val="21"/>
                <w:szCs w:val="21"/>
                <w:lang w:val="en-US" w:eastAsia="zh-CN"/>
              </w:rPr>
              <w:t>A</w:t>
            </w:r>
            <w:r>
              <w:rPr>
                <w:rFonts w:hint="eastAsia" w:eastAsia="宋体"/>
                <w:i w:val="0"/>
                <w:iCs/>
                <w:sz w:val="21"/>
                <w:szCs w:val="21"/>
                <w:lang w:val="en-US" w:eastAsia="zh-CN"/>
              </w:rPr>
              <w:t>表示被评价者</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i w:val="0"/>
                <w:iCs/>
                <w:sz w:val="21"/>
                <w:szCs w:val="21"/>
                <w:lang w:val="en-US" w:eastAsia="zh-CN"/>
              </w:rPr>
              <w:t>提交的作业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eastAsia" w:eastAsia="宋体"/>
                <w:i/>
                <w:sz w:val="21"/>
                <w:szCs w:val="21"/>
                <w:lang w:val="en-US" w:eastAsia="zh-CN"/>
              </w:rPr>
            </w:pPr>
            <w:r>
              <w:rPr>
                <w:rFonts w:hint="default"/>
                <w:position w:val="-14"/>
                <w:sz w:val="21"/>
                <w:szCs w:val="21"/>
              </w:rPr>
              <w:object>
                <v:shape id="_x0000_i1097" o:spt="75" type="#_x0000_t75" style="height:16.9pt;width:32pt;" o:ole="t" filled="f" o:preferrelative="t" stroked="f" coordsize="21600,21600">
                  <v:path/>
                  <v:fill on="f" focussize="0,0"/>
                  <v:stroke on="f"/>
                  <v:imagedata r:id="rId149" o:title=""/>
                  <o:lock v:ext="edit" aspectratio="t"/>
                  <w10:wrap type="none"/>
                  <w10:anchorlock/>
                </v:shape>
                <o:OLEObject Type="Embed" ProgID="Equation.3" ShapeID="_x0000_i1097" DrawAspect="Content" ObjectID="_1468075797" r:id="rId156">
                  <o:LockedField>false</o:LockedField>
                </o:OLEObject>
              </w:object>
            </w:r>
          </w:p>
        </w:tc>
        <w:tc>
          <w:tcPr>
            <w:tcW w:w="4755"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default" w:eastAsia="宋体"/>
                <w:i w:val="0"/>
                <w:iCs/>
                <w:sz w:val="21"/>
                <w:szCs w:val="21"/>
                <w:lang w:val="en-US" w:eastAsia="zh-CN"/>
              </w:rPr>
            </w:pPr>
            <w:r>
              <w:rPr>
                <w:rFonts w:hint="eastAsia" w:eastAsia="宋体"/>
                <w:i w:val="0"/>
                <w:iCs/>
                <w:sz w:val="21"/>
                <w:szCs w:val="21"/>
                <w:lang w:val="en-US" w:eastAsia="zh-CN"/>
              </w:rPr>
              <w:t>作业对排序，</w:t>
            </w:r>
            <w:r>
              <w:rPr>
                <w:rFonts w:hint="eastAsia"/>
                <w:sz w:val="21"/>
                <w:szCs w:val="21"/>
                <w:lang w:val="en-US" w:eastAsia="zh-CN"/>
              </w:rPr>
              <w:t>作业</w:t>
            </w:r>
            <w:r>
              <w:rPr>
                <w:rFonts w:hint="default" w:ascii="Times New Roman" w:hAnsi="Times New Roman" w:cs="Times New Roman"/>
                <w:i/>
                <w:iCs/>
                <w:sz w:val="21"/>
                <w:szCs w:val="21"/>
                <w:lang w:val="en-US" w:eastAsia="zh-CN"/>
              </w:rPr>
              <w:t>a</w:t>
            </w:r>
            <w:r>
              <w:rPr>
                <w:rFonts w:hint="eastAsia" w:cs="Times New Roman"/>
                <w:i/>
                <w:iCs/>
                <w:sz w:val="21"/>
                <w:szCs w:val="21"/>
                <w:vertAlign w:val="subscript"/>
                <w:lang w:val="en-US" w:eastAsia="zh-CN"/>
              </w:rPr>
              <w:t>i</w:t>
            </w:r>
            <w:r>
              <w:rPr>
                <w:rFonts w:hint="eastAsia"/>
                <w:sz w:val="21"/>
                <w:szCs w:val="21"/>
                <w:lang w:val="en-US" w:eastAsia="zh-CN"/>
              </w:rPr>
              <w:t>的质量高于作业</w:t>
            </w:r>
            <w:r>
              <w:rPr>
                <w:rFonts w:hint="default" w:ascii="Times New Roman" w:hAnsi="Times New Roman" w:cs="Times New Roman"/>
                <w:i/>
                <w:iCs/>
                <w:sz w:val="21"/>
                <w:szCs w:val="21"/>
                <w:lang w:val="en-US" w:eastAsia="zh-CN"/>
              </w:rPr>
              <w:t>a</w:t>
            </w:r>
            <w:r>
              <w:rPr>
                <w:rFonts w:hint="eastAsia" w:cs="Times New Roman"/>
                <w:i/>
                <w:iCs/>
                <w:sz w:val="21"/>
                <w:szCs w:val="21"/>
                <w:vertAlign w:val="subscript"/>
                <w:lang w:val="en-US" w:eastAsia="zh-CN"/>
              </w:rPr>
              <w:t>j</w:t>
            </w:r>
            <w:r>
              <w:rPr>
                <w:rFonts w:hint="eastAsia"/>
                <w:sz w:val="21"/>
                <w:szCs w:val="21"/>
                <w:lang w:val="en-US" w:eastAsia="zh-CN"/>
              </w:rPr>
              <w:t>的质量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eastAsia" w:eastAsia="宋体"/>
                <w:i/>
                <w:sz w:val="21"/>
                <w:szCs w:val="21"/>
                <w:lang w:val="en-US" w:eastAsia="zh-CN"/>
              </w:rPr>
            </w:pPr>
            <w:r>
              <w:rPr>
                <w:rFonts w:hint="eastAsia"/>
                <w:i/>
                <w:iCs/>
                <w:sz w:val="21"/>
                <w:szCs w:val="21"/>
                <w:lang w:val="en-US" w:eastAsia="zh-CN"/>
              </w:rPr>
              <w:sym w:font="Symbol" w:char="0072"/>
            </w:r>
            <w:r>
              <w:rPr>
                <w:rFonts w:hint="eastAsia" w:cs="Times New Roman"/>
                <w:sz w:val="21"/>
                <w:szCs w:val="21"/>
                <w:lang w:val="en-US" w:eastAsia="zh-CN"/>
              </w:rPr>
              <w:t>(</w:t>
            </w:r>
            <w:r>
              <w:rPr>
                <w:rFonts w:hint="eastAsia" w:cs="Times New Roman"/>
                <w:i/>
                <w:iCs/>
                <w:sz w:val="21"/>
                <w:szCs w:val="21"/>
                <w:lang w:val="en-US" w:eastAsia="zh-CN"/>
              </w:rPr>
              <w:t>v</w:t>
            </w:r>
            <w:r>
              <w:rPr>
                <w:rFonts w:hint="eastAsia" w:cs="Times New Roman"/>
                <w:sz w:val="21"/>
                <w:szCs w:val="21"/>
                <w:lang w:val="en-US" w:eastAsia="zh-CN"/>
              </w:rPr>
              <w:t>)</w:t>
            </w:r>
          </w:p>
        </w:tc>
        <w:tc>
          <w:tcPr>
            <w:tcW w:w="4755"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eastAsia="宋体"/>
                <w:i w:val="0"/>
                <w:iCs/>
                <w:sz w:val="21"/>
                <w:szCs w:val="21"/>
                <w:lang w:val="en-US" w:eastAsia="zh-CN"/>
              </w:rPr>
            </w:pPr>
            <w:r>
              <w:rPr>
                <w:rFonts w:hint="eastAsia" w:eastAsia="宋体"/>
                <w:i w:val="0"/>
                <w:iCs/>
                <w:sz w:val="21"/>
                <w:szCs w:val="21"/>
                <w:lang w:val="en-US" w:eastAsia="zh-CN"/>
              </w:rPr>
              <w:t>同行评价者</w:t>
            </w:r>
            <w:r>
              <w:rPr>
                <w:rFonts w:hint="eastAsia" w:eastAsia="宋体"/>
                <w:i/>
                <w:iCs/>
                <w:sz w:val="21"/>
                <w:szCs w:val="21"/>
                <w:lang w:val="en-US"/>
              </w:rPr>
              <w:t>v</w:t>
            </w:r>
            <w:r>
              <w:rPr>
                <w:rFonts w:hint="eastAsia" w:eastAsia="宋体"/>
                <w:i w:val="0"/>
                <w:iCs/>
                <w:sz w:val="21"/>
                <w:szCs w:val="21"/>
                <w:lang w:val="en-US" w:eastAsia="zh-CN"/>
              </w:rPr>
              <w:t>的作业对排序集合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53"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default"/>
                <w:i/>
                <w:iCs/>
                <w:sz w:val="21"/>
                <w:szCs w:val="21"/>
                <w:lang w:val="en-US" w:eastAsia="zh-CN"/>
              </w:rPr>
            </w:pPr>
            <w:r>
              <w:rPr>
                <w:rFonts w:hint="eastAsia"/>
                <w:i/>
                <w:iCs/>
                <w:sz w:val="21"/>
                <w:szCs w:val="21"/>
                <w:lang w:val="en-US" w:eastAsia="zh-CN"/>
              </w:rPr>
              <w:t>P</w:t>
            </w:r>
          </w:p>
        </w:tc>
        <w:tc>
          <w:tcPr>
            <w:tcW w:w="4755"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default" w:eastAsia="宋体"/>
                <w:i w:val="0"/>
                <w:iCs/>
                <w:sz w:val="21"/>
                <w:szCs w:val="21"/>
                <w:lang w:val="en-US" w:eastAsia="zh-CN"/>
              </w:rPr>
            </w:pPr>
            <w:r>
              <w:rPr>
                <w:rFonts w:hint="eastAsia" w:eastAsia="宋体"/>
                <w:i w:val="0"/>
                <w:iCs/>
                <w:sz w:val="21"/>
                <w:szCs w:val="21"/>
                <w:lang w:val="en-US" w:eastAsia="zh-CN"/>
              </w:rPr>
              <w:t>所有作业对排序的集合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53"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Cs/>
                <w:i/>
                <w:iCs/>
                <w:sz w:val="21"/>
                <w:szCs w:val="21"/>
              </w:rPr>
            </w:pPr>
            <w:r>
              <w:rPr>
                <w:rFonts w:hint="default"/>
                <w:b/>
                <w:bCs/>
                <w:i/>
                <w:iCs/>
                <w:sz w:val="21"/>
                <w:szCs w:val="21"/>
              </w:rPr>
              <w:t>α</w:t>
            </w:r>
            <w:r>
              <w:rPr>
                <w:rFonts w:hint="eastAsia"/>
                <w:b/>
                <w:bCs/>
                <w:i/>
                <w:iCs/>
                <w:sz w:val="21"/>
                <w:szCs w:val="21"/>
                <w:vertAlign w:val="subscript"/>
              </w:rPr>
              <w:t>v</w:t>
            </w:r>
          </w:p>
        </w:tc>
        <w:tc>
          <w:tcPr>
            <w:tcW w:w="4755"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的知识点掌握程度向量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53"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
                <w:bCs/>
                <w:i/>
                <w:position w:val="1"/>
                <w:sz w:val="21"/>
                <w:szCs w:val="21"/>
              </w:rPr>
            </w:pPr>
            <w:r>
              <w:rPr>
                <w:rFonts w:hint="default"/>
                <w:i/>
                <w:position w:val="1"/>
                <w:sz w:val="21"/>
                <w:szCs w:val="21"/>
              </w:rPr>
              <w:t>s</w:t>
            </w:r>
            <w:r>
              <w:rPr>
                <w:rFonts w:hint="default"/>
                <w:i/>
                <w:position w:val="1"/>
                <w:sz w:val="21"/>
                <w:szCs w:val="21"/>
                <w:vertAlign w:val="subscript"/>
              </w:rPr>
              <w:t>i</w:t>
            </w:r>
          </w:p>
        </w:tc>
        <w:tc>
          <w:tcPr>
            <w:tcW w:w="4755"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被评价者</w:t>
            </w:r>
            <w:r>
              <w:rPr>
                <w:rFonts w:hint="eastAsia"/>
                <w:i/>
                <w:iCs/>
                <w:sz w:val="21"/>
                <w:szCs w:val="21"/>
              </w:rPr>
              <w:t>u</w:t>
            </w:r>
            <w:r>
              <w:rPr>
                <w:rFonts w:hint="eastAsia"/>
                <w:i/>
                <w:iCs/>
                <w:sz w:val="21"/>
                <w:szCs w:val="21"/>
                <w:vertAlign w:val="subscript"/>
              </w:rPr>
              <w:t>i</w:t>
            </w:r>
            <w:r>
              <w:rPr>
                <w:rFonts w:hint="eastAsia"/>
                <w:bCs/>
                <w:sz w:val="21"/>
                <w:szCs w:val="21"/>
              </w:rPr>
              <w:t>的主观题作业的真实分数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53" w:type="dxa"/>
            <w:tcBorders>
              <w:tl2br w:val="nil"/>
              <w:tr2bl w:val="nil"/>
            </w:tcBorders>
            <w:vAlign w:val="center"/>
          </w:tcPr>
          <w:p>
            <w:pPr>
              <w:keepNext w:val="0"/>
              <w:keepLines w:val="0"/>
              <w:suppressLineNumbers w:val="0"/>
              <w:spacing w:before="0" w:beforeAutospacing="0" w:after="0" w:afterAutospacing="0"/>
              <w:ind w:left="0" w:leftChars="0" w:right="0" w:rightChars="0"/>
              <w:jc w:val="center"/>
              <w:rPr>
                <w:rFonts w:hint="eastAsia" w:eastAsia="宋体"/>
                <w:i/>
                <w:sz w:val="21"/>
                <w:szCs w:val="21"/>
                <w:lang w:val="en-US" w:eastAsia="zh-CN" w:bidi="ar"/>
              </w:rPr>
            </w:pPr>
            <w:r>
              <w:rPr>
                <w:rFonts w:hint="default"/>
                <w:i/>
                <w:sz w:val="21"/>
                <w:szCs w:val="21"/>
                <w:lang w:bidi="ar"/>
              </w:rPr>
              <w:t>τ</w:t>
            </w:r>
            <w:r>
              <w:rPr>
                <w:rFonts w:hint="default"/>
                <w:i/>
                <w:sz w:val="21"/>
                <w:szCs w:val="21"/>
                <w:vertAlign w:val="subscript"/>
                <w:lang w:bidi="ar"/>
              </w:rPr>
              <w:t>v</w:t>
            </w:r>
          </w:p>
        </w:tc>
        <w:tc>
          <w:tcPr>
            <w:tcW w:w="4755" w:type="dxa"/>
            <w:tcBorders>
              <w:tl2br w:val="nil"/>
              <w:tr2bl w:val="nil"/>
            </w:tcBorders>
            <w:vAlign w:val="center"/>
          </w:tcPr>
          <w:p>
            <w:pPr>
              <w:keepNext w:val="0"/>
              <w:keepLines w:val="0"/>
              <w:suppressLineNumbers w:val="0"/>
              <w:spacing w:before="0" w:beforeAutospacing="0" w:after="0" w:afterAutospacing="0"/>
              <w:ind w:left="0" w:leftChars="0" w:right="0" w:rightChars="0"/>
              <w:jc w:val="left"/>
              <w:rPr>
                <w:rFonts w:hint="eastAsia"/>
                <w:sz w:val="21"/>
                <w:szCs w:val="21"/>
              </w:rPr>
            </w:pPr>
            <w:r>
              <w:rPr>
                <w:rFonts w:hint="eastAsia"/>
                <w:bCs/>
                <w:sz w:val="21"/>
                <w:szCs w:val="21"/>
              </w:rPr>
              <w:t>评价者</w:t>
            </w:r>
            <w:r>
              <w:rPr>
                <w:rFonts w:hint="eastAsia"/>
                <w:bCs/>
                <w:i/>
                <w:iCs/>
                <w:sz w:val="21"/>
                <w:szCs w:val="21"/>
              </w:rPr>
              <w:t>v</w:t>
            </w:r>
            <w:r>
              <w:rPr>
                <w:rFonts w:hint="eastAsia"/>
                <w:bCs/>
                <w:sz w:val="21"/>
                <w:szCs w:val="21"/>
              </w:rPr>
              <w:t>的评分可靠性</w:t>
            </w:r>
          </w:p>
        </w:tc>
      </w:tr>
    </w:tbl>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default" w:eastAsia="黑体"/>
          <w:lang w:val="en-US" w:eastAsia="zh-CN"/>
        </w:rPr>
      </w:pPr>
      <w:bookmarkStart w:id="160" w:name="_Toc19531"/>
      <w:r>
        <w:rPr>
          <w:rFonts w:hint="eastAsia"/>
        </w:rPr>
        <w:t>4.3.</w:t>
      </w:r>
      <w:r>
        <w:rPr>
          <w:rFonts w:hint="eastAsia"/>
          <w:lang w:val="en-US" w:eastAsia="zh-CN"/>
        </w:rPr>
        <w:t>2</w:t>
      </w:r>
      <w:r>
        <w:rPr>
          <w:rFonts w:hint="eastAsia"/>
        </w:rPr>
        <w:t xml:space="preserve"> </w:t>
      </w:r>
      <w:r>
        <w:rPr>
          <w:rFonts w:hint="eastAsia"/>
          <w:lang w:val="en-US" w:eastAsia="zh-CN"/>
        </w:rPr>
        <w:t>BT+CD技术的具体实现</w:t>
      </w:r>
      <w:bookmarkEnd w:id="160"/>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本文提出的BT+CD是一种基于</w:t>
      </w:r>
      <w:r>
        <w:rPr>
          <w:rFonts w:hint="eastAsia"/>
          <w:highlight w:val="none"/>
          <w:lang w:val="en-US" w:eastAsia="zh-CN"/>
        </w:rPr>
        <w:t>作业对排序</w:t>
      </w:r>
      <w:r>
        <w:rPr>
          <w:rFonts w:hint="eastAsia"/>
        </w:rPr>
        <w:t>的聚合模型。BT+CD和2.2.2节</w:t>
      </w:r>
      <w:r>
        <w:rPr>
          <w:rFonts w:hint="eastAsia"/>
          <w:lang w:val="en-US" w:eastAsia="zh-CN"/>
        </w:rPr>
        <w:t>描述的</w:t>
      </w:r>
      <w:r>
        <w:rPr>
          <w:rFonts w:hint="eastAsia"/>
        </w:rPr>
        <w:t>相关序数估计BT技术、RBTL技术、BT+G技术不同，该技术结合了</w:t>
      </w:r>
      <w:r>
        <w:rPr>
          <w:rFonts w:hint="eastAsia"/>
          <w:lang w:val="en-US" w:eastAsia="zh-CN"/>
        </w:rPr>
        <w:t>评分</w:t>
      </w:r>
      <w:r>
        <w:rPr>
          <w:rFonts w:hint="eastAsia"/>
        </w:rPr>
        <w:t>可靠性</w:t>
      </w:r>
      <w:r>
        <w:rPr>
          <w:i/>
          <w:iCs/>
        </w:rPr>
        <w:t>τ</w:t>
      </w:r>
      <w:r>
        <w:rPr>
          <w:i/>
          <w:iCs/>
          <w:vertAlign w:val="subscript"/>
        </w:rPr>
        <w:t>v</w:t>
      </w:r>
      <w:r>
        <w:rPr>
          <w:rFonts w:hint="eastAsia"/>
        </w:rPr>
        <w:t>提出基于认知诊断的同行互评序数估计模型，给定作业</w:t>
      </w:r>
      <w:r>
        <w:rPr>
          <w:rFonts w:hint="eastAsia"/>
          <w:lang w:val="en-US" w:eastAsia="zh-CN"/>
        </w:rPr>
        <w:t>对排序</w:t>
      </w:r>
      <w:r>
        <w:rPr>
          <w:rFonts w:hint="eastAsia"/>
        </w:rPr>
        <w:t>的概率分布关系如下：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2"/>
              </w:rPr>
              <w:object>
                <v:shape id="_x0000_i1098" o:spt="75" type="#_x0000_t75" style="height:35pt;width:240.95pt;" o:ole="t" filled="f" o:preferrelative="t" stroked="f" coordsize="21600,21600">
                  <v:path/>
                  <v:fill on="f" focussize="0,0"/>
                  <v:stroke on="f"/>
                  <v:imagedata r:id="rId158" o:title=""/>
                  <o:lock v:ext="edit" aspectratio="t"/>
                  <w10:wrap type="none"/>
                  <w10:anchorlock/>
                </v:shape>
                <o:OLEObject Type="Embed" ProgID="Equation.3" ShapeID="_x0000_i1098" DrawAspect="Content" ObjectID="_1468075798" r:id="rId157">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highlight w:val="none"/>
              </w:rPr>
              <w:t>（4-1）</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其中，</w:t>
      </w:r>
      <w:r>
        <w:rPr>
          <w:rFonts w:hint="eastAsia"/>
          <w:i/>
          <w:iCs/>
        </w:rPr>
        <w:t>s</w:t>
      </w:r>
      <w:r>
        <w:rPr>
          <w:rFonts w:hint="eastAsia"/>
          <w:i/>
          <w:iCs/>
          <w:vertAlign w:val="subscript"/>
        </w:rPr>
        <w:t>i</w:t>
      </w:r>
      <w:r>
        <w:rPr>
          <w:rFonts w:hint="eastAsia"/>
        </w:rPr>
        <w:t>和</w:t>
      </w:r>
      <w:r>
        <w:rPr>
          <w:rFonts w:hint="eastAsia"/>
          <w:i/>
          <w:iCs/>
        </w:rPr>
        <w:t>s</w:t>
      </w:r>
      <w:r>
        <w:rPr>
          <w:rFonts w:hint="eastAsia"/>
          <w:i/>
          <w:iCs/>
          <w:vertAlign w:val="subscript"/>
        </w:rPr>
        <w:t>j</w:t>
      </w:r>
      <w:r>
        <w:rPr>
          <w:rFonts w:hint="eastAsia"/>
        </w:rPr>
        <w:t>分别是被评价者</w:t>
      </w:r>
      <w:r>
        <w:rPr>
          <w:rFonts w:hint="eastAsia"/>
          <w:i/>
          <w:iCs/>
        </w:rPr>
        <w:t>u</w:t>
      </w:r>
      <w:r>
        <w:rPr>
          <w:rFonts w:hint="eastAsia"/>
          <w:i/>
          <w:iCs/>
          <w:vertAlign w:val="subscript"/>
        </w:rPr>
        <w:t>i</w:t>
      </w:r>
      <w:r>
        <w:rPr>
          <w:rFonts w:hint="eastAsia"/>
        </w:rPr>
        <w:t>和</w:t>
      </w:r>
      <w:r>
        <w:rPr>
          <w:rFonts w:hint="eastAsia"/>
          <w:i/>
          <w:iCs/>
        </w:rPr>
        <w:t>u</w:t>
      </w:r>
      <w:r>
        <w:rPr>
          <w:rFonts w:hint="eastAsia"/>
          <w:i/>
          <w:iCs/>
          <w:vertAlign w:val="subscript"/>
        </w:rPr>
        <w:t>j</w:t>
      </w:r>
      <w:r>
        <w:rPr>
          <w:rFonts w:hint="eastAsia"/>
        </w:rPr>
        <w:t>提交主观题作业的真实分数，</w:t>
      </w:r>
      <w:r>
        <w:rPr>
          <w:rFonts w:hint="eastAsia"/>
          <w:position w:val="-14"/>
          <w:highlight w:val="none"/>
        </w:rPr>
        <w:object>
          <v:shape id="_x0000_i1099" o:spt="75" type="#_x0000_t75" style="height:19pt;width:52pt;" o:ole="t" filled="f" o:preferrelative="t" stroked="f" coordsize="21600,21600">
            <v:path/>
            <v:fill on="f" focussize="0,0"/>
            <v:stroke on="f"/>
            <v:imagedata r:id="rId160" o:title=""/>
            <o:lock v:ext="edit" aspectratio="t"/>
            <w10:wrap type="none"/>
            <w10:anchorlock/>
          </v:shape>
          <o:OLEObject Type="Embed" ProgID="Equation.3" ShapeID="_x0000_i1099" DrawAspect="Content" ObjectID="_1468075799" r:id="rId159">
            <o:LockedField>false</o:LockedField>
          </o:OLEObject>
        </w:object>
      </w:r>
      <w:r>
        <w:rPr>
          <w:rFonts w:hint="eastAsia"/>
          <w:highlight w:val="none"/>
        </w:rPr>
        <w:t>表</w:t>
      </w:r>
      <w:r>
        <w:rPr>
          <w:rFonts w:hint="eastAsia"/>
        </w:rPr>
        <w:t>示评价者</w:t>
      </w:r>
      <w:r>
        <w:rPr>
          <w:rFonts w:hint="eastAsia"/>
          <w:i/>
          <w:iCs/>
        </w:rPr>
        <w:t>v</w:t>
      </w:r>
      <w:r>
        <w:rPr>
          <w:rFonts w:hint="eastAsia"/>
          <w:i w:val="0"/>
          <w:iCs w:val="0"/>
          <w:lang w:val="en-US" w:eastAsia="zh-CN"/>
        </w:rPr>
        <w:t>认为</w:t>
      </w:r>
      <w:r>
        <w:rPr>
          <w:rFonts w:hint="eastAsia"/>
          <w:lang w:val="en-US" w:eastAsia="zh-CN"/>
        </w:rPr>
        <w:t>被评价者</w:t>
      </w:r>
      <w:r>
        <w:rPr>
          <w:rFonts w:hint="eastAsia"/>
          <w:i/>
          <w:iCs/>
          <w:lang w:val="en-US" w:eastAsia="zh-CN"/>
        </w:rPr>
        <w:t>u</w:t>
      </w:r>
      <w:r>
        <w:rPr>
          <w:rFonts w:hint="eastAsia"/>
          <w:i/>
          <w:iCs/>
          <w:vertAlign w:val="subscript"/>
          <w:lang w:val="en-US" w:eastAsia="zh-CN"/>
        </w:rPr>
        <w:t>i</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i</w:t>
      </w:r>
      <w:r>
        <w:rPr>
          <w:rFonts w:hint="eastAsia"/>
          <w:lang w:val="en-US" w:eastAsia="zh-CN"/>
        </w:rPr>
        <w:t>的质量高于被评价者</w:t>
      </w:r>
      <w:r>
        <w:rPr>
          <w:rFonts w:hint="eastAsia"/>
          <w:i/>
          <w:iCs/>
          <w:lang w:val="en-US" w:eastAsia="zh-CN"/>
        </w:rPr>
        <w:t>u</w:t>
      </w:r>
      <w:r>
        <w:rPr>
          <w:rFonts w:hint="eastAsia"/>
          <w:i/>
          <w:iCs/>
          <w:vertAlign w:val="subscript"/>
          <w:lang w:val="en-US" w:eastAsia="zh-CN"/>
        </w:rPr>
        <w:t>j</w:t>
      </w:r>
      <w:r>
        <w:rPr>
          <w:rFonts w:hint="eastAsia"/>
          <w:lang w:val="en-US" w:eastAsia="zh-CN"/>
        </w:rPr>
        <w:t>提交作业</w:t>
      </w:r>
      <w:r>
        <w:rPr>
          <w:rFonts w:hint="default" w:ascii="Times New Roman" w:hAnsi="Times New Roman" w:cs="Times New Roman"/>
          <w:i/>
          <w:iCs/>
          <w:lang w:val="en-US" w:eastAsia="zh-CN"/>
        </w:rPr>
        <w:t>a</w:t>
      </w:r>
      <w:r>
        <w:rPr>
          <w:rFonts w:hint="eastAsia" w:cs="Times New Roman"/>
          <w:i/>
          <w:iCs/>
          <w:vertAlign w:val="subscript"/>
          <w:lang w:val="en-US" w:eastAsia="zh-CN"/>
        </w:rPr>
        <w:t>j</w:t>
      </w:r>
      <w:r>
        <w:rPr>
          <w:rFonts w:hint="eastAsia"/>
          <w:lang w:val="en-US" w:eastAsia="zh-CN"/>
        </w:rPr>
        <w:t>的质量</w:t>
      </w:r>
      <w:r>
        <w:rPr>
          <w:rFonts w:hint="eastAsia"/>
        </w:rPr>
        <w:t>，</w:t>
      </w:r>
      <w:r>
        <w:rPr>
          <w:rFonts w:hint="eastAsia"/>
          <w:position w:val="-14"/>
        </w:rPr>
        <w:object>
          <v:shape id="_x0000_i1100" o:spt="75" type="#_x0000_t75" style="height:19pt;width:52pt;" o:ole="t" filled="f" o:preferrelative="t" stroked="f" coordsize="21600,21600">
            <v:path/>
            <v:fill on="f" focussize="0,0"/>
            <v:stroke on="f" joinstyle="miter"/>
            <v:imagedata r:id="rId162" o:title=""/>
            <o:lock v:ext="edit" aspectratio="t"/>
            <w10:wrap type="none"/>
            <w10:anchorlock/>
          </v:shape>
          <o:OLEObject Type="Embed" ProgID="Equation.3" ShapeID="_x0000_i1100" DrawAspect="Content" ObjectID="_1468075800" r:id="rId161">
            <o:LockedField>false</o:LockedField>
          </o:OLEObject>
        </w:object>
      </w:r>
      <w:r>
        <w:rPr>
          <w:rFonts w:hint="eastAsia"/>
        </w:rPr>
        <w:t>的概率关系定义为被评价者</w:t>
      </w:r>
      <w:r>
        <w:rPr>
          <w:rFonts w:hint="eastAsia"/>
          <w:i/>
          <w:iCs/>
        </w:rPr>
        <w:t>u</w:t>
      </w:r>
      <w:r>
        <w:rPr>
          <w:rFonts w:hint="eastAsia"/>
          <w:i/>
          <w:iCs/>
          <w:vertAlign w:val="subscript"/>
        </w:rPr>
        <w:t>i</w:t>
      </w:r>
      <w:r>
        <w:rPr>
          <w:rFonts w:hint="eastAsia"/>
        </w:rPr>
        <w:t>和</w:t>
      </w:r>
      <w:r>
        <w:rPr>
          <w:rFonts w:hint="eastAsia"/>
          <w:i/>
          <w:iCs/>
        </w:rPr>
        <w:t>u</w:t>
      </w:r>
      <w:r>
        <w:rPr>
          <w:rFonts w:hint="eastAsia"/>
          <w:i/>
          <w:iCs/>
          <w:vertAlign w:val="subscript"/>
        </w:rPr>
        <w:t>j</w:t>
      </w:r>
      <w:r>
        <w:rPr>
          <w:rFonts w:hint="eastAsia"/>
        </w:rPr>
        <w:t>的真实分数</w:t>
      </w:r>
      <w:r>
        <w:rPr>
          <w:rFonts w:hint="eastAsia"/>
          <w:lang w:val="en-US" w:eastAsia="zh-CN"/>
        </w:rPr>
        <w:t>之差</w:t>
      </w:r>
      <w:r>
        <w:rPr>
          <w:rFonts w:hint="eastAsia"/>
          <w:i/>
          <w:iCs/>
        </w:rPr>
        <w:t>s</w:t>
      </w:r>
      <w:r>
        <w:rPr>
          <w:rFonts w:hint="eastAsia"/>
          <w:i/>
          <w:iCs/>
          <w:vertAlign w:val="subscript"/>
        </w:rPr>
        <w:t>i</w:t>
      </w:r>
      <w:r>
        <w:rPr>
          <w:rFonts w:hint="eastAsia"/>
        </w:rPr>
        <w:t>-</w:t>
      </w:r>
      <w:r>
        <w:rPr>
          <w:rFonts w:hint="eastAsia"/>
          <w:i/>
          <w:iCs/>
        </w:rPr>
        <w:t>s</w:t>
      </w:r>
      <w:r>
        <w:rPr>
          <w:rFonts w:hint="eastAsia"/>
          <w:i/>
          <w:iCs/>
          <w:vertAlign w:val="subscript"/>
        </w:rPr>
        <w:t>j</w:t>
      </w:r>
      <w:r>
        <w:rPr>
          <w:rFonts w:hint="eastAsia"/>
        </w:rPr>
        <w:t>和同行评价者的</w:t>
      </w:r>
      <w:r>
        <w:rPr>
          <w:rFonts w:hint="eastAsia"/>
          <w:lang w:val="en-US" w:eastAsia="zh-CN"/>
        </w:rPr>
        <w:t>评分</w:t>
      </w:r>
      <w:r>
        <w:rPr>
          <w:rFonts w:hint="eastAsia"/>
        </w:rPr>
        <w:t>可靠性</w:t>
      </w:r>
      <w:r>
        <w:rPr>
          <w:i/>
          <w:iCs/>
        </w:rPr>
        <w:t>τ</w:t>
      </w:r>
      <w:r>
        <w:rPr>
          <w:i/>
          <w:iCs/>
          <w:vertAlign w:val="subscript"/>
        </w:rPr>
        <w:t>v</w:t>
      </w:r>
      <w:r>
        <w:rPr>
          <w:rFonts w:hint="eastAsia"/>
        </w:rPr>
        <w:t>的逻辑函数。</w:t>
      </w:r>
    </w:p>
    <w:p>
      <w:pPr>
        <w:ind w:firstLine="480" w:firstLineChars="200"/>
      </w:pPr>
      <w:r>
        <w:rPr>
          <w:rFonts w:hint="eastAsia"/>
        </w:rPr>
        <w:t>真实分数</w:t>
      </w:r>
      <w:r>
        <w:rPr>
          <w:rFonts w:hint="eastAsia"/>
          <w:lang w:val="en-US" w:eastAsia="zh-CN"/>
        </w:rPr>
        <w:t>变量</w:t>
      </w:r>
      <w:r>
        <w:rPr>
          <w:rFonts w:hint="eastAsia"/>
        </w:rPr>
        <w:t>的最大后验估计如下：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34"/>
              </w:rPr>
              <w:object>
                <v:shape id="_x0000_i1101" o:spt="75" type="#_x0000_t75" style="height:36pt;width:237pt;" o:ole="t" filled="f" o:preferrelative="t" stroked="f" coordsize="21600,21600">
                  <v:path/>
                  <v:fill on="f" focussize="0,0"/>
                  <v:stroke on="f"/>
                  <v:imagedata r:id="rId164" o:title=""/>
                  <o:lock v:ext="edit" aspectratio="t"/>
                  <w10:wrap type="none"/>
                  <w10:anchorlock/>
                </v:shape>
                <o:OLEObject Type="Embed" ProgID="Equation.3" ShapeID="_x0000_i1101" DrawAspect="Content" ObjectID="_1468075801" r:id="rId163">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（4-2）</w:t>
            </w:r>
          </w:p>
        </w:tc>
      </w:tr>
    </w:tbl>
    <w:p>
      <w:pPr>
        <w:ind w:firstLine="480" w:firstLineChars="200"/>
      </w:pPr>
      <w:r>
        <w:rPr>
          <w:rFonts w:hint="eastAsia"/>
        </w:rPr>
        <w:t>其中，</w:t>
      </w:r>
      <w:r>
        <w:rPr>
          <w:rFonts w:hint="eastAsia"/>
          <w:i/>
          <w:iCs/>
          <w:lang w:val="en-US" w:eastAsia="zh-CN"/>
        </w:rPr>
        <w:t>prior</w:t>
      </w:r>
      <w:r>
        <w:rPr>
          <w:rFonts w:hint="eastAsia"/>
          <w:lang w:val="en-US" w:eastAsia="zh-CN"/>
        </w:rPr>
        <w:t>(</w:t>
      </w:r>
      <w:r>
        <w:rPr>
          <w:rFonts w:hint="eastAsia"/>
          <w:i/>
          <w:iCs/>
          <w:lang w:val="en-US" w:eastAsia="zh-CN"/>
        </w:rPr>
        <w:t>s</w:t>
      </w:r>
      <w:r>
        <w:rPr>
          <w:rFonts w:hint="eastAsia"/>
          <w:lang w:val="en-US" w:eastAsia="zh-CN"/>
        </w:rPr>
        <w:t xml:space="preserve">, </w:t>
      </w:r>
      <w:r>
        <w:rPr>
          <w:i/>
          <w:iCs/>
        </w:rPr>
        <w:t>τ</w:t>
      </w:r>
      <w:r>
        <w:rPr>
          <w:i/>
          <w:iCs/>
          <w:vertAlign w:val="subscript"/>
        </w:rPr>
        <w:t>v</w:t>
      </w:r>
      <w:r>
        <w:rPr>
          <w:rFonts w:hint="eastAsia"/>
          <w:lang w:val="en-US" w:eastAsia="zh-CN"/>
        </w:rPr>
        <w:t>)</w:t>
      </w:r>
      <w:r>
        <w:rPr>
          <w:rFonts w:hint="eastAsia"/>
        </w:rPr>
        <w:t>为真实分数</w:t>
      </w:r>
      <w:r>
        <w:rPr>
          <w:rFonts w:hint="eastAsia"/>
          <w:i/>
          <w:iCs/>
        </w:rPr>
        <w:t>s</w:t>
      </w:r>
      <w:r>
        <w:rPr>
          <w:rFonts w:hint="eastAsia"/>
        </w:rPr>
        <w:t>和</w:t>
      </w:r>
      <w:r>
        <w:rPr>
          <w:rFonts w:hint="eastAsia"/>
          <w:lang w:val="en-US" w:eastAsia="zh-CN"/>
        </w:rPr>
        <w:t>评分</w:t>
      </w:r>
      <w:r>
        <w:rPr>
          <w:rFonts w:hint="eastAsia"/>
        </w:rPr>
        <w:t>可靠性</w:t>
      </w:r>
      <w:r>
        <w:rPr>
          <w:i/>
          <w:iCs/>
        </w:rPr>
        <w:t>τ</w:t>
      </w:r>
      <w:r>
        <w:rPr>
          <w:i/>
          <w:iCs/>
          <w:vertAlign w:val="subscript"/>
        </w:rPr>
        <w:t>v</w:t>
      </w:r>
      <w:r>
        <w:rPr>
          <w:rFonts w:hint="eastAsia"/>
        </w:rPr>
        <w:t>的先验</w:t>
      </w:r>
      <w:r>
        <w:rPr>
          <w:rFonts w:hint="eastAsia"/>
          <w:lang w:val="en-US" w:eastAsia="zh-CN"/>
        </w:rPr>
        <w:t>分布</w:t>
      </w:r>
      <w:r>
        <w:rPr>
          <w:rFonts w:hint="eastAsia"/>
        </w:rPr>
        <w:t>。本文假设同行评价者</w:t>
      </w:r>
      <w:r>
        <w:rPr>
          <w:rFonts w:hint="eastAsia"/>
          <w:i/>
          <w:iCs/>
        </w:rPr>
        <w:t>v</w:t>
      </w:r>
      <w:r>
        <w:rPr>
          <w:rFonts w:hint="eastAsia"/>
        </w:rPr>
        <w:t>的</w:t>
      </w:r>
      <w:r>
        <w:rPr>
          <w:rFonts w:hint="eastAsia"/>
          <w:lang w:val="en-US" w:eastAsia="zh-CN"/>
        </w:rPr>
        <w:t>评分</w:t>
      </w:r>
      <w:r>
        <w:rPr>
          <w:rFonts w:hint="eastAsia"/>
        </w:rPr>
        <w:t>可靠性</w:t>
      </w:r>
      <w:r>
        <w:rPr>
          <w:i/>
          <w:iCs/>
        </w:rPr>
        <w:t>τ</w:t>
      </w:r>
      <w:r>
        <w:rPr>
          <w:i/>
          <w:iCs/>
          <w:vertAlign w:val="subscript"/>
        </w:rPr>
        <w:t>v</w:t>
      </w:r>
      <w:r>
        <w:rPr>
          <w:rFonts w:hint="eastAsia"/>
        </w:rPr>
        <w:t>的先验分布为满足于均值为</w:t>
      </w:r>
      <w:r>
        <w:rPr>
          <w:rFonts w:hint="eastAsia"/>
          <w:i/>
          <w:iCs/>
        </w:rPr>
        <w:t>v</w:t>
      </w:r>
      <w:r>
        <w:rPr>
          <w:rFonts w:hint="eastAsia"/>
        </w:rPr>
        <w:t>对主观题作业所有知识点的掌握程度</w:t>
      </w:r>
      <w:r>
        <w:rPr>
          <w:rFonts w:hint="eastAsia"/>
          <w:position w:val="-16"/>
        </w:rPr>
        <w:object>
          <v:shape id="_x0000_i1102" o:spt="75" type="#_x0000_t75" style="height:23pt;width:54pt;" o:ole="t" filled="f" o:preferrelative="t" stroked="f" coordsize="21600,21600">
            <v:path/>
            <v:fill on="f" focussize="0,0"/>
            <v:stroke on="f" joinstyle="miter"/>
            <v:imagedata r:id="rId145" o:title=""/>
            <o:lock v:ext="edit" aspectratio="t"/>
            <w10:wrap type="none"/>
            <w10:anchorlock/>
          </v:shape>
          <o:OLEObject Type="Embed" ProgID="Equation.3" ShapeID="_x0000_i1102" DrawAspect="Content" ObjectID="_1468075802" r:id="rId165">
            <o:LockedField>false</o:LockedField>
          </o:OLEObject>
        </w:object>
      </w:r>
      <w:r>
        <w:rPr>
          <w:rFonts w:hint="eastAsia"/>
        </w:rPr>
        <w:t>、方差为1/</w:t>
      </w:r>
      <w:r>
        <w:rPr>
          <w:i/>
          <w:iCs/>
        </w:rPr>
        <w:t>φ</w:t>
      </w:r>
      <w:r>
        <w:rPr>
          <w:rFonts w:hint="eastAsia"/>
          <w:vertAlign w:val="subscript"/>
        </w:rPr>
        <w:t>0</w:t>
      </w:r>
      <w:r>
        <w:rPr>
          <w:rFonts w:hint="eastAsia"/>
        </w:rPr>
        <w:t>的高斯分布，其中</w:t>
      </w:r>
      <w:r>
        <w:rPr>
          <w:i/>
          <w:iCs/>
        </w:rPr>
        <w:t>φ</w:t>
      </w:r>
      <w:r>
        <w:rPr>
          <w:rFonts w:hint="eastAsia"/>
          <w:vertAlign w:val="subscript"/>
        </w:rPr>
        <w:t>0</w:t>
      </w:r>
      <w:r>
        <w:rPr>
          <w:rFonts w:hint="eastAsia"/>
        </w:rPr>
        <w:t>为超参数，形式化表达如下：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16"/>
              </w:rPr>
              <w:object>
                <v:shape id="_x0000_i1103" o:spt="75" type="#_x0000_t75" style="height:23pt;width:121pt;" o:ole="t" filled="f" o:preferrelative="t" stroked="f" coordsize="21600,21600">
                  <v:path/>
                  <v:fill on="f" focussize="0,0"/>
                  <v:stroke on="f" joinstyle="miter"/>
                  <v:imagedata r:id="rId167" o:title=""/>
                  <o:lock v:ext="edit" aspectratio="t"/>
                  <w10:wrap type="none"/>
                  <w10:anchorlock/>
                </v:shape>
                <o:OLEObject Type="Embed" ProgID="Equation.3" ShapeID="_x0000_i1103" DrawAspect="Content" ObjectID="_1468075803" r:id="rId166">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（4-3）</w:t>
            </w:r>
          </w:p>
        </w:tc>
      </w:tr>
    </w:tbl>
    <w:p>
      <w:pPr>
        <w:ind w:firstLine="480" w:firstLineChars="200"/>
      </w:pPr>
      <w:r>
        <w:rPr>
          <w:rFonts w:hint="eastAsia"/>
        </w:rPr>
        <w:t>假设所有被评价者提交主观题作业</w:t>
      </w:r>
      <w:r>
        <w:rPr>
          <w:rFonts w:hint="eastAsia"/>
          <w:lang w:val="en-US" w:eastAsia="zh-CN"/>
        </w:rPr>
        <w:t>的</w:t>
      </w:r>
      <w:r>
        <w:rPr>
          <w:rFonts w:hint="eastAsia"/>
        </w:rPr>
        <w:t>真实分数</w:t>
      </w:r>
      <w:r>
        <w:rPr>
          <w:rFonts w:hint="eastAsia"/>
          <w:i/>
          <w:iCs/>
        </w:rPr>
        <w:t>s</w:t>
      </w:r>
      <w:r>
        <w:rPr>
          <w:rFonts w:hint="eastAsia"/>
        </w:rPr>
        <w:t>的先验分布为服从于均值为</w:t>
      </w:r>
      <w:r>
        <w:rPr>
          <w:rFonts w:hint="eastAsia"/>
          <w:i/>
          <w:iCs/>
        </w:rPr>
        <w:t>µ</w:t>
      </w:r>
      <w:r>
        <w:rPr>
          <w:rFonts w:hint="eastAsia"/>
        </w:rPr>
        <w:t>和方差为</w:t>
      </w:r>
      <w:r>
        <w:rPr>
          <w:rFonts w:hint="default" w:ascii="Times New Roman" w:hAnsi="Times New Roman" w:cs="Times New Roman"/>
          <w:i/>
          <w:iCs/>
        </w:rPr>
        <w:t>σ</w:t>
      </w:r>
      <w:r>
        <w:rPr>
          <w:rFonts w:hint="default" w:ascii="Times New Roman" w:hAnsi="Times New Roman" w:cs="Times New Roman"/>
          <w:vertAlign w:val="superscript"/>
        </w:rPr>
        <w:t>2</w:t>
      </w:r>
      <w:r>
        <w:rPr>
          <w:rFonts w:hint="eastAsia"/>
        </w:rPr>
        <w:t>的高斯分布，</w:t>
      </w:r>
      <w:r>
        <w:rPr>
          <w:rFonts w:hint="eastAsia"/>
          <w:lang w:val="en-US" w:eastAsia="zh-CN"/>
        </w:rPr>
        <w:t>那么</w:t>
      </w:r>
      <w:r>
        <w:rPr>
          <w:rFonts w:hint="eastAsia"/>
        </w:rPr>
        <w:t>BT+CD模型的损失函数（cost function）如下：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4"/>
              </w:rPr>
              <w:object>
                <v:shape id="_x0000_i1104" o:spt="75" type="#_x0000_t75" style="height:36pt;width:225pt;" o:ole="t" filled="f" o:preferrelative="t" stroked="f" coordsize="21600,21600">
                  <v:path/>
                  <v:fill on="f" focussize="0,0"/>
                  <v:stroke on="f" joinstyle="miter"/>
                  <v:imagedata r:id="rId169" o:title=""/>
                  <o:lock v:ext="edit" aspectratio="t"/>
                  <w10:wrap type="none"/>
                  <w10:anchorlock/>
                </v:shape>
                <o:OLEObject Type="Embed" ProgID="Equation.3" ShapeID="_x0000_i1104" DrawAspect="Content" ObjectID="_1468075804" r:id="rId168">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（4-4）</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b/>
          <w:bCs/>
          <w:highlight w:val="yellow"/>
        </w:rPr>
      </w:pPr>
      <w:r>
        <w:rPr>
          <w:rFonts w:hint="eastAsia"/>
        </w:rPr>
        <w:t>其中，公式</w:t>
      </w:r>
      <w:r>
        <w:rPr>
          <w:rFonts w:hint="eastAsia"/>
          <w:lang w:eastAsia="zh-CN"/>
        </w:rPr>
        <w:t>（</w:t>
      </w:r>
      <w:r>
        <w:rPr>
          <w:rFonts w:hint="eastAsia"/>
          <w:lang w:val="en-US" w:eastAsia="zh-CN"/>
        </w:rPr>
        <w:t>4-4</w:t>
      </w:r>
      <w:r>
        <w:rPr>
          <w:rFonts w:hint="eastAsia"/>
          <w:lang w:eastAsia="zh-CN"/>
        </w:rPr>
        <w:t>）</w:t>
      </w:r>
      <w:r>
        <w:rPr>
          <w:rFonts w:hint="eastAsia"/>
        </w:rPr>
        <w:t>中的第一项式是避免过拟合（overfitting）的正则化项，第二项式是对数似然函数（data likelihood）项。该损失函数对于所有要估计的隐含变量而言都是联合凸函数，因而BT+CD技术采用随机梯度下降</w:t>
      </w:r>
      <w:r>
        <w:rPr>
          <w:rFonts w:hint="eastAsia"/>
          <w:lang w:val="en-US" w:eastAsia="zh-CN"/>
        </w:rPr>
        <w:t>法</w:t>
      </w:r>
      <w:r>
        <w:rPr>
          <w:rFonts w:hint="eastAsia"/>
        </w:rPr>
        <w:t>（stochastic gradient descent）估计</w:t>
      </w:r>
      <w:r>
        <w:rPr>
          <w:rFonts w:hint="eastAsia"/>
          <w:lang w:val="en-US" w:eastAsia="zh-CN"/>
        </w:rPr>
        <w:t>模型中的</w:t>
      </w:r>
      <w:r>
        <w:rPr>
          <w:rFonts w:hint="eastAsia"/>
        </w:rPr>
        <w:t>隐含变量（被评价者</w:t>
      </w:r>
      <w:r>
        <w:rPr>
          <w:rFonts w:hint="eastAsia"/>
          <w:i/>
          <w:iCs/>
        </w:rPr>
        <w:t>u</w:t>
      </w:r>
      <w:r>
        <w:rPr>
          <w:rFonts w:hint="eastAsia"/>
          <w:i/>
          <w:iCs/>
          <w:vertAlign w:val="subscript"/>
        </w:rPr>
        <w:t>i</w:t>
      </w:r>
      <w:r>
        <w:rPr>
          <w:rFonts w:hint="eastAsia"/>
        </w:rPr>
        <w:t>的真实分数</w:t>
      </w:r>
      <w:r>
        <w:rPr>
          <w:rFonts w:hint="eastAsia"/>
          <w:i/>
          <w:iCs/>
        </w:rPr>
        <w:t>s</w:t>
      </w:r>
      <w:r>
        <w:rPr>
          <w:rFonts w:hint="eastAsia"/>
          <w:i/>
          <w:iCs/>
          <w:vertAlign w:val="subscript"/>
        </w:rPr>
        <w:t>i</w:t>
      </w:r>
      <w:r>
        <w:rPr>
          <w:rFonts w:hint="eastAsia"/>
        </w:rPr>
        <w:t>和评价者的</w:t>
      </w:r>
      <w:r>
        <w:rPr>
          <w:rFonts w:hint="eastAsia"/>
          <w:lang w:val="en-US" w:eastAsia="zh-CN"/>
        </w:rPr>
        <w:t>评分</w:t>
      </w:r>
      <w:r>
        <w:rPr>
          <w:rFonts w:hint="eastAsia"/>
        </w:rPr>
        <w:t>可靠性</w:t>
      </w:r>
      <w:r>
        <w:rPr>
          <w:i/>
          <w:iCs/>
        </w:rPr>
        <w:t>τ</w:t>
      </w:r>
      <w:r>
        <w:rPr>
          <w:i/>
          <w:iCs/>
          <w:vertAlign w:val="subscript"/>
        </w:rPr>
        <w:t>v</w:t>
      </w:r>
      <w:r>
        <w:rPr>
          <w:rFonts w:hint="eastAsia"/>
        </w:rPr>
        <w:t>）。由于数据的稀疏性问题，最大似然估计可能会产生非连续的估计，而基于真实分数先验分布定义的正则化项对于解决该问题起到了关键的作用。</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rPr>
          <w:rFonts w:hint="default" w:eastAsia="黑体"/>
          <w:lang w:val="en-US" w:eastAsia="zh-CN"/>
        </w:rPr>
      </w:pPr>
      <w:bookmarkStart w:id="161" w:name="_Toc7424"/>
      <w:r>
        <w:rPr>
          <w:rFonts w:hint="eastAsia"/>
        </w:rPr>
        <w:t>4.</w:t>
      </w:r>
      <w:r>
        <w:rPr>
          <w:rFonts w:hint="eastAsia"/>
          <w:lang w:val="en-US" w:eastAsia="zh-CN"/>
        </w:rPr>
        <w:t>4</w:t>
      </w:r>
      <w:r>
        <w:rPr>
          <w:rFonts w:hint="eastAsia"/>
        </w:rPr>
        <w:t xml:space="preserve"> 基于认知诊断的同行互评序数估计</w:t>
      </w:r>
      <w:r>
        <w:rPr>
          <w:rFonts w:hint="eastAsia"/>
          <w:lang w:val="en-US" w:eastAsia="zh-CN"/>
        </w:rPr>
        <w:t>实现算法</w:t>
      </w:r>
      <w:bookmarkEnd w:id="161"/>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以4.3节提出的同行互评序数估计技术BT+CD为基础，本节首先</w:t>
      </w:r>
      <w:r>
        <w:rPr>
          <w:rFonts w:hint="eastAsia"/>
          <w:lang w:val="en-US" w:eastAsia="zh-CN"/>
        </w:rPr>
        <w:t>对</w:t>
      </w:r>
      <w:r>
        <w:rPr>
          <w:rFonts w:hint="eastAsia"/>
        </w:rPr>
        <w:t>基于认知诊断的同行互评序数估计算法</w:t>
      </w:r>
      <w:r>
        <w:rPr>
          <w:rFonts w:hint="eastAsia"/>
          <w:lang w:val="en-US" w:eastAsia="zh-CN"/>
        </w:rPr>
        <w:t>进行</w:t>
      </w:r>
      <w:r>
        <w:rPr>
          <w:rFonts w:hint="eastAsia"/>
        </w:rPr>
        <w:t>描述；然后</w:t>
      </w:r>
      <w:r>
        <w:rPr>
          <w:rFonts w:hint="eastAsia"/>
          <w:lang w:val="en-US" w:eastAsia="zh-CN"/>
        </w:rPr>
        <w:t>对</w:t>
      </w:r>
      <w:r>
        <w:rPr>
          <w:rFonts w:hint="eastAsia"/>
        </w:rPr>
        <w:t>算法</w:t>
      </w:r>
      <w:r>
        <w:rPr>
          <w:rFonts w:hint="eastAsia"/>
          <w:lang w:val="en-US" w:eastAsia="zh-CN"/>
        </w:rPr>
        <w:t>的</w:t>
      </w:r>
      <w:r>
        <w:rPr>
          <w:rFonts w:hint="eastAsia"/>
        </w:rPr>
        <w:t>时空复杂度</w:t>
      </w:r>
      <w:r>
        <w:rPr>
          <w:rFonts w:hint="eastAsia"/>
          <w:lang w:val="en-US" w:eastAsia="zh-CN"/>
        </w:rPr>
        <w:t>进行了分析</w:t>
      </w:r>
      <w:r>
        <w:rPr>
          <w:rFonts w:hint="eastAsia"/>
        </w:rPr>
        <w:t>。</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default" w:eastAsia="黑体"/>
          <w:lang w:val="en-US" w:eastAsia="zh-CN"/>
        </w:rPr>
      </w:pPr>
      <w:bookmarkStart w:id="162" w:name="_Toc25604"/>
      <w:r>
        <w:rPr>
          <w:rFonts w:hint="eastAsia"/>
        </w:rPr>
        <w:t>4.</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算法描述</w:t>
      </w:r>
      <w:bookmarkEnd w:id="162"/>
    </w:p>
    <w:p>
      <w:pPr>
        <w:keepNext w:val="0"/>
        <w:keepLines w:val="0"/>
        <w:pageBreakBefore w:val="0"/>
        <w:widowControl w:val="0"/>
        <w:kinsoku/>
        <w:wordWrap/>
        <w:overflowPunct/>
        <w:topLinePunct w:val="0"/>
        <w:autoSpaceDE/>
        <w:autoSpaceDN/>
        <w:bidi w:val="0"/>
        <w:adjustRightInd/>
        <w:snapToGrid w:val="0"/>
        <w:spacing w:after="168" w:afterLines="50"/>
        <w:ind w:firstLine="480" w:firstLineChars="200"/>
        <w:textAlignment w:val="auto"/>
        <w:rPr>
          <w:rFonts w:hint="default"/>
          <w:highlight w:val="none"/>
          <w:lang w:val="en-US" w:eastAsia="zh-CN"/>
        </w:rPr>
      </w:pPr>
      <w:r>
        <w:t>算法</w:t>
      </w:r>
      <w:r>
        <w:rPr>
          <w:rFonts w:hint="eastAsia"/>
        </w:rPr>
        <w:t>4-1</w:t>
      </w:r>
      <w:r>
        <w:t>给出了</w:t>
      </w:r>
      <w:r>
        <w:rPr>
          <w:rFonts w:hint="eastAsia"/>
        </w:rPr>
        <w:t>序数估计</w:t>
      </w:r>
      <w:r>
        <w:rPr>
          <w:rFonts w:hint="eastAsia"/>
          <w:lang w:val="en-US" w:eastAsia="zh-CN"/>
        </w:rPr>
        <w:t>技术</w:t>
      </w:r>
      <w:r>
        <w:rPr>
          <w:rFonts w:hint="eastAsia"/>
        </w:rPr>
        <w:t>BT+CD</w:t>
      </w:r>
      <w:r>
        <w:t>算法</w:t>
      </w:r>
      <w:r>
        <w:rPr>
          <w:rFonts w:hint="eastAsia"/>
          <w:lang w:val="en-US" w:eastAsia="zh-CN"/>
        </w:rPr>
        <w:t>的</w:t>
      </w:r>
      <w:r>
        <w:t>伪代码。如算法</w:t>
      </w:r>
      <w:r>
        <w:rPr>
          <w:rFonts w:hint="eastAsia"/>
        </w:rPr>
        <w:t>4-1</w:t>
      </w:r>
      <w:r>
        <w:t>所示，以</w:t>
      </w:r>
      <w:r>
        <w:rPr>
          <w:rFonts w:hint="eastAsia"/>
          <w:lang w:val="en-US" w:eastAsia="zh-CN"/>
        </w:rPr>
        <w:t>客观题</w:t>
      </w:r>
      <w:r>
        <w:t>-知识点关联矩阵</w:t>
      </w:r>
      <w:r>
        <w:rPr>
          <w:b/>
          <w:bCs/>
          <w:i/>
          <w:iCs/>
        </w:rPr>
        <w:t>Q</w:t>
      </w:r>
      <w:r>
        <w:t>和同行评价者-历史客观题得分矩阵</w:t>
      </w:r>
      <w:r>
        <w:rPr>
          <w:b/>
          <w:bCs/>
          <w:i/>
          <w:iCs/>
        </w:rPr>
        <w:t>R</w:t>
      </w:r>
      <w:r>
        <w:t>为输入，首先利用DINA模型</w:t>
      </w:r>
      <w:r>
        <w:rPr>
          <w:rFonts w:hint="eastAsia"/>
          <w:lang w:val="en-US" w:eastAsia="zh-CN"/>
        </w:rPr>
        <w:t>诊断</w:t>
      </w:r>
      <w:r>
        <w:t>得到记录了所有同行评价者对</w:t>
      </w:r>
      <w:r>
        <w:rPr>
          <w:rFonts w:hint="eastAsia"/>
          <w:lang w:val="en-US" w:eastAsia="zh-CN"/>
        </w:rPr>
        <w:t>主观题作业</w:t>
      </w:r>
      <w:r>
        <w:t>知识点的掌握程度信息矩阵</w:t>
      </w:r>
      <w:r>
        <w:rPr>
          <w:rFonts w:hint="eastAsia"/>
          <w:b/>
          <w:bCs/>
          <w:i/>
          <w:iCs/>
        </w:rPr>
        <w:t>M</w:t>
      </w:r>
      <w:r>
        <w:t>（行1）</w:t>
      </w:r>
      <w:r>
        <w:rPr>
          <w:rFonts w:hint="eastAsia"/>
          <w:lang w:eastAsia="zh-CN"/>
        </w:rPr>
        <w:t>。</w:t>
      </w:r>
      <w:r>
        <w:rPr>
          <w:highlight w:val="none"/>
        </w:rPr>
        <w:t>其次，</w:t>
      </w:r>
      <w:r>
        <w:rPr>
          <w:rFonts w:hint="eastAsia"/>
          <w:highlight w:val="none"/>
          <w:lang w:val="en-US" w:eastAsia="zh-CN"/>
        </w:rPr>
        <w:t>分别设定需要估计的两个隐含变量真实分数和评分可靠性的先验分布（行2）。根据被评价者集合</w:t>
      </w:r>
      <w:r>
        <w:rPr>
          <w:rFonts w:hint="eastAsia"/>
          <w:i/>
          <w:iCs/>
          <w:highlight w:val="none"/>
          <w:lang w:val="en-US" w:eastAsia="zh-CN"/>
        </w:rPr>
        <w:t>U</w:t>
      </w:r>
      <w:r>
        <w:rPr>
          <w:rFonts w:hint="eastAsia"/>
          <w:highlight w:val="none"/>
          <w:lang w:val="en-US" w:eastAsia="zh-CN"/>
        </w:rPr>
        <w:t>、同行评价者集合</w:t>
      </w:r>
      <w:r>
        <w:rPr>
          <w:rFonts w:hint="eastAsia"/>
          <w:i/>
          <w:iCs/>
          <w:highlight w:val="none"/>
          <w:lang w:val="en-US" w:eastAsia="zh-CN"/>
        </w:rPr>
        <w:t>V</w:t>
      </w:r>
      <w:r>
        <w:rPr>
          <w:rFonts w:hint="eastAsia"/>
          <w:highlight w:val="none"/>
          <w:lang w:val="en-US" w:eastAsia="zh-CN"/>
        </w:rPr>
        <w:t>、序数同行互评活动的</w:t>
      </w:r>
      <w:r>
        <w:rPr>
          <w:rFonts w:hint="eastAsia"/>
          <w:b w:val="0"/>
          <w:bCs w:val="0"/>
          <w:lang w:val="en-US" w:eastAsia="zh-CN"/>
        </w:rPr>
        <w:t>作业对排序</w:t>
      </w:r>
      <w:r>
        <w:rPr>
          <w:rFonts w:hint="eastAsia"/>
          <w:highlight w:val="none"/>
          <w:lang w:val="en-US" w:eastAsia="zh-CN"/>
        </w:rPr>
        <w:t>的集合</w:t>
      </w:r>
      <w:r>
        <w:rPr>
          <w:rFonts w:hint="eastAsia"/>
          <w:i/>
          <w:iCs/>
          <w:highlight w:val="none"/>
          <w:lang w:val="en-US" w:eastAsia="zh-CN"/>
        </w:rPr>
        <w:t>P</w:t>
      </w:r>
      <w:r>
        <w:rPr>
          <w:rFonts w:hint="eastAsia"/>
          <w:highlight w:val="none"/>
          <w:lang w:val="en-US" w:eastAsia="zh-CN"/>
        </w:rPr>
        <w:t>为输入，计算得到</w:t>
      </w:r>
      <w:r>
        <w:rPr>
          <w:rFonts w:hint="eastAsia"/>
          <w:b w:val="0"/>
          <w:bCs w:val="0"/>
          <w:lang w:val="en-US" w:eastAsia="zh-CN"/>
        </w:rPr>
        <w:t>作业对排序</w:t>
      </w:r>
      <w:r>
        <w:rPr>
          <w:rFonts w:hint="eastAsia"/>
          <w:highlight w:val="none"/>
          <w:lang w:val="en-US" w:eastAsia="zh-CN"/>
        </w:rPr>
        <w:t>数量</w:t>
      </w:r>
      <w:r>
        <w:rPr>
          <w:rFonts w:hint="eastAsia"/>
          <w:i/>
          <w:iCs/>
          <w:highlight w:val="none"/>
          <w:lang w:val="en-US" w:eastAsia="zh-CN"/>
        </w:rPr>
        <w:t>np</w:t>
      </w:r>
      <w:r>
        <w:rPr>
          <w:rFonts w:hint="eastAsia"/>
          <w:highlight w:val="none"/>
          <w:lang w:val="en-US" w:eastAsia="zh-CN"/>
        </w:rPr>
        <w:t>（行3）。之后，训练</w:t>
      </w:r>
      <w:r>
        <w:rPr>
          <w:rFonts w:hint="eastAsia"/>
          <w:i/>
          <w:iCs/>
          <w:highlight w:val="none"/>
          <w:lang w:val="en-US" w:eastAsia="zh-CN"/>
        </w:rPr>
        <w:t>maxepoch</w:t>
      </w:r>
      <w:r>
        <w:rPr>
          <w:rFonts w:hint="eastAsia"/>
          <w:highlight w:val="none"/>
          <w:lang w:val="en-US" w:eastAsia="zh-CN"/>
        </w:rPr>
        <w:t>次被评价者的真实分数和评价者的评分可靠性的序数估计（行4-10），在每一次的训练中，将训练样本数据（</w:t>
      </w:r>
      <w:r>
        <w:rPr>
          <w:rFonts w:hint="eastAsia"/>
          <w:b w:val="0"/>
          <w:bCs w:val="0"/>
          <w:lang w:val="en-US" w:eastAsia="zh-CN"/>
        </w:rPr>
        <w:t>作业对排序</w:t>
      </w:r>
      <w:r>
        <w:rPr>
          <w:rFonts w:hint="eastAsia"/>
          <w:highlight w:val="none"/>
          <w:lang w:val="en-US" w:eastAsia="zh-CN"/>
        </w:rPr>
        <w:t>集合</w:t>
      </w:r>
      <w:r>
        <w:rPr>
          <w:rFonts w:hint="eastAsia"/>
          <w:i/>
          <w:iCs/>
          <w:highlight w:val="none"/>
          <w:lang w:val="en-US" w:eastAsia="zh-CN"/>
        </w:rPr>
        <w:t>P</w:t>
      </w:r>
      <w:r>
        <w:rPr>
          <w:rFonts w:hint="eastAsia"/>
          <w:highlight w:val="none"/>
          <w:lang w:val="en-US" w:eastAsia="zh-CN"/>
        </w:rPr>
        <w:t>）的排列顺序随机打乱（行5），并且重新设置学习率</w:t>
      </w:r>
      <w:r>
        <w:rPr>
          <w:rFonts w:hint="eastAsia"/>
          <w:i/>
          <w:iCs/>
          <w:highlight w:val="none"/>
          <w:lang w:val="en-US" w:eastAsia="zh-CN"/>
        </w:rPr>
        <w:t>eta</w:t>
      </w:r>
      <w:r>
        <w:rPr>
          <w:rFonts w:hint="eastAsia"/>
          <w:highlight w:val="none"/>
          <w:lang w:val="en-US" w:eastAsia="zh-CN"/>
        </w:rPr>
        <w:t>，</w:t>
      </w:r>
      <w:r>
        <w:rPr>
          <w:rFonts w:hint="eastAsia"/>
          <w:i/>
          <w:iCs/>
          <w:highlight w:val="none"/>
          <w:lang w:val="en-US" w:eastAsia="zh-CN"/>
        </w:rPr>
        <w:t>eta</w:t>
      </w:r>
      <w:r>
        <w:rPr>
          <w:rFonts w:hint="eastAsia"/>
          <w:highlight w:val="none"/>
          <w:lang w:val="en-US" w:eastAsia="zh-CN"/>
        </w:rPr>
        <w:t>随着迭代训练次数的增加而下降（行6）。每一次的训练执行</w:t>
      </w:r>
      <w:r>
        <w:rPr>
          <w:rFonts w:hint="eastAsia"/>
          <w:i/>
          <w:iCs/>
          <w:highlight w:val="none"/>
          <w:lang w:val="en-US" w:eastAsia="zh-CN"/>
        </w:rPr>
        <w:t>np</w:t>
      </w:r>
      <w:r>
        <w:rPr>
          <w:rFonts w:hint="eastAsia"/>
          <w:highlight w:val="none"/>
          <w:lang w:val="en-US" w:eastAsia="zh-CN"/>
        </w:rPr>
        <w:t>次的参数估计，基于公式（4-1）的</w:t>
      </w:r>
      <w:r>
        <w:rPr>
          <w:rFonts w:hint="eastAsia"/>
          <w:b w:val="0"/>
          <w:bCs w:val="0"/>
          <w:lang w:val="en-US" w:eastAsia="zh-CN"/>
        </w:rPr>
        <w:t>作业对排序</w:t>
      </w:r>
      <w:r>
        <w:rPr>
          <w:rFonts w:hint="eastAsia"/>
          <w:highlight w:val="none"/>
          <w:lang w:val="en-US" w:eastAsia="zh-CN"/>
        </w:rPr>
        <w:t>的概率分布</w:t>
      </w:r>
      <w:r>
        <w:rPr>
          <w:rFonts w:hint="eastAsia"/>
          <w:i/>
          <w:iCs/>
          <w:highlight w:val="none"/>
          <w:lang w:val="en-US" w:eastAsia="zh-CN"/>
        </w:rPr>
        <w:t>hypothesis</w:t>
      </w:r>
      <w:r>
        <w:rPr>
          <w:rFonts w:hint="eastAsia"/>
          <w:highlight w:val="none"/>
          <w:lang w:val="en-US" w:eastAsia="zh-CN"/>
        </w:rPr>
        <w:t>得到的损失函数</w:t>
      </w:r>
      <w:r>
        <w:rPr>
          <w:rFonts w:hint="eastAsia"/>
          <w:i/>
          <w:iCs/>
          <w:highlight w:val="none"/>
          <w:lang w:val="en-US" w:eastAsia="zh-CN"/>
        </w:rPr>
        <w:t>L</w:t>
      </w:r>
      <w:r>
        <w:rPr>
          <w:rFonts w:hint="eastAsia"/>
          <w:i w:val="0"/>
          <w:iCs w:val="0"/>
          <w:highlight w:val="none"/>
          <w:lang w:val="en-US" w:eastAsia="zh-CN"/>
        </w:rPr>
        <w:t>，基于随机梯度下降法迭代估计同行评价者的</w:t>
      </w:r>
      <w:r>
        <w:rPr>
          <w:rFonts w:hint="eastAsia"/>
          <w:lang w:val="en-US" w:eastAsia="zh-CN"/>
        </w:rPr>
        <w:t>评分</w:t>
      </w:r>
      <w:r>
        <w:rPr>
          <w:rFonts w:hint="eastAsia"/>
          <w:i w:val="0"/>
          <w:iCs w:val="0"/>
          <w:highlight w:val="none"/>
          <w:lang w:val="en-US" w:eastAsia="zh-CN"/>
        </w:rPr>
        <w:t>可靠性</w:t>
      </w:r>
      <w:r>
        <w:rPr>
          <w:rFonts w:hint="default" w:ascii="Times New Roman" w:hAnsi="Times New Roman" w:cs="Times New Roman"/>
          <w:i/>
          <w:iCs/>
          <w:sz w:val="24"/>
          <w:szCs w:val="24"/>
          <w:highlight w:val="none"/>
        </w:rPr>
        <w:t>τ</w:t>
      </w:r>
      <w:r>
        <w:rPr>
          <w:rFonts w:hint="default" w:ascii="Times New Roman" w:hAnsi="Times New Roman" w:cs="Times New Roman"/>
          <w:i/>
          <w:iCs/>
          <w:sz w:val="24"/>
          <w:szCs w:val="24"/>
          <w:highlight w:val="none"/>
          <w:vertAlign w:val="subscript"/>
        </w:rPr>
        <w:t>v</w:t>
      </w:r>
      <w:r>
        <w:rPr>
          <w:rFonts w:hint="eastAsia"/>
          <w:i w:val="0"/>
          <w:iCs w:val="0"/>
          <w:highlight w:val="none"/>
          <w:lang w:val="en-US" w:eastAsia="zh-CN"/>
        </w:rPr>
        <w:t>和被评价者的作业真实分数</w:t>
      </w:r>
      <w:r>
        <w:rPr>
          <w:rFonts w:hint="eastAsia"/>
          <w:i/>
          <w:iCs/>
          <w:sz w:val="24"/>
          <w:szCs w:val="24"/>
          <w:highlight w:val="none"/>
        </w:rPr>
        <w:t>s</w:t>
      </w:r>
      <w:r>
        <w:rPr>
          <w:rFonts w:hint="eastAsia"/>
          <w:i w:val="0"/>
          <w:iCs w:val="0"/>
          <w:highlight w:val="none"/>
          <w:lang w:val="en-US" w:eastAsia="zh-CN"/>
        </w:rPr>
        <w:t>（行7-10）</w:t>
      </w:r>
      <w:r>
        <w:rPr>
          <w:rFonts w:hint="eastAsia"/>
          <w:highlight w:val="none"/>
          <w:lang w:val="en-US" w:eastAsia="zh-CN"/>
        </w:rPr>
        <w:t>。最后，返回这些估计值（</w:t>
      </w:r>
      <w:r>
        <w:rPr>
          <w:position w:val="-6"/>
          <w:sz w:val="21"/>
          <w:szCs w:val="21"/>
        </w:rPr>
        <w:object>
          <v:shape id="_x0000_i1105" o:spt="75" type="#_x0000_t75" style="height:13.95pt;width:9pt;" o:ole="t" filled="f" o:preferrelative="t" stroked="f" coordsize="21600,21600">
            <v:path/>
            <v:fill on="f" focussize="0,0"/>
            <v:stroke on="f"/>
            <v:imagedata r:id="rId171" o:title=""/>
            <o:lock v:ext="edit" aspectratio="t"/>
            <w10:wrap type="none"/>
            <w10:anchorlock/>
          </v:shape>
          <o:OLEObject Type="Embed" ProgID="Equation.3" ShapeID="_x0000_i1105" DrawAspect="Content" ObjectID="_1468075805" r:id="rId170">
            <o:LockedField>false</o:LockedField>
          </o:OLEObject>
        </w:object>
      </w:r>
      <w:r>
        <w:rPr>
          <w:rFonts w:hint="eastAsia"/>
          <w:sz w:val="21"/>
          <w:szCs w:val="21"/>
        </w:rPr>
        <w:t>,</w:t>
      </w:r>
      <w:r>
        <w:rPr>
          <w:rFonts w:hint="eastAsia"/>
          <w:b/>
          <w:bCs/>
          <w:sz w:val="21"/>
          <w:szCs w:val="21"/>
        </w:rPr>
        <w:t xml:space="preserve"> </w:t>
      </w:r>
      <w:r>
        <w:rPr>
          <w:position w:val="-12"/>
          <w:sz w:val="21"/>
          <w:szCs w:val="21"/>
        </w:rPr>
        <w:object>
          <v:shape id="_x0000_i1106" o:spt="75" type="#_x0000_t75" style="height:18pt;width:12pt;" o:ole="t" filled="f" o:preferrelative="t" stroked="f" coordsize="21600,21600">
            <v:path/>
            <v:fill on="f" focussize="0,0"/>
            <v:stroke on="f"/>
            <v:imagedata r:id="rId173" o:title=""/>
            <o:lock v:ext="edit" aspectratio="t"/>
            <w10:wrap type="none"/>
            <w10:anchorlock/>
          </v:shape>
          <o:OLEObject Type="Embed" ProgID="Equation.3" ShapeID="_x0000_i1106" DrawAspect="Content" ObjectID="_1468075806" r:id="rId172">
            <o:LockedField>false</o:LockedField>
          </o:OLEObject>
        </w:object>
      </w:r>
      <w:r>
        <w:rPr>
          <w:rFonts w:hint="eastAsia"/>
          <w:highlight w:val="none"/>
          <w:lang w:val="en-US" w:eastAsia="zh-CN"/>
        </w:rPr>
        <w:t>）（行11）。</w:t>
      </w:r>
    </w:p>
    <w:tbl>
      <w:tblPr>
        <w:tblStyle w:val="19"/>
        <w:tblW w:w="0" w:type="auto"/>
        <w:jc w:val="center"/>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669"/>
        <w:gridCol w:w="170"/>
        <w:gridCol w:w="8158"/>
      </w:tblGrid>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403" w:hRule="atLeast"/>
          <w:jc w:val="center"/>
        </w:trPr>
        <w:tc>
          <w:tcPr>
            <w:tcW w:w="8997" w:type="dxa"/>
            <w:gridSpan w:val="3"/>
            <w:tcBorders>
              <w:bottom w:val="single" w:color="auto" w:sz="4" w:space="0"/>
            </w:tcBorders>
            <w:vAlign w:val="center"/>
          </w:tcPr>
          <w:p>
            <w:pPr>
              <w:keepNext w:val="0"/>
              <w:keepLines w:val="0"/>
              <w:suppressLineNumbers w:val="0"/>
              <w:tabs>
                <w:tab w:val="left" w:pos="0"/>
              </w:tabs>
              <w:snapToGrid w:val="0"/>
              <w:spacing w:before="0" w:beforeAutospacing="0" w:after="0" w:afterAutospacing="0" w:line="0" w:lineRule="atLeast"/>
              <w:ind w:left="0" w:right="0"/>
              <w:rPr>
                <w:rFonts w:hint="default"/>
                <w:b/>
                <w:bCs/>
                <w:sz w:val="21"/>
                <w:szCs w:val="21"/>
              </w:rPr>
            </w:pPr>
            <w:r>
              <w:rPr>
                <w:rFonts w:hint="default"/>
                <w:b/>
                <w:bCs/>
                <w:sz w:val="21"/>
                <w:szCs w:val="21"/>
              </w:rPr>
              <w:t>算法</w:t>
            </w:r>
            <w:r>
              <w:rPr>
                <w:rFonts w:hint="eastAsia"/>
                <w:b/>
                <w:bCs/>
                <w:sz w:val="21"/>
                <w:szCs w:val="21"/>
              </w:rPr>
              <w:t>4</w:t>
            </w:r>
            <w:r>
              <w:rPr>
                <w:rFonts w:hint="default"/>
                <w:b/>
                <w:bCs/>
                <w:sz w:val="21"/>
                <w:szCs w:val="21"/>
              </w:rPr>
              <w:t xml:space="preserve">-1 </w:t>
            </w:r>
            <w:r>
              <w:rPr>
                <w:rFonts w:hint="eastAsia"/>
                <w:b/>
                <w:bCs/>
                <w:sz w:val="21"/>
                <w:szCs w:val="21"/>
              </w:rPr>
              <w:t>BT+CD推断</w:t>
            </w:r>
            <w:r>
              <w:rPr>
                <w:rFonts w:hint="default"/>
                <w:b/>
                <w:bCs/>
                <w:sz w:val="21"/>
                <w:szCs w:val="21"/>
              </w:rPr>
              <w:t>算法</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839" w:type="dxa"/>
            <w:gridSpan w:val="2"/>
            <w:tcBorders>
              <w:top w:val="single" w:color="auto" w:sz="4" w:space="0"/>
              <w:bottom w:val="nil"/>
            </w:tcBorders>
          </w:tcPr>
          <w:p>
            <w:pPr>
              <w:keepNext w:val="0"/>
              <w:keepLines w:val="0"/>
              <w:suppressLineNumbers w:val="0"/>
              <w:tabs>
                <w:tab w:val="left" w:pos="0"/>
              </w:tabs>
              <w:snapToGrid w:val="0"/>
              <w:spacing w:before="0" w:beforeAutospacing="0" w:after="0" w:afterAutospacing="0" w:line="0" w:lineRule="atLeast"/>
              <w:ind w:left="0" w:right="0"/>
              <w:textAlignment w:val="center"/>
              <w:rPr>
                <w:rFonts w:hint="default"/>
                <w:b/>
                <w:bCs/>
                <w:sz w:val="21"/>
                <w:szCs w:val="21"/>
              </w:rPr>
            </w:pPr>
            <w:r>
              <w:rPr>
                <w:rFonts w:hint="eastAsia" w:ascii="黑体" w:hAnsi="黑体" w:eastAsia="黑体" w:cs="黑体"/>
                <w:bCs/>
                <w:sz w:val="21"/>
                <w:szCs w:val="21"/>
              </w:rPr>
              <w:t>输入：</w:t>
            </w:r>
          </w:p>
        </w:tc>
        <w:tc>
          <w:tcPr>
            <w:tcW w:w="8158" w:type="dxa"/>
            <w:tcBorders>
              <w:top w:val="single" w:color="auto" w:sz="4" w:space="0"/>
              <w:bottom w:val="nil"/>
            </w:tcBorders>
            <w:vAlign w:val="center"/>
          </w:tcPr>
          <w:p>
            <w:pPr>
              <w:keepNext w:val="0"/>
              <w:keepLines w:val="0"/>
              <w:suppressLineNumbers w:val="0"/>
              <w:tabs>
                <w:tab w:val="left" w:pos="0"/>
              </w:tabs>
              <w:snapToGrid w:val="0"/>
              <w:spacing w:before="0" w:beforeAutospacing="0" w:after="0" w:afterAutospacing="0" w:line="0" w:lineRule="atLeast"/>
              <w:ind w:left="0" w:right="0"/>
              <w:rPr>
                <w:rFonts w:hint="default"/>
                <w:b/>
                <w:bCs/>
                <w:sz w:val="21"/>
                <w:szCs w:val="21"/>
              </w:rPr>
            </w:pPr>
            <w:r>
              <w:rPr>
                <w:rFonts w:hint="default"/>
                <w:sz w:val="21"/>
                <w:szCs w:val="21"/>
              </w:rPr>
              <w:t>被评价者集合</w:t>
            </w:r>
            <w:r>
              <w:rPr>
                <w:rFonts w:hint="default"/>
                <w:i/>
                <w:sz w:val="21"/>
                <w:szCs w:val="21"/>
              </w:rPr>
              <w:t>U</w:t>
            </w:r>
            <w:r>
              <w:rPr>
                <w:rFonts w:hint="default"/>
                <w:sz w:val="21"/>
                <w:szCs w:val="21"/>
              </w:rPr>
              <w:t>；同行评价者集合</w:t>
            </w:r>
            <w:r>
              <w:rPr>
                <w:rFonts w:hint="default"/>
                <w:i/>
                <w:sz w:val="21"/>
                <w:szCs w:val="21"/>
              </w:rPr>
              <w:t>V</w:t>
            </w:r>
            <w:r>
              <w:rPr>
                <w:rFonts w:hint="default"/>
                <w:sz w:val="21"/>
                <w:szCs w:val="21"/>
              </w:rPr>
              <w:t>；知识点集合</w:t>
            </w:r>
            <w:r>
              <w:rPr>
                <w:rFonts w:hint="default"/>
                <w:i/>
                <w:sz w:val="21"/>
                <w:szCs w:val="21"/>
              </w:rPr>
              <w:t>KP</w:t>
            </w:r>
            <w:r>
              <w:rPr>
                <w:rFonts w:hint="default"/>
                <w:sz w:val="21"/>
                <w:szCs w:val="21"/>
              </w:rPr>
              <w:t>；习题-知识点关联矩阵</w:t>
            </w:r>
            <w:r>
              <w:rPr>
                <w:rFonts w:hint="default"/>
                <w:b/>
                <w:i/>
                <w:sz w:val="21"/>
                <w:szCs w:val="21"/>
              </w:rPr>
              <w:t>Q</w:t>
            </w:r>
            <w:r>
              <w:rPr>
                <w:rFonts w:hint="default"/>
                <w:sz w:val="21"/>
                <w:szCs w:val="21"/>
              </w:rPr>
              <w:t>；同行评价者-历史客观题得分矩阵</w:t>
            </w:r>
            <w:r>
              <w:rPr>
                <w:rFonts w:hint="default"/>
                <w:b/>
                <w:i/>
                <w:sz w:val="21"/>
                <w:szCs w:val="21"/>
              </w:rPr>
              <w:t>R</w:t>
            </w:r>
            <w:r>
              <w:rPr>
                <w:rFonts w:hint="default"/>
                <w:sz w:val="21"/>
                <w:szCs w:val="21"/>
              </w:rPr>
              <w:t>；</w:t>
            </w:r>
            <w:r>
              <w:rPr>
                <w:rFonts w:hint="eastAsia"/>
                <w:sz w:val="21"/>
                <w:szCs w:val="21"/>
                <w:lang w:val="en-US" w:eastAsia="zh-CN"/>
              </w:rPr>
              <w:t>所有作业对排序的集合</w:t>
            </w:r>
            <w:r>
              <w:rPr>
                <w:rFonts w:hint="eastAsia"/>
                <w:i/>
                <w:iCs/>
                <w:sz w:val="21"/>
                <w:szCs w:val="21"/>
                <w:lang w:val="en-US" w:eastAsia="zh-CN"/>
              </w:rPr>
              <w:t>P</w:t>
            </w:r>
            <w:r>
              <w:rPr>
                <w:rFonts w:hint="eastAsia"/>
                <w:i w:val="0"/>
                <w:iCs w:val="0"/>
                <w:sz w:val="21"/>
                <w:szCs w:val="21"/>
                <w:highlight w:val="none"/>
                <w:lang w:eastAsia="zh-CN"/>
              </w:rPr>
              <w:t>；</w:t>
            </w:r>
            <w:r>
              <w:rPr>
                <w:rFonts w:hint="eastAsia"/>
                <w:sz w:val="21"/>
                <w:szCs w:val="21"/>
                <w:highlight w:val="none"/>
              </w:rPr>
              <w:t>真实分数</w:t>
            </w:r>
            <w:r>
              <w:rPr>
                <w:rFonts w:hint="eastAsia"/>
                <w:i/>
                <w:iCs/>
                <w:sz w:val="21"/>
                <w:szCs w:val="21"/>
                <w:highlight w:val="none"/>
              </w:rPr>
              <w:t>s</w:t>
            </w:r>
            <w:r>
              <w:rPr>
                <w:rFonts w:hint="eastAsia"/>
                <w:sz w:val="21"/>
                <w:szCs w:val="21"/>
                <w:highlight w:val="none"/>
              </w:rPr>
              <w:t>和评分可靠性</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eastAsia"/>
                <w:sz w:val="21"/>
                <w:szCs w:val="21"/>
                <w:highlight w:val="none"/>
              </w:rPr>
              <w:t>的先验</w:t>
            </w:r>
            <w:r>
              <w:rPr>
                <w:rFonts w:hint="eastAsia"/>
                <w:sz w:val="21"/>
                <w:szCs w:val="21"/>
                <w:highlight w:val="none"/>
                <w:lang w:val="en-US" w:eastAsia="zh-CN"/>
              </w:rPr>
              <w:t>分布</w:t>
            </w:r>
            <w:r>
              <w:rPr>
                <w:rFonts w:hint="eastAsia"/>
                <w:i/>
                <w:iCs/>
                <w:sz w:val="21"/>
                <w:szCs w:val="21"/>
                <w:highlight w:val="none"/>
              </w:rPr>
              <w:t>prior</w:t>
            </w:r>
            <w:r>
              <w:rPr>
                <w:rFonts w:hint="eastAsia"/>
                <w:sz w:val="21"/>
                <w:szCs w:val="21"/>
                <w:highlight w:val="none"/>
                <w:lang w:val="en-US" w:eastAsia="zh-CN"/>
              </w:rPr>
              <w:t>；作业对排序的</w:t>
            </w:r>
            <w:r>
              <w:rPr>
                <w:rFonts w:hint="eastAsia"/>
                <w:sz w:val="21"/>
                <w:szCs w:val="21"/>
              </w:rPr>
              <w:t>概率</w:t>
            </w:r>
            <w:r>
              <w:rPr>
                <w:rFonts w:hint="eastAsia"/>
                <w:sz w:val="21"/>
                <w:szCs w:val="21"/>
                <w:lang w:val="en-US" w:eastAsia="zh-CN"/>
              </w:rPr>
              <w:t>分布</w:t>
            </w:r>
            <w:r>
              <w:rPr>
                <w:rFonts w:hint="eastAsia"/>
                <w:i/>
                <w:iCs/>
                <w:sz w:val="21"/>
                <w:szCs w:val="21"/>
              </w:rPr>
              <w:t>hypothesis</w:t>
            </w:r>
            <w:r>
              <w:rPr>
                <w:rFonts w:hint="eastAsia"/>
                <w:i w:val="0"/>
                <w:iCs w:val="0"/>
                <w:sz w:val="21"/>
                <w:szCs w:val="21"/>
                <w:lang w:eastAsia="zh-CN"/>
              </w:rPr>
              <w:t>；</w:t>
            </w:r>
            <w:r>
              <w:rPr>
                <w:rFonts w:hint="eastAsia"/>
                <w:i w:val="0"/>
                <w:iCs w:val="0"/>
                <w:sz w:val="21"/>
                <w:szCs w:val="21"/>
                <w:lang w:val="en-US" w:eastAsia="zh-CN"/>
              </w:rPr>
              <w:t>最大训练次数</w:t>
            </w:r>
            <w:r>
              <w:rPr>
                <w:rFonts w:hint="eastAsia"/>
                <w:i/>
                <w:iCs/>
                <w:sz w:val="21"/>
                <w:szCs w:val="21"/>
                <w:lang w:val="en-US" w:eastAsia="zh-CN"/>
              </w:rPr>
              <w:t>maxepoch</w:t>
            </w:r>
            <w:r>
              <w:rPr>
                <w:rFonts w:hint="default"/>
                <w:sz w:val="21"/>
                <w:szCs w:val="21"/>
              </w:rPr>
              <w:t>。</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839" w:type="dxa"/>
            <w:gridSpan w:val="2"/>
            <w:tcBorders>
              <w:top w:val="nil"/>
              <w:bottom w:val="nil"/>
            </w:tcBorders>
          </w:tcPr>
          <w:p>
            <w:pPr>
              <w:keepNext w:val="0"/>
              <w:keepLines w:val="0"/>
              <w:suppressLineNumbers w:val="0"/>
              <w:tabs>
                <w:tab w:val="left" w:pos="0"/>
              </w:tabs>
              <w:snapToGrid w:val="0"/>
              <w:spacing w:before="0" w:beforeAutospacing="0" w:after="0" w:afterAutospacing="0" w:line="0" w:lineRule="atLeast"/>
              <w:ind w:left="0" w:right="0"/>
              <w:jc w:val="center"/>
              <w:textAlignment w:val="center"/>
              <w:rPr>
                <w:rFonts w:hint="default"/>
                <w:b/>
                <w:bCs/>
                <w:sz w:val="21"/>
                <w:szCs w:val="21"/>
              </w:rPr>
            </w:pPr>
            <w:r>
              <w:rPr>
                <w:rFonts w:hint="eastAsia" w:ascii="黑体" w:hAnsi="黑体" w:eastAsia="黑体" w:cs="黑体"/>
                <w:bCs/>
                <w:sz w:val="21"/>
                <w:szCs w:val="21"/>
              </w:rPr>
              <w:t>输出：</w:t>
            </w:r>
          </w:p>
        </w:tc>
        <w:tc>
          <w:tcPr>
            <w:tcW w:w="8158" w:type="dxa"/>
            <w:tcBorders>
              <w:top w:val="nil"/>
              <w:bottom w:val="nil"/>
            </w:tcBorders>
            <w:vAlign w:val="center"/>
          </w:tcPr>
          <w:p>
            <w:pPr>
              <w:keepNext w:val="0"/>
              <w:keepLines w:val="0"/>
              <w:suppressLineNumbers w:val="0"/>
              <w:tabs>
                <w:tab w:val="left" w:pos="0"/>
              </w:tabs>
              <w:snapToGrid w:val="0"/>
              <w:spacing w:before="0" w:beforeAutospacing="0" w:after="0" w:afterAutospacing="0" w:line="0" w:lineRule="atLeast"/>
              <w:ind w:left="0" w:right="0"/>
              <w:jc w:val="both"/>
              <w:rPr>
                <w:rFonts w:hint="default"/>
                <w:b/>
                <w:bCs/>
                <w:sz w:val="21"/>
                <w:szCs w:val="21"/>
              </w:rPr>
            </w:pPr>
            <w:r>
              <w:rPr>
                <w:rFonts w:hint="default"/>
                <w:sz w:val="21"/>
                <w:szCs w:val="21"/>
              </w:rPr>
              <w:t>所有被评价者所提交的主观题</w:t>
            </w:r>
            <w:r>
              <w:rPr>
                <w:rFonts w:hint="eastAsia"/>
                <w:sz w:val="21"/>
                <w:szCs w:val="21"/>
                <w:lang w:val="en-US" w:eastAsia="zh-CN"/>
              </w:rPr>
              <w:t>作业</w:t>
            </w:r>
            <w:r>
              <w:rPr>
                <w:rFonts w:hint="default"/>
                <w:sz w:val="21"/>
                <w:szCs w:val="21"/>
              </w:rPr>
              <w:t>的真实分</w:t>
            </w:r>
            <w:r>
              <w:rPr>
                <w:rFonts w:hint="eastAsia"/>
                <w:sz w:val="21"/>
                <w:szCs w:val="21"/>
                <w:lang w:val="en-US" w:eastAsia="zh-CN"/>
              </w:rPr>
              <w:t>数</w:t>
            </w:r>
            <w:r>
              <w:rPr>
                <w:rFonts w:hint="default"/>
                <w:position w:val="-6"/>
                <w:sz w:val="21"/>
                <w:szCs w:val="21"/>
              </w:rPr>
              <w:object>
                <v:shape id="_x0000_i1107" o:spt="75" type="#_x0000_t75" style="height:13.95pt;width:9pt;" o:ole="t" filled="f" o:preferrelative="t" stroked="f" coordsize="21600,21600">
                  <v:path/>
                  <v:fill on="f" focussize="0,0"/>
                  <v:stroke on="f"/>
                  <v:imagedata r:id="rId171" o:title=""/>
                  <o:lock v:ext="edit" aspectratio="t"/>
                  <w10:wrap type="none"/>
                  <w10:anchorlock/>
                </v:shape>
                <o:OLEObject Type="Embed" ProgID="Equation.3" ShapeID="_x0000_i1107" DrawAspect="Content" ObjectID="_1468075807" r:id="rId174">
                  <o:LockedField>false</o:LockedField>
                </o:OLEObject>
              </w:object>
            </w:r>
            <w:r>
              <w:rPr>
                <w:rFonts w:hint="eastAsia"/>
                <w:sz w:val="21"/>
                <w:szCs w:val="21"/>
              </w:rPr>
              <w:t>；</w:t>
            </w:r>
            <w:r>
              <w:rPr>
                <w:rFonts w:hint="default"/>
                <w:sz w:val="21"/>
                <w:szCs w:val="21"/>
              </w:rPr>
              <w:t>所有</w:t>
            </w:r>
            <w:r>
              <w:rPr>
                <w:rFonts w:hint="eastAsia"/>
                <w:sz w:val="21"/>
                <w:szCs w:val="21"/>
                <w:lang w:val="en-US" w:eastAsia="zh-CN"/>
              </w:rPr>
              <w:t>同行</w:t>
            </w:r>
            <w:r>
              <w:rPr>
                <w:rFonts w:hint="default"/>
                <w:sz w:val="21"/>
                <w:szCs w:val="21"/>
              </w:rPr>
              <w:t>评价者的评分可靠性</w:t>
            </w:r>
            <w:r>
              <w:rPr>
                <w:rFonts w:hint="default"/>
                <w:position w:val="-12"/>
                <w:sz w:val="21"/>
                <w:szCs w:val="21"/>
              </w:rPr>
              <w:object>
                <v:shape id="_x0000_i1108" o:spt="75" type="#_x0000_t75" style="height:18pt;width:12pt;" o:ole="t" filled="f" o:preferrelative="t" stroked="f" coordsize="21600,21600">
                  <v:path/>
                  <v:fill on="f" focussize="0,0"/>
                  <v:stroke on="f"/>
                  <v:imagedata r:id="rId173" o:title=""/>
                  <o:lock v:ext="edit" aspectratio="t"/>
                  <w10:wrap type="none"/>
                  <w10:anchorlock/>
                </v:shape>
                <o:OLEObject Type="Embed" ProgID="Equation.3" ShapeID="_x0000_i1108" DrawAspect="Content" ObjectID="_1468075808" r:id="rId175">
                  <o:LockedField>false</o:LockedField>
                </o:OLEObject>
              </w:object>
            </w:r>
            <w:r>
              <w:rPr>
                <w:rFonts w:hint="default"/>
                <w:sz w:val="21"/>
                <w:szCs w:val="21"/>
              </w:rPr>
              <w:t>。</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sz w:val="21"/>
                <w:szCs w:val="21"/>
              </w:rPr>
              <w:t>1.</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360"/>
              <w:jc w:val="both"/>
              <w:rPr>
                <w:rFonts w:hint="default"/>
                <w:b/>
                <w:bCs/>
                <w:sz w:val="21"/>
                <w:szCs w:val="21"/>
              </w:rPr>
            </w:pPr>
            <w:r>
              <w:rPr>
                <w:rFonts w:hint="eastAsia"/>
                <w:b/>
                <w:bCs/>
                <w:i/>
                <w:sz w:val="21"/>
                <w:szCs w:val="21"/>
              </w:rPr>
              <w:t>M</w:t>
            </w:r>
            <w:r>
              <w:rPr>
                <w:rFonts w:hint="default"/>
                <w:b/>
                <w:bCs/>
                <w:i/>
                <w:sz w:val="21"/>
                <w:szCs w:val="21"/>
              </w:rPr>
              <w:t xml:space="preserve"> </w:t>
            </w:r>
            <w:r>
              <w:rPr>
                <w:rFonts w:hint="default"/>
                <w:sz w:val="21"/>
                <w:szCs w:val="21"/>
              </w:rPr>
              <w:t>= DINA(</w:t>
            </w:r>
            <w:r>
              <w:rPr>
                <w:rFonts w:hint="default"/>
                <w:i/>
                <w:iCs/>
                <w:sz w:val="21"/>
                <w:szCs w:val="21"/>
              </w:rPr>
              <w:t>slip</w:t>
            </w:r>
            <w:r>
              <w:rPr>
                <w:rFonts w:hint="default"/>
                <w:sz w:val="21"/>
                <w:szCs w:val="21"/>
                <w:vertAlign w:val="subscript"/>
              </w:rPr>
              <w:t>0</w:t>
            </w:r>
            <w:r>
              <w:rPr>
                <w:rFonts w:hint="default"/>
                <w:sz w:val="21"/>
                <w:szCs w:val="21"/>
              </w:rPr>
              <w:t xml:space="preserve">, </w:t>
            </w:r>
            <w:r>
              <w:rPr>
                <w:rFonts w:hint="default"/>
                <w:i/>
                <w:iCs/>
                <w:sz w:val="21"/>
                <w:szCs w:val="21"/>
              </w:rPr>
              <w:t>guess</w:t>
            </w:r>
            <w:r>
              <w:rPr>
                <w:rFonts w:hint="default"/>
                <w:sz w:val="21"/>
                <w:szCs w:val="21"/>
                <w:vertAlign w:val="subscript"/>
              </w:rPr>
              <w:t>0</w:t>
            </w:r>
            <w:r>
              <w:rPr>
                <w:rFonts w:hint="default"/>
                <w:sz w:val="21"/>
                <w:szCs w:val="21"/>
              </w:rPr>
              <w:t xml:space="preserve">, </w:t>
            </w:r>
            <w:r>
              <w:rPr>
                <w:rFonts w:hint="default"/>
                <w:b/>
                <w:i/>
                <w:sz w:val="21"/>
                <w:szCs w:val="21"/>
              </w:rPr>
              <w:t>Q</w:t>
            </w:r>
            <w:r>
              <w:rPr>
                <w:rFonts w:hint="default"/>
                <w:sz w:val="21"/>
                <w:szCs w:val="21"/>
              </w:rPr>
              <w:t xml:space="preserve">, </w:t>
            </w:r>
            <w:r>
              <w:rPr>
                <w:rFonts w:hint="default"/>
                <w:b/>
                <w:i/>
                <w:sz w:val="21"/>
                <w:szCs w:val="21"/>
              </w:rPr>
              <w:t>R</w:t>
            </w:r>
            <w:r>
              <w:rPr>
                <w:rFonts w:hint="default"/>
                <w:sz w:val="21"/>
                <w:szCs w:val="21"/>
              </w:rPr>
              <w:t>);</w:t>
            </w:r>
            <w:r>
              <w:rPr>
                <w:rFonts w:hint="default"/>
                <w:b/>
                <w:bCs/>
                <w:color w:val="00B050"/>
                <w:sz w:val="21"/>
                <w:szCs w:val="21"/>
              </w:rPr>
              <w:t xml:space="preserve"> /</w:t>
            </w:r>
            <w:r>
              <w:rPr>
                <w:rFonts w:hint="eastAsia"/>
                <w:b/>
                <w:bCs/>
                <w:color w:val="00B050"/>
                <w:sz w:val="21"/>
                <w:szCs w:val="21"/>
              </w:rPr>
              <w:t>/</w:t>
            </w:r>
            <w:r>
              <w:rPr>
                <w:rFonts w:hint="default"/>
                <w:b/>
                <w:bCs/>
                <w:color w:val="00B050"/>
                <w:sz w:val="21"/>
                <w:szCs w:val="21"/>
              </w:rPr>
              <w:t>诊断得到所有</w:t>
            </w:r>
            <w:r>
              <w:rPr>
                <w:rFonts w:hint="eastAsia"/>
                <w:b/>
                <w:bCs/>
                <w:color w:val="00B050"/>
                <w:sz w:val="21"/>
                <w:szCs w:val="21"/>
              </w:rPr>
              <w:t>同行</w:t>
            </w:r>
            <w:r>
              <w:rPr>
                <w:rFonts w:hint="default"/>
                <w:b/>
                <w:bCs/>
                <w:color w:val="00B050"/>
                <w:sz w:val="21"/>
                <w:szCs w:val="21"/>
              </w:rPr>
              <w:t>评价者对</w:t>
            </w:r>
            <w:r>
              <w:rPr>
                <w:rFonts w:hint="eastAsia"/>
                <w:b/>
                <w:bCs/>
                <w:color w:val="00B050"/>
                <w:sz w:val="21"/>
                <w:szCs w:val="21"/>
                <w:lang w:val="en-US" w:eastAsia="zh-CN"/>
              </w:rPr>
              <w:t>主观题作业</w:t>
            </w:r>
            <w:r>
              <w:rPr>
                <w:rFonts w:hint="default"/>
                <w:b/>
                <w:bCs/>
                <w:color w:val="00B050"/>
                <w:sz w:val="21"/>
                <w:szCs w:val="21"/>
              </w:rPr>
              <w:t>的掌握程度</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eastAsia"/>
                <w:sz w:val="21"/>
                <w:szCs w:val="21"/>
              </w:rPr>
            </w:pPr>
            <w:r>
              <w:rPr>
                <w:rFonts w:hint="default"/>
                <w:sz w:val="21"/>
                <w:szCs w:val="21"/>
              </w:rPr>
              <w:t>2.</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360"/>
              <w:jc w:val="both"/>
              <w:rPr>
                <w:rFonts w:hint="eastAsia" w:eastAsia="宋体"/>
                <w:b/>
                <w:bCs/>
                <w:i/>
                <w:sz w:val="21"/>
                <w:szCs w:val="21"/>
                <w:lang w:val="en-US" w:eastAsia="zh-CN"/>
              </w:rPr>
            </w:pPr>
            <w:r>
              <w:rPr>
                <w:rFonts w:hint="eastAsia"/>
                <w:i/>
                <w:iCs/>
                <w:sz w:val="21"/>
                <w:szCs w:val="21"/>
                <w:lang w:val="en-US" w:eastAsia="zh-CN"/>
              </w:rPr>
              <w:t>s</w:t>
            </w:r>
            <w:r>
              <w:rPr>
                <w:rFonts w:hint="default"/>
                <w:sz w:val="21"/>
                <w:szCs w:val="21"/>
              </w:rPr>
              <w:t>,</w:t>
            </w:r>
            <w:r>
              <w:rPr>
                <w:rFonts w:hint="eastAsia"/>
                <w:sz w:val="21"/>
                <w:szCs w:val="21"/>
                <w:lang w:val="en-US" w:eastAsia="zh-CN"/>
              </w:rPr>
              <w:t xml:space="preserve"> </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eastAsia"/>
                <w:b/>
                <w:bCs/>
                <w:i/>
                <w:sz w:val="21"/>
                <w:szCs w:val="21"/>
                <w:lang w:val="en-US" w:eastAsia="zh-CN"/>
              </w:rPr>
              <w:t>=</w:t>
            </w:r>
            <w:r>
              <w:rPr>
                <w:rFonts w:hint="eastAsia"/>
                <w:i/>
                <w:iCs/>
                <w:sz w:val="21"/>
                <w:szCs w:val="21"/>
                <w:highlight w:val="none"/>
              </w:rPr>
              <w:t>prior</w:t>
            </w:r>
            <w:r>
              <w:rPr>
                <w:rFonts w:hint="eastAsia"/>
                <w:sz w:val="21"/>
                <w:szCs w:val="21"/>
                <w:highlight w:val="none"/>
              </w:rPr>
              <w:t>(</w:t>
            </w:r>
            <w:r>
              <w:rPr>
                <w:rFonts w:hint="eastAsia"/>
                <w:i/>
                <w:iCs/>
                <w:sz w:val="21"/>
                <w:szCs w:val="21"/>
                <w:highlight w:val="none"/>
              </w:rPr>
              <w:t>s</w:t>
            </w:r>
            <w:r>
              <w:rPr>
                <w:rFonts w:hint="eastAsia"/>
                <w:sz w:val="21"/>
                <w:szCs w:val="21"/>
                <w:highlight w:val="none"/>
              </w:rPr>
              <w:t xml:space="preserve">, </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eastAsia"/>
                <w:sz w:val="21"/>
                <w:szCs w:val="21"/>
                <w:highlight w:val="none"/>
              </w:rPr>
              <w:t xml:space="preserve">, </w:t>
            </w:r>
            <w:r>
              <w:rPr>
                <w:rFonts w:hint="eastAsia" w:cs="Times New Roman"/>
                <w:b/>
                <w:bCs/>
                <w:i/>
                <w:iCs/>
                <w:sz w:val="21"/>
                <w:szCs w:val="21"/>
                <w:highlight w:val="none"/>
                <w:vertAlign w:val="subscript"/>
                <w:lang w:val="en-US" w:eastAsia="zh-CN"/>
              </w:rPr>
              <w:t>M</w:t>
            </w:r>
            <w:r>
              <w:rPr>
                <w:rFonts w:hint="eastAsia"/>
                <w:sz w:val="21"/>
                <w:szCs w:val="21"/>
                <w:highlight w:val="none"/>
              </w:rPr>
              <w:t>)</w:t>
            </w:r>
            <w:r>
              <w:rPr>
                <w:rFonts w:hint="eastAsia"/>
                <w:sz w:val="21"/>
                <w:szCs w:val="21"/>
                <w:highlight w:val="none"/>
                <w:lang w:val="en-US" w:eastAsia="zh-CN"/>
              </w:rPr>
              <w:t xml:space="preserve">; </w:t>
            </w:r>
            <w:r>
              <w:rPr>
                <w:rFonts w:hint="default"/>
                <w:b/>
                <w:bCs/>
                <w:color w:val="00B050"/>
                <w:sz w:val="21"/>
                <w:szCs w:val="21"/>
              </w:rPr>
              <w:t>/</w:t>
            </w:r>
            <w:r>
              <w:rPr>
                <w:rFonts w:hint="eastAsia"/>
                <w:b/>
                <w:bCs/>
                <w:color w:val="00B050"/>
                <w:sz w:val="21"/>
                <w:szCs w:val="21"/>
              </w:rPr>
              <w:t>/真实分数</w:t>
            </w:r>
            <w:r>
              <w:rPr>
                <w:rFonts w:hint="eastAsia"/>
                <w:b/>
                <w:bCs/>
                <w:i/>
                <w:iCs/>
                <w:color w:val="00B050"/>
                <w:sz w:val="21"/>
                <w:szCs w:val="21"/>
              </w:rPr>
              <w:t>s</w:t>
            </w:r>
            <w:r>
              <w:rPr>
                <w:rFonts w:hint="eastAsia"/>
                <w:b/>
                <w:bCs/>
                <w:color w:val="00B050"/>
                <w:sz w:val="21"/>
                <w:szCs w:val="21"/>
              </w:rPr>
              <w:t>和评分可靠性</w:t>
            </w:r>
            <w:r>
              <w:rPr>
                <w:rFonts w:hint="default"/>
                <w:b/>
                <w:bCs/>
                <w:i/>
                <w:iCs/>
                <w:color w:val="00B050"/>
                <w:sz w:val="21"/>
                <w:szCs w:val="21"/>
              </w:rPr>
              <w:t>τ</w:t>
            </w:r>
            <w:r>
              <w:rPr>
                <w:rFonts w:hint="default"/>
                <w:b/>
                <w:bCs/>
                <w:i/>
                <w:iCs/>
                <w:color w:val="00B050"/>
                <w:sz w:val="21"/>
                <w:szCs w:val="21"/>
                <w:vertAlign w:val="subscript"/>
              </w:rPr>
              <w:t>v</w:t>
            </w:r>
            <w:r>
              <w:rPr>
                <w:rFonts w:hint="eastAsia"/>
                <w:b/>
                <w:bCs/>
                <w:color w:val="00B050"/>
                <w:sz w:val="21"/>
                <w:szCs w:val="21"/>
              </w:rPr>
              <w:t>的先验</w:t>
            </w:r>
            <w:r>
              <w:rPr>
                <w:rFonts w:hint="eastAsia"/>
                <w:b/>
                <w:bCs/>
                <w:color w:val="00B050"/>
                <w:sz w:val="21"/>
                <w:szCs w:val="21"/>
                <w:lang w:val="en-US" w:eastAsia="zh-CN"/>
              </w:rPr>
              <w:t>分布</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sz w:val="21"/>
                <w:szCs w:val="21"/>
              </w:rPr>
            </w:pPr>
            <w:r>
              <w:rPr>
                <w:rFonts w:hint="eastAsia"/>
                <w:sz w:val="21"/>
                <w:szCs w:val="21"/>
              </w:rPr>
              <w:t>3</w:t>
            </w:r>
            <w:r>
              <w:rPr>
                <w:rFonts w:hint="default"/>
                <w:sz w:val="21"/>
                <w:szCs w:val="21"/>
              </w:rPr>
              <w:t>.</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360"/>
              <w:jc w:val="both"/>
              <w:rPr>
                <w:rFonts w:hint="default" w:eastAsia="宋体"/>
                <w:i/>
                <w:iCs/>
                <w:sz w:val="21"/>
                <w:szCs w:val="21"/>
                <w:lang w:val="en-US" w:eastAsia="zh-CN"/>
              </w:rPr>
            </w:pPr>
            <w:r>
              <w:rPr>
                <w:rFonts w:hint="eastAsia"/>
                <w:i/>
                <w:iCs/>
                <w:sz w:val="21"/>
                <w:szCs w:val="21"/>
                <w:highlight w:val="none"/>
                <w:lang w:val="en-US" w:eastAsia="zh-CN"/>
              </w:rPr>
              <w:t>np=</w:t>
            </w:r>
            <w:r>
              <w:rPr>
                <w:rFonts w:hint="eastAsia"/>
                <w:i/>
                <w:iCs/>
                <w:sz w:val="21"/>
                <w:szCs w:val="21"/>
                <w:highlight w:val="none"/>
              </w:rPr>
              <w:t>numOfPair</w:t>
            </w:r>
            <w:r>
              <w:rPr>
                <w:rFonts w:hint="eastAsia"/>
                <w:i w:val="0"/>
                <w:iCs w:val="0"/>
                <w:sz w:val="21"/>
                <w:szCs w:val="21"/>
                <w:highlight w:val="none"/>
                <w:lang w:val="en-US" w:eastAsia="zh-CN"/>
              </w:rPr>
              <w:t>(</w:t>
            </w:r>
            <w:r>
              <w:rPr>
                <w:rFonts w:hint="default"/>
                <w:i/>
                <w:sz w:val="21"/>
                <w:szCs w:val="21"/>
              </w:rPr>
              <w:t>U</w:t>
            </w:r>
            <w:r>
              <w:rPr>
                <w:rFonts w:hint="eastAsia"/>
                <w:i w:val="0"/>
                <w:iCs w:val="0"/>
                <w:sz w:val="21"/>
                <w:szCs w:val="21"/>
                <w:highlight w:val="none"/>
                <w:lang w:val="en-US" w:eastAsia="zh-CN"/>
              </w:rPr>
              <w:t xml:space="preserve">, </w:t>
            </w:r>
            <w:r>
              <w:rPr>
                <w:rFonts w:hint="default"/>
                <w:i/>
                <w:sz w:val="21"/>
                <w:szCs w:val="21"/>
              </w:rPr>
              <w:t>V</w:t>
            </w:r>
            <w:r>
              <w:rPr>
                <w:rFonts w:hint="eastAsia"/>
                <w:i w:val="0"/>
                <w:iCs w:val="0"/>
                <w:sz w:val="21"/>
                <w:szCs w:val="21"/>
                <w:highlight w:val="none"/>
                <w:lang w:val="en-US" w:eastAsia="zh-CN"/>
              </w:rPr>
              <w:t xml:space="preserve">, </w:t>
            </w:r>
            <w:r>
              <w:rPr>
                <w:rFonts w:hint="eastAsia"/>
                <w:i/>
                <w:iCs/>
                <w:sz w:val="21"/>
                <w:szCs w:val="21"/>
                <w:highlight w:val="none"/>
                <w:lang w:val="en-US" w:eastAsia="zh-CN"/>
              </w:rPr>
              <w:t>P</w:t>
            </w:r>
            <w:r>
              <w:rPr>
                <w:rFonts w:hint="eastAsia"/>
                <w:i w:val="0"/>
                <w:iCs w:val="0"/>
                <w:sz w:val="21"/>
                <w:szCs w:val="21"/>
                <w:highlight w:val="none"/>
                <w:lang w:val="en-US" w:eastAsia="zh-CN"/>
              </w:rPr>
              <w:t xml:space="preserve">); </w:t>
            </w:r>
            <w:r>
              <w:rPr>
                <w:rFonts w:hint="eastAsia"/>
                <w:b/>
                <w:bCs/>
                <w:color w:val="00B050"/>
                <w:sz w:val="21"/>
                <w:szCs w:val="21"/>
                <w:lang w:val="en-US" w:eastAsia="zh-CN"/>
              </w:rPr>
              <w:t>//所有评价者的作业对排序的数量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eastAsia"/>
                <w:sz w:val="21"/>
                <w:szCs w:val="21"/>
              </w:rPr>
            </w:pPr>
            <w:r>
              <w:rPr>
                <w:rFonts w:hint="eastAsia"/>
                <w:sz w:val="21"/>
                <w:szCs w:val="21"/>
              </w:rPr>
              <w:t>4</w:t>
            </w:r>
            <w:r>
              <w:rPr>
                <w:rFonts w:hint="default"/>
                <w:sz w:val="21"/>
                <w:szCs w:val="21"/>
              </w:rPr>
              <w:t>.</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361" w:firstLineChars="171"/>
              <w:jc w:val="both"/>
              <w:rPr>
                <w:rFonts w:hint="default" w:ascii="Times New Roman" w:hAnsi="Times New Roman" w:eastAsia="宋体" w:cs="Times New Roman"/>
                <w:b/>
                <w:bCs/>
                <w:kern w:val="2"/>
                <w:sz w:val="21"/>
                <w:szCs w:val="21"/>
                <w:lang w:val="en-US" w:eastAsia="zh-CN" w:bidi="ar-SA"/>
              </w:rPr>
            </w:pPr>
            <w:r>
              <w:rPr>
                <w:rFonts w:hint="default"/>
                <w:b/>
                <w:sz w:val="21"/>
                <w:szCs w:val="21"/>
              </w:rPr>
              <w:t>for</w:t>
            </w:r>
            <w:r>
              <w:rPr>
                <w:rFonts w:hint="default"/>
                <w:sz w:val="21"/>
                <w:szCs w:val="21"/>
              </w:rPr>
              <w:t xml:space="preserve"> </w:t>
            </w:r>
            <w:r>
              <w:rPr>
                <w:rFonts w:hint="eastAsia"/>
                <w:i/>
                <w:iCs/>
                <w:sz w:val="21"/>
                <w:szCs w:val="21"/>
                <w:lang w:val="en-US" w:eastAsia="zh-CN"/>
              </w:rPr>
              <w:t>epoch</w:t>
            </w:r>
            <w:r>
              <w:rPr>
                <w:rFonts w:hint="eastAsia"/>
                <w:sz w:val="21"/>
                <w:szCs w:val="21"/>
                <w:lang w:val="en-US" w:eastAsia="zh-CN"/>
              </w:rPr>
              <w:t>=1</w:t>
            </w:r>
            <w:r>
              <w:rPr>
                <w:rFonts w:hint="default" w:ascii="Arial" w:hAnsi="Arial" w:cs="Arial"/>
                <w:sz w:val="21"/>
                <w:szCs w:val="21"/>
                <w:lang w:val="en-US" w:eastAsia="zh-CN"/>
              </w:rPr>
              <w:t>→</w:t>
            </w:r>
            <w:r>
              <w:rPr>
                <w:rFonts w:hint="eastAsia"/>
                <w:i/>
                <w:iCs/>
                <w:sz w:val="21"/>
                <w:szCs w:val="21"/>
                <w:lang w:val="en-US" w:eastAsia="zh-CN"/>
              </w:rPr>
              <w:t xml:space="preserve">maxepoch </w:t>
            </w:r>
            <w:r>
              <w:rPr>
                <w:rFonts w:hint="default"/>
                <w:b/>
                <w:sz w:val="21"/>
                <w:szCs w:val="21"/>
              </w:rPr>
              <w:t>do</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eastAsia"/>
                <w:sz w:val="21"/>
                <w:szCs w:val="21"/>
              </w:rPr>
            </w:pPr>
            <w:r>
              <w:rPr>
                <w:rFonts w:hint="eastAsia"/>
                <w:sz w:val="21"/>
                <w:szCs w:val="21"/>
              </w:rPr>
              <w:t>5</w:t>
            </w:r>
            <w:r>
              <w:rPr>
                <w:rFonts w:hint="default"/>
                <w:sz w:val="21"/>
                <w:szCs w:val="21"/>
              </w:rPr>
              <w:t>.</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779" w:firstLineChars="371"/>
              <w:jc w:val="both"/>
              <w:rPr>
                <w:rFonts w:hint="default" w:eastAsia="宋体"/>
                <w:b w:val="0"/>
                <w:bCs/>
                <w:i/>
                <w:iCs/>
                <w:sz w:val="21"/>
                <w:szCs w:val="21"/>
                <w:lang w:val="en-US" w:eastAsia="zh-CN"/>
              </w:rPr>
            </w:pPr>
            <w:r>
              <w:rPr>
                <w:rFonts w:hint="eastAsia"/>
                <w:b w:val="0"/>
                <w:bCs/>
                <w:i/>
                <w:iCs/>
                <w:sz w:val="21"/>
                <w:szCs w:val="21"/>
                <w:lang w:val="en-US" w:eastAsia="zh-CN"/>
              </w:rPr>
              <w:t>P</w:t>
            </w:r>
            <w:r>
              <w:rPr>
                <w:rFonts w:hint="default"/>
                <w:b w:val="0"/>
                <w:bCs/>
                <w:i/>
                <w:iCs/>
                <w:sz w:val="21"/>
                <w:szCs w:val="21"/>
                <w:lang w:val="en-US" w:eastAsia="zh-CN"/>
              </w:rPr>
              <w:t>’</w:t>
            </w:r>
            <w:r>
              <w:rPr>
                <w:rFonts w:hint="eastAsia"/>
                <w:b w:val="0"/>
                <w:bCs/>
                <w:i/>
                <w:iCs/>
                <w:sz w:val="21"/>
                <w:szCs w:val="21"/>
                <w:lang w:val="en-US" w:eastAsia="zh-CN"/>
              </w:rPr>
              <w:t>=r</w:t>
            </w:r>
            <w:r>
              <w:rPr>
                <w:rFonts w:hint="eastAsia"/>
                <w:b w:val="0"/>
                <w:bCs/>
                <w:i/>
                <w:iCs/>
                <w:sz w:val="21"/>
                <w:szCs w:val="21"/>
              </w:rPr>
              <w:t>andperm</w:t>
            </w:r>
            <w:r>
              <w:rPr>
                <w:rFonts w:hint="eastAsia"/>
                <w:b w:val="0"/>
                <w:bCs/>
                <w:i w:val="0"/>
                <w:iCs w:val="0"/>
                <w:sz w:val="21"/>
                <w:szCs w:val="21"/>
                <w:lang w:val="en-US" w:eastAsia="zh-CN"/>
              </w:rPr>
              <w:t>(</w:t>
            </w:r>
            <w:r>
              <w:rPr>
                <w:rFonts w:hint="eastAsia"/>
                <w:i/>
                <w:iCs/>
                <w:sz w:val="21"/>
                <w:szCs w:val="21"/>
                <w:lang w:val="en-US" w:eastAsia="zh-CN"/>
              </w:rPr>
              <w:t>P</w:t>
            </w:r>
            <w:r>
              <w:rPr>
                <w:rFonts w:hint="eastAsia"/>
                <w:b w:val="0"/>
                <w:bCs/>
                <w:i w:val="0"/>
                <w:iCs w:val="0"/>
                <w:sz w:val="21"/>
                <w:szCs w:val="21"/>
                <w:lang w:val="en-US" w:eastAsia="zh-CN"/>
              </w:rPr>
              <w:t xml:space="preserve">); </w:t>
            </w:r>
            <w:r>
              <w:rPr>
                <w:rFonts w:hint="eastAsia"/>
                <w:b/>
                <w:bCs/>
                <w:color w:val="00B050"/>
                <w:sz w:val="21"/>
                <w:szCs w:val="21"/>
                <w:lang w:val="en-US" w:eastAsia="zh-CN"/>
              </w:rPr>
              <w:t>//随机打乱的所有作业对排序的排列顺序</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sz w:val="21"/>
                <w:szCs w:val="21"/>
              </w:rPr>
              <w:t>6.</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779" w:firstLineChars="371"/>
              <w:jc w:val="both"/>
              <w:rPr>
                <w:rFonts w:hint="default" w:ascii="Times New Roman" w:hAnsi="Times New Roman" w:eastAsia="宋体" w:cs="Times New Roman"/>
                <w:b/>
                <w:kern w:val="2"/>
                <w:sz w:val="21"/>
                <w:szCs w:val="21"/>
                <w:lang w:val="en-US" w:eastAsia="zh-CN" w:bidi="ar-SA"/>
              </w:rPr>
            </w:pPr>
            <w:r>
              <w:rPr>
                <w:rFonts w:hint="eastAsia"/>
                <w:b w:val="0"/>
                <w:bCs/>
                <w:i/>
                <w:iCs/>
                <w:sz w:val="21"/>
                <w:szCs w:val="21"/>
              </w:rPr>
              <w:t>eta</w:t>
            </w:r>
            <w:r>
              <w:rPr>
                <w:rFonts w:hint="eastAsia"/>
                <w:b w:val="0"/>
                <w:bCs/>
                <w:sz w:val="21"/>
                <w:szCs w:val="21"/>
              </w:rPr>
              <w:t>=1/sqrt(</w:t>
            </w:r>
            <w:r>
              <w:rPr>
                <w:rFonts w:hint="eastAsia"/>
                <w:b w:val="0"/>
                <w:bCs/>
                <w:i/>
                <w:iCs/>
                <w:sz w:val="21"/>
                <w:szCs w:val="21"/>
              </w:rPr>
              <w:t>epoch</w:t>
            </w:r>
            <w:r>
              <w:rPr>
                <w:rFonts w:hint="eastAsia"/>
                <w:b w:val="0"/>
                <w:bCs/>
                <w:sz w:val="21"/>
                <w:szCs w:val="21"/>
              </w:rPr>
              <w:t xml:space="preserve">); </w:t>
            </w:r>
            <w:r>
              <w:rPr>
                <w:rFonts w:hint="default"/>
                <w:b/>
                <w:bCs/>
                <w:color w:val="00B050"/>
                <w:sz w:val="21"/>
                <w:szCs w:val="21"/>
              </w:rPr>
              <w:t>/</w:t>
            </w:r>
            <w:r>
              <w:rPr>
                <w:rFonts w:hint="eastAsia"/>
                <w:b/>
                <w:bCs/>
                <w:color w:val="00B050"/>
                <w:sz w:val="21"/>
                <w:szCs w:val="21"/>
              </w:rPr>
              <w:t>/</w:t>
            </w:r>
            <w:r>
              <w:rPr>
                <w:rFonts w:hint="eastAsia"/>
                <w:b/>
                <w:bCs/>
                <w:color w:val="00B050"/>
                <w:sz w:val="21"/>
                <w:szCs w:val="21"/>
                <w:lang w:val="en-US" w:eastAsia="zh-CN"/>
              </w:rPr>
              <w:t>学习率设置</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sz w:val="21"/>
                <w:szCs w:val="21"/>
              </w:rPr>
              <w:t>7.</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782" w:firstLineChars="371"/>
              <w:jc w:val="both"/>
              <w:rPr>
                <w:rFonts w:hint="default" w:ascii="Times New Roman" w:hAnsi="Times New Roman" w:eastAsia="宋体" w:cs="Times New Roman"/>
                <w:b w:val="0"/>
                <w:bCs/>
                <w:kern w:val="2"/>
                <w:sz w:val="21"/>
                <w:szCs w:val="21"/>
                <w:lang w:val="en-US" w:eastAsia="zh-CN" w:bidi="ar-SA"/>
              </w:rPr>
            </w:pPr>
            <w:r>
              <w:rPr>
                <w:rFonts w:hint="default"/>
                <w:b/>
                <w:sz w:val="21"/>
                <w:szCs w:val="21"/>
              </w:rPr>
              <w:t>for</w:t>
            </w:r>
            <w:r>
              <w:rPr>
                <w:rFonts w:hint="eastAsia"/>
                <w:b/>
                <w:sz w:val="21"/>
                <w:szCs w:val="21"/>
                <w:lang w:val="en-US" w:eastAsia="zh-CN"/>
              </w:rPr>
              <w:t xml:space="preserve"> </w:t>
            </w:r>
            <w:r>
              <w:rPr>
                <w:rFonts w:hint="eastAsia"/>
                <w:b w:val="0"/>
                <w:bCs/>
                <w:i/>
                <w:iCs/>
                <w:sz w:val="21"/>
                <w:szCs w:val="21"/>
                <w:lang w:val="en-US" w:eastAsia="zh-CN"/>
              </w:rPr>
              <w:t>i=</w:t>
            </w:r>
            <w:r>
              <w:rPr>
                <w:rFonts w:hint="eastAsia"/>
                <w:b w:val="0"/>
                <w:bCs/>
                <w:i w:val="0"/>
                <w:iCs w:val="0"/>
                <w:sz w:val="21"/>
                <w:szCs w:val="21"/>
                <w:lang w:val="en-US" w:eastAsia="zh-CN"/>
              </w:rPr>
              <w:t>1</w:t>
            </w:r>
            <w:r>
              <w:rPr>
                <w:rFonts w:hint="default" w:ascii="Arial" w:hAnsi="Arial" w:cs="Arial"/>
                <w:b w:val="0"/>
                <w:bCs/>
                <w:i w:val="0"/>
                <w:iCs w:val="0"/>
                <w:sz w:val="21"/>
                <w:szCs w:val="21"/>
                <w:lang w:val="en-US" w:eastAsia="zh-CN"/>
              </w:rPr>
              <w:t>→</w:t>
            </w:r>
            <w:r>
              <w:rPr>
                <w:rFonts w:hint="eastAsia"/>
                <w:b w:val="0"/>
                <w:bCs/>
                <w:i/>
                <w:iCs/>
                <w:sz w:val="21"/>
                <w:szCs w:val="21"/>
                <w:lang w:val="en-US" w:eastAsia="zh-CN"/>
              </w:rPr>
              <w:t>np</w:t>
            </w:r>
            <w:r>
              <w:rPr>
                <w:rFonts w:hint="default"/>
                <w:sz w:val="21"/>
                <w:szCs w:val="21"/>
              </w:rPr>
              <w:t xml:space="preserve"> </w:t>
            </w:r>
            <w:r>
              <w:rPr>
                <w:rFonts w:hint="default"/>
                <w:b/>
                <w:sz w:val="21"/>
                <w:szCs w:val="21"/>
              </w:rPr>
              <w:t>do</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b/>
                <w:bCs/>
                <w:sz w:val="21"/>
                <w:szCs w:val="21"/>
              </w:rPr>
            </w:pPr>
            <w:r>
              <w:rPr>
                <w:rFonts w:hint="eastAsia"/>
                <w:sz w:val="21"/>
                <w:szCs w:val="21"/>
              </w:rPr>
              <w:t>8.</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1199" w:firstLineChars="571"/>
              <w:jc w:val="both"/>
              <w:rPr>
                <w:rFonts w:hint="default" w:ascii="Times New Roman" w:hAnsi="Times New Roman" w:eastAsia="宋体" w:cs="Times New Roman"/>
                <w:b/>
                <w:bCs/>
                <w:kern w:val="2"/>
                <w:sz w:val="21"/>
                <w:szCs w:val="21"/>
                <w:lang w:val="en-US" w:eastAsia="zh-CN" w:bidi="ar-SA"/>
              </w:rPr>
            </w:pPr>
            <w:r>
              <w:rPr>
                <w:rFonts w:hint="eastAsia"/>
                <w:i/>
                <w:iCs/>
                <w:sz w:val="21"/>
                <w:szCs w:val="21"/>
              </w:rPr>
              <w:t>L</w:t>
            </w:r>
            <w:r>
              <w:rPr>
                <w:rFonts w:hint="default"/>
                <w:sz w:val="21"/>
                <w:szCs w:val="21"/>
              </w:rPr>
              <w:sym w:font="Symbol" w:char="F0AC"/>
            </w:r>
            <w:r>
              <w:rPr>
                <w:rFonts w:hint="eastAsia"/>
                <w:sz w:val="21"/>
                <w:szCs w:val="21"/>
              </w:rPr>
              <w:t xml:space="preserve"> </w:t>
            </w:r>
            <w:r>
              <w:rPr>
                <w:rFonts w:hint="eastAsia"/>
                <w:i/>
                <w:iCs/>
                <w:sz w:val="21"/>
                <w:szCs w:val="21"/>
              </w:rPr>
              <w:t>getCostfunction</w:t>
            </w:r>
            <w:r>
              <w:rPr>
                <w:rFonts w:hint="eastAsia"/>
                <w:sz w:val="21"/>
                <w:szCs w:val="21"/>
              </w:rPr>
              <w:t>(</w:t>
            </w:r>
            <w:r>
              <w:rPr>
                <w:rFonts w:hint="eastAsia"/>
                <w:i/>
                <w:iCs/>
                <w:sz w:val="21"/>
                <w:szCs w:val="21"/>
              </w:rPr>
              <w:t>hypothesis</w:t>
            </w:r>
            <w:r>
              <w:rPr>
                <w:rFonts w:hint="default"/>
                <w:sz w:val="21"/>
                <w:szCs w:val="21"/>
              </w:rPr>
              <w:t xml:space="preserve">, </w:t>
            </w:r>
            <w:r>
              <w:rPr>
                <w:rFonts w:hint="eastAsia"/>
                <w:i/>
                <w:iCs/>
                <w:sz w:val="21"/>
                <w:szCs w:val="21"/>
                <w:lang w:val="en-US" w:eastAsia="zh-CN"/>
              </w:rPr>
              <w:t>s</w:t>
            </w:r>
            <w:r>
              <w:rPr>
                <w:rFonts w:hint="default"/>
                <w:sz w:val="21"/>
                <w:szCs w:val="21"/>
              </w:rPr>
              <w:t>,</w:t>
            </w:r>
            <w:r>
              <w:rPr>
                <w:rFonts w:hint="eastAsia"/>
                <w:sz w:val="21"/>
                <w:szCs w:val="21"/>
                <w:lang w:val="en-US" w:eastAsia="zh-CN"/>
              </w:rPr>
              <w:t xml:space="preserve"> </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default"/>
                <w:sz w:val="21"/>
                <w:szCs w:val="21"/>
              </w:rPr>
              <w:t>,</w:t>
            </w:r>
            <w:r>
              <w:rPr>
                <w:rFonts w:hint="eastAsia"/>
                <w:sz w:val="21"/>
                <w:szCs w:val="21"/>
                <w:lang w:val="en-US" w:eastAsia="zh-CN"/>
              </w:rPr>
              <w:t xml:space="preserve"> </w:t>
            </w:r>
            <w:r>
              <w:rPr>
                <w:rFonts w:hint="eastAsia"/>
                <w:b w:val="0"/>
                <w:bCs/>
                <w:i/>
                <w:iCs/>
                <w:sz w:val="21"/>
                <w:szCs w:val="21"/>
                <w:lang w:val="en-US" w:eastAsia="zh-CN"/>
              </w:rPr>
              <w:t>P</w:t>
            </w:r>
            <w:r>
              <w:rPr>
                <w:rFonts w:hint="default"/>
                <w:b w:val="0"/>
                <w:bCs/>
                <w:i/>
                <w:iCs/>
                <w:sz w:val="21"/>
                <w:szCs w:val="21"/>
                <w:lang w:val="en-US" w:eastAsia="zh-CN"/>
              </w:rPr>
              <w:t>’</w:t>
            </w:r>
            <w:r>
              <w:rPr>
                <w:rFonts w:hint="eastAsia"/>
                <w:sz w:val="21"/>
                <w:szCs w:val="21"/>
              </w:rPr>
              <w:t>)</w:t>
            </w:r>
            <w:r>
              <w:rPr>
                <w:rFonts w:hint="default"/>
                <w:sz w:val="21"/>
                <w:szCs w:val="21"/>
              </w:rPr>
              <w:t xml:space="preserve">; </w:t>
            </w:r>
            <w:r>
              <w:rPr>
                <w:rFonts w:hint="default"/>
                <w:b/>
                <w:bCs/>
                <w:color w:val="00B050"/>
                <w:sz w:val="21"/>
                <w:szCs w:val="21"/>
              </w:rPr>
              <w:t>/</w:t>
            </w:r>
            <w:r>
              <w:rPr>
                <w:rFonts w:hint="eastAsia"/>
                <w:b/>
                <w:bCs/>
                <w:color w:val="00B050"/>
                <w:sz w:val="21"/>
                <w:szCs w:val="21"/>
              </w:rPr>
              <w:t>/</w:t>
            </w:r>
            <w:r>
              <w:rPr>
                <w:rFonts w:hint="eastAsia"/>
                <w:b/>
                <w:bCs/>
                <w:color w:val="00B050"/>
                <w:sz w:val="21"/>
                <w:szCs w:val="21"/>
                <w:lang w:val="en-US" w:eastAsia="zh-CN"/>
              </w:rPr>
              <w:t>计算损失</w:t>
            </w:r>
            <w:r>
              <w:rPr>
                <w:rFonts w:hint="eastAsia"/>
                <w:b/>
                <w:bCs/>
                <w:color w:val="00B050"/>
                <w:sz w:val="21"/>
                <w:szCs w:val="21"/>
              </w:rPr>
              <w:t>函数</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eastAsia"/>
                <w:sz w:val="21"/>
                <w:szCs w:val="21"/>
              </w:rPr>
            </w:pPr>
            <w:r>
              <w:rPr>
                <w:rFonts w:hint="eastAsia"/>
                <w:b w:val="0"/>
                <w:bCs w:val="0"/>
                <w:sz w:val="21"/>
                <w:szCs w:val="21"/>
                <w:lang w:val="en-US" w:eastAsia="zh-CN"/>
              </w:rPr>
              <w:t>9.</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1199" w:firstLineChars="571"/>
              <w:jc w:val="both"/>
              <w:rPr>
                <w:rFonts w:hint="default" w:ascii="Times New Roman" w:hAnsi="Times New Roman" w:eastAsia="宋体" w:cs="Times New Roman"/>
                <w:b/>
                <w:bCs/>
                <w:kern w:val="2"/>
                <w:sz w:val="21"/>
                <w:szCs w:val="21"/>
                <w:lang w:val="en-US" w:eastAsia="zh-CN" w:bidi="ar-SA"/>
              </w:rPr>
            </w:pPr>
            <w:r>
              <w:rPr>
                <w:rFonts w:hint="default"/>
                <w:position w:val="-12"/>
                <w:sz w:val="21"/>
                <w:szCs w:val="21"/>
              </w:rPr>
              <w:object>
                <v:shape id="_x0000_i1109" o:spt="75" type="#_x0000_t75" style="height:18pt;width:12pt;" o:ole="t" filled="f" o:preferrelative="t" stroked="f" coordsize="21600,21600">
                  <v:path/>
                  <v:fill on="f" focussize="0,0"/>
                  <v:stroke on="f"/>
                  <v:imagedata r:id="rId173" o:title=""/>
                  <o:lock v:ext="edit" aspectratio="t"/>
                  <w10:wrap type="none"/>
                  <w10:anchorlock/>
                </v:shape>
                <o:OLEObject Type="Embed" ProgID="Equation.3" ShapeID="_x0000_i1109" DrawAspect="Content" ObjectID="_1468075809" r:id="rId176">
                  <o:LockedField>false</o:LockedField>
                </o:OLEObject>
              </w:object>
            </w:r>
            <w:r>
              <w:rPr>
                <w:rFonts w:hint="default"/>
                <w:sz w:val="21"/>
                <w:szCs w:val="21"/>
              </w:rPr>
              <w:sym w:font="Symbol" w:char="F0AC"/>
            </w:r>
            <w:r>
              <w:rPr>
                <w:rFonts w:hint="eastAsia"/>
                <w:i/>
                <w:iCs/>
                <w:sz w:val="21"/>
                <w:szCs w:val="21"/>
              </w:rPr>
              <w:t>SGD</w:t>
            </w:r>
            <w:r>
              <w:rPr>
                <w:rFonts w:hint="eastAsia"/>
                <w:i/>
                <w:iCs/>
                <w:sz w:val="21"/>
                <w:szCs w:val="21"/>
                <w:vertAlign w:val="subscript"/>
              </w:rPr>
              <w:t>G</w:t>
            </w:r>
            <w:r>
              <w:rPr>
                <w:rFonts w:hint="eastAsia"/>
                <w:sz w:val="21"/>
                <w:szCs w:val="21"/>
              </w:rPr>
              <w:t>(</w:t>
            </w:r>
            <w:r>
              <w:rPr>
                <w:rFonts w:hint="eastAsia"/>
                <w:i/>
                <w:iCs/>
                <w:sz w:val="21"/>
                <w:szCs w:val="21"/>
              </w:rPr>
              <w:t>L</w:t>
            </w:r>
            <w:r>
              <w:rPr>
                <w:rFonts w:hint="eastAsia"/>
                <w:sz w:val="21"/>
                <w:szCs w:val="21"/>
              </w:rPr>
              <w:t xml:space="preserve">, </w:t>
            </w:r>
            <w:r>
              <w:rPr>
                <w:rFonts w:hint="eastAsia"/>
                <w:i/>
                <w:iCs/>
                <w:sz w:val="21"/>
                <w:szCs w:val="21"/>
                <w:lang w:val="en-US" w:eastAsia="zh-CN"/>
              </w:rPr>
              <w:t>s</w:t>
            </w:r>
            <w:r>
              <w:rPr>
                <w:rFonts w:hint="eastAsia"/>
                <w:sz w:val="21"/>
                <w:szCs w:val="21"/>
              </w:rPr>
              <w:t>,</w:t>
            </w:r>
            <w:r>
              <w:rPr>
                <w:rFonts w:hint="eastAsia"/>
                <w:sz w:val="21"/>
                <w:szCs w:val="21"/>
                <w:lang w:val="en-US" w:eastAsia="zh-CN"/>
              </w:rPr>
              <w:t xml:space="preserve"> </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eastAsia"/>
                <w:sz w:val="21"/>
                <w:szCs w:val="21"/>
              </w:rPr>
              <w:t xml:space="preserve">, </w:t>
            </w:r>
            <w:r>
              <w:rPr>
                <w:rFonts w:hint="eastAsia"/>
                <w:b w:val="0"/>
                <w:bCs/>
                <w:i/>
                <w:iCs/>
                <w:sz w:val="21"/>
                <w:szCs w:val="21"/>
              </w:rPr>
              <w:t>eta</w:t>
            </w:r>
            <w:r>
              <w:rPr>
                <w:rFonts w:hint="default"/>
                <w:sz w:val="21"/>
                <w:szCs w:val="21"/>
              </w:rPr>
              <w:t>,</w:t>
            </w:r>
            <w:r>
              <w:rPr>
                <w:rFonts w:hint="eastAsia"/>
                <w:sz w:val="21"/>
                <w:szCs w:val="21"/>
                <w:lang w:val="en-US" w:eastAsia="zh-CN"/>
              </w:rPr>
              <w:t xml:space="preserve"> </w:t>
            </w:r>
            <w:r>
              <w:rPr>
                <w:rFonts w:hint="eastAsia"/>
                <w:b w:val="0"/>
                <w:bCs/>
                <w:i/>
                <w:iCs/>
                <w:sz w:val="21"/>
                <w:szCs w:val="21"/>
                <w:lang w:val="en-US" w:eastAsia="zh-CN"/>
              </w:rPr>
              <w:t>P</w:t>
            </w:r>
            <w:r>
              <w:rPr>
                <w:rFonts w:hint="default"/>
                <w:b w:val="0"/>
                <w:bCs/>
                <w:i/>
                <w:iCs/>
                <w:sz w:val="21"/>
                <w:szCs w:val="21"/>
                <w:lang w:val="en-US" w:eastAsia="zh-CN"/>
              </w:rPr>
              <w:t>’</w:t>
            </w:r>
            <w:r>
              <w:rPr>
                <w:rFonts w:hint="eastAsia"/>
                <w:sz w:val="21"/>
                <w:szCs w:val="21"/>
              </w:rPr>
              <w:t>)</w:t>
            </w:r>
            <w:r>
              <w:rPr>
                <w:rFonts w:hint="eastAsia"/>
                <w:sz w:val="21"/>
                <w:szCs w:val="21"/>
                <w:lang w:val="en-US" w:eastAsia="zh-CN"/>
              </w:rPr>
              <w:t xml:space="preserve">; </w:t>
            </w:r>
            <w:r>
              <w:rPr>
                <w:rFonts w:hint="default"/>
                <w:b/>
                <w:color w:val="00B050"/>
                <w:sz w:val="21"/>
                <w:szCs w:val="21"/>
              </w:rPr>
              <w:t>/</w:t>
            </w:r>
            <w:r>
              <w:rPr>
                <w:rFonts w:hint="eastAsia"/>
                <w:b/>
                <w:color w:val="00B050"/>
                <w:sz w:val="21"/>
                <w:szCs w:val="21"/>
              </w:rPr>
              <w:t>/基于随机梯度下降</w:t>
            </w:r>
            <w:r>
              <w:rPr>
                <w:rFonts w:hint="eastAsia"/>
                <w:b/>
                <w:color w:val="00B050"/>
                <w:sz w:val="21"/>
                <w:szCs w:val="21"/>
                <w:lang w:val="en-US" w:eastAsia="zh-CN"/>
              </w:rPr>
              <w:t>迭代更新评分</w:t>
            </w:r>
            <w:r>
              <w:rPr>
                <w:rFonts w:hint="eastAsia"/>
                <w:b/>
                <w:color w:val="00B050"/>
                <w:sz w:val="21"/>
                <w:szCs w:val="21"/>
              </w:rPr>
              <w:t>可靠性</w:t>
            </w:r>
            <w:r>
              <w:rPr>
                <w:rFonts w:hint="eastAsia"/>
                <w:b/>
                <w:color w:val="00B050"/>
                <w:sz w:val="21"/>
                <w:szCs w:val="21"/>
                <w:lang w:val="en-US" w:eastAsia="zh-CN"/>
              </w:rPr>
              <w:t>的值</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bottom w:val="nil"/>
            </w:tcBorders>
            <w:vAlign w:val="center"/>
          </w:tcPr>
          <w:p>
            <w:pPr>
              <w:pStyle w:val="9"/>
              <w:keepNext w:val="0"/>
              <w:keepLines w:val="0"/>
              <w:suppressLineNumbers w:val="0"/>
              <w:spacing w:before="0" w:beforeAutospacing="0" w:after="0" w:afterAutospacing="0"/>
              <w:ind w:left="0" w:right="0" w:firstLine="0" w:firstLineChars="0"/>
              <w:jc w:val="center"/>
              <w:rPr>
                <w:rFonts w:hint="eastAsia"/>
                <w:sz w:val="21"/>
                <w:szCs w:val="21"/>
              </w:rPr>
            </w:pPr>
            <w:r>
              <w:rPr>
                <w:rFonts w:hint="eastAsia"/>
                <w:sz w:val="21"/>
                <w:szCs w:val="21"/>
                <w:lang w:val="en-US" w:eastAsia="zh-CN"/>
              </w:rPr>
              <w:t>10.</w:t>
            </w:r>
          </w:p>
        </w:tc>
        <w:tc>
          <w:tcPr>
            <w:tcW w:w="8328" w:type="dxa"/>
            <w:gridSpan w:val="2"/>
            <w:tcBorders>
              <w:top w:val="nil"/>
              <w:bottom w:val="nil"/>
            </w:tcBorders>
            <w:vAlign w:val="center"/>
          </w:tcPr>
          <w:p>
            <w:pPr>
              <w:pStyle w:val="9"/>
              <w:keepNext w:val="0"/>
              <w:keepLines w:val="0"/>
              <w:suppressLineNumbers w:val="0"/>
              <w:spacing w:before="0" w:beforeAutospacing="0" w:after="0" w:afterAutospacing="0" w:line="0" w:lineRule="atLeast"/>
              <w:ind w:left="0" w:right="0" w:firstLine="1199" w:firstLineChars="571"/>
              <w:jc w:val="both"/>
              <w:rPr>
                <w:rFonts w:hint="default" w:ascii="Times New Roman" w:hAnsi="Times New Roman" w:eastAsia="宋体" w:cs="Times New Roman"/>
                <w:b/>
                <w:kern w:val="2"/>
                <w:sz w:val="21"/>
                <w:szCs w:val="21"/>
                <w:lang w:val="en-US" w:eastAsia="zh-CN" w:bidi="ar-SA"/>
              </w:rPr>
            </w:pPr>
            <w:r>
              <w:rPr>
                <w:rFonts w:hint="default"/>
                <w:position w:val="-6"/>
                <w:sz w:val="21"/>
                <w:szCs w:val="21"/>
              </w:rPr>
              <w:object>
                <v:shape id="_x0000_i1110" o:spt="75" type="#_x0000_t75" style="height:13.95pt;width:9pt;" o:ole="t" filled="f" o:preferrelative="t" stroked="f" coordsize="21600,21600">
                  <v:path/>
                  <v:fill on="f" focussize="0,0"/>
                  <v:stroke on="f"/>
                  <v:imagedata r:id="rId171" o:title=""/>
                  <o:lock v:ext="edit" aspectratio="t"/>
                  <w10:wrap type="none"/>
                  <w10:anchorlock/>
                </v:shape>
                <o:OLEObject Type="Embed" ProgID="Equation.3" ShapeID="_x0000_i1110" DrawAspect="Content" ObjectID="_1468075810" r:id="rId177">
                  <o:LockedField>false</o:LockedField>
                </o:OLEObject>
              </w:object>
            </w:r>
            <w:r>
              <w:rPr>
                <w:rFonts w:hint="default"/>
                <w:sz w:val="21"/>
                <w:szCs w:val="21"/>
              </w:rPr>
              <w:sym w:font="Symbol" w:char="F0AC"/>
            </w:r>
            <w:r>
              <w:rPr>
                <w:rFonts w:hint="eastAsia"/>
                <w:i/>
                <w:iCs/>
                <w:sz w:val="21"/>
                <w:szCs w:val="21"/>
              </w:rPr>
              <w:t>SGD</w:t>
            </w:r>
            <w:r>
              <w:rPr>
                <w:rFonts w:hint="eastAsia"/>
                <w:i/>
                <w:iCs/>
                <w:sz w:val="21"/>
                <w:szCs w:val="21"/>
                <w:vertAlign w:val="subscript"/>
              </w:rPr>
              <w:t>S</w:t>
            </w:r>
            <w:r>
              <w:rPr>
                <w:rFonts w:hint="eastAsia"/>
                <w:sz w:val="21"/>
                <w:szCs w:val="21"/>
              </w:rPr>
              <w:t>(</w:t>
            </w:r>
            <w:r>
              <w:rPr>
                <w:rFonts w:hint="eastAsia"/>
                <w:i/>
                <w:iCs/>
                <w:sz w:val="21"/>
                <w:szCs w:val="21"/>
              </w:rPr>
              <w:t>L</w:t>
            </w:r>
            <w:r>
              <w:rPr>
                <w:rFonts w:hint="eastAsia"/>
                <w:sz w:val="21"/>
                <w:szCs w:val="21"/>
              </w:rPr>
              <w:t>,</w:t>
            </w:r>
            <w:r>
              <w:rPr>
                <w:rFonts w:hint="eastAsia"/>
                <w:i/>
                <w:iCs/>
                <w:sz w:val="21"/>
                <w:szCs w:val="21"/>
              </w:rPr>
              <w:t xml:space="preserve"> </w:t>
            </w:r>
            <w:r>
              <w:rPr>
                <w:rFonts w:hint="eastAsia"/>
                <w:i/>
                <w:iCs/>
                <w:sz w:val="21"/>
                <w:szCs w:val="21"/>
                <w:lang w:val="en-US" w:eastAsia="zh-CN"/>
              </w:rPr>
              <w:t>s</w:t>
            </w:r>
            <w:r>
              <w:rPr>
                <w:rFonts w:hint="eastAsia"/>
                <w:sz w:val="21"/>
                <w:szCs w:val="21"/>
              </w:rPr>
              <w:t>,</w:t>
            </w:r>
            <w:r>
              <w:rPr>
                <w:rFonts w:hint="eastAsia"/>
                <w:sz w:val="21"/>
                <w:szCs w:val="21"/>
                <w:lang w:val="en-US" w:eastAsia="zh-CN"/>
              </w:rPr>
              <w:t xml:space="preserve"> </w:t>
            </w:r>
            <w:r>
              <w:rPr>
                <w:rFonts w:hint="default" w:ascii="Times New Roman" w:hAnsi="Times New Roman" w:cs="Times New Roman"/>
                <w:i/>
                <w:iCs/>
                <w:sz w:val="21"/>
                <w:szCs w:val="21"/>
                <w:highlight w:val="none"/>
              </w:rPr>
              <w:t>τ</w:t>
            </w:r>
            <w:r>
              <w:rPr>
                <w:rFonts w:hint="default" w:ascii="Times New Roman" w:hAnsi="Times New Roman" w:cs="Times New Roman"/>
                <w:i/>
                <w:iCs/>
                <w:sz w:val="21"/>
                <w:szCs w:val="21"/>
                <w:highlight w:val="none"/>
                <w:vertAlign w:val="subscript"/>
              </w:rPr>
              <w:t>v</w:t>
            </w:r>
            <w:r>
              <w:rPr>
                <w:rFonts w:hint="eastAsia"/>
                <w:sz w:val="21"/>
                <w:szCs w:val="21"/>
              </w:rPr>
              <w:t xml:space="preserve">, </w:t>
            </w:r>
            <w:r>
              <w:rPr>
                <w:rFonts w:hint="eastAsia"/>
                <w:b w:val="0"/>
                <w:bCs/>
                <w:i/>
                <w:iCs/>
                <w:sz w:val="21"/>
                <w:szCs w:val="21"/>
              </w:rPr>
              <w:t>eta</w:t>
            </w:r>
            <w:r>
              <w:rPr>
                <w:rFonts w:hint="default"/>
                <w:sz w:val="21"/>
                <w:szCs w:val="21"/>
              </w:rPr>
              <w:t>,</w:t>
            </w:r>
            <w:r>
              <w:rPr>
                <w:rFonts w:hint="eastAsia"/>
                <w:sz w:val="21"/>
                <w:szCs w:val="21"/>
                <w:lang w:val="en-US" w:eastAsia="zh-CN"/>
              </w:rPr>
              <w:t xml:space="preserve"> </w:t>
            </w:r>
            <w:r>
              <w:rPr>
                <w:rFonts w:hint="eastAsia"/>
                <w:b w:val="0"/>
                <w:bCs/>
                <w:i/>
                <w:iCs/>
                <w:sz w:val="21"/>
                <w:szCs w:val="21"/>
                <w:lang w:val="en-US" w:eastAsia="zh-CN"/>
              </w:rPr>
              <w:t>P</w:t>
            </w:r>
            <w:r>
              <w:rPr>
                <w:rFonts w:hint="default"/>
                <w:b w:val="0"/>
                <w:bCs/>
                <w:i/>
                <w:iCs/>
                <w:sz w:val="21"/>
                <w:szCs w:val="21"/>
                <w:lang w:val="en-US" w:eastAsia="zh-CN"/>
              </w:rPr>
              <w:t>’</w:t>
            </w:r>
            <w:r>
              <w:rPr>
                <w:rFonts w:hint="eastAsia"/>
                <w:sz w:val="21"/>
                <w:szCs w:val="21"/>
              </w:rPr>
              <w:t>)</w:t>
            </w:r>
            <w:r>
              <w:rPr>
                <w:rFonts w:hint="default"/>
                <w:sz w:val="21"/>
                <w:szCs w:val="21"/>
              </w:rPr>
              <w:t>;</w:t>
            </w:r>
            <w:r>
              <w:rPr>
                <w:rFonts w:hint="eastAsia"/>
                <w:sz w:val="21"/>
                <w:szCs w:val="21"/>
                <w:lang w:val="en-US" w:eastAsia="zh-CN"/>
              </w:rPr>
              <w:t xml:space="preserve"> </w:t>
            </w:r>
            <w:r>
              <w:rPr>
                <w:rFonts w:hint="default"/>
                <w:b/>
                <w:color w:val="00B050"/>
                <w:sz w:val="21"/>
                <w:szCs w:val="21"/>
              </w:rPr>
              <w:t>/</w:t>
            </w:r>
            <w:r>
              <w:rPr>
                <w:rFonts w:hint="eastAsia"/>
                <w:b/>
                <w:color w:val="00B050"/>
                <w:sz w:val="21"/>
                <w:szCs w:val="21"/>
              </w:rPr>
              <w:t>/基于随机梯度下降</w:t>
            </w:r>
            <w:r>
              <w:rPr>
                <w:rFonts w:hint="eastAsia"/>
                <w:b/>
                <w:color w:val="00B050"/>
                <w:sz w:val="21"/>
                <w:szCs w:val="21"/>
                <w:lang w:val="en-US" w:eastAsia="zh-CN"/>
              </w:rPr>
              <w:t>迭代更新真实</w:t>
            </w:r>
            <w:r>
              <w:rPr>
                <w:rFonts w:hint="eastAsia"/>
                <w:b/>
                <w:color w:val="00B050"/>
                <w:sz w:val="21"/>
                <w:szCs w:val="21"/>
              </w:rPr>
              <w:t>分数</w:t>
            </w:r>
            <w:r>
              <w:rPr>
                <w:rFonts w:hint="eastAsia"/>
                <w:b/>
                <w:color w:val="00B050"/>
                <w:sz w:val="21"/>
                <w:szCs w:val="21"/>
                <w:lang w:val="en-US" w:eastAsia="zh-CN"/>
              </w:rPr>
              <w:t>的值</w:t>
            </w:r>
          </w:p>
        </w:tc>
      </w:tr>
      <w:tr>
        <w:tblPrEx>
          <w:tblBorders>
            <w:top w:val="single" w:color="auto" w:sz="12" w:space="0"/>
            <w:left w:val="none" w:color="auto" w:sz="0" w:space="0"/>
            <w:bottom w:val="single" w:color="auto" w:sz="12" w:space="0"/>
            <w:right w:val="none" w:color="auto" w:sz="0" w:space="0"/>
            <w:insideH w:val="single" w:color="auto" w:sz="12" w:space="0"/>
            <w:insideV w:val="none" w:color="auto" w:sz="0" w:space="0"/>
          </w:tblBorders>
          <w:tblCellMar>
            <w:top w:w="0" w:type="dxa"/>
            <w:left w:w="108" w:type="dxa"/>
            <w:bottom w:w="0" w:type="dxa"/>
            <w:right w:w="108" w:type="dxa"/>
          </w:tblCellMar>
        </w:tblPrEx>
        <w:trPr>
          <w:jc w:val="center"/>
        </w:trPr>
        <w:tc>
          <w:tcPr>
            <w:tcW w:w="669" w:type="dxa"/>
            <w:tcBorders>
              <w:top w:val="nil"/>
            </w:tcBorders>
            <w:vAlign w:val="center"/>
          </w:tcPr>
          <w:p>
            <w:pPr>
              <w:pStyle w:val="9"/>
              <w:keepNext w:val="0"/>
              <w:keepLines w:val="0"/>
              <w:suppressLineNumbers w:val="0"/>
              <w:spacing w:before="0" w:beforeAutospacing="0" w:after="0" w:afterAutospacing="0"/>
              <w:ind w:left="0" w:right="0" w:firstLine="0" w:firstLineChars="0"/>
              <w:jc w:val="center"/>
              <w:rPr>
                <w:rFonts w:hint="default" w:eastAsia="宋体"/>
                <w:sz w:val="21"/>
                <w:szCs w:val="21"/>
                <w:lang w:val="en-US" w:eastAsia="zh-CN"/>
              </w:rPr>
            </w:pPr>
            <w:r>
              <w:rPr>
                <w:rFonts w:hint="eastAsia"/>
                <w:sz w:val="21"/>
                <w:szCs w:val="21"/>
                <w:lang w:val="en-US" w:eastAsia="zh-CN"/>
              </w:rPr>
              <w:t>11.</w:t>
            </w:r>
          </w:p>
        </w:tc>
        <w:tc>
          <w:tcPr>
            <w:tcW w:w="8328" w:type="dxa"/>
            <w:gridSpan w:val="2"/>
            <w:tcBorders>
              <w:top w:val="nil"/>
            </w:tcBorders>
            <w:vAlign w:val="center"/>
          </w:tcPr>
          <w:p>
            <w:pPr>
              <w:pStyle w:val="9"/>
              <w:keepNext w:val="0"/>
              <w:keepLines w:val="0"/>
              <w:suppressLineNumbers w:val="0"/>
              <w:spacing w:before="0" w:beforeAutospacing="0" w:after="0" w:afterAutospacing="0" w:line="0" w:lineRule="atLeast"/>
              <w:ind w:left="0" w:right="0" w:firstLine="361" w:firstLineChars="171"/>
              <w:jc w:val="both"/>
              <w:rPr>
                <w:rFonts w:hint="eastAsia" w:eastAsia="宋体"/>
                <w:b/>
                <w:bCs/>
                <w:sz w:val="21"/>
                <w:szCs w:val="21"/>
                <w:lang w:val="en-US" w:eastAsia="zh-CN"/>
              </w:rPr>
            </w:pPr>
            <w:r>
              <w:rPr>
                <w:rFonts w:hint="eastAsia"/>
                <w:b/>
                <w:bCs/>
                <w:sz w:val="21"/>
                <w:szCs w:val="21"/>
              </w:rPr>
              <w:t xml:space="preserve">return </w:t>
            </w:r>
            <w:r>
              <w:rPr>
                <w:rFonts w:hint="default"/>
                <w:position w:val="-6"/>
                <w:sz w:val="21"/>
                <w:szCs w:val="21"/>
              </w:rPr>
              <w:object>
                <v:shape id="_x0000_i1111" o:spt="75" type="#_x0000_t75" style="height:13.95pt;width:9pt;" o:ole="t" filled="f" o:preferrelative="t" stroked="f" coordsize="21600,21600">
                  <v:path/>
                  <v:fill on="f" focussize="0,0"/>
                  <v:stroke on="f"/>
                  <v:imagedata r:id="rId171" o:title=""/>
                  <o:lock v:ext="edit" aspectratio="t"/>
                  <w10:wrap type="none"/>
                  <w10:anchorlock/>
                </v:shape>
                <o:OLEObject Type="Embed" ProgID="Equation.3" ShapeID="_x0000_i1111" DrawAspect="Content" ObjectID="_1468075811" r:id="rId178">
                  <o:LockedField>false</o:LockedField>
                </o:OLEObject>
              </w:object>
            </w:r>
            <w:r>
              <w:rPr>
                <w:rFonts w:hint="eastAsia"/>
                <w:sz w:val="21"/>
                <w:szCs w:val="21"/>
              </w:rPr>
              <w:t>,</w:t>
            </w:r>
            <w:r>
              <w:rPr>
                <w:rFonts w:hint="eastAsia"/>
                <w:b/>
                <w:bCs/>
                <w:sz w:val="21"/>
                <w:szCs w:val="21"/>
              </w:rPr>
              <w:t xml:space="preserve"> </w:t>
            </w:r>
            <w:r>
              <w:rPr>
                <w:rFonts w:hint="default"/>
                <w:position w:val="-12"/>
                <w:sz w:val="21"/>
                <w:szCs w:val="21"/>
              </w:rPr>
              <w:object>
                <v:shape id="_x0000_i1112" o:spt="75" type="#_x0000_t75" style="height:18pt;width:12pt;" o:ole="t" filled="f" o:preferrelative="t" stroked="f" coordsize="21600,21600">
                  <v:path/>
                  <v:fill on="f" focussize="0,0"/>
                  <v:stroke on="f"/>
                  <v:imagedata r:id="rId173" o:title=""/>
                  <o:lock v:ext="edit" aspectratio="t"/>
                  <w10:wrap type="none"/>
                  <w10:anchorlock/>
                </v:shape>
                <o:OLEObject Type="Embed" ProgID="Equation.3" ShapeID="_x0000_i1112" DrawAspect="Content" ObjectID="_1468075812" r:id="rId179">
                  <o:LockedField>false</o:LockedField>
                </o:OLEObject>
              </w:object>
            </w:r>
            <w:r>
              <w:rPr>
                <w:rFonts w:hint="default"/>
                <w:sz w:val="21"/>
                <w:szCs w:val="21"/>
              </w:rPr>
              <w:t>;</w:t>
            </w:r>
          </w:p>
        </w:tc>
      </w:tr>
    </w:tbl>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default" w:eastAsia="黑体"/>
          <w:lang w:val="en-US" w:eastAsia="zh-CN"/>
        </w:rPr>
      </w:pPr>
      <w:bookmarkStart w:id="163" w:name="_Toc18233"/>
      <w:r>
        <w:rPr>
          <w:rFonts w:hint="eastAsia"/>
        </w:rPr>
        <w:t>4.</w:t>
      </w:r>
      <w:r>
        <w:rPr>
          <w:rFonts w:hint="eastAsia"/>
          <w:lang w:val="en-US" w:eastAsia="zh-CN"/>
        </w:rPr>
        <w:t>4</w:t>
      </w:r>
      <w:r>
        <w:rPr>
          <w:rFonts w:hint="eastAsia"/>
        </w:rPr>
        <w:t>.</w:t>
      </w:r>
      <w:r>
        <w:rPr>
          <w:rFonts w:hint="eastAsia"/>
          <w:lang w:val="en-US" w:eastAsia="zh-CN"/>
        </w:rPr>
        <w:t xml:space="preserve">2 </w:t>
      </w:r>
      <w:r>
        <w:rPr>
          <w:rFonts w:hint="eastAsia"/>
        </w:rPr>
        <w:t>算法</w:t>
      </w:r>
      <w:r>
        <w:rPr>
          <w:rFonts w:hint="eastAsia"/>
          <w:lang w:val="en-US" w:eastAsia="zh-CN"/>
        </w:rPr>
        <w:t>复杂度分析</w:t>
      </w:r>
      <w:bookmarkEnd w:id="163"/>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rPr>
          <w:rFonts w:hint="eastAsia"/>
          <w:lang w:val="en-US" w:eastAsia="zh-CN"/>
        </w:rPr>
        <w:t>BT+CD</w:t>
      </w:r>
      <w:r>
        <w:rPr>
          <w:rFonts w:hint="eastAsia"/>
        </w:rPr>
        <w:t>技术推断</w:t>
      </w:r>
      <w:r>
        <w:t>算法主要包含两大功能模块：（1）基于DINA模型</w:t>
      </w:r>
      <w:r>
        <w:rPr>
          <w:rFonts w:hint="eastAsia"/>
          <w:lang w:val="en-US" w:eastAsia="zh-CN"/>
        </w:rPr>
        <w:t>诊断</w:t>
      </w:r>
      <w:r>
        <w:t>所有同行评价者对于</w:t>
      </w:r>
      <w:r>
        <w:rPr>
          <w:rFonts w:hint="eastAsia"/>
          <w:lang w:val="en-US" w:eastAsia="zh-CN"/>
        </w:rPr>
        <w:t>主观题作业</w:t>
      </w:r>
      <w:r>
        <w:t>所有知识点的掌握程度（算法</w:t>
      </w:r>
      <w:r>
        <w:rPr>
          <w:rFonts w:hint="eastAsia"/>
          <w:lang w:val="en-US" w:eastAsia="zh-CN"/>
        </w:rPr>
        <w:t>4</w:t>
      </w:r>
      <w:r>
        <w:rPr>
          <w:rFonts w:hint="eastAsia"/>
        </w:rPr>
        <w:t>-1</w:t>
      </w:r>
      <w:r>
        <w:t>：行1）；（2）</w:t>
      </w:r>
      <w:r>
        <w:rPr>
          <w:rFonts w:hint="eastAsia"/>
          <w:highlight w:val="none"/>
          <w:lang w:val="en-US" w:eastAsia="zh-CN"/>
        </w:rPr>
        <w:t>训练</w:t>
      </w:r>
      <w:r>
        <w:rPr>
          <w:rFonts w:hint="eastAsia"/>
          <w:i/>
          <w:iCs/>
          <w:highlight w:val="none"/>
          <w:lang w:val="en-US" w:eastAsia="zh-CN"/>
        </w:rPr>
        <w:t>maxepoch</w:t>
      </w:r>
      <w:r>
        <w:rPr>
          <w:rFonts w:hint="eastAsia"/>
          <w:highlight w:val="none"/>
          <w:lang w:val="en-US" w:eastAsia="zh-CN"/>
        </w:rPr>
        <w:t>次被评价者的真实分数和评价者的评分可靠性的序数估计</w:t>
      </w:r>
      <w:r>
        <w:t>（算法</w:t>
      </w:r>
      <w:r>
        <w:rPr>
          <w:rFonts w:hint="eastAsia"/>
          <w:lang w:val="en-US" w:eastAsia="zh-CN"/>
        </w:rPr>
        <w:t>4</w:t>
      </w:r>
      <w:r>
        <w:rPr>
          <w:rFonts w:hint="eastAsia"/>
        </w:rPr>
        <w:t>-1</w:t>
      </w:r>
      <w:r>
        <w:t>：行</w:t>
      </w:r>
      <w:r>
        <w:rPr>
          <w:rFonts w:hint="eastAsia"/>
          <w:lang w:val="en-US" w:eastAsia="zh-CN"/>
        </w:rPr>
        <w:t>4</w:t>
      </w:r>
      <w:r>
        <w:t>-</w:t>
      </w:r>
      <w:r>
        <w:rPr>
          <w:rFonts w:hint="eastAsia"/>
          <w:lang w:val="en-US" w:eastAsia="zh-CN"/>
        </w:rPr>
        <w:t>10</w:t>
      </w:r>
      <w:r>
        <w:t>）。</w:t>
      </w:r>
      <w:r>
        <w:rPr>
          <w:rFonts w:hint="eastAsia"/>
          <w:lang w:val="en-US" w:eastAsia="zh-CN"/>
        </w:rPr>
        <w:t>由于</w:t>
      </w:r>
      <w:r>
        <w:t>DINA模型是利用EM算法求解</w:t>
      </w:r>
      <w:r>
        <w:rPr>
          <w:rFonts w:hint="eastAsia"/>
          <w:lang w:val="en-US" w:eastAsia="zh-CN"/>
        </w:rPr>
        <w:t>掌握程度</w:t>
      </w:r>
      <w:r>
        <w:t>，</w:t>
      </w:r>
      <w:r>
        <w:rPr>
          <w:rFonts w:hint="eastAsia"/>
          <w:lang w:val="en-US" w:eastAsia="zh-CN"/>
        </w:rPr>
        <w:t>所以</w:t>
      </w:r>
      <w:r>
        <w:t>算法的第一个功能模块的时间复杂度是</w:t>
      </w:r>
      <w:r>
        <w:rPr>
          <w:i/>
          <w:iCs/>
        </w:rPr>
        <w:t>O</w:t>
      </w:r>
      <w:r>
        <w:t>(|</w:t>
      </w:r>
      <w:r>
        <w:rPr>
          <w:i/>
          <w:iCs/>
        </w:rPr>
        <w:t>V</w:t>
      </w:r>
      <w:r>
        <w:t>|*2</w:t>
      </w:r>
      <w:r>
        <w:rPr>
          <w:vertAlign w:val="superscript"/>
        </w:rPr>
        <w:t>|</w:t>
      </w:r>
      <w:r>
        <w:rPr>
          <w:i/>
          <w:iCs/>
          <w:vertAlign w:val="superscript"/>
        </w:rPr>
        <w:t>KP</w:t>
      </w:r>
      <w:r>
        <w:rPr>
          <w:vertAlign w:val="superscript"/>
        </w:rPr>
        <w:t>|</w:t>
      </w:r>
      <w:r>
        <w:t>*</w:t>
      </w:r>
      <w:r>
        <w:rPr>
          <w:i/>
          <w:iCs/>
        </w:rPr>
        <w:t>I</w:t>
      </w:r>
      <w:r>
        <w:rPr>
          <w:i/>
          <w:iCs/>
          <w:vertAlign w:val="subscript"/>
        </w:rPr>
        <w:t>C</w:t>
      </w:r>
      <w:r>
        <w:t>)，其中|</w:t>
      </w:r>
      <w:r>
        <w:rPr>
          <w:i/>
          <w:iCs/>
        </w:rPr>
        <w:t>V</w:t>
      </w:r>
      <w:r>
        <w:t>|是同行评价者的数量、|</w:t>
      </w:r>
      <w:r>
        <w:rPr>
          <w:i/>
          <w:iCs/>
        </w:rPr>
        <w:t>KP</w:t>
      </w:r>
      <w:r>
        <w:t>|是知识点的数量、</w:t>
      </w:r>
      <w:r>
        <w:rPr>
          <w:i/>
          <w:iCs/>
        </w:rPr>
        <w:t>I</w:t>
      </w:r>
      <w:r>
        <w:rPr>
          <w:i/>
          <w:iCs/>
          <w:vertAlign w:val="subscript"/>
        </w:rPr>
        <w:t>C</w:t>
      </w:r>
      <w:r>
        <w:t>是EM算法的迭代次数。算法的第二个功能模块的时间复杂度为</w:t>
      </w:r>
      <w:r>
        <w:rPr>
          <w:i/>
          <w:iCs/>
        </w:rPr>
        <w:t>O</w:t>
      </w:r>
      <w:r>
        <w:t>(</w:t>
      </w:r>
      <w:r>
        <w:rPr>
          <w:rFonts w:hint="eastAsia"/>
          <w:i/>
          <w:iCs/>
          <w:highlight w:val="none"/>
          <w:lang w:val="en-US" w:eastAsia="zh-CN"/>
        </w:rPr>
        <w:t>maxepoch</w:t>
      </w:r>
      <w:r>
        <w:t>*</w:t>
      </w:r>
      <w:r>
        <w:rPr>
          <w:rFonts w:hint="eastAsia"/>
          <w:i/>
          <w:iCs/>
          <w:lang w:val="en-US" w:eastAsia="zh-CN"/>
        </w:rPr>
        <w:t>np</w:t>
      </w:r>
      <w:r>
        <w:t>)，其中</w:t>
      </w:r>
      <w:r>
        <w:rPr>
          <w:rFonts w:hint="eastAsia"/>
          <w:i/>
          <w:iCs/>
          <w:highlight w:val="none"/>
          <w:lang w:val="en-US" w:eastAsia="zh-CN"/>
        </w:rPr>
        <w:t>maxepoch</w:t>
      </w:r>
      <w:r>
        <w:t>是</w:t>
      </w:r>
      <w:r>
        <w:rPr>
          <w:rFonts w:hint="eastAsia"/>
          <w:lang w:val="en-US" w:eastAsia="zh-CN"/>
        </w:rPr>
        <w:t>算法的</w:t>
      </w:r>
      <w:r>
        <w:rPr>
          <w:rFonts w:hint="eastAsia"/>
        </w:rPr>
        <w:t>最大训练次数</w:t>
      </w:r>
      <w:r>
        <w:t>，</w:t>
      </w:r>
      <w:r>
        <w:rPr>
          <w:rFonts w:hint="eastAsia"/>
          <w:i/>
          <w:iCs/>
          <w:lang w:val="en-US" w:eastAsia="zh-CN"/>
        </w:rPr>
        <w:t>np</w:t>
      </w:r>
      <w:r>
        <w:t>是</w:t>
      </w:r>
      <w:r>
        <w:rPr>
          <w:rFonts w:hint="eastAsia"/>
        </w:rPr>
        <w:t>作业对排序</w:t>
      </w:r>
      <w:r>
        <w:rPr>
          <w:rFonts w:hint="eastAsia"/>
          <w:lang w:val="en-US" w:eastAsia="zh-CN"/>
        </w:rPr>
        <w:t>的数量</w:t>
      </w:r>
      <w:r>
        <w:t>。</w:t>
      </w:r>
      <w:r>
        <w:rPr>
          <w:rFonts w:hint="eastAsia"/>
          <w:lang w:val="en-US" w:eastAsia="zh-CN"/>
        </w:rPr>
        <w:t>综合两个功能模块</w:t>
      </w:r>
      <w:r>
        <w:t>得到算法的时间复杂度为</w:t>
      </w:r>
      <w:r>
        <w:rPr>
          <w:i/>
          <w:iCs/>
        </w:rPr>
        <w:t>O</w:t>
      </w:r>
      <w:r>
        <w:t>(|</w:t>
      </w:r>
      <w:r>
        <w:rPr>
          <w:i/>
          <w:iCs/>
        </w:rPr>
        <w:t>V</w:t>
      </w:r>
      <w:r>
        <w:t>|*2</w:t>
      </w:r>
      <w:r>
        <w:rPr>
          <w:vertAlign w:val="superscript"/>
        </w:rPr>
        <w:t>|</w:t>
      </w:r>
      <w:r>
        <w:rPr>
          <w:i/>
          <w:iCs/>
          <w:vertAlign w:val="superscript"/>
        </w:rPr>
        <w:t>KP</w:t>
      </w:r>
      <w:r>
        <w:rPr>
          <w:vertAlign w:val="superscript"/>
        </w:rPr>
        <w:t>|</w:t>
      </w:r>
      <w:r>
        <w:t>*</w:t>
      </w:r>
      <w:r>
        <w:rPr>
          <w:i/>
          <w:iCs/>
        </w:rPr>
        <w:t>I</w:t>
      </w:r>
      <w:r>
        <w:rPr>
          <w:i/>
          <w:iCs/>
          <w:vertAlign w:val="subscript"/>
        </w:rPr>
        <w:t>C</w:t>
      </w:r>
      <w:r>
        <w:rPr>
          <w:i/>
          <w:iCs/>
        </w:rPr>
        <w:t xml:space="preserve"> </w:t>
      </w:r>
      <w:r>
        <w:t xml:space="preserve">+ </w:t>
      </w:r>
      <w:r>
        <w:rPr>
          <w:rFonts w:hint="eastAsia"/>
          <w:i/>
          <w:iCs/>
          <w:highlight w:val="none"/>
          <w:lang w:val="en-US" w:eastAsia="zh-CN"/>
        </w:rPr>
        <w:t>maxepoch</w:t>
      </w:r>
      <w:r>
        <w:t>*</w:t>
      </w:r>
      <w:r>
        <w:rPr>
          <w:rFonts w:hint="eastAsia"/>
          <w:i/>
          <w:iCs/>
          <w:lang w:val="en-US" w:eastAsia="zh-CN"/>
        </w:rPr>
        <w:t>np</w:t>
      </w:r>
      <w: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t>假设</w:t>
      </w:r>
      <w:r>
        <w:rPr>
          <w:rFonts w:hint="eastAsia"/>
          <w:lang w:val="en-US" w:eastAsia="zh-CN"/>
        </w:rPr>
        <w:t>序数同行互评中</w:t>
      </w:r>
      <w:r>
        <w:t>被评价</w:t>
      </w:r>
      <w:r>
        <w:rPr>
          <w:rFonts w:hint="eastAsia"/>
          <w:lang w:val="en-US" w:eastAsia="zh-CN"/>
        </w:rPr>
        <w:t>者</w:t>
      </w:r>
      <w:r>
        <w:t>的数量|</w:t>
      </w:r>
      <w:r>
        <w:rPr>
          <w:i/>
          <w:iCs/>
        </w:rPr>
        <w:t>U</w:t>
      </w:r>
      <w:r>
        <w:t>|远大于知识点的数量|</w:t>
      </w:r>
      <w:r>
        <w:rPr>
          <w:i/>
          <w:iCs/>
        </w:rPr>
        <w:t>KP</w:t>
      </w:r>
      <w:r>
        <w:t>|和评价者所做的历史客观题的数量|</w:t>
      </w:r>
      <w:r>
        <w:rPr>
          <w:i/>
          <w:iCs/>
        </w:rPr>
        <w:t>E</w:t>
      </w:r>
      <w:r>
        <w:t>|，</w:t>
      </w:r>
      <w:r>
        <w:rPr>
          <w:rFonts w:hint="eastAsia"/>
          <w:lang w:val="en-US" w:eastAsia="zh-CN"/>
        </w:rPr>
        <w:t>那么BT+CD推断</w:t>
      </w:r>
      <w:r>
        <w:t>算法的空间消耗主要来自于存储</w:t>
      </w:r>
      <w:r>
        <w:rPr>
          <w:rFonts w:hint="eastAsia"/>
          <w:lang w:val="en-US" w:eastAsia="zh-CN"/>
        </w:rPr>
        <w:t>每</w:t>
      </w:r>
      <w:r>
        <w:rPr>
          <w:rFonts w:hint="eastAsia"/>
          <w:i w:val="0"/>
          <w:iCs w:val="0"/>
          <w:lang w:val="en-US" w:eastAsia="zh-CN"/>
        </w:rPr>
        <w:t>次训练中序数估计</w:t>
      </w:r>
      <w:r>
        <w:t>得到的</w:t>
      </w:r>
      <w:r>
        <w:rPr>
          <w:rFonts w:hint="eastAsia"/>
          <w:lang w:val="en-US" w:eastAsia="zh-CN"/>
        </w:rPr>
        <w:t>被评价者的</w:t>
      </w:r>
      <w:r>
        <w:rPr>
          <w:rFonts w:hint="eastAsia"/>
          <w:i w:val="0"/>
          <w:iCs w:val="0"/>
          <w:lang w:val="en-US" w:eastAsia="zh-CN"/>
        </w:rPr>
        <w:t>真实分数、评价者的评分可靠性</w:t>
      </w:r>
      <w:r>
        <w:rPr>
          <w:rFonts w:hint="eastAsia"/>
          <w:lang w:val="en-US" w:eastAsia="zh-CN"/>
        </w:rPr>
        <w:t>估计值</w:t>
      </w:r>
      <w:r>
        <w:t>集合，且该</w:t>
      </w:r>
      <w:r>
        <w:rPr>
          <w:rFonts w:hint="eastAsia"/>
          <w:lang w:val="en-US" w:eastAsia="zh-CN"/>
        </w:rPr>
        <w:t>估计值</w:t>
      </w:r>
      <w:r>
        <w:t>集合的大小为(</w:t>
      </w:r>
      <w:r>
        <w:rPr>
          <w:rFonts w:hint="eastAsia"/>
          <w:lang w:val="en-US" w:eastAsia="zh-CN"/>
        </w:rPr>
        <w:t>2</w:t>
      </w:r>
      <w:r>
        <w:t>|</w:t>
      </w:r>
      <w:r>
        <w:rPr>
          <w:i/>
          <w:iCs/>
        </w:rPr>
        <w:t>U</w:t>
      </w:r>
      <w:r>
        <w:t>|+|</w:t>
      </w:r>
      <w:r>
        <w:rPr>
          <w:i/>
          <w:iCs/>
        </w:rPr>
        <w:t>V</w:t>
      </w:r>
      <w:r>
        <w:t>|)。考虑到实际</w:t>
      </w:r>
      <w:r>
        <w:rPr>
          <w:rFonts w:hint="eastAsia"/>
          <w:lang w:val="en-US" w:eastAsia="zh-CN"/>
        </w:rPr>
        <w:t>同行互评活动</w:t>
      </w:r>
      <w:r>
        <w:t>中一般要求提交主观题作业的被评价者都参与该主观题的互评，因而有|</w:t>
      </w:r>
      <w:r>
        <w:rPr>
          <w:i/>
          <w:iCs/>
        </w:rPr>
        <w:t>U</w:t>
      </w:r>
      <w:r>
        <w:t>|=|</w:t>
      </w:r>
      <w:r>
        <w:rPr>
          <w:i/>
          <w:iCs/>
        </w:rPr>
        <w:t>V</w:t>
      </w:r>
      <w:r>
        <w:t>|，</w:t>
      </w:r>
      <w:r>
        <w:rPr>
          <w:rFonts w:hint="eastAsia"/>
          <w:lang w:val="en-US" w:eastAsia="zh-CN"/>
        </w:rPr>
        <w:t>进而得到</w:t>
      </w:r>
      <w:r>
        <w:t>算法的空间复杂度为O(|</w:t>
      </w:r>
      <w:r>
        <w:rPr>
          <w:i/>
          <w:iCs/>
        </w:rPr>
        <w:t>U</w:t>
      </w:r>
      <w:r>
        <w:t>|)。</w:t>
      </w:r>
    </w:p>
    <w:p>
      <w:pPr>
        <w:pStyle w:val="3"/>
        <w:keepNext/>
        <w:keepLines/>
        <w:pageBreakBefore w:val="0"/>
        <w:widowControl w:val="0"/>
        <w:kinsoku/>
        <w:wordWrap/>
        <w:overflowPunct/>
        <w:topLinePunct w:val="0"/>
        <w:autoSpaceDE/>
        <w:autoSpaceDN/>
        <w:bidi w:val="0"/>
        <w:adjustRightInd/>
        <w:snapToGrid/>
        <w:spacing w:before="333" w:beforeLines="100" w:after="334" w:afterLines="100" w:line="360" w:lineRule="auto"/>
        <w:textAlignment w:val="auto"/>
      </w:pPr>
      <w:bookmarkStart w:id="164" w:name="_Toc18298"/>
      <w:bookmarkStart w:id="165" w:name="_Toc27232"/>
      <w:bookmarkStart w:id="166" w:name="_Toc8165"/>
      <w:bookmarkStart w:id="167" w:name="_Toc4229"/>
      <w:bookmarkStart w:id="168" w:name="_Toc2504"/>
      <w:bookmarkStart w:id="169" w:name="_Toc27741"/>
      <w:bookmarkStart w:id="170" w:name="_Toc1668"/>
      <w:r>
        <w:rPr>
          <w:rFonts w:hint="eastAsia"/>
        </w:rPr>
        <w:t>4.</w:t>
      </w:r>
      <w:r>
        <w:rPr>
          <w:rFonts w:hint="eastAsia"/>
          <w:lang w:val="en-US" w:eastAsia="zh-CN"/>
        </w:rPr>
        <w:t>5</w:t>
      </w:r>
      <w:r>
        <w:rPr>
          <w:rFonts w:hint="eastAsia"/>
        </w:rPr>
        <w:t>实验评价与分析</w:t>
      </w:r>
      <w:bookmarkEnd w:id="164"/>
      <w:bookmarkEnd w:id="165"/>
      <w:bookmarkEnd w:id="166"/>
      <w:bookmarkEnd w:id="167"/>
      <w:bookmarkEnd w:id="168"/>
      <w:bookmarkEnd w:id="169"/>
      <w:bookmarkEnd w:id="170"/>
    </w:p>
    <w:p>
      <w:pPr>
        <w:pStyle w:val="4"/>
        <w:keepNext/>
        <w:keepLines/>
        <w:pageBreakBefore w:val="0"/>
        <w:widowControl w:val="0"/>
        <w:kinsoku/>
        <w:wordWrap/>
        <w:overflowPunct/>
        <w:topLinePunct w:val="0"/>
        <w:autoSpaceDE/>
        <w:autoSpaceDN/>
        <w:bidi w:val="0"/>
        <w:adjustRightInd/>
        <w:snapToGrid/>
        <w:spacing w:after="168" w:afterLines="50"/>
        <w:textAlignment w:val="auto"/>
        <w:rPr>
          <w:rFonts w:hint="eastAsia"/>
        </w:rPr>
      </w:pPr>
      <w:bookmarkStart w:id="171" w:name="_Toc32448"/>
      <w:bookmarkStart w:id="172" w:name="OLE_LINK12"/>
      <w:r>
        <w:rPr>
          <w:rFonts w:hint="eastAsia"/>
        </w:rPr>
        <w:t>4.</w:t>
      </w:r>
      <w:r>
        <w:rPr>
          <w:rFonts w:hint="eastAsia"/>
          <w:lang w:val="en-US" w:eastAsia="zh-CN"/>
        </w:rPr>
        <w:t>5</w:t>
      </w:r>
      <w:r>
        <w:rPr>
          <w:rFonts w:hint="eastAsia"/>
        </w:rPr>
        <w:t>.1实验设置</w:t>
      </w:r>
      <w:bookmarkEnd w:id="171"/>
    </w:p>
    <w:bookmarkEnd w:id="172"/>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为了验证本文提出的基于认知诊断的同行互评序数估计技术对于主观题</w:t>
      </w:r>
      <w:r>
        <w:rPr>
          <w:rFonts w:hint="eastAsia"/>
          <w:lang w:val="en-US" w:eastAsia="zh-CN"/>
        </w:rPr>
        <w:t>真实分数估计</w:t>
      </w:r>
      <w:r>
        <w:rPr>
          <w:rFonts w:hint="eastAsia"/>
        </w:rPr>
        <w:t>的有效性，基于自主研发的</w:t>
      </w:r>
      <w:r>
        <w:rPr>
          <w:rFonts w:hint="eastAsia" w:ascii="宋体" w:hAnsi="宋体" w:eastAsia="宋体" w:cs="宋体"/>
        </w:rPr>
        <w:t>“</w:t>
      </w:r>
      <w:r>
        <w:rPr>
          <w:rFonts w:hint="eastAsia"/>
        </w:rPr>
        <w:t>会了吗</w:t>
      </w:r>
      <w:r>
        <w:rPr>
          <w:rFonts w:hint="eastAsia" w:ascii="宋体" w:hAnsi="宋体" w:eastAsia="宋体" w:cs="宋体"/>
        </w:rPr>
        <w:t>”</w:t>
      </w:r>
      <w:r>
        <w:rPr>
          <w:rFonts w:hint="eastAsia"/>
        </w:rPr>
        <w:t>在线教学服务系统收集计算机专业核心主干课“数据库原理”中</w:t>
      </w:r>
      <w:r>
        <w:rPr>
          <w:rFonts w:hint="eastAsia" w:ascii="宋体" w:hAnsi="宋体" w:eastAsia="宋体" w:cs="宋体"/>
        </w:rPr>
        <w:t>“</w:t>
      </w:r>
      <w:r>
        <w:rPr>
          <w:rFonts w:hint="eastAsia"/>
        </w:rPr>
        <w:t>关系数据库规范化理论</w:t>
      </w:r>
      <w:r>
        <w:rPr>
          <w:rFonts w:hint="eastAsia" w:ascii="宋体" w:hAnsi="宋体" w:eastAsia="宋体" w:cs="宋体"/>
        </w:rPr>
        <w:t>”</w:t>
      </w:r>
      <w:r>
        <w:rPr>
          <w:rFonts w:hint="eastAsia"/>
        </w:rPr>
        <w:t>这一节的真实教学数据，得到涉及关系数据库规范化理论相关知识点的主观题序数同行互评数据集以及客观题测试结果数据集。基于真实</w:t>
      </w:r>
      <w:r>
        <w:rPr>
          <w:rFonts w:hint="eastAsia"/>
          <w:lang w:val="en-US" w:eastAsia="zh-CN"/>
        </w:rPr>
        <w:t>课堂实践</w:t>
      </w:r>
      <w:r>
        <w:rPr>
          <w:rFonts w:hint="eastAsia"/>
        </w:rPr>
        <w:t>采集的序数同行互评数据，本节</w:t>
      </w:r>
      <w:r>
        <w:t>将</w:t>
      </w:r>
      <w:r>
        <w:rPr>
          <w:rFonts w:hint="eastAsia"/>
        </w:rPr>
        <w:t>本文提出</w:t>
      </w:r>
      <w:r>
        <w:rPr>
          <w:rFonts w:hint="eastAsia"/>
          <w:lang w:val="en-US" w:eastAsia="zh-CN"/>
        </w:rPr>
        <w:t>的</w:t>
      </w:r>
      <w:r>
        <w:rPr>
          <w:rFonts w:hint="eastAsia"/>
        </w:rPr>
        <w:t>BT+CD技术与当前MOOCs平台常用的</w:t>
      </w:r>
      <w:r>
        <w:rPr>
          <w:rFonts w:hint="eastAsia"/>
          <w:lang w:val="en-US" w:eastAsia="zh-CN"/>
        </w:rPr>
        <w:t>基于</w:t>
      </w:r>
      <w:r>
        <w:rPr>
          <w:rFonts w:hint="eastAsia"/>
        </w:rPr>
        <w:t>均值和</w:t>
      </w:r>
      <w:r>
        <w:rPr>
          <w:rFonts w:hint="eastAsia"/>
          <w:lang w:val="en-US" w:eastAsia="zh-CN"/>
        </w:rPr>
        <w:t>基于</w:t>
      </w:r>
      <w:r>
        <w:rPr>
          <w:rFonts w:hint="eastAsia"/>
        </w:rPr>
        <w:t>中位数</w:t>
      </w:r>
      <w:r>
        <w:rPr>
          <w:rFonts w:hint="eastAsia"/>
          <w:lang w:val="en-US" w:eastAsia="zh-CN"/>
        </w:rPr>
        <w:t>的</w:t>
      </w:r>
      <w:r>
        <w:rPr>
          <w:rFonts w:hint="eastAsia"/>
        </w:rPr>
        <w:t>两种</w:t>
      </w:r>
      <w:r>
        <w:rPr>
          <w:rFonts w:hint="eastAsia"/>
          <w:lang w:val="en-US" w:eastAsia="zh-CN"/>
        </w:rPr>
        <w:t>基数</w:t>
      </w:r>
      <w:r>
        <w:rPr>
          <w:rFonts w:hint="eastAsia"/>
        </w:rPr>
        <w:t>估计技术进行实验对比，还</w:t>
      </w:r>
      <w:r>
        <w:t>与时下相关的</w:t>
      </w:r>
      <w:r>
        <w:rPr>
          <w:rFonts w:hint="eastAsia"/>
        </w:rPr>
        <w:t>BT、RBTL</w:t>
      </w:r>
      <w:r>
        <w:t>和</w:t>
      </w:r>
      <w:r>
        <w:rPr>
          <w:rFonts w:hint="eastAsia"/>
        </w:rPr>
        <w:t>BT+G三</w:t>
      </w:r>
      <w:r>
        <w:t>种</w:t>
      </w:r>
      <w:r>
        <w:rPr>
          <w:rFonts w:hint="eastAsia"/>
          <w:lang w:val="en-US" w:eastAsia="zh-CN"/>
        </w:rPr>
        <w:t>序数</w:t>
      </w:r>
      <w:r>
        <w:rPr>
          <w:rFonts w:hint="eastAsia"/>
        </w:rPr>
        <w:t>估计技术</w:t>
      </w:r>
      <w:r>
        <w:t>进行</w:t>
      </w:r>
      <w:r>
        <w:rPr>
          <w:rFonts w:hint="eastAsia"/>
        </w:rPr>
        <w:t>实验对比</w:t>
      </w:r>
      <w:r>
        <w:t>。其中</w:t>
      </w:r>
      <w:r>
        <w:rPr>
          <w:rFonts w:hint="eastAsia"/>
        </w:rPr>
        <w:t>BT技术是利用被评价者</w:t>
      </w:r>
      <w:r>
        <w:rPr>
          <w:rFonts w:hint="eastAsia"/>
          <w:lang w:val="en-US" w:eastAsia="zh-CN"/>
        </w:rPr>
        <w:t>的</w:t>
      </w:r>
      <w:r>
        <w:rPr>
          <w:rFonts w:hint="eastAsia"/>
          <w:highlight w:val="none"/>
          <w:lang w:val="en-US" w:eastAsia="zh-CN"/>
        </w:rPr>
        <w:t>作业对排序</w:t>
      </w:r>
      <w:r>
        <w:rPr>
          <w:rFonts w:hint="eastAsia"/>
        </w:rPr>
        <w:t>和</w:t>
      </w:r>
      <w:r>
        <w:rPr>
          <w:rFonts w:hint="eastAsia"/>
          <w:lang w:val="en-US" w:eastAsia="zh-CN"/>
        </w:rPr>
        <w:t>其</w:t>
      </w:r>
      <w:r>
        <w:rPr>
          <w:rFonts w:hint="eastAsia"/>
        </w:rPr>
        <w:t>作业真实分数之间的概率关系</w:t>
      </w:r>
      <w:r>
        <w:rPr>
          <w:rFonts w:hint="eastAsia"/>
          <w:lang w:val="en-US" w:eastAsia="zh-CN"/>
        </w:rPr>
        <w:t>实现</w:t>
      </w:r>
      <w:r>
        <w:rPr>
          <w:rFonts w:hint="eastAsia"/>
        </w:rPr>
        <w:t>序数估计；RBTL技术</w:t>
      </w:r>
      <w:r>
        <w:t>是</w:t>
      </w:r>
      <w:r>
        <w:rPr>
          <w:rFonts w:hint="eastAsia"/>
        </w:rPr>
        <w:t>在BT技术的基础上引入了评价者的评价能力</w:t>
      </w:r>
      <w:r>
        <w:rPr>
          <w:rFonts w:hint="eastAsia"/>
          <w:lang w:val="en-US" w:eastAsia="zh-CN"/>
        </w:rPr>
        <w:t>信息</w:t>
      </w:r>
      <w:r>
        <w:rPr>
          <w:rFonts w:hint="eastAsia"/>
        </w:rPr>
        <w:t>，且评价能力是由同行评价者本身具有的内在能力（表现评价者作业的真实分数）的线性表达式构成；而BT+G技术则是引入了评价者的评分可靠性并</w:t>
      </w:r>
      <w:r>
        <w:rPr>
          <w:rFonts w:hint="eastAsia"/>
          <w:lang w:val="en-US" w:eastAsia="zh-CN"/>
        </w:rPr>
        <w:t>将其</w:t>
      </w:r>
      <w:r>
        <w:rPr>
          <w:rFonts w:hint="eastAsia"/>
        </w:rPr>
        <w:t>设为可变参数，对评价者的</w:t>
      </w:r>
      <w:r>
        <w:rPr>
          <w:rFonts w:hint="eastAsia"/>
          <w:lang w:val="en-US" w:eastAsia="zh-CN"/>
        </w:rPr>
        <w:t>评分</w:t>
      </w:r>
      <w:r>
        <w:rPr>
          <w:rFonts w:hint="eastAsia"/>
        </w:rPr>
        <w:t>可靠性和被评价者的真实分数采用最大似然估计法进行计算。下面将分别讨论同行互评序数估计实验设置的</w:t>
      </w:r>
      <w:r>
        <w:rPr>
          <w:rFonts w:hint="eastAsia"/>
          <w:lang w:val="en-US" w:eastAsia="zh-CN"/>
        </w:rPr>
        <w:t>两</w:t>
      </w:r>
      <w:r>
        <w:rPr>
          <w:rFonts w:hint="eastAsia"/>
        </w:rPr>
        <w:t>个部分：</w:t>
      </w:r>
    </w:p>
    <w:p>
      <w:pPr>
        <w:keepNext w:val="0"/>
        <w:keepLines w:val="0"/>
        <w:pageBreakBefore w:val="0"/>
        <w:widowControl w:val="0"/>
        <w:numPr>
          <w:ilvl w:val="0"/>
          <w:numId w:val="21"/>
        </w:numPr>
        <w:kinsoku/>
        <w:wordWrap/>
        <w:overflowPunct/>
        <w:topLinePunct w:val="0"/>
        <w:autoSpaceDE/>
        <w:autoSpaceDN/>
        <w:bidi w:val="0"/>
        <w:adjustRightInd/>
        <w:snapToGrid w:val="0"/>
        <w:spacing w:before="168" w:beforeLines="50"/>
        <w:ind w:firstLine="482" w:firstLineChars="200"/>
        <w:textAlignment w:val="auto"/>
        <w:rPr>
          <w:rFonts w:hint="eastAsia"/>
          <w:b/>
          <w:bCs/>
        </w:rPr>
      </w:pPr>
      <w:r>
        <w:rPr>
          <w:rFonts w:hint="eastAsia"/>
          <w:b/>
          <w:bCs/>
        </w:rPr>
        <w:t>数据集</w:t>
      </w:r>
    </w:p>
    <w:p>
      <w:pPr>
        <w:keepNext w:val="0"/>
        <w:keepLines w:val="0"/>
        <w:pageBreakBefore w:val="0"/>
        <w:widowControl w:val="0"/>
        <w:kinsoku/>
        <w:wordWrap/>
        <w:overflowPunct/>
        <w:topLinePunct w:val="0"/>
        <w:autoSpaceDE/>
        <w:autoSpaceDN/>
        <w:bidi w:val="0"/>
        <w:adjustRightInd/>
        <w:snapToGrid w:val="0"/>
        <w:ind w:firstLine="482" w:firstLineChars="200"/>
        <w:textAlignment w:val="auto"/>
        <w:rPr>
          <w:bCs/>
        </w:rPr>
      </w:pPr>
      <w:r>
        <w:rPr>
          <w:b/>
        </w:rPr>
        <w:t>主观题</w:t>
      </w:r>
      <w:r>
        <w:rPr>
          <w:rFonts w:hint="eastAsia"/>
          <w:b/>
        </w:rPr>
        <w:t>序数</w:t>
      </w:r>
      <w:r>
        <w:rPr>
          <w:b/>
        </w:rPr>
        <w:t>同行互评数据集。</w:t>
      </w:r>
      <w:r>
        <w:rPr>
          <w:bCs/>
        </w:rPr>
        <w:t>在会了吗在线教学服务系统中实现了主观题作业的布置功能和</w:t>
      </w:r>
      <w:r>
        <w:rPr>
          <w:rFonts w:hint="eastAsia"/>
          <w:bCs/>
        </w:rPr>
        <w:t>序数同行</w:t>
      </w:r>
      <w:r>
        <w:rPr>
          <w:bCs/>
        </w:rPr>
        <w:t>互评功能。通过给</w:t>
      </w:r>
      <w:r>
        <w:rPr>
          <w:rFonts w:hint="eastAsia" w:ascii="宋体" w:hAnsi="宋体" w:eastAsia="宋体" w:cs="宋体"/>
          <w:bCs/>
        </w:rPr>
        <w:t>“</w:t>
      </w:r>
      <w:r>
        <w:rPr>
          <w:bCs/>
        </w:rPr>
        <w:t>数据库原理</w:t>
      </w:r>
      <w:r>
        <w:rPr>
          <w:rFonts w:hint="eastAsia" w:ascii="宋体" w:hAnsi="宋体" w:eastAsia="宋体" w:cs="宋体"/>
          <w:bCs/>
        </w:rPr>
        <w:t>”</w:t>
      </w:r>
      <w:r>
        <w:rPr>
          <w:bCs/>
        </w:rPr>
        <w:t>五个本科平行教学班的284名学生布置考察了关系数据库规范化理论的三次主观题作业并组织他们进行</w:t>
      </w:r>
      <w:r>
        <w:rPr>
          <w:rFonts w:hint="eastAsia"/>
          <w:bCs/>
        </w:rPr>
        <w:t>序数</w:t>
      </w:r>
      <w:r>
        <w:rPr>
          <w:bCs/>
        </w:rPr>
        <w:t>同行互评</w:t>
      </w:r>
      <w:r>
        <w:rPr>
          <w:rFonts w:hint="eastAsia"/>
          <w:bCs/>
          <w:lang w:val="en-US" w:eastAsia="zh-CN"/>
        </w:rPr>
        <w:t>活动</w:t>
      </w:r>
      <w:r>
        <w:rPr>
          <w:bCs/>
        </w:rPr>
        <w:t>。</w:t>
      </w:r>
      <w:r>
        <w:rPr>
          <w:rFonts w:hint="eastAsia"/>
          <w:bCs/>
        </w:rPr>
        <w:t>其中，</w:t>
      </w:r>
      <w:r>
        <w:rPr>
          <w:bCs/>
        </w:rPr>
        <w:t>三次主观题作业所考察知识点</w:t>
      </w:r>
      <w:r>
        <w:rPr>
          <w:rFonts w:hint="eastAsia"/>
          <w:bCs/>
        </w:rPr>
        <w:t>和3.5.1节描述的相同，主观题数据的</w:t>
      </w:r>
      <w:r>
        <w:rPr>
          <w:rFonts w:hint="eastAsia"/>
          <w:b/>
          <w:i/>
          <w:iCs/>
        </w:rPr>
        <w:t>Q</w:t>
      </w:r>
      <w:r>
        <w:rPr>
          <w:rFonts w:hint="eastAsia"/>
          <w:bCs/>
        </w:rPr>
        <w:t>矩阵详见图3-3</w:t>
      </w:r>
      <w:r>
        <w:rPr>
          <w:bCs/>
        </w:rPr>
        <w:t>。</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t>主观题作业的</w:t>
      </w:r>
      <w:r>
        <w:rPr>
          <w:rFonts w:hint="eastAsia"/>
        </w:rPr>
        <w:t>序数</w:t>
      </w:r>
      <w:r>
        <w:rPr>
          <w:rFonts w:hint="eastAsia"/>
          <w:lang w:val="en-US" w:eastAsia="zh-CN"/>
        </w:rPr>
        <w:t>同行</w:t>
      </w:r>
      <w:r>
        <w:t>互评教学实践</w:t>
      </w:r>
      <w:r>
        <w:rPr>
          <w:rFonts w:hint="eastAsia"/>
        </w:rPr>
        <w:t>和3.5.1节中描述的相似，</w:t>
      </w:r>
      <w:r>
        <w:t>每名学生既是提交主观题作业的提交者（即被评价者）又是评判同行提交的主观题作业的评价者</w:t>
      </w:r>
      <w:r>
        <w:rPr>
          <w:rFonts w:hint="eastAsia"/>
        </w:rPr>
        <w:t>，</w:t>
      </w:r>
      <w:r>
        <w:t>每次主观题作业的互评教学实践</w:t>
      </w:r>
      <w:r>
        <w:rPr>
          <w:rFonts w:hint="eastAsia"/>
        </w:rPr>
        <w:t>均</w:t>
      </w:r>
      <w:r>
        <w:t>包含</w:t>
      </w:r>
      <w:r>
        <w:rPr>
          <w:rFonts w:hint="eastAsia"/>
        </w:rPr>
        <w:t>评价训练、作业互评、成绩</w:t>
      </w:r>
      <w:r>
        <w:t>三个教学活动</w:t>
      </w:r>
      <w:r>
        <w:rPr>
          <w:rFonts w:hint="eastAsia"/>
        </w:rPr>
        <w:t>，但是与基数同行互评不同的是：在作业互评的设置中，序数同行互评要求评价者在评分规则指导下对</w:t>
      </w:r>
      <w:r>
        <w:rPr>
          <w:rFonts w:hint="eastAsia"/>
          <w:lang w:val="en-US" w:eastAsia="zh-CN"/>
        </w:rPr>
        <w:t>待</w:t>
      </w:r>
      <w:r>
        <w:rPr>
          <w:rFonts w:hint="eastAsia"/>
        </w:rPr>
        <w:t>评判的主观题作业</w:t>
      </w:r>
      <w:r>
        <w:rPr>
          <w:rFonts w:hint="eastAsia"/>
          <w:lang w:val="en-US" w:eastAsia="zh-CN"/>
        </w:rPr>
        <w:t>给出从好至坏的评价排序</w:t>
      </w:r>
      <w:r>
        <w:rPr>
          <w:rFonts w:hint="eastAsia"/>
        </w:rPr>
        <w:t>。</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t>为了评估不同</w:t>
      </w:r>
      <w:r>
        <w:rPr>
          <w:rFonts w:hint="eastAsia"/>
          <w:lang w:val="en-US" w:eastAsia="zh-CN"/>
        </w:rPr>
        <w:t>的同行</w:t>
      </w:r>
      <w:r>
        <w:t>互评</w:t>
      </w:r>
      <w:r>
        <w:rPr>
          <w:rFonts w:hint="eastAsia"/>
        </w:rPr>
        <w:t>序数估计</w:t>
      </w:r>
      <w:r>
        <w:t>技术对于主观题作业</w:t>
      </w:r>
      <w:r>
        <w:rPr>
          <w:rFonts w:hint="eastAsia"/>
          <w:lang w:val="en-US" w:eastAsia="zh-CN"/>
        </w:rPr>
        <w:t>真实分数</w:t>
      </w:r>
      <w:r>
        <w:t>估计的准确性，邀请拥有6年以上</w:t>
      </w:r>
      <w:r>
        <w:rPr>
          <w:rFonts w:hint="eastAsia" w:ascii="宋体" w:hAnsi="宋体" w:eastAsia="宋体" w:cs="宋体"/>
        </w:rPr>
        <w:t>“</w:t>
      </w:r>
      <w:r>
        <w:t>数据库原理</w:t>
      </w:r>
      <w:r>
        <w:rPr>
          <w:rFonts w:hint="eastAsia" w:ascii="宋体" w:hAnsi="宋体" w:eastAsia="宋体" w:cs="宋体"/>
        </w:rPr>
        <w:t>”</w:t>
      </w:r>
      <w:r>
        <w:t>课程教学经验的教师对</w:t>
      </w:r>
      <w:r>
        <w:rPr>
          <w:rFonts w:hint="eastAsia"/>
        </w:rPr>
        <w:t>所有</w:t>
      </w:r>
      <w:r>
        <w:t>提交的主观题作业进行评价打分，并以教师的评分作为该主观题作业的</w:t>
      </w:r>
      <w:r>
        <w:rPr>
          <w:rFonts w:hint="eastAsia"/>
        </w:rPr>
        <w:t>基准</w:t>
      </w:r>
      <w:r>
        <w:t>分数</w:t>
      </w:r>
      <w:r>
        <w:rPr>
          <w:rFonts w:hint="eastAsia"/>
        </w:rPr>
        <w:t>，在序数估计实验中将教师所给的评价分数转化为相对的基准</w:t>
      </w:r>
      <w:r>
        <w:rPr>
          <w:rFonts w:hint="eastAsia"/>
          <w:lang w:val="en-US" w:eastAsia="zh-CN"/>
        </w:rPr>
        <w:t>排序</w:t>
      </w:r>
      <w:r>
        <w:t>。表</w:t>
      </w:r>
      <w:r>
        <w:rPr>
          <w:rFonts w:hint="eastAsia"/>
        </w:rPr>
        <w:t>4-</w:t>
      </w:r>
      <w:r>
        <w:rPr>
          <w:rFonts w:hint="eastAsia"/>
          <w:lang w:val="en-US" w:eastAsia="zh-CN"/>
        </w:rPr>
        <w:t>2</w:t>
      </w:r>
      <w:r>
        <w:t>给出了基于三次主观题作业的</w:t>
      </w:r>
      <w:r>
        <w:rPr>
          <w:rFonts w:hint="eastAsia"/>
        </w:rPr>
        <w:t>序数</w:t>
      </w:r>
      <w:r>
        <w:t>同行互评教学实践收集到的数据集相关统计信息。</w:t>
      </w: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eastAsia="楷体_GB2312"/>
          <w:sz w:val="21"/>
          <w:szCs w:val="21"/>
        </w:rPr>
      </w:pPr>
      <w:r>
        <w:rPr>
          <w:rFonts w:hint="eastAsia" w:ascii="宋体" w:hAnsi="宋体" w:cs="宋体"/>
          <w:sz w:val="21"/>
          <w:szCs w:val="21"/>
          <w:lang w:bidi="ar"/>
        </w:rPr>
        <w:t>表</w:t>
      </w:r>
      <w:r>
        <w:rPr>
          <w:sz w:val="21"/>
          <w:szCs w:val="21"/>
          <w:lang w:bidi="ar"/>
        </w:rPr>
        <w:t>4</w:t>
      </w:r>
      <w:r>
        <w:rPr>
          <w:rFonts w:eastAsia="楷体_GB2312"/>
          <w:sz w:val="21"/>
          <w:szCs w:val="21"/>
          <w:lang w:bidi="ar"/>
        </w:rPr>
        <w:t>-</w:t>
      </w:r>
      <w:r>
        <w:rPr>
          <w:rFonts w:hint="eastAsia" w:eastAsia="楷体_GB2312"/>
          <w:sz w:val="21"/>
          <w:szCs w:val="21"/>
          <w:lang w:val="en-US" w:eastAsia="zh-CN" w:bidi="ar"/>
        </w:rPr>
        <w:t>2</w:t>
      </w:r>
      <w:r>
        <w:rPr>
          <w:rFonts w:eastAsia="楷体_GB2312"/>
          <w:sz w:val="21"/>
          <w:szCs w:val="21"/>
          <w:lang w:bidi="ar"/>
        </w:rPr>
        <w:t xml:space="preserve">  </w:t>
      </w:r>
      <w:r>
        <w:rPr>
          <w:rFonts w:hint="eastAsia" w:ascii="宋体" w:hAnsi="宋体" w:cs="宋体"/>
          <w:sz w:val="21"/>
          <w:szCs w:val="21"/>
          <w:lang w:bidi="ar"/>
        </w:rPr>
        <w:t>主观题序数同行互评数据集的统计信息</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eastAsia="楷体_GB2312"/>
          <w:sz w:val="21"/>
          <w:szCs w:val="21"/>
        </w:rPr>
      </w:pPr>
      <w:r>
        <w:rPr>
          <w:rFonts w:eastAsia="楷体_GB2312"/>
          <w:sz w:val="21"/>
          <w:szCs w:val="21"/>
          <w:lang w:bidi="ar"/>
        </w:rPr>
        <w:t xml:space="preserve">Table </w:t>
      </w:r>
      <w:r>
        <w:rPr>
          <w:rFonts w:hint="eastAsia" w:eastAsia="楷体_GB2312"/>
          <w:sz w:val="21"/>
          <w:szCs w:val="21"/>
          <w:lang w:bidi="ar"/>
        </w:rPr>
        <w:t>4</w:t>
      </w:r>
      <w:r>
        <w:rPr>
          <w:rFonts w:eastAsia="楷体_GB2312"/>
          <w:sz w:val="21"/>
          <w:szCs w:val="21"/>
          <w:lang w:bidi="ar"/>
        </w:rPr>
        <w:t>-</w:t>
      </w:r>
      <w:r>
        <w:rPr>
          <w:rFonts w:hint="eastAsia" w:eastAsia="楷体_GB2312"/>
          <w:sz w:val="21"/>
          <w:szCs w:val="21"/>
          <w:lang w:val="en-US" w:eastAsia="zh-CN" w:bidi="ar"/>
        </w:rPr>
        <w:t>2</w:t>
      </w:r>
      <w:r>
        <w:rPr>
          <w:rFonts w:eastAsia="楷体_GB2312"/>
          <w:sz w:val="21"/>
          <w:szCs w:val="21"/>
          <w:lang w:bidi="ar"/>
        </w:rPr>
        <w:t xml:space="preserve"> </w:t>
      </w:r>
      <w:r>
        <w:rPr>
          <w:rFonts w:hint="eastAsia" w:eastAsia="楷体_GB2312"/>
          <w:sz w:val="21"/>
          <w:szCs w:val="21"/>
          <w:lang w:val="en-US" w:eastAsia="zh-CN" w:bidi="ar"/>
        </w:rPr>
        <w:t>S</w:t>
      </w:r>
      <w:r>
        <w:rPr>
          <w:rFonts w:eastAsia="楷体_GB2312"/>
          <w:sz w:val="21"/>
          <w:szCs w:val="21"/>
          <w:lang w:bidi="ar"/>
        </w:rPr>
        <w:t>tatistics of subjective assignments for</w:t>
      </w:r>
      <w:r>
        <w:rPr>
          <w:rFonts w:hint="eastAsia" w:eastAsia="楷体_GB2312"/>
          <w:sz w:val="21"/>
          <w:szCs w:val="21"/>
          <w:lang w:bidi="ar"/>
        </w:rPr>
        <w:t xml:space="preserve"> ordinal</w:t>
      </w:r>
      <w:r>
        <w:rPr>
          <w:rFonts w:eastAsia="楷体_GB2312"/>
          <w:sz w:val="21"/>
          <w:szCs w:val="21"/>
          <w:lang w:bidi="ar"/>
        </w:rPr>
        <w:t xml:space="preserve"> peer grading datasets</w:t>
      </w:r>
    </w:p>
    <w:tbl>
      <w:tblPr>
        <w:tblStyle w:val="1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5"/>
        <w:gridCol w:w="1795"/>
        <w:gridCol w:w="1795"/>
        <w:gridCol w:w="179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rPr>
                <w:rFonts w:hint="default"/>
                <w:sz w:val="21"/>
                <w:szCs w:val="21"/>
              </w:rPr>
            </w:pP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作业2</w:t>
            </w: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1795" w:type="dxa"/>
            <w:tcBorders>
              <w:top w:val="single" w:color="auto" w:sz="4" w:space="0"/>
              <w:bottom w:val="nil"/>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同行评价者数</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194</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248</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183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17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同行互评</w:t>
            </w:r>
            <w:r>
              <w:rPr>
                <w:rFonts w:hint="default"/>
                <w:sz w:val="21"/>
                <w:szCs w:val="21"/>
              </w:rPr>
              <w:t>数</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421</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649</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389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nil"/>
              <w:bottom w:val="single" w:color="auto" w:sz="12" w:space="0"/>
            </w:tcBorders>
          </w:tcPr>
          <w:p>
            <w:pPr>
              <w:keepNext w:val="0"/>
              <w:keepLines w:val="0"/>
              <w:suppressLineNumbers w:val="0"/>
              <w:spacing w:before="0" w:beforeAutospacing="0" w:after="0" w:afterAutospacing="0"/>
              <w:ind w:left="0" w:right="0"/>
              <w:rPr>
                <w:rFonts w:hint="default"/>
                <w:sz w:val="21"/>
                <w:szCs w:val="21"/>
              </w:rPr>
            </w:pPr>
            <w:r>
              <w:rPr>
                <w:rFonts w:hint="default"/>
                <w:sz w:val="21"/>
                <w:szCs w:val="21"/>
              </w:rPr>
              <w:t>作业对排序数</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15575</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25277</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sz w:val="21"/>
                <w:szCs w:val="21"/>
                <w:highlight w:val="none"/>
              </w:rPr>
            </w:pPr>
            <w:r>
              <w:rPr>
                <w:rFonts w:hint="eastAsia"/>
                <w:sz w:val="21"/>
                <w:szCs w:val="21"/>
                <w:highlight w:val="none"/>
              </w:rPr>
              <w:t>10729</w:t>
            </w:r>
          </w:p>
        </w:tc>
      </w:tr>
    </w:tbl>
    <w:p>
      <w:pPr>
        <w:keepNext w:val="0"/>
        <w:keepLines w:val="0"/>
        <w:pageBreakBefore w:val="0"/>
        <w:widowControl w:val="0"/>
        <w:numPr>
          <w:ilvl w:val="0"/>
          <w:numId w:val="0"/>
        </w:numPr>
        <w:kinsoku/>
        <w:wordWrap/>
        <w:overflowPunct/>
        <w:topLinePunct w:val="0"/>
        <w:autoSpaceDE/>
        <w:autoSpaceDN/>
        <w:bidi w:val="0"/>
        <w:adjustRightInd/>
        <w:snapToGrid w:val="0"/>
        <w:textAlignment w:val="auto"/>
        <w:rPr>
          <w:b/>
        </w:rPr>
      </w:pPr>
    </w:p>
    <w:p>
      <w:pPr>
        <w:keepNext w:val="0"/>
        <w:keepLines w:val="0"/>
        <w:pageBreakBefore w:val="0"/>
        <w:widowControl w:val="0"/>
        <w:numPr>
          <w:ilvl w:val="0"/>
          <w:numId w:val="0"/>
        </w:numPr>
        <w:kinsoku/>
        <w:wordWrap/>
        <w:overflowPunct/>
        <w:topLinePunct w:val="0"/>
        <w:autoSpaceDE/>
        <w:autoSpaceDN/>
        <w:bidi w:val="0"/>
        <w:adjustRightInd/>
        <w:snapToGrid w:val="0"/>
        <w:ind w:firstLine="482" w:firstLineChars="200"/>
        <w:textAlignment w:val="auto"/>
        <w:rPr>
          <w:rFonts w:hint="eastAsia"/>
          <w:b/>
          <w:bCs/>
        </w:rPr>
      </w:pPr>
      <w:r>
        <w:rPr>
          <w:b/>
        </w:rPr>
        <w:t>历史客观题测试结果数据集。</w:t>
      </w:r>
      <w:r>
        <w:t>本文基于认知诊断提出了同行互评</w:t>
      </w:r>
      <w:r>
        <w:rPr>
          <w:rFonts w:hint="eastAsia"/>
        </w:rPr>
        <w:t>序数估计</w:t>
      </w:r>
      <w:r>
        <w:t>技术。为了测试</w:t>
      </w:r>
      <w:r>
        <w:rPr>
          <w:rFonts w:hint="eastAsia"/>
        </w:rPr>
        <w:t>本文提出技术</w:t>
      </w:r>
      <w:r>
        <w:t>的有效性，本文基于第三章真实课堂实验收集的</w:t>
      </w:r>
      <w:r>
        <w:rPr>
          <w:rFonts w:hint="eastAsia"/>
        </w:rPr>
        <w:t>覆盖相同知识点的历史客观题测试</w:t>
      </w:r>
      <w:r>
        <w:t>数据</w:t>
      </w:r>
      <w:r>
        <w:rPr>
          <w:rFonts w:hint="eastAsia"/>
        </w:rPr>
        <w:t>集来分析，且</w:t>
      </w:r>
      <w:r>
        <w:t>基于</w:t>
      </w:r>
      <w:r>
        <w:rPr>
          <w:rFonts w:hint="eastAsia"/>
        </w:rPr>
        <w:t>认知诊断</w:t>
      </w:r>
      <w:r>
        <w:t>DINA模型</w:t>
      </w:r>
      <w:r>
        <w:rPr>
          <w:rFonts w:hint="eastAsia"/>
        </w:rPr>
        <w:t>得到</w:t>
      </w:r>
      <w:r>
        <w:t>学生对主观题</w:t>
      </w:r>
      <w:r>
        <w:rPr>
          <w:rFonts w:hint="eastAsia"/>
          <w:lang w:val="en-US" w:eastAsia="zh-CN"/>
        </w:rPr>
        <w:t>作业</w:t>
      </w:r>
      <w:r>
        <w:t>的掌握程度</w:t>
      </w:r>
      <w:r>
        <w:rPr>
          <w:rFonts w:hint="eastAsia"/>
        </w:rPr>
        <w:t>。</w:t>
      </w:r>
      <w:r>
        <w:t>基于在线测试活动得到的每名学生的客观题测试结果数据</w:t>
      </w:r>
      <w:r>
        <w:rPr>
          <w:rFonts w:hint="eastAsia"/>
        </w:rPr>
        <w:t>集对应</w:t>
      </w:r>
      <w:r>
        <w:t>的</w:t>
      </w:r>
      <w:r>
        <w:rPr>
          <w:b/>
          <w:bCs/>
          <w:i/>
          <w:iCs/>
        </w:rPr>
        <w:t>Q</w:t>
      </w:r>
      <w:r>
        <w:t>矩阵详见图</w:t>
      </w:r>
      <w:r>
        <w:rPr>
          <w:rFonts w:hint="eastAsia"/>
        </w:rPr>
        <w:t>3-4</w:t>
      </w:r>
      <w:r>
        <w:t>。</w:t>
      </w:r>
    </w:p>
    <w:p>
      <w:pPr>
        <w:keepNext w:val="0"/>
        <w:keepLines w:val="0"/>
        <w:pageBreakBefore w:val="0"/>
        <w:widowControl w:val="0"/>
        <w:numPr>
          <w:ilvl w:val="0"/>
          <w:numId w:val="21"/>
        </w:numPr>
        <w:kinsoku/>
        <w:wordWrap/>
        <w:overflowPunct/>
        <w:topLinePunct w:val="0"/>
        <w:autoSpaceDE/>
        <w:autoSpaceDN/>
        <w:bidi w:val="0"/>
        <w:adjustRightInd/>
        <w:snapToGrid w:val="0"/>
        <w:spacing w:before="168" w:beforeLines="50"/>
        <w:ind w:firstLine="482" w:firstLineChars="200"/>
        <w:textAlignment w:val="auto"/>
        <w:rPr>
          <w:rFonts w:hint="eastAsia"/>
          <w:b/>
          <w:bCs/>
        </w:rPr>
      </w:pPr>
      <w:r>
        <w:rPr>
          <w:rFonts w:hint="eastAsia"/>
          <w:b/>
          <w:bCs/>
          <w:lang w:val="en-US" w:eastAsia="zh-CN"/>
        </w:rPr>
        <w:t>实验环境及参数设置</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所有参与比较的主观题同行互评</w:t>
      </w:r>
      <w:r>
        <w:rPr>
          <w:rFonts w:hint="eastAsia"/>
        </w:rPr>
        <w:t>序数估计</w:t>
      </w:r>
      <w:r>
        <w:t>技术均基于</w:t>
      </w:r>
      <w:r>
        <w:rPr>
          <w:rFonts w:hint="eastAsia"/>
        </w:rPr>
        <w:t>Matlab R2016a</w:t>
      </w:r>
      <w:r>
        <w:t>实现，</w:t>
      </w:r>
      <w:r>
        <w:rPr>
          <w:rFonts w:hint="eastAsia"/>
          <w:lang w:val="en-US" w:eastAsia="zh-CN"/>
        </w:rPr>
        <w:t>实验的环境配置如表4-3所示</w:t>
      </w:r>
      <w:r>
        <w:t>。</w:t>
      </w:r>
      <w:r>
        <w:rPr>
          <w:rFonts w:hint="eastAsia"/>
        </w:rPr>
        <w:t>经过多轮实验测试得到</w:t>
      </w:r>
      <w:r>
        <w:rPr>
          <w:rFonts w:hint="eastAsia"/>
          <w:lang w:val="en-US" w:eastAsia="zh-CN"/>
        </w:rPr>
        <w:t>同行互评</w:t>
      </w:r>
      <w:r>
        <w:rPr>
          <w:rFonts w:hint="eastAsia"/>
        </w:rPr>
        <w:t>序数估计技术</w:t>
      </w:r>
      <w:r>
        <w:rPr>
          <w:rFonts w:hint="eastAsia"/>
          <w:lang w:val="en-US" w:eastAsia="zh-CN"/>
        </w:rPr>
        <w:t>中各个</w:t>
      </w:r>
      <w:r>
        <w:rPr>
          <w:rFonts w:hint="eastAsia"/>
        </w:rPr>
        <w:t>参数的最佳设置，</w:t>
      </w:r>
      <w:r>
        <w:rPr>
          <w:rFonts w:hint="eastAsia"/>
          <w:lang w:val="en-US" w:eastAsia="zh-CN"/>
        </w:rPr>
        <w:t>具体参数</w:t>
      </w:r>
      <w:r>
        <w:rPr>
          <w:rFonts w:hint="eastAsia"/>
        </w:rPr>
        <w:t>设置如表4-4所示。</w:t>
      </w:r>
      <w:r>
        <w:rPr>
          <w:rFonts w:hint="eastAsia"/>
          <w:lang w:val="en-US" w:eastAsia="zh-CN"/>
        </w:rPr>
        <w:t>由表</w:t>
      </w:r>
      <w:r>
        <w:rPr>
          <w:rFonts w:hint="eastAsia"/>
        </w:rPr>
        <w:t>4-4</w:t>
      </w:r>
      <w:r>
        <w:rPr>
          <w:rFonts w:hint="eastAsia"/>
          <w:lang w:val="en-US" w:eastAsia="zh-CN"/>
        </w:rPr>
        <w:t>可知</w:t>
      </w:r>
      <w:r>
        <w:rPr>
          <w:rFonts w:hint="eastAsia"/>
        </w:rPr>
        <w:t>，学习率</w:t>
      </w:r>
      <w:r>
        <w:rPr>
          <w:rFonts w:hint="eastAsia"/>
          <w:lang w:val="en-US" w:eastAsia="zh-CN"/>
        </w:rPr>
        <w:t>是</w:t>
      </w:r>
      <w:r>
        <w:rPr>
          <w:rFonts w:hint="eastAsia"/>
        </w:rPr>
        <w:t>随着</w:t>
      </w:r>
      <w:r>
        <w:rPr>
          <w:rFonts w:hint="eastAsia"/>
          <w:lang w:val="en-US" w:eastAsia="zh-CN"/>
        </w:rPr>
        <w:t>序数估计算法的</w:t>
      </w:r>
      <w:r>
        <w:rPr>
          <w:rFonts w:hint="eastAsia"/>
        </w:rPr>
        <w:t>迭代训练次数</w:t>
      </w:r>
      <w:r>
        <w:rPr>
          <w:rFonts w:hint="eastAsia"/>
          <w:i/>
          <w:iCs/>
        </w:rPr>
        <w:t>epoch</w:t>
      </w:r>
      <w:r>
        <w:rPr>
          <w:rFonts w:hint="eastAsia"/>
        </w:rPr>
        <w:t>的增加而下降。</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spacing w:before="166" w:beforeLines="50" w:line="240" w:lineRule="auto"/>
        <w:jc w:val="center"/>
        <w:textAlignment w:val="auto"/>
        <w:rPr>
          <w:rFonts w:hint="default" w:eastAsia="宋体"/>
          <w:sz w:val="21"/>
          <w:szCs w:val="21"/>
          <w:lang w:val="en-US" w:eastAsia="zh-CN"/>
        </w:rPr>
      </w:pPr>
      <w:r>
        <w:rPr>
          <w:rFonts w:hint="eastAsia" w:ascii="宋体" w:hAnsi="宋体" w:cs="宋体"/>
          <w:sz w:val="21"/>
          <w:szCs w:val="21"/>
          <w:lang w:bidi="ar"/>
        </w:rPr>
        <w:t>表</w:t>
      </w:r>
      <w:r>
        <w:rPr>
          <w:rFonts w:hint="default" w:ascii="Times New Roman" w:hAnsi="Times New Roman" w:cs="Times New Roman"/>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3</w:t>
      </w:r>
      <w:r>
        <w:rPr>
          <w:rFonts w:eastAsia="楷体_GB2312"/>
          <w:sz w:val="21"/>
          <w:szCs w:val="21"/>
          <w:lang w:bidi="ar"/>
        </w:rPr>
        <w:t xml:space="preserve"> </w:t>
      </w:r>
      <w:r>
        <w:rPr>
          <w:rFonts w:hint="eastAsia"/>
          <w:sz w:val="21"/>
          <w:szCs w:val="32"/>
          <w:lang w:val="en-US" w:eastAsia="zh-CN"/>
        </w:rPr>
        <w:t>环境配置</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pPr>
      <w:r>
        <w:rPr>
          <w:rFonts w:eastAsia="楷体_GB2312"/>
          <w:sz w:val="21"/>
          <w:szCs w:val="21"/>
          <w:lang w:bidi="ar"/>
        </w:rPr>
        <w:t xml:space="preserve">Table </w:t>
      </w:r>
      <w:r>
        <w:rPr>
          <w:rFonts w:hint="eastAsia" w:eastAsia="楷体_GB2312"/>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3</w:t>
      </w:r>
      <w:r>
        <w:rPr>
          <w:rFonts w:eastAsia="楷体_GB2312"/>
          <w:sz w:val="21"/>
          <w:szCs w:val="21"/>
          <w:lang w:bidi="ar"/>
        </w:rPr>
        <w:t xml:space="preserve"> </w:t>
      </w:r>
      <w:r>
        <w:rPr>
          <w:rFonts w:hint="eastAsia"/>
          <w:sz w:val="21"/>
          <w:szCs w:val="21"/>
        </w:rPr>
        <w:t>Environment configuration</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03"/>
        <w:gridCol w:w="409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603" w:type="dxa"/>
            <w:tcBorders>
              <w:top w:val="single" w:color="auto" w:sz="12" w:space="0"/>
              <w:bottom w:val="single" w:color="auto"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b/>
                <w:bCs/>
                <w:sz w:val="21"/>
                <w:szCs w:val="21"/>
                <w:vertAlign w:val="baseline"/>
                <w:lang w:val="en-US" w:eastAsia="zh-CN"/>
              </w:rPr>
              <w:t>工具</w:t>
            </w:r>
          </w:p>
        </w:tc>
        <w:tc>
          <w:tcPr>
            <w:tcW w:w="4096" w:type="dxa"/>
            <w:tcBorders>
              <w:top w:val="single" w:color="auto" w:sz="12" w:space="0"/>
              <w:bottom w:val="single" w:color="auto"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b/>
                <w:bCs/>
                <w:sz w:val="21"/>
                <w:szCs w:val="21"/>
                <w:vertAlign w:val="baseline"/>
                <w:lang w:val="en-US" w:eastAsia="zh-CN"/>
              </w:rPr>
              <w:t>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603" w:type="dxa"/>
            <w:tcBorders>
              <w:top w:val="single" w:color="auto" w:sz="4" w:space="0"/>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操作系统</w:t>
            </w:r>
          </w:p>
        </w:tc>
        <w:tc>
          <w:tcPr>
            <w:tcW w:w="4096" w:type="dxa"/>
            <w:tcBorders>
              <w:top w:val="single" w:color="auto" w:sz="4" w:space="0"/>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sz w:val="21"/>
                <w:szCs w:val="21"/>
                <w:vertAlign w:val="baseline"/>
              </w:rPr>
            </w:pPr>
            <w:r>
              <w:rPr>
                <w:rFonts w:hint="default"/>
                <w:sz w:val="21"/>
                <w:szCs w:val="21"/>
              </w:rPr>
              <w:t>64位Windows 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1603"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CPU</w:t>
            </w:r>
          </w:p>
        </w:tc>
        <w:tc>
          <w:tcPr>
            <w:tcW w:w="4096"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sz w:val="21"/>
                <w:szCs w:val="21"/>
                <w:vertAlign w:val="baseline"/>
              </w:rPr>
            </w:pPr>
            <w:r>
              <w:rPr>
                <w:rFonts w:hint="eastAsia"/>
                <w:sz w:val="21"/>
                <w:szCs w:val="21"/>
                <w:vertAlign w:val="baseline"/>
              </w:rPr>
              <w:t>Intel Core i5-8500 3.0GHZ（4-Core）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1603"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sz w:val="21"/>
                <w:szCs w:val="21"/>
                <w:vertAlign w:val="baseline"/>
                <w:lang w:val="en-US" w:eastAsia="zh-CN"/>
              </w:rPr>
              <w:t>内存</w:t>
            </w:r>
          </w:p>
        </w:tc>
        <w:tc>
          <w:tcPr>
            <w:tcW w:w="4096"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sz w:val="21"/>
                <w:szCs w:val="21"/>
                <w:vertAlign w:val="baseline"/>
              </w:rPr>
            </w:pPr>
            <w:r>
              <w:rPr>
                <w:rFonts w:hint="eastAsia"/>
                <w:sz w:val="21"/>
                <w:szCs w:val="21"/>
                <w:vertAlign w:val="baseline"/>
              </w:rPr>
              <w:t>8GB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1603"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sz w:val="21"/>
                <w:szCs w:val="21"/>
                <w:vertAlign w:val="baseline"/>
                <w:lang w:val="en-US" w:eastAsia="zh-CN"/>
              </w:rPr>
              <w:t>硬盘</w:t>
            </w:r>
          </w:p>
        </w:tc>
        <w:tc>
          <w:tcPr>
            <w:tcW w:w="4096"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sz w:val="21"/>
                <w:szCs w:val="21"/>
                <w:vertAlign w:val="baseline"/>
              </w:rPr>
            </w:pPr>
            <w:r>
              <w:rPr>
                <w:rFonts w:hint="eastAsia"/>
                <w:sz w:val="21"/>
                <w:szCs w:val="21"/>
                <w:vertAlign w:val="baseline"/>
              </w:rPr>
              <w:t>1TB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603" w:type="dxa"/>
            <w:tcBorders>
              <w:top w:val="nil"/>
              <w:bottom w:val="single" w:color="auto" w:sz="12"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Matlab</w:t>
            </w:r>
          </w:p>
        </w:tc>
        <w:tc>
          <w:tcPr>
            <w:tcW w:w="4096" w:type="dxa"/>
            <w:tcBorders>
              <w:top w:val="nil"/>
              <w:bottom w:val="single" w:color="auto" w:sz="12"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R2016a</w:t>
            </w:r>
          </w:p>
        </w:tc>
      </w:tr>
    </w:tbl>
    <w:p>
      <w:pPr>
        <w:keepNext w:val="0"/>
        <w:keepLines w:val="0"/>
        <w:pageBreakBefore w:val="0"/>
        <w:widowControl w:val="0"/>
        <w:kinsoku/>
        <w:wordWrap/>
        <w:overflowPunct/>
        <w:topLinePunct w:val="0"/>
        <w:autoSpaceDE/>
        <w:autoSpaceDN/>
        <w:bidi w:val="0"/>
        <w:adjustRightInd/>
        <w:snapToGrid/>
        <w:spacing w:before="334" w:beforeLines="100" w:line="240" w:lineRule="auto"/>
        <w:jc w:val="center"/>
        <w:textAlignment w:val="auto"/>
        <w:rPr>
          <w:rFonts w:hint="default" w:eastAsia="宋体"/>
          <w:sz w:val="21"/>
          <w:szCs w:val="21"/>
          <w:lang w:val="en-US" w:eastAsia="zh-CN"/>
        </w:rPr>
      </w:pPr>
      <w:r>
        <w:rPr>
          <w:rFonts w:hint="eastAsia" w:ascii="宋体" w:hAnsi="宋体" w:cs="宋体"/>
          <w:sz w:val="21"/>
          <w:szCs w:val="21"/>
          <w:lang w:bidi="ar"/>
        </w:rPr>
        <w:t>表</w:t>
      </w:r>
      <w:r>
        <w:rPr>
          <w:rFonts w:hint="default" w:ascii="Times New Roman" w:hAnsi="Times New Roman" w:cs="Times New Roman"/>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4</w:t>
      </w:r>
      <w:r>
        <w:rPr>
          <w:rFonts w:eastAsia="楷体_GB2312"/>
          <w:sz w:val="21"/>
          <w:szCs w:val="21"/>
          <w:lang w:bidi="ar"/>
        </w:rPr>
        <w:t xml:space="preserve"> </w:t>
      </w:r>
      <w:r>
        <w:rPr>
          <w:rFonts w:hint="eastAsia"/>
          <w:sz w:val="21"/>
          <w:szCs w:val="32"/>
          <w:lang w:val="en-US" w:eastAsia="zh-CN"/>
        </w:rPr>
        <w:t>参数设置</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pPr>
      <w:r>
        <w:rPr>
          <w:rFonts w:eastAsia="楷体_GB2312"/>
          <w:sz w:val="21"/>
          <w:szCs w:val="21"/>
          <w:lang w:bidi="ar"/>
        </w:rPr>
        <w:t xml:space="preserve">Table </w:t>
      </w:r>
      <w:r>
        <w:rPr>
          <w:rFonts w:hint="eastAsia" w:eastAsia="楷体_GB2312"/>
          <w:sz w:val="21"/>
          <w:szCs w:val="21"/>
          <w:lang w:val="en-US" w:eastAsia="zh-CN" w:bidi="ar"/>
        </w:rPr>
        <w:t>4</w:t>
      </w:r>
      <w:r>
        <w:rPr>
          <w:rFonts w:eastAsia="楷体_GB2312"/>
          <w:sz w:val="21"/>
          <w:szCs w:val="21"/>
          <w:lang w:bidi="ar"/>
        </w:rPr>
        <w:t>-</w:t>
      </w:r>
      <w:r>
        <w:rPr>
          <w:rFonts w:hint="eastAsia" w:eastAsia="楷体_GB2312"/>
          <w:sz w:val="21"/>
          <w:szCs w:val="21"/>
          <w:lang w:val="en-US" w:eastAsia="zh-CN" w:bidi="ar"/>
        </w:rPr>
        <w:t>4</w:t>
      </w:r>
      <w:r>
        <w:rPr>
          <w:rFonts w:eastAsia="楷体_GB2312"/>
          <w:sz w:val="21"/>
          <w:szCs w:val="21"/>
          <w:lang w:bidi="ar"/>
        </w:rPr>
        <w:t xml:space="preserve"> </w:t>
      </w:r>
      <w:r>
        <w:rPr>
          <w:rFonts w:hint="eastAsia"/>
          <w:sz w:val="21"/>
          <w:szCs w:val="21"/>
        </w:rPr>
        <w:t>Parameter setting</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4"/>
        <w:gridCol w:w="409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984" w:type="dxa"/>
            <w:tcBorders>
              <w:top w:val="single" w:color="auto" w:sz="12" w:space="0"/>
              <w:bottom w:val="single" w:color="auto"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b/>
                <w:bCs/>
                <w:sz w:val="21"/>
                <w:szCs w:val="21"/>
                <w:vertAlign w:val="baseline"/>
                <w:lang w:val="en-US" w:eastAsia="zh-CN"/>
              </w:rPr>
              <w:t>参数</w:t>
            </w:r>
          </w:p>
        </w:tc>
        <w:tc>
          <w:tcPr>
            <w:tcW w:w="4096" w:type="dxa"/>
            <w:tcBorders>
              <w:top w:val="single" w:color="auto" w:sz="12" w:space="0"/>
              <w:bottom w:val="single" w:color="auto" w:sz="4"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eastAsia" w:eastAsia="宋体"/>
                <w:sz w:val="21"/>
                <w:szCs w:val="21"/>
                <w:vertAlign w:val="baseline"/>
                <w:lang w:val="en-US" w:eastAsia="zh-CN"/>
              </w:rPr>
            </w:pPr>
            <w:r>
              <w:rPr>
                <w:rFonts w:hint="eastAsia"/>
                <w:b/>
                <w:bCs/>
                <w:sz w:val="21"/>
                <w:szCs w:val="21"/>
                <w:vertAlign w:val="baseline"/>
                <w:lang w:val="en-US" w:eastAsia="zh-CN"/>
              </w:rPr>
              <w:t>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984" w:type="dxa"/>
            <w:tcBorders>
              <w:top w:val="single" w:color="auto" w:sz="4" w:space="0"/>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学习率</w:t>
            </w:r>
          </w:p>
        </w:tc>
        <w:tc>
          <w:tcPr>
            <w:tcW w:w="4096" w:type="dxa"/>
            <w:tcBorders>
              <w:top w:val="single" w:color="auto" w:sz="4" w:space="0"/>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default" w:eastAsia="宋体"/>
                <w:sz w:val="21"/>
                <w:szCs w:val="21"/>
                <w:vertAlign w:val="baseline"/>
                <w:lang w:val="en-US" w:eastAsia="zh-CN"/>
              </w:rPr>
              <w:t>1/sqrt(</w:t>
            </w:r>
            <w:r>
              <w:rPr>
                <w:rFonts w:hint="default" w:eastAsia="宋体"/>
                <w:i/>
                <w:iCs/>
                <w:sz w:val="21"/>
                <w:szCs w:val="21"/>
                <w:vertAlign w:val="baseline"/>
                <w:lang w:val="en-US" w:eastAsia="zh-CN"/>
              </w:rPr>
              <w:t>epoch</w:t>
            </w:r>
            <w:r>
              <w:rPr>
                <w:rFonts w:hint="default" w:eastAsia="宋体"/>
                <w:sz w:val="21"/>
                <w:szCs w:val="21"/>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1984"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最大训练次数</w:t>
            </w:r>
          </w:p>
        </w:tc>
        <w:tc>
          <w:tcPr>
            <w:tcW w:w="4096"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0" w:hRule="atLeast"/>
          <w:jc w:val="center"/>
        </w:trPr>
        <w:tc>
          <w:tcPr>
            <w:tcW w:w="1984"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算法运行次数</w:t>
            </w:r>
          </w:p>
        </w:tc>
        <w:tc>
          <w:tcPr>
            <w:tcW w:w="4096" w:type="dxa"/>
            <w:tcBorders>
              <w:top w:val="nil"/>
              <w:bottom w:val="nil"/>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3" w:hRule="atLeast"/>
          <w:jc w:val="center"/>
        </w:trPr>
        <w:tc>
          <w:tcPr>
            <w:tcW w:w="1984" w:type="dxa"/>
            <w:tcBorders>
              <w:top w:val="nil"/>
              <w:bottom w:val="single" w:color="auto" w:sz="12" w:space="0"/>
            </w:tcBorders>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both"/>
              <w:textAlignment w:val="auto"/>
              <w:rPr>
                <w:rFonts w:hint="default" w:eastAsia="宋体"/>
                <w:sz w:val="21"/>
                <w:szCs w:val="21"/>
                <w:vertAlign w:val="baseline"/>
                <w:lang w:val="en-US" w:eastAsia="zh-CN"/>
              </w:rPr>
            </w:pPr>
            <w:r>
              <w:rPr>
                <w:rFonts w:hint="eastAsia"/>
                <w:sz w:val="21"/>
                <w:szCs w:val="21"/>
                <w:vertAlign w:val="baseline"/>
                <w:lang w:val="en-US" w:eastAsia="zh-CN"/>
              </w:rPr>
              <w:t>真实分数先验分布</w:t>
            </w:r>
          </w:p>
        </w:tc>
        <w:tc>
          <w:tcPr>
            <w:tcW w:w="4096" w:type="dxa"/>
            <w:tcBorders>
              <w:top w:val="nil"/>
              <w:bottom w:val="single" w:color="auto" w:sz="12" w:space="0"/>
            </w:tcBorders>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jc w:val="center"/>
              <w:textAlignment w:val="auto"/>
              <w:rPr>
                <w:rFonts w:hint="default" w:eastAsia="宋体"/>
                <w:sz w:val="21"/>
                <w:szCs w:val="21"/>
                <w:vertAlign w:val="baseline"/>
                <w:lang w:val="en-US" w:eastAsia="zh-CN"/>
              </w:rPr>
            </w:pPr>
            <w:r>
              <w:rPr>
                <w:rFonts w:hint="eastAsia"/>
                <w:sz w:val="21"/>
                <w:szCs w:val="21"/>
                <w:vertAlign w:val="baseline"/>
                <w:lang w:val="en-US" w:eastAsia="zh-CN"/>
              </w:rPr>
              <w:t>服从于同行互评所有作业分数的均值和方差的高斯分布</w:t>
            </w:r>
          </w:p>
        </w:tc>
      </w:tr>
    </w:tbl>
    <w:p>
      <w:pPr>
        <w:pStyle w:val="4"/>
        <w:keepNext/>
        <w:keepLines/>
        <w:pageBreakBefore w:val="0"/>
        <w:widowControl w:val="0"/>
        <w:kinsoku/>
        <w:wordWrap/>
        <w:overflowPunct/>
        <w:topLinePunct w:val="0"/>
        <w:autoSpaceDE/>
        <w:autoSpaceDN/>
        <w:bidi w:val="0"/>
        <w:adjustRightInd/>
        <w:snapToGrid/>
        <w:spacing w:before="334" w:beforeLines="100" w:after="168" w:afterLines="50"/>
        <w:textAlignment w:val="auto"/>
      </w:pPr>
      <w:bookmarkStart w:id="173" w:name="_Toc9819"/>
      <w:r>
        <w:rPr>
          <w:rFonts w:hint="eastAsia"/>
        </w:rPr>
        <w:t>4.</w:t>
      </w:r>
      <w:r>
        <w:rPr>
          <w:rFonts w:hint="eastAsia"/>
          <w:lang w:val="en-US" w:eastAsia="zh-CN"/>
        </w:rPr>
        <w:t>5</w:t>
      </w:r>
      <w:r>
        <w:rPr>
          <w:rFonts w:hint="eastAsia"/>
        </w:rPr>
        <w:t>.2评价指标</w:t>
      </w:r>
      <w:bookmarkEnd w:id="173"/>
    </w:p>
    <w:p>
      <w:pPr>
        <w:ind w:firstLine="480" w:firstLineChars="200"/>
      </w:pPr>
      <w:r>
        <w:rPr>
          <w:rFonts w:hint="eastAsia"/>
        </w:rPr>
        <w:t>当前，主要用于评估同行互评序数估计技术</w:t>
      </w:r>
      <w:r>
        <w:rPr>
          <w:rFonts w:hint="eastAsia"/>
          <w:lang w:val="en-US" w:eastAsia="zh-CN"/>
        </w:rPr>
        <w:t>准</w:t>
      </w:r>
      <w:r>
        <w:rPr>
          <w:rFonts w:hint="eastAsia"/>
        </w:rPr>
        <w:t>确性的指标是肯德尔等级相关系数和均方根误差RMSE。为了更好的评估序数估计模型的性能，本文用这两个评价指标对方法的</w:t>
      </w:r>
      <w:r>
        <w:rPr>
          <w:rFonts w:hint="eastAsia"/>
          <w:lang w:val="en-US" w:eastAsia="zh-CN"/>
        </w:rPr>
        <w:t>准</w:t>
      </w:r>
      <w:r>
        <w:rPr>
          <w:rFonts w:hint="eastAsia"/>
        </w:rPr>
        <w:t>确性和合理性进行全面考察。RMSE的具体描述见3.5.2节，下面对肯德尔等级相关系数评价指标进行阐述。</w:t>
      </w:r>
    </w:p>
    <w:p>
      <w:pPr>
        <w:keepNext w:val="0"/>
        <w:keepLines w:val="0"/>
        <w:pageBreakBefore w:val="0"/>
        <w:widowControl w:val="0"/>
        <w:kinsoku/>
        <w:wordWrap/>
        <w:overflowPunct/>
        <w:topLinePunct w:val="0"/>
        <w:autoSpaceDE/>
        <w:autoSpaceDN/>
        <w:bidi w:val="0"/>
        <w:adjustRightInd/>
        <w:snapToGrid/>
        <w:ind w:firstLine="482" w:firstLineChars="200"/>
        <w:textAlignment w:val="auto"/>
      </w:pPr>
      <w:r>
        <w:rPr>
          <w:rFonts w:hint="eastAsia"/>
          <w:b/>
          <w:bCs/>
        </w:rPr>
        <w:t>肯德尔等级相关系数KTRCC</w:t>
      </w:r>
      <w:r>
        <w:rPr>
          <w:rFonts w:hint="eastAsia"/>
        </w:rPr>
        <w:t>（Kendall Tau Rank Correlation Coefficient）：可以用于评估不同技术给出</w:t>
      </w:r>
      <w:r>
        <w:rPr>
          <w:rFonts w:hint="eastAsia"/>
          <w:lang w:val="en-US" w:eastAsia="zh-CN"/>
        </w:rPr>
        <w:t>的作业</w:t>
      </w:r>
      <w:r>
        <w:rPr>
          <w:rFonts w:hint="eastAsia"/>
        </w:rPr>
        <w:t>估计顺序相对于基准</w:t>
      </w:r>
      <w:r>
        <w:rPr>
          <w:rFonts w:hint="eastAsia"/>
          <w:lang w:val="en-US" w:eastAsia="zh-CN"/>
        </w:rPr>
        <w:t>作业</w:t>
      </w:r>
      <w:r>
        <w:rPr>
          <w:rFonts w:hint="eastAsia"/>
        </w:rPr>
        <w:t>顺序的好坏。具体而言，给定两个排序后的元素序列</w:t>
      </w:r>
      <w:r>
        <w:rPr>
          <w:rFonts w:hint="eastAsia"/>
          <w:i/>
          <w:iCs/>
        </w:rPr>
        <w:t>X</w:t>
      </w:r>
      <w:r>
        <w:rPr>
          <w:rFonts w:hint="eastAsia"/>
        </w:rPr>
        <w:t>和</w:t>
      </w:r>
      <w:r>
        <w:rPr>
          <w:rFonts w:hint="eastAsia"/>
          <w:i/>
          <w:iCs/>
        </w:rPr>
        <w:t>Y</w:t>
      </w:r>
      <w:r>
        <w:rPr>
          <w:rFonts w:hint="eastAsia"/>
        </w:rPr>
        <w:t>且它们的元素数量为|</w:t>
      </w:r>
      <w:r>
        <w:rPr>
          <w:rFonts w:hint="eastAsia"/>
          <w:i/>
          <w:iCs/>
        </w:rPr>
        <w:t>X</w:t>
      </w:r>
      <w:r>
        <w:rPr>
          <w:rFonts w:hint="eastAsia"/>
        </w:rPr>
        <w:t>|=|</w:t>
      </w:r>
      <w:r>
        <w:rPr>
          <w:rFonts w:hint="eastAsia"/>
          <w:i/>
          <w:iCs/>
        </w:rPr>
        <w:t>Y</w:t>
      </w:r>
      <w:r>
        <w:rPr>
          <w:rFonts w:hint="eastAsia"/>
        </w:rPr>
        <w:t>|=</w:t>
      </w:r>
      <w:r>
        <w:rPr>
          <w:rFonts w:hint="eastAsia"/>
          <w:i/>
          <w:iCs/>
        </w:rPr>
        <w:t>n</w:t>
      </w:r>
      <w:r>
        <w:rPr>
          <w:rFonts w:hint="eastAsia"/>
        </w:rPr>
        <w:t>，则</w:t>
      </w:r>
      <w:r>
        <w:rPr>
          <w:rFonts w:hint="eastAsia"/>
          <w:i/>
          <w:iCs/>
        </w:rPr>
        <w:t>X</w:t>
      </w:r>
      <w:r>
        <w:rPr>
          <w:rFonts w:hint="eastAsia"/>
        </w:rPr>
        <w:t>和</w:t>
      </w:r>
      <w:r>
        <w:rPr>
          <w:rFonts w:hint="eastAsia"/>
          <w:i/>
          <w:iCs/>
        </w:rPr>
        <w:t>Y</w:t>
      </w:r>
      <w:r>
        <w:rPr>
          <w:rFonts w:hint="eastAsia"/>
        </w:rPr>
        <w:t>两个序列之间的肯德尔等级相关系数的计算公式如下：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28"/>
              </w:rPr>
              <w:object>
                <v:shape id="_x0000_i1113" o:spt="75" type="#_x0000_t75" style="height:33pt;width:207pt;" o:ole="t" filled="f" o:preferrelative="t" stroked="f" coordsize="21600,21600">
                  <v:path/>
                  <v:fill on="f" focussize="0,0"/>
                  <v:stroke on="f" joinstyle="miter"/>
                  <v:imagedata r:id="rId181" o:title=""/>
                  <o:lock v:ext="edit" aspectratio="t"/>
                  <w10:wrap type="none"/>
                  <w10:anchorlock/>
                </v:shape>
                <o:OLEObject Type="Embed" ProgID="Equation.3" ShapeID="_x0000_i1113" DrawAspect="Content" ObjectID="_1468075813" r:id="rId180">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（4-5）</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其中，</w:t>
      </w:r>
      <w:r>
        <w:rPr>
          <w:rFonts w:hint="eastAsia"/>
          <w:i/>
          <w:iCs/>
        </w:rPr>
        <w:t>C</w:t>
      </w:r>
      <w:r>
        <w:rPr>
          <w:rFonts w:hint="eastAsia"/>
          <w:i/>
          <w:iCs/>
          <w:vertAlign w:val="subscript"/>
        </w:rPr>
        <w:t>consist</w:t>
      </w:r>
      <w:r>
        <w:rPr>
          <w:rFonts w:hint="eastAsia"/>
        </w:rPr>
        <w:t>(</w:t>
      </w:r>
      <w:r>
        <w:rPr>
          <w:rFonts w:hint="eastAsia"/>
          <w:i/>
          <w:iCs/>
        </w:rPr>
        <w:t>X</w:t>
      </w:r>
      <w:r>
        <w:rPr>
          <w:rFonts w:hint="eastAsia"/>
        </w:rPr>
        <w:t xml:space="preserve">, </w:t>
      </w:r>
      <w:r>
        <w:rPr>
          <w:rFonts w:hint="eastAsia"/>
          <w:i/>
          <w:iCs/>
        </w:rPr>
        <w:t>Y</w:t>
      </w:r>
      <w:r>
        <w:rPr>
          <w:rFonts w:hint="eastAsia"/>
        </w:rPr>
        <w:t>)表示在</w:t>
      </w:r>
      <w:r>
        <w:rPr>
          <w:rFonts w:hint="eastAsia"/>
          <w:i/>
          <w:iCs/>
        </w:rPr>
        <w:t>X</w:t>
      </w:r>
      <w:r>
        <w:rPr>
          <w:rFonts w:hint="eastAsia"/>
        </w:rPr>
        <w:t>和</w:t>
      </w:r>
      <w:r>
        <w:rPr>
          <w:rFonts w:hint="eastAsia"/>
          <w:i/>
          <w:iCs/>
        </w:rPr>
        <w:t>Y</w:t>
      </w:r>
      <w:r>
        <w:rPr>
          <w:rFonts w:hint="eastAsia"/>
        </w:rPr>
        <w:t>两个序列中相对顺序保持一致的元素对的数量，</w:t>
      </w:r>
      <w:r>
        <w:rPr>
          <w:rFonts w:hint="eastAsia"/>
          <w:i/>
          <w:iCs/>
        </w:rPr>
        <w:t>C</w:t>
      </w:r>
      <w:r>
        <w:rPr>
          <w:rFonts w:hint="eastAsia"/>
          <w:i/>
          <w:iCs/>
          <w:vertAlign w:val="subscript"/>
        </w:rPr>
        <w:t>inconsist</w:t>
      </w:r>
      <w:r>
        <w:rPr>
          <w:rFonts w:hint="eastAsia"/>
        </w:rPr>
        <w:t>(</w:t>
      </w:r>
      <w:r>
        <w:rPr>
          <w:rFonts w:hint="eastAsia"/>
          <w:i/>
          <w:iCs/>
        </w:rPr>
        <w:t>X</w:t>
      </w:r>
      <w:r>
        <w:rPr>
          <w:rFonts w:hint="eastAsia"/>
        </w:rPr>
        <w:t xml:space="preserve">, </w:t>
      </w:r>
      <w:r>
        <w:rPr>
          <w:rFonts w:hint="eastAsia"/>
          <w:i/>
          <w:iCs/>
        </w:rPr>
        <w:t>Y</w:t>
      </w:r>
      <w:r>
        <w:rPr>
          <w:rFonts w:hint="eastAsia"/>
        </w:rPr>
        <w:t>)表示在</w:t>
      </w:r>
      <w:r>
        <w:rPr>
          <w:rFonts w:hint="eastAsia"/>
          <w:i/>
          <w:iCs/>
        </w:rPr>
        <w:t>X</w:t>
      </w:r>
      <w:r>
        <w:rPr>
          <w:rFonts w:hint="eastAsia"/>
        </w:rPr>
        <w:t>和</w:t>
      </w:r>
      <w:r>
        <w:rPr>
          <w:rFonts w:hint="eastAsia"/>
          <w:i/>
          <w:iCs/>
        </w:rPr>
        <w:t>Y</w:t>
      </w:r>
      <w:r>
        <w:rPr>
          <w:rFonts w:hint="eastAsia"/>
        </w:rPr>
        <w:t>两个序列中相对顺序不一致的元素对的数量，分母则表示两个序列全部元素对的数量。由公式（4-5）可看出，肯德尔等级相关系数数值越大表示序列</w:t>
      </w:r>
      <w:r>
        <w:rPr>
          <w:rFonts w:hint="eastAsia"/>
          <w:i/>
          <w:iCs/>
        </w:rPr>
        <w:t>X</w:t>
      </w:r>
      <w:r>
        <w:rPr>
          <w:rFonts w:hint="eastAsia"/>
        </w:rPr>
        <w:t>和</w:t>
      </w:r>
      <w:r>
        <w:rPr>
          <w:rFonts w:hint="eastAsia"/>
          <w:i/>
          <w:iCs/>
        </w:rPr>
        <w:t>Y</w:t>
      </w:r>
      <w:r>
        <w:rPr>
          <w:rFonts w:hint="eastAsia"/>
        </w:rPr>
        <w:t>在元素排序上的一致性越高。</w:t>
      </w:r>
    </w:p>
    <w:p>
      <w:pPr>
        <w:ind w:firstLine="480" w:firstLineChars="200"/>
      </w:pPr>
      <w:r>
        <w:rPr>
          <w:rFonts w:hint="eastAsia"/>
        </w:rPr>
        <w:t>在序数同行互评设置下，将肯德尔等级相关系数用于评估不同序数估计技术给出的</w:t>
      </w:r>
      <w:r>
        <w:rPr>
          <w:rFonts w:hint="eastAsia"/>
          <w:lang w:val="en-US" w:eastAsia="zh-CN"/>
        </w:rPr>
        <w:t>作业对排序</w:t>
      </w:r>
      <w:r>
        <w:rPr>
          <w:rFonts w:hint="eastAsia"/>
        </w:rPr>
        <w:t>相对于基准</w:t>
      </w:r>
      <w:r>
        <w:rPr>
          <w:rFonts w:hint="eastAsia"/>
          <w:lang w:val="en-US" w:eastAsia="zh-CN"/>
        </w:rPr>
        <w:t>作业对排序</w:t>
      </w:r>
      <w:r>
        <w:rPr>
          <w:rFonts w:hint="eastAsia"/>
        </w:rPr>
        <w:t>的好坏，其中将教师对主观题</w:t>
      </w:r>
      <w:r>
        <w:rPr>
          <w:rFonts w:hint="eastAsia"/>
          <w:lang w:val="en-US" w:eastAsia="zh-CN"/>
        </w:rPr>
        <w:t>作业对</w:t>
      </w:r>
      <w:r>
        <w:rPr>
          <w:rFonts w:hint="eastAsia"/>
        </w:rPr>
        <w:t>的评价顺序作为基准</w:t>
      </w:r>
      <w:r>
        <w:rPr>
          <w:rFonts w:hint="eastAsia"/>
          <w:lang w:val="en-US" w:eastAsia="zh-CN"/>
        </w:rPr>
        <w:t>作业对排序</w:t>
      </w:r>
      <w:r>
        <w:rPr>
          <w:rFonts w:hint="eastAsia"/>
        </w:rPr>
        <w:t>。将公式（4-5）应用在序数同行互评估计问题中，针对序数同行互评的肯德尔等级相关系数的计算公式如下：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7951"/>
        <w:gridCol w:w="1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7951"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28"/>
              </w:rPr>
              <w:object>
                <v:shape id="_x0000_i1114" o:spt="75" type="#_x0000_t75" style="height:38pt;width:265pt;" o:ole="t" filled="f" o:preferrelative="t" stroked="f" coordsize="21600,21600">
                  <v:path/>
                  <v:fill on="f" focussize="0,0"/>
                  <v:stroke on="f"/>
                  <v:imagedata r:id="rId183" o:title=""/>
                  <o:lock v:ext="edit" aspectratio="t"/>
                  <w10:wrap type="none"/>
                  <w10:anchorlock/>
                </v:shape>
                <o:OLEObject Type="Embed" ProgID="Equation.3" ShapeID="_x0000_i1114" DrawAspect="Content" ObjectID="_1468075814" r:id="rId182">
                  <o:LockedField>false</o:LockedField>
                </o:OLEObject>
              </w:object>
            </w:r>
          </w:p>
        </w:tc>
        <w:tc>
          <w:tcPr>
            <w:tcW w:w="1097"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（4-6）</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其中，</w:t>
      </w:r>
      <w:r>
        <w:rPr>
          <w:rFonts w:hint="eastAsia"/>
          <w:i/>
          <w:iCs/>
          <w:lang w:val="en-US" w:eastAsia="zh-CN"/>
        </w:rPr>
        <w:t>a</w:t>
      </w:r>
      <w:r>
        <w:rPr>
          <w:rFonts w:hint="eastAsia"/>
          <w:i/>
          <w:iCs/>
          <w:vertAlign w:val="subscript"/>
        </w:rPr>
        <w:t>i</w:t>
      </w:r>
      <w:r>
        <w:rPr>
          <w:rFonts w:hint="eastAsia"/>
        </w:rPr>
        <w:t>和</w:t>
      </w:r>
      <w:r>
        <w:rPr>
          <w:rFonts w:hint="eastAsia"/>
          <w:i/>
          <w:iCs/>
          <w:lang w:val="en-US" w:eastAsia="zh-CN"/>
        </w:rPr>
        <w:t>a</w:t>
      </w:r>
      <w:r>
        <w:rPr>
          <w:rFonts w:hint="eastAsia"/>
          <w:i/>
          <w:iCs/>
          <w:vertAlign w:val="subscript"/>
        </w:rPr>
        <w:t>j</w:t>
      </w:r>
      <w:r>
        <w:rPr>
          <w:rFonts w:hint="eastAsia"/>
        </w:rPr>
        <w:t>分别表示被评价者</w:t>
      </w:r>
      <w:r>
        <w:rPr>
          <w:rFonts w:hint="eastAsia"/>
          <w:i/>
          <w:iCs/>
        </w:rPr>
        <w:t>u</w:t>
      </w:r>
      <w:r>
        <w:rPr>
          <w:rFonts w:hint="eastAsia"/>
          <w:i/>
          <w:iCs/>
          <w:vertAlign w:val="subscript"/>
        </w:rPr>
        <w:t>i</w:t>
      </w:r>
      <w:r>
        <w:rPr>
          <w:rFonts w:hint="eastAsia"/>
        </w:rPr>
        <w:t>和</w:t>
      </w:r>
      <w:r>
        <w:rPr>
          <w:rFonts w:hint="eastAsia"/>
          <w:i/>
          <w:iCs/>
        </w:rPr>
        <w:t>u</w:t>
      </w:r>
      <w:r>
        <w:rPr>
          <w:rFonts w:hint="eastAsia"/>
          <w:i/>
          <w:iCs/>
          <w:vertAlign w:val="subscript"/>
        </w:rPr>
        <w:t>j</w:t>
      </w:r>
      <w:r>
        <w:rPr>
          <w:rFonts w:hint="eastAsia"/>
        </w:rPr>
        <w:t>提交的主观题作业，</w:t>
      </w:r>
      <w:r>
        <w:rPr>
          <w:rFonts w:hint="eastAsia"/>
          <w:position w:val="-12"/>
        </w:rPr>
        <w:object>
          <v:shape id="_x0000_i1115" o:spt="75" type="#_x0000_t75" style="height:18pt;width:12pt;" o:ole="t" filled="f" o:preferrelative="t" stroked="f" coordsize="21600,21600">
            <v:path/>
            <v:fill on="f" focussize="0,0"/>
            <v:stroke on="f"/>
            <v:imagedata r:id="rId185" o:title=""/>
            <o:lock v:ext="edit" aspectratio="t"/>
            <w10:wrap type="none"/>
            <w10:anchorlock/>
          </v:shape>
          <o:OLEObject Type="Embed" ProgID="Equation.3" ShapeID="_x0000_i1115" DrawAspect="Content" ObjectID="_1468075815" r:id="rId184">
            <o:LockedField>false</o:LockedField>
          </o:OLEObject>
        </w:object>
      </w:r>
      <w:r>
        <w:rPr>
          <w:rFonts w:hint="eastAsia"/>
        </w:rPr>
        <w:t>和</w:t>
      </w:r>
      <w:r>
        <w:rPr>
          <w:rFonts w:hint="eastAsia"/>
          <w:position w:val="-14"/>
        </w:rPr>
        <w:object>
          <v:shape id="_x0000_i1116" o:spt="75" type="#_x0000_t75" style="height:19pt;width:13.95pt;" o:ole="t" filled="f" o:preferrelative="t" stroked="f" coordsize="21600,21600">
            <v:path/>
            <v:fill on="f" focussize="0,0"/>
            <v:stroke on="f"/>
            <v:imagedata r:id="rId187" o:title=""/>
            <o:lock v:ext="edit" aspectratio="t"/>
            <w10:wrap type="none"/>
            <w10:anchorlock/>
          </v:shape>
          <o:OLEObject Type="Embed" ProgID="Equation.3" ShapeID="_x0000_i1116" DrawAspect="Content" ObjectID="_1468075816" r:id="rId186">
            <o:LockedField>false</o:LockedField>
          </o:OLEObject>
        </w:object>
      </w:r>
      <w:r>
        <w:rPr>
          <w:rFonts w:hint="eastAsia"/>
        </w:rPr>
        <w:t>分别表示</w:t>
      </w:r>
      <w:r>
        <w:rPr>
          <w:rFonts w:hint="eastAsia"/>
          <w:lang w:val="en-US" w:eastAsia="zh-CN"/>
        </w:rPr>
        <w:t>序数估计下的</w:t>
      </w:r>
      <w:r>
        <w:rPr>
          <w:rFonts w:hint="eastAsia"/>
        </w:rPr>
        <w:t>被评价者</w:t>
      </w:r>
      <w:r>
        <w:rPr>
          <w:rFonts w:hint="eastAsia"/>
          <w:i/>
          <w:iCs/>
        </w:rPr>
        <w:t>u</w:t>
      </w:r>
      <w:r>
        <w:rPr>
          <w:rFonts w:hint="eastAsia"/>
          <w:i/>
          <w:iCs/>
          <w:vertAlign w:val="subscript"/>
        </w:rPr>
        <w:t>i</w:t>
      </w:r>
      <w:r>
        <w:rPr>
          <w:rFonts w:hint="eastAsia"/>
        </w:rPr>
        <w:t>和</w:t>
      </w:r>
      <w:r>
        <w:rPr>
          <w:rFonts w:hint="eastAsia"/>
          <w:i/>
          <w:iCs/>
        </w:rPr>
        <w:t>u</w:t>
      </w:r>
      <w:r>
        <w:rPr>
          <w:rFonts w:hint="eastAsia"/>
          <w:i/>
          <w:iCs/>
          <w:vertAlign w:val="subscript"/>
        </w:rPr>
        <w:t>j</w:t>
      </w:r>
      <w:r>
        <w:rPr>
          <w:rFonts w:hint="eastAsia"/>
        </w:rPr>
        <w:t>提交的主观题作业，</w:t>
      </w:r>
      <w:r>
        <w:rPr>
          <w:rFonts w:hint="eastAsia"/>
          <w:i/>
          <w:iCs/>
        </w:rPr>
        <w:t>n</w:t>
      </w:r>
      <w:r>
        <w:rPr>
          <w:rFonts w:hint="eastAsia"/>
        </w:rPr>
        <w:t>为被评价者的数量</w:t>
      </w:r>
      <w:r>
        <w:rPr>
          <w:rFonts w:hint="eastAsia"/>
          <w:lang w:eastAsia="zh-CN"/>
        </w:rPr>
        <w:t>，</w:t>
      </w:r>
      <w:r>
        <w:rPr>
          <w:rFonts w:hint="eastAsia"/>
        </w:rPr>
        <w:t>分母</w:t>
      </w:r>
      <w:r>
        <w:rPr>
          <w:rFonts w:hint="eastAsia"/>
          <w:lang w:val="en-US" w:eastAsia="zh-CN"/>
        </w:rPr>
        <w:t>则表示</w:t>
      </w:r>
      <w:r>
        <w:rPr>
          <w:rFonts w:hint="eastAsia"/>
        </w:rPr>
        <w:t>在序数同行互评中的</w:t>
      </w:r>
      <w:r>
        <w:rPr>
          <w:rFonts w:hint="eastAsia"/>
          <w:lang w:val="en-US" w:eastAsia="zh-CN"/>
        </w:rPr>
        <w:t>所有作业对排序</w:t>
      </w:r>
      <w:r>
        <w:rPr>
          <w:rFonts w:hint="eastAsia"/>
        </w:rPr>
        <w:t>数量</w:t>
      </w:r>
      <w:r>
        <w:rPr>
          <w:rFonts w:hint="eastAsia"/>
          <w:lang w:val="en-US" w:eastAsia="zh-CN"/>
        </w:rPr>
        <w:t>的两倍</w:t>
      </w:r>
      <w:r>
        <w:rPr>
          <w:rFonts w:hint="eastAsia"/>
          <w:lang w:eastAsia="zh-CN"/>
        </w:rPr>
        <w:t>。</w:t>
      </w:r>
      <w:r>
        <w:rPr>
          <w:rFonts w:hint="eastAsia"/>
        </w:rPr>
        <w:t>可见，KTRCC数值越大表示</w:t>
      </w:r>
      <w:r>
        <w:rPr>
          <w:rFonts w:hint="eastAsia"/>
          <w:lang w:val="en-US" w:eastAsia="zh-CN"/>
        </w:rPr>
        <w:t>估计的主观题</w:t>
      </w:r>
      <w:r>
        <w:rPr>
          <w:rFonts w:hint="eastAsia"/>
        </w:rPr>
        <w:t>作业</w:t>
      </w:r>
      <w:r>
        <w:rPr>
          <w:rFonts w:hint="eastAsia"/>
          <w:lang w:val="en-US" w:eastAsia="zh-CN"/>
        </w:rPr>
        <w:t>对排序</w:t>
      </w:r>
      <w:r>
        <w:rPr>
          <w:rFonts w:hint="eastAsia"/>
        </w:rPr>
        <w:t>的</w:t>
      </w:r>
      <w:r>
        <w:rPr>
          <w:rFonts w:hint="eastAsia"/>
          <w:lang w:val="en-US" w:eastAsia="zh-CN"/>
        </w:rPr>
        <w:t>准确率</w:t>
      </w:r>
      <w:r>
        <w:rPr>
          <w:rFonts w:hint="eastAsia"/>
        </w:rPr>
        <w:t>越高。</w:t>
      </w:r>
    </w:p>
    <w:p>
      <w:pPr>
        <w:pStyle w:val="4"/>
        <w:keepNext/>
        <w:keepLines/>
        <w:pageBreakBefore w:val="0"/>
        <w:widowControl w:val="0"/>
        <w:kinsoku/>
        <w:wordWrap/>
        <w:overflowPunct/>
        <w:topLinePunct w:val="0"/>
        <w:autoSpaceDE/>
        <w:autoSpaceDN/>
        <w:bidi w:val="0"/>
        <w:adjustRightInd/>
        <w:snapToGrid/>
        <w:spacing w:before="168" w:beforeLines="50" w:after="168" w:afterLines="50"/>
        <w:textAlignment w:val="auto"/>
        <w:rPr>
          <w:rFonts w:hint="eastAsia"/>
        </w:rPr>
      </w:pPr>
      <w:bookmarkStart w:id="174" w:name="_Toc9906"/>
      <w:r>
        <w:rPr>
          <w:rFonts w:hint="eastAsia"/>
        </w:rPr>
        <w:t>4.</w:t>
      </w:r>
      <w:r>
        <w:rPr>
          <w:rFonts w:hint="eastAsia"/>
          <w:lang w:val="en-US" w:eastAsia="zh-CN"/>
        </w:rPr>
        <w:t>5</w:t>
      </w:r>
      <w:r>
        <w:rPr>
          <w:rFonts w:hint="eastAsia"/>
        </w:rPr>
        <w:t>.3实验结果与分析</w:t>
      </w:r>
      <w:bookmarkEnd w:id="174"/>
    </w:p>
    <w:p>
      <w:pPr>
        <w:numPr>
          <w:ilvl w:val="0"/>
          <w:numId w:val="22"/>
        </w:numPr>
        <w:snapToGrid w:val="0"/>
        <w:spacing w:before="166" w:beforeLines="50"/>
        <w:ind w:firstLine="482" w:firstLineChars="200"/>
        <w:rPr>
          <w:b/>
          <w:bCs/>
        </w:rPr>
      </w:pPr>
      <w:r>
        <w:rPr>
          <w:b/>
          <w:bCs/>
        </w:rPr>
        <w:t>序数估计技术的</w:t>
      </w:r>
      <w:r>
        <w:rPr>
          <w:rFonts w:hint="eastAsia"/>
          <w:b/>
          <w:bCs/>
          <w:lang w:val="en-US" w:eastAsia="zh-CN"/>
        </w:rPr>
        <w:t>作业对排序</w:t>
      </w:r>
      <w:r>
        <w:rPr>
          <w:rFonts w:hint="eastAsia"/>
          <w:b/>
          <w:bCs/>
        </w:rPr>
        <w:t>正确</w:t>
      </w:r>
      <w:r>
        <w:rPr>
          <w:b/>
          <w:bCs/>
        </w:rPr>
        <w:t>占比</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表</w:t>
      </w:r>
      <w:r>
        <w:rPr>
          <w:rFonts w:hint="eastAsia"/>
        </w:rPr>
        <w:t>4-</w:t>
      </w:r>
      <w:r>
        <w:rPr>
          <w:rFonts w:hint="eastAsia"/>
          <w:lang w:val="en-US" w:eastAsia="zh-CN"/>
        </w:rPr>
        <w:t>5</w:t>
      </w:r>
      <w:r>
        <w:t>展示了不同同行互评</w:t>
      </w:r>
      <w:r>
        <w:rPr>
          <w:rFonts w:hint="eastAsia"/>
        </w:rPr>
        <w:t>序数评判</w:t>
      </w:r>
      <w:r>
        <w:t>技术</w:t>
      </w:r>
      <w:r>
        <w:rPr>
          <w:rFonts w:hint="eastAsia"/>
        </w:rPr>
        <w:t>对</w:t>
      </w:r>
      <w:r>
        <w:t>主观题作业</w:t>
      </w:r>
      <w:r>
        <w:rPr>
          <w:rFonts w:hint="eastAsia"/>
        </w:rPr>
        <w:t>估计的</w:t>
      </w:r>
      <w:r>
        <w:rPr>
          <w:rFonts w:hint="eastAsia"/>
          <w:lang w:val="en-US" w:eastAsia="zh-CN"/>
        </w:rPr>
        <w:t>作业对排序</w:t>
      </w:r>
      <w:r>
        <w:rPr>
          <w:rFonts w:hint="eastAsia"/>
        </w:rPr>
        <w:t>正确占比，即肯德尔等级相关系数KTRCC</w:t>
      </w:r>
      <w:r>
        <w:t>。</w:t>
      </w:r>
      <w:r>
        <w:rPr>
          <w:rFonts w:hint="eastAsia"/>
        </w:rPr>
        <w:t>实验中</w:t>
      </w:r>
      <w:r>
        <w:t>每种同行互评</w:t>
      </w:r>
      <w:r>
        <w:rPr>
          <w:rFonts w:hint="eastAsia"/>
        </w:rPr>
        <w:t>序数估计</w:t>
      </w:r>
      <w:r>
        <w:t>技术</w:t>
      </w:r>
      <w:r>
        <w:rPr>
          <w:rFonts w:hint="eastAsia"/>
          <w:lang w:val="en-US" w:eastAsia="zh-CN"/>
        </w:rPr>
        <w:t>均</w:t>
      </w:r>
      <w:r>
        <w:t>执行10次</w:t>
      </w:r>
      <w:r>
        <w:rPr>
          <w:rFonts w:hint="eastAsia"/>
          <w:lang w:val="en-US" w:eastAsia="zh-CN"/>
        </w:rPr>
        <w:t>推断</w:t>
      </w:r>
      <w:r>
        <w:t>算法</w:t>
      </w:r>
      <w:r>
        <w:rPr>
          <w:rFonts w:hint="eastAsia"/>
        </w:rPr>
        <w:t>，以估计的</w:t>
      </w:r>
      <w:r>
        <w:rPr>
          <w:rFonts w:hint="eastAsia"/>
          <w:lang w:val="en-US" w:eastAsia="zh-CN"/>
        </w:rPr>
        <w:t>作业对排序</w:t>
      </w:r>
      <w:r>
        <w:t>相对于</w:t>
      </w:r>
      <w:r>
        <w:rPr>
          <w:rFonts w:hint="eastAsia"/>
        </w:rPr>
        <w:t>基准</w:t>
      </w:r>
      <w:r>
        <w:rPr>
          <w:rFonts w:hint="eastAsia"/>
          <w:lang w:val="en-US" w:eastAsia="zh-CN"/>
        </w:rPr>
        <w:t>作业对排序</w:t>
      </w:r>
      <w:r>
        <w:rPr>
          <w:rFonts w:hint="eastAsia"/>
        </w:rPr>
        <w:t>（教师对作业</w:t>
      </w:r>
      <w:r>
        <w:rPr>
          <w:rFonts w:hint="eastAsia"/>
          <w:lang w:val="en-US" w:eastAsia="zh-CN"/>
        </w:rPr>
        <w:t>对</w:t>
      </w:r>
      <w:r>
        <w:rPr>
          <w:rFonts w:hint="eastAsia"/>
        </w:rPr>
        <w:t>的评判）计算</w:t>
      </w:r>
      <w:r>
        <w:t>得到10个</w:t>
      </w:r>
      <w:r>
        <w:rPr>
          <w:rFonts w:hint="eastAsia"/>
        </w:rPr>
        <w:t>KTRCC</w:t>
      </w:r>
      <w:r>
        <w:t>的均值。由表</w:t>
      </w:r>
      <w:r>
        <w:rPr>
          <w:rFonts w:hint="eastAsia"/>
        </w:rPr>
        <w:t>4-</w:t>
      </w:r>
      <w:r>
        <w:rPr>
          <w:rFonts w:hint="eastAsia"/>
          <w:lang w:val="en-US" w:eastAsia="zh-CN"/>
        </w:rPr>
        <w:t>5</w:t>
      </w:r>
      <w:r>
        <w:t>可知，中位数技术和均值技术</w:t>
      </w:r>
      <w:r>
        <w:rPr>
          <w:rFonts w:hint="eastAsia"/>
        </w:rPr>
        <w:t>估计的</w:t>
      </w:r>
      <w:r>
        <w:rPr>
          <w:rFonts w:hint="eastAsia"/>
          <w:lang w:val="en-US" w:eastAsia="zh-CN"/>
        </w:rPr>
        <w:t>主观题作业对排序</w:t>
      </w:r>
      <w:r>
        <w:rPr>
          <w:rFonts w:hint="eastAsia"/>
        </w:rPr>
        <w:t>正确占比最小</w:t>
      </w:r>
      <w:r>
        <w:t>，这是因为</w:t>
      </w:r>
      <w:r>
        <w:rPr>
          <w:rFonts w:hint="eastAsia"/>
        </w:rPr>
        <w:t>这两种技术</w:t>
      </w:r>
      <w:r>
        <w:t>在估计真实分数时</w:t>
      </w:r>
      <w:r>
        <w:rPr>
          <w:rFonts w:hint="eastAsia"/>
        </w:rPr>
        <w:t>仅对互评分数进行简单的计算，</w:t>
      </w:r>
      <w:r>
        <w:t>均未考虑同行评价者</w:t>
      </w:r>
      <w:r>
        <w:rPr>
          <w:rFonts w:hint="eastAsia"/>
        </w:rPr>
        <w:t>和评价者之间的</w:t>
      </w:r>
      <w:r>
        <w:rPr>
          <w:rFonts w:hint="eastAsia"/>
          <w:lang w:val="en-US" w:eastAsia="zh-CN"/>
        </w:rPr>
        <w:t>评判</w:t>
      </w:r>
      <w:r>
        <w:rPr>
          <w:rFonts w:hint="eastAsia"/>
        </w:rPr>
        <w:t>关系对主观题作业真实分数的影响</w:t>
      </w:r>
      <w:r>
        <w:t>。由于考虑了同行评价者</w:t>
      </w:r>
      <w:r>
        <w:rPr>
          <w:rFonts w:hint="eastAsia"/>
        </w:rPr>
        <w:t>对主观题作业的掌握程度</w:t>
      </w:r>
      <w:r>
        <w:t>对其评分可靠性的影响</w:t>
      </w:r>
      <w:r>
        <w:rPr>
          <w:rFonts w:hint="eastAsia"/>
        </w:rPr>
        <w:t>，</w:t>
      </w:r>
      <w:r>
        <w:t>本文提出的基于认知诊断的同行互评</w:t>
      </w:r>
      <w:r>
        <w:rPr>
          <w:rFonts w:hint="eastAsia"/>
        </w:rPr>
        <w:t>序数估计</w:t>
      </w:r>
      <w:r>
        <w:t>技术</w:t>
      </w:r>
      <w:r>
        <w:rPr>
          <w:rFonts w:hint="eastAsia"/>
        </w:rPr>
        <w:t>BT+CD</w:t>
      </w:r>
      <w:r>
        <w:t>对三次主观题作业</w:t>
      </w:r>
      <w:r>
        <w:rPr>
          <w:rFonts w:hint="eastAsia"/>
        </w:rPr>
        <w:t>估计的</w:t>
      </w:r>
      <w:r>
        <w:rPr>
          <w:rFonts w:hint="eastAsia"/>
          <w:lang w:val="en-US" w:eastAsia="zh-CN"/>
        </w:rPr>
        <w:t>作业对排序</w:t>
      </w:r>
      <w:r>
        <w:rPr>
          <w:rFonts w:hint="eastAsia"/>
        </w:rPr>
        <w:t>正确占比KTRCC</w:t>
      </w:r>
      <w:r>
        <w:t>均明显</w:t>
      </w:r>
      <w:r>
        <w:rPr>
          <w:rFonts w:hint="eastAsia"/>
        </w:rPr>
        <w:t>比</w:t>
      </w:r>
      <w:r>
        <w:t>其它技术</w:t>
      </w:r>
      <w:r>
        <w:rPr>
          <w:rFonts w:hint="eastAsia"/>
        </w:rPr>
        <w:t>更高</w:t>
      </w:r>
      <w:r>
        <w:t>。特别地，</w:t>
      </w:r>
      <w:r>
        <w:rPr>
          <w:rFonts w:hint="eastAsia"/>
        </w:rPr>
        <w:t>BT+CD</w:t>
      </w:r>
      <w:r>
        <w:t>技术对三次作业</w:t>
      </w:r>
      <w:r>
        <w:rPr>
          <w:rFonts w:hint="eastAsia"/>
        </w:rPr>
        <w:t>估计的</w:t>
      </w:r>
      <w:r>
        <w:rPr>
          <w:rFonts w:hint="eastAsia"/>
          <w:lang w:val="en-US" w:eastAsia="zh-CN"/>
        </w:rPr>
        <w:t>作业对排序</w:t>
      </w:r>
      <w:r>
        <w:rPr>
          <w:rFonts w:hint="eastAsia"/>
        </w:rPr>
        <w:t>正确占比</w:t>
      </w:r>
      <w:r>
        <w:t>比中位数技术</w:t>
      </w:r>
      <w:r>
        <w:rPr>
          <w:rFonts w:hint="eastAsia"/>
        </w:rPr>
        <w:t>平均提高</w:t>
      </w:r>
      <w:r>
        <w:t>了</w:t>
      </w:r>
      <w:r>
        <w:rPr>
          <w:rFonts w:hint="eastAsia"/>
        </w:rPr>
        <w:t>94.8%</w:t>
      </w:r>
      <w:r>
        <w:t>。同时还可观察到，在</w:t>
      </w:r>
      <w:r>
        <w:rPr>
          <w:rFonts w:hint="eastAsia"/>
        </w:rPr>
        <w:t>三份主观题作业中</w:t>
      </w:r>
      <w:r>
        <w:t>，</w:t>
      </w:r>
      <w:r>
        <w:rPr>
          <w:rFonts w:hint="eastAsia"/>
        </w:rPr>
        <w:t>相关序数估计技术BT、RBTL、BT+G的KTRCC值差距不大，其中它们的KTRCC差值均未超过0.02</w:t>
      </w:r>
      <w:r>
        <w:t>，</w:t>
      </w:r>
      <w:r>
        <w:rPr>
          <w:rFonts w:hint="eastAsia"/>
        </w:rPr>
        <w:t>且BT+CD</w:t>
      </w:r>
      <w:r>
        <w:t>技术</w:t>
      </w:r>
      <w:r>
        <w:rPr>
          <w:rFonts w:hint="eastAsia"/>
        </w:rPr>
        <w:t>比相关技术估计的</w:t>
      </w:r>
      <w:r>
        <w:rPr>
          <w:rFonts w:hint="eastAsia"/>
          <w:lang w:val="en-US" w:eastAsia="zh-CN"/>
        </w:rPr>
        <w:t>作业对排序</w:t>
      </w:r>
      <w:r>
        <w:rPr>
          <w:rFonts w:hint="eastAsia"/>
        </w:rPr>
        <w:t>正确占比平均提高了1</w:t>
      </w:r>
      <w:r>
        <w:rPr>
          <w:rFonts w:hint="eastAsia"/>
          <w:lang w:val="en-US" w:eastAsia="zh-CN"/>
        </w:rPr>
        <w:t>8</w:t>
      </w:r>
      <w:r>
        <w:rPr>
          <w:rFonts w:hint="eastAsia"/>
        </w:rPr>
        <w:t>.</w:t>
      </w:r>
      <w:r>
        <w:rPr>
          <w:rFonts w:hint="eastAsia"/>
          <w:lang w:val="en-US" w:eastAsia="zh-CN"/>
        </w:rPr>
        <w:t>38</w:t>
      </w:r>
      <w:r>
        <w:rPr>
          <w:rFonts w:hint="eastAsia"/>
        </w:rPr>
        <w:t>%，这表明基于认知诊断得到的</w:t>
      </w:r>
      <w:r>
        <w:t>同行评价者</w:t>
      </w:r>
      <w:r>
        <w:rPr>
          <w:rFonts w:hint="eastAsia"/>
        </w:rPr>
        <w:t>对主观题作业的掌握程度能够有效的提升序数估计技术的准确性</w:t>
      </w:r>
      <w:r>
        <w:t>。</w:t>
      </w: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eastAsia="楷体_GB2312"/>
          <w:sz w:val="21"/>
          <w:szCs w:val="21"/>
        </w:rPr>
      </w:pPr>
      <w:r>
        <w:rPr>
          <w:rFonts w:hint="eastAsia" w:ascii="宋体" w:hAnsi="宋体" w:cs="宋体"/>
          <w:sz w:val="21"/>
          <w:szCs w:val="21"/>
          <w:lang w:bidi="ar"/>
        </w:rPr>
        <w:t>表</w:t>
      </w:r>
      <w:r>
        <w:rPr>
          <w:sz w:val="21"/>
          <w:szCs w:val="21"/>
          <w:lang w:bidi="ar"/>
        </w:rPr>
        <w:t>4</w:t>
      </w:r>
      <w:r>
        <w:rPr>
          <w:rFonts w:eastAsia="楷体_GB2312"/>
          <w:sz w:val="21"/>
          <w:szCs w:val="21"/>
          <w:lang w:bidi="ar"/>
        </w:rPr>
        <w:t>-</w:t>
      </w:r>
      <w:r>
        <w:rPr>
          <w:rFonts w:hint="eastAsia" w:eastAsia="楷体_GB2312"/>
          <w:sz w:val="21"/>
          <w:szCs w:val="21"/>
          <w:lang w:val="en-US" w:eastAsia="zh-CN" w:bidi="ar"/>
        </w:rPr>
        <w:t>5</w:t>
      </w:r>
      <w:r>
        <w:rPr>
          <w:rFonts w:eastAsia="楷体_GB2312"/>
          <w:sz w:val="21"/>
          <w:szCs w:val="21"/>
          <w:lang w:bidi="ar"/>
        </w:rPr>
        <w:t xml:space="preserve"> </w:t>
      </w:r>
      <w:r>
        <w:rPr>
          <w:rFonts w:hint="eastAsia" w:ascii="宋体" w:hAnsi="宋体" w:cs="宋体"/>
          <w:sz w:val="21"/>
          <w:szCs w:val="21"/>
          <w:lang w:bidi="ar"/>
        </w:rPr>
        <w:t>不同序数估计技术的</w:t>
      </w:r>
      <w:r>
        <w:rPr>
          <w:sz w:val="21"/>
          <w:szCs w:val="21"/>
          <w:lang w:bidi="ar"/>
        </w:rPr>
        <w:t>KTRCC</w:t>
      </w:r>
      <w:r>
        <w:rPr>
          <w:rFonts w:hint="eastAsia" w:ascii="宋体" w:hAnsi="宋体" w:cs="宋体"/>
          <w:sz w:val="21"/>
          <w:szCs w:val="21"/>
          <w:lang w:bidi="ar"/>
        </w:rPr>
        <w:t>比较</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hint="eastAsia" w:eastAsia="楷体_GB2312"/>
          <w:sz w:val="21"/>
          <w:szCs w:val="21"/>
          <w:lang w:val="en-US" w:eastAsia="zh-CN"/>
        </w:rPr>
      </w:pPr>
      <w:r>
        <w:rPr>
          <w:rFonts w:eastAsia="楷体_GB2312"/>
          <w:sz w:val="21"/>
          <w:szCs w:val="21"/>
          <w:lang w:bidi="ar"/>
        </w:rPr>
        <w:t xml:space="preserve">Table </w:t>
      </w:r>
      <w:r>
        <w:rPr>
          <w:rFonts w:hint="eastAsia" w:eastAsia="楷体_GB2312"/>
          <w:sz w:val="21"/>
          <w:szCs w:val="21"/>
          <w:lang w:bidi="ar"/>
        </w:rPr>
        <w:t>4</w:t>
      </w:r>
      <w:r>
        <w:rPr>
          <w:rFonts w:eastAsia="楷体_GB2312"/>
          <w:sz w:val="21"/>
          <w:szCs w:val="21"/>
          <w:lang w:bidi="ar"/>
        </w:rPr>
        <w:t>-</w:t>
      </w:r>
      <w:r>
        <w:rPr>
          <w:rFonts w:hint="eastAsia" w:eastAsia="楷体_GB2312"/>
          <w:sz w:val="21"/>
          <w:szCs w:val="21"/>
          <w:lang w:val="en-US" w:eastAsia="zh-CN" w:bidi="ar"/>
        </w:rPr>
        <w:t>5</w:t>
      </w:r>
      <w:r>
        <w:rPr>
          <w:rFonts w:eastAsia="楷体_GB2312"/>
          <w:sz w:val="21"/>
          <w:szCs w:val="21"/>
          <w:lang w:bidi="ar"/>
        </w:rPr>
        <w:t xml:space="preserve"> Comparison of </w:t>
      </w:r>
      <w:r>
        <w:rPr>
          <w:rFonts w:hint="eastAsia" w:eastAsia="楷体_GB2312"/>
          <w:sz w:val="21"/>
          <w:szCs w:val="21"/>
          <w:lang w:bidi="ar"/>
        </w:rPr>
        <w:t>KTRCC</w:t>
      </w:r>
      <w:r>
        <w:rPr>
          <w:rFonts w:eastAsia="楷体_GB2312"/>
          <w:sz w:val="21"/>
          <w:szCs w:val="21"/>
          <w:lang w:bidi="ar"/>
        </w:rPr>
        <w:t xml:space="preserve"> of different</w:t>
      </w:r>
      <w:r>
        <w:rPr>
          <w:rFonts w:hint="eastAsia" w:eastAsia="楷体_GB2312"/>
          <w:sz w:val="21"/>
          <w:szCs w:val="21"/>
          <w:lang w:bidi="ar"/>
        </w:rPr>
        <w:t xml:space="preserve"> </w:t>
      </w:r>
      <w:r>
        <w:rPr>
          <w:rFonts w:eastAsia="楷体_GB2312"/>
          <w:sz w:val="21"/>
          <w:szCs w:val="21"/>
          <w:lang w:bidi="ar"/>
        </w:rPr>
        <w:t>ordinal estimation technique</w:t>
      </w:r>
      <w:r>
        <w:rPr>
          <w:rFonts w:hint="eastAsia" w:eastAsia="楷体_GB2312"/>
          <w:sz w:val="21"/>
          <w:szCs w:val="21"/>
          <w:lang w:val="en-US" w:eastAsia="zh-CN" w:bidi="ar"/>
        </w:rPr>
        <w:t>s</w:t>
      </w:r>
    </w:p>
    <w:tbl>
      <w:tblPr>
        <w:tblStyle w:val="1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95"/>
        <w:gridCol w:w="1795"/>
        <w:gridCol w:w="1795"/>
        <w:gridCol w:w="179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rPr>
                <w:rFonts w:hint="default"/>
                <w:sz w:val="21"/>
                <w:szCs w:val="21"/>
              </w:rPr>
            </w:pP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作业2</w:t>
            </w:r>
          </w:p>
        </w:tc>
        <w:tc>
          <w:tcPr>
            <w:tcW w:w="1795"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single" w:color="auto" w:sz="4" w:space="0"/>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均值</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0.4831</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0.5516</w:t>
            </w:r>
          </w:p>
        </w:tc>
        <w:tc>
          <w:tcPr>
            <w:tcW w:w="1795"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0.4105</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中位</w:t>
            </w:r>
            <w:r>
              <w:rPr>
                <w:rFonts w:hint="default"/>
                <w:sz w:val="21"/>
                <w:szCs w:val="21"/>
              </w:rPr>
              <w:t>数</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0.3333</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0.4509</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0.4051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17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BT</w:t>
            </w:r>
            <w:r>
              <w:rPr>
                <w:rFonts w:hint="eastAsia"/>
                <w:vertAlign w:val="superscript"/>
              </w:rPr>
              <w:fldChar w:fldCharType="begin"/>
            </w:r>
            <w:r>
              <w:rPr>
                <w:rFonts w:hint="eastAsia"/>
                <w:vertAlign w:val="superscript"/>
              </w:rPr>
              <w:instrText xml:space="preserve"> REF _Ref7244 \r \h </w:instrText>
            </w:r>
            <w:r>
              <w:rPr>
                <w:rFonts w:hint="eastAsia"/>
                <w:vertAlign w:val="superscript"/>
              </w:rPr>
              <w:fldChar w:fldCharType="separate"/>
            </w:r>
            <w:r>
              <w:rPr>
                <w:rFonts w:hint="eastAsia"/>
                <w:vertAlign w:val="superscript"/>
              </w:rPr>
              <w:t>[54]</w:t>
            </w:r>
            <w:r>
              <w:rPr>
                <w:rFonts w:hint="eastAsia"/>
                <w:vertAlign w:val="superscript"/>
              </w:rPr>
              <w:fldChar w:fldCharType="end"/>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0.6380</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0.6346</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0.6369</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17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RBTL</w:t>
            </w:r>
            <w:r>
              <w:rPr>
                <w:rFonts w:hint="eastAsia"/>
                <w:vertAlign w:val="superscript"/>
              </w:rPr>
              <w:fldChar w:fldCharType="begin"/>
            </w:r>
            <w:r>
              <w:rPr>
                <w:rFonts w:hint="eastAsia"/>
                <w:vertAlign w:val="superscript"/>
              </w:rPr>
              <w:instrText xml:space="preserve"> REF _Ref2575 \r \h </w:instrText>
            </w:r>
            <w:r>
              <w:rPr>
                <w:rFonts w:hint="eastAsia"/>
                <w:vertAlign w:val="superscript"/>
              </w:rPr>
              <w:fldChar w:fldCharType="separate"/>
            </w:r>
            <w:r>
              <w:rPr>
                <w:rFonts w:hint="eastAsia"/>
                <w:vertAlign w:val="superscript"/>
              </w:rPr>
              <w:t>[17]</w:t>
            </w:r>
            <w:r>
              <w:rPr>
                <w:rFonts w:hint="eastAsia"/>
                <w:vertAlign w:val="superscript"/>
              </w:rPr>
              <w:fldChar w:fldCharType="end"/>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0.6436</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0.6400</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0.6486</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1795"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BT+G</w:t>
            </w:r>
            <w:r>
              <w:rPr>
                <w:rFonts w:hint="eastAsia"/>
                <w:vertAlign w:val="superscript"/>
              </w:rPr>
              <w:fldChar w:fldCharType="begin"/>
            </w:r>
            <w:r>
              <w:rPr>
                <w:rFonts w:hint="eastAsia"/>
                <w:vertAlign w:val="superscript"/>
              </w:rPr>
              <w:instrText xml:space="preserve"> REF _Ref2937 \r \h </w:instrText>
            </w:r>
            <w:r>
              <w:rPr>
                <w:rFonts w:hint="eastAsia"/>
                <w:vertAlign w:val="superscript"/>
              </w:rPr>
              <w:fldChar w:fldCharType="separate"/>
            </w:r>
            <w:r>
              <w:rPr>
                <w:rFonts w:hint="eastAsia"/>
                <w:vertAlign w:val="superscript"/>
              </w:rPr>
              <w:t>[20]</w:t>
            </w:r>
            <w:r>
              <w:rPr>
                <w:rFonts w:hint="eastAsia"/>
                <w:vertAlign w:val="superscript"/>
              </w:rPr>
              <w:fldChar w:fldCharType="end"/>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0.6503</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0.6484</w:t>
            </w:r>
          </w:p>
        </w:tc>
        <w:tc>
          <w:tcPr>
            <w:tcW w:w="1795"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0.6460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2" w:hRule="atLeast"/>
          <w:jc w:val="center"/>
        </w:trPr>
        <w:tc>
          <w:tcPr>
            <w:tcW w:w="1795" w:type="dxa"/>
            <w:tcBorders>
              <w:top w:val="nil"/>
              <w:bottom w:val="single" w:color="auto" w:sz="12" w:space="0"/>
            </w:tcBorders>
          </w:tcPr>
          <w:p>
            <w:pPr>
              <w:keepNext w:val="0"/>
              <w:keepLines w:val="0"/>
              <w:suppressLineNumbers w:val="0"/>
              <w:spacing w:before="0" w:beforeAutospacing="0" w:after="0" w:afterAutospacing="0"/>
              <w:ind w:left="0" w:right="0"/>
              <w:rPr>
                <w:rFonts w:hint="default"/>
                <w:b/>
                <w:bCs/>
                <w:sz w:val="21"/>
                <w:szCs w:val="21"/>
              </w:rPr>
            </w:pPr>
            <w:r>
              <w:rPr>
                <w:rFonts w:hint="eastAsia"/>
                <w:b/>
                <w:bCs/>
                <w:sz w:val="21"/>
                <w:szCs w:val="21"/>
              </w:rPr>
              <w:t>BT+CD</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0.7540</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0.7642</w:t>
            </w:r>
          </w:p>
        </w:tc>
        <w:tc>
          <w:tcPr>
            <w:tcW w:w="1795"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0.7650</w:t>
            </w:r>
          </w:p>
        </w:tc>
      </w:tr>
    </w:tbl>
    <w:p>
      <w:pPr>
        <w:keepNext w:val="0"/>
        <w:keepLines w:val="0"/>
        <w:pageBreakBefore w:val="0"/>
        <w:widowControl w:val="0"/>
        <w:numPr>
          <w:ilvl w:val="0"/>
          <w:numId w:val="22"/>
        </w:numPr>
        <w:kinsoku/>
        <w:wordWrap/>
        <w:overflowPunct/>
        <w:topLinePunct w:val="0"/>
        <w:autoSpaceDE/>
        <w:autoSpaceDN/>
        <w:bidi w:val="0"/>
        <w:adjustRightInd/>
        <w:snapToGrid w:val="0"/>
        <w:spacing w:before="501" w:beforeLines="150"/>
        <w:ind w:firstLine="482" w:firstLineChars="200"/>
        <w:textAlignment w:val="auto"/>
        <w:rPr>
          <w:b/>
          <w:bCs/>
        </w:rPr>
      </w:pPr>
      <w:r>
        <w:rPr>
          <w:rFonts w:hint="eastAsia"/>
          <w:b/>
          <w:bCs/>
        </w:rPr>
        <w:t>序数估计技术的评分误差</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t>表</w:t>
      </w:r>
      <w:r>
        <w:rPr>
          <w:rFonts w:hint="eastAsia"/>
        </w:rPr>
        <w:t>4-</w:t>
      </w:r>
      <w:r>
        <w:rPr>
          <w:rFonts w:hint="eastAsia"/>
          <w:lang w:val="en-US" w:eastAsia="zh-CN"/>
        </w:rPr>
        <w:t>6</w:t>
      </w:r>
      <w:r>
        <w:t>展示了不同</w:t>
      </w:r>
      <w:r>
        <w:rPr>
          <w:rFonts w:hint="eastAsia"/>
          <w:lang w:val="en-US" w:eastAsia="zh-CN"/>
        </w:rPr>
        <w:t>的</w:t>
      </w:r>
      <w:r>
        <w:t>同行互评</w:t>
      </w:r>
      <w:r>
        <w:rPr>
          <w:rFonts w:hint="eastAsia"/>
        </w:rPr>
        <w:t>序数估计</w:t>
      </w:r>
      <w:r>
        <w:t>技术估计主观题作业</w:t>
      </w:r>
      <w:r>
        <w:rPr>
          <w:rFonts w:hint="eastAsia"/>
          <w:lang w:val="en-US" w:eastAsia="zh-CN"/>
        </w:rPr>
        <w:t>的</w:t>
      </w:r>
      <w:r>
        <w:t>真实分数</w:t>
      </w:r>
      <w:r>
        <w:rPr>
          <w:rFonts w:hint="eastAsia"/>
        </w:rPr>
        <w:t>相对于基准分数</w:t>
      </w:r>
      <w:r>
        <w:t>的</w:t>
      </w:r>
      <w:r>
        <w:rPr>
          <w:rFonts w:hint="eastAsia"/>
        </w:rPr>
        <w:t>均方根误差RMSE</w:t>
      </w:r>
      <w:r>
        <w:t>。由表</w:t>
      </w:r>
      <w:r>
        <w:rPr>
          <w:rFonts w:hint="eastAsia"/>
        </w:rPr>
        <w:t>4-</w:t>
      </w:r>
      <w:r>
        <w:rPr>
          <w:rFonts w:hint="eastAsia"/>
          <w:lang w:val="en-US" w:eastAsia="zh-CN"/>
        </w:rPr>
        <w:t>6</w:t>
      </w:r>
      <w:r>
        <w:t>可知，中位数技术和均值技术均未考虑同行评价者的</w:t>
      </w:r>
      <w:r>
        <w:rPr>
          <w:rFonts w:hint="eastAsia"/>
        </w:rPr>
        <w:t>评分</w:t>
      </w:r>
      <w:r>
        <w:t>可靠性</w:t>
      </w:r>
      <w:r>
        <w:rPr>
          <w:rFonts w:hint="eastAsia"/>
          <w:lang w:val="en-US" w:eastAsia="zh-CN"/>
        </w:rPr>
        <w:t>对作业</w:t>
      </w:r>
      <w:r>
        <w:t>真实分数</w:t>
      </w:r>
      <w:r>
        <w:rPr>
          <w:rFonts w:hint="eastAsia"/>
          <w:lang w:val="en-US" w:eastAsia="zh-CN"/>
        </w:rPr>
        <w:t>的影响</w:t>
      </w:r>
      <w:r>
        <w:rPr>
          <w:rFonts w:hint="eastAsia"/>
        </w:rPr>
        <w:t>，所以这两种技术</w:t>
      </w:r>
      <w:r>
        <w:t>的</w:t>
      </w:r>
      <w:r>
        <w:rPr>
          <w:rFonts w:hint="eastAsia"/>
        </w:rPr>
        <w:t>RMSE</w:t>
      </w:r>
      <w:r>
        <w:t>最大。由于考虑了</w:t>
      </w:r>
      <w:r>
        <w:rPr>
          <w:rFonts w:hint="eastAsia"/>
        </w:rPr>
        <w:t>基于认知诊断模型得到的</w:t>
      </w:r>
      <w:r>
        <w:t>评价者</w:t>
      </w:r>
      <w:r>
        <w:rPr>
          <w:rFonts w:hint="eastAsia"/>
        </w:rPr>
        <w:t>对</w:t>
      </w:r>
      <w:r>
        <w:rPr>
          <w:rFonts w:hint="eastAsia"/>
          <w:lang w:val="en-US" w:eastAsia="zh-CN"/>
        </w:rPr>
        <w:t>主观题的</w:t>
      </w:r>
      <w:r>
        <w:rPr>
          <w:rFonts w:hint="eastAsia"/>
        </w:rPr>
        <w:t>掌握程度</w:t>
      </w:r>
      <w:r>
        <w:t>对其评分可靠性的影响</w:t>
      </w:r>
      <w:r>
        <w:rPr>
          <w:rFonts w:hint="eastAsia"/>
        </w:rPr>
        <w:t>，</w:t>
      </w:r>
      <w:r>
        <w:t>本文提出的</w:t>
      </w:r>
      <w:r>
        <w:rPr>
          <w:rFonts w:hint="eastAsia"/>
        </w:rPr>
        <w:t>序数估计</w:t>
      </w:r>
      <w:r>
        <w:t>技术</w:t>
      </w:r>
      <w:r>
        <w:rPr>
          <w:rFonts w:hint="eastAsia"/>
        </w:rPr>
        <w:t>BT+CD</w:t>
      </w:r>
      <w:r>
        <w:t>对三次主观题作业的估计误差RMSE均明显低于其它技术。</w:t>
      </w:r>
      <w:r>
        <w:rPr>
          <w:rFonts w:hint="eastAsia"/>
        </w:rPr>
        <w:t>其中</w:t>
      </w:r>
      <w:r>
        <w:t>，</w:t>
      </w:r>
      <w:r>
        <w:rPr>
          <w:rFonts w:hint="eastAsia"/>
        </w:rPr>
        <w:t>BT+CD</w:t>
      </w:r>
      <w:r>
        <w:t>技术比中位数技术（</w:t>
      </w:r>
      <w:r>
        <w:rPr>
          <w:rFonts w:hint="eastAsia"/>
        </w:rPr>
        <w:t>目前MOOC</w:t>
      </w:r>
      <w:r>
        <w:t>平台采用的主流</w:t>
      </w:r>
      <w:r>
        <w:rPr>
          <w:rFonts w:hint="eastAsia"/>
        </w:rPr>
        <w:t>同行</w:t>
      </w:r>
      <w:r>
        <w:t>互评技术）对三次</w:t>
      </w:r>
      <w:r>
        <w:rPr>
          <w:rFonts w:hint="eastAsia"/>
        </w:rPr>
        <w:t>主观题</w:t>
      </w:r>
      <w:r>
        <w:t>作业的估计误差平均降低了</w:t>
      </w:r>
      <w:r>
        <w:rPr>
          <w:rFonts w:hint="eastAsia"/>
        </w:rPr>
        <w:t>41.4</w:t>
      </w:r>
      <w:r>
        <w:t>%。同时还可观察到，在</w:t>
      </w:r>
      <w:r>
        <w:rPr>
          <w:rFonts w:hint="eastAsia"/>
        </w:rPr>
        <w:t>三次</w:t>
      </w:r>
      <w:r>
        <w:t>主观题作业</w:t>
      </w:r>
      <w:r>
        <w:rPr>
          <w:rFonts w:hint="eastAsia"/>
        </w:rPr>
        <w:t>中</w:t>
      </w:r>
      <w:r>
        <w:t>，</w:t>
      </w:r>
      <w:r>
        <w:rPr>
          <w:rFonts w:hint="eastAsia"/>
        </w:rPr>
        <w:t>BT+CD</w:t>
      </w:r>
      <w:r>
        <w:t>技术比其</w:t>
      </w:r>
      <w:r>
        <w:rPr>
          <w:rFonts w:hint="eastAsia"/>
        </w:rPr>
        <w:t>他相关序数估计</w:t>
      </w:r>
      <w:r>
        <w:t>技术的</w:t>
      </w:r>
      <w:r>
        <w:rPr>
          <w:rFonts w:hint="eastAsia"/>
        </w:rPr>
        <w:t>作业</w:t>
      </w:r>
      <w:r>
        <w:t>估计更为准确，实验结果证实了结合</w:t>
      </w:r>
      <w:r>
        <w:rPr>
          <w:rFonts w:hint="eastAsia"/>
        </w:rPr>
        <w:t>评价者</w:t>
      </w:r>
      <w:r>
        <w:rPr>
          <w:rFonts w:hint="eastAsia"/>
          <w:lang w:val="en-US" w:eastAsia="zh-CN"/>
        </w:rPr>
        <w:t>的主观题</w:t>
      </w:r>
      <w:r>
        <w:rPr>
          <w:rFonts w:hint="eastAsia"/>
        </w:rPr>
        <w:t>掌握程度信息</w:t>
      </w:r>
      <w:r>
        <w:t>建模</w:t>
      </w:r>
      <w:r>
        <w:rPr>
          <w:rFonts w:hint="eastAsia"/>
          <w:lang w:val="en-US" w:eastAsia="zh-CN"/>
        </w:rPr>
        <w:t>评分</w:t>
      </w:r>
      <w:r>
        <w:t>可靠性对于</w:t>
      </w:r>
      <w:r>
        <w:rPr>
          <w:rFonts w:hint="eastAsia"/>
        </w:rPr>
        <w:t>同行互评序数</w:t>
      </w:r>
      <w:r>
        <w:t>估计</w:t>
      </w:r>
      <w:r>
        <w:rPr>
          <w:rFonts w:hint="eastAsia"/>
          <w:lang w:val="en-US" w:eastAsia="zh-CN"/>
        </w:rPr>
        <w:t>技术</w:t>
      </w:r>
      <w:r>
        <w:t>的有效性。</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eastAsia="楷体_GB2312"/>
          <w:sz w:val="21"/>
          <w:szCs w:val="21"/>
        </w:rPr>
      </w:pPr>
      <w:r>
        <w:rPr>
          <w:rFonts w:hint="eastAsia" w:ascii="宋体" w:hAnsi="宋体" w:cs="宋体"/>
          <w:sz w:val="21"/>
          <w:szCs w:val="21"/>
          <w:lang w:bidi="ar"/>
        </w:rPr>
        <w:t>表</w:t>
      </w:r>
      <w:r>
        <w:rPr>
          <w:sz w:val="21"/>
          <w:szCs w:val="21"/>
          <w:lang w:bidi="ar"/>
        </w:rPr>
        <w:t>4</w:t>
      </w:r>
      <w:r>
        <w:rPr>
          <w:rFonts w:eastAsia="楷体_GB2312"/>
          <w:sz w:val="21"/>
          <w:szCs w:val="21"/>
          <w:lang w:bidi="ar"/>
        </w:rPr>
        <w:t>-</w:t>
      </w:r>
      <w:r>
        <w:rPr>
          <w:rFonts w:hint="eastAsia" w:eastAsia="楷体_GB2312"/>
          <w:sz w:val="21"/>
          <w:szCs w:val="21"/>
          <w:lang w:val="en-US" w:eastAsia="zh-CN" w:bidi="ar"/>
        </w:rPr>
        <w:t>6</w:t>
      </w:r>
      <w:r>
        <w:rPr>
          <w:rFonts w:eastAsia="楷体_GB2312"/>
          <w:sz w:val="21"/>
          <w:szCs w:val="21"/>
          <w:lang w:bidi="ar"/>
        </w:rPr>
        <w:t xml:space="preserve"> </w:t>
      </w:r>
      <w:r>
        <w:rPr>
          <w:rFonts w:hint="eastAsia" w:ascii="宋体" w:hAnsi="宋体" w:cs="宋体"/>
          <w:sz w:val="21"/>
          <w:szCs w:val="21"/>
          <w:lang w:bidi="ar"/>
        </w:rPr>
        <w:t>不同序数估计技术的</w:t>
      </w:r>
      <w:r>
        <w:rPr>
          <w:sz w:val="21"/>
          <w:szCs w:val="21"/>
          <w:lang w:bidi="ar"/>
        </w:rPr>
        <w:t>RMSE</w:t>
      </w:r>
      <w:r>
        <w:rPr>
          <w:rFonts w:hint="eastAsia" w:ascii="宋体" w:hAnsi="宋体" w:cs="宋体"/>
          <w:sz w:val="21"/>
          <w:szCs w:val="21"/>
          <w:lang w:bidi="ar"/>
        </w:rPr>
        <w:t>比较</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rPr>
          <w:rFonts w:hint="eastAsia" w:eastAsia="楷体_GB2312"/>
          <w:sz w:val="21"/>
          <w:szCs w:val="21"/>
          <w:lang w:val="en-US" w:eastAsia="zh-CN"/>
        </w:rPr>
      </w:pPr>
      <w:r>
        <w:rPr>
          <w:rFonts w:eastAsia="楷体_GB2312"/>
          <w:sz w:val="21"/>
          <w:szCs w:val="21"/>
          <w:lang w:bidi="ar"/>
        </w:rPr>
        <w:t xml:space="preserve">Table </w:t>
      </w:r>
      <w:r>
        <w:rPr>
          <w:rFonts w:hint="eastAsia" w:eastAsia="楷体_GB2312"/>
          <w:sz w:val="21"/>
          <w:szCs w:val="21"/>
          <w:lang w:bidi="ar"/>
        </w:rPr>
        <w:t>4</w:t>
      </w:r>
      <w:r>
        <w:rPr>
          <w:rFonts w:eastAsia="楷体_GB2312"/>
          <w:sz w:val="21"/>
          <w:szCs w:val="21"/>
          <w:lang w:bidi="ar"/>
        </w:rPr>
        <w:t>-</w:t>
      </w:r>
      <w:r>
        <w:rPr>
          <w:rFonts w:hint="eastAsia" w:eastAsia="楷体_GB2312"/>
          <w:sz w:val="21"/>
          <w:szCs w:val="21"/>
          <w:lang w:val="en-US" w:eastAsia="zh-CN" w:bidi="ar"/>
        </w:rPr>
        <w:t>6</w:t>
      </w:r>
      <w:r>
        <w:rPr>
          <w:rFonts w:eastAsia="楷体_GB2312"/>
          <w:sz w:val="21"/>
          <w:szCs w:val="21"/>
          <w:lang w:bidi="ar"/>
        </w:rPr>
        <w:t xml:space="preserve"> Comparison of </w:t>
      </w:r>
      <w:r>
        <w:rPr>
          <w:rFonts w:hint="eastAsia" w:eastAsia="楷体_GB2312"/>
          <w:sz w:val="21"/>
          <w:szCs w:val="21"/>
          <w:lang w:bidi="ar"/>
        </w:rPr>
        <w:t>RMSE</w:t>
      </w:r>
      <w:r>
        <w:rPr>
          <w:rFonts w:eastAsia="楷体_GB2312"/>
          <w:sz w:val="21"/>
          <w:szCs w:val="21"/>
          <w:lang w:bidi="ar"/>
        </w:rPr>
        <w:t xml:space="preserve"> of different</w:t>
      </w:r>
      <w:r>
        <w:rPr>
          <w:rFonts w:hint="eastAsia" w:eastAsia="楷体_GB2312"/>
          <w:sz w:val="21"/>
          <w:szCs w:val="21"/>
          <w:lang w:bidi="ar"/>
        </w:rPr>
        <w:t xml:space="preserve"> </w:t>
      </w:r>
      <w:r>
        <w:rPr>
          <w:rFonts w:eastAsia="楷体_GB2312"/>
          <w:sz w:val="21"/>
          <w:szCs w:val="21"/>
          <w:lang w:bidi="ar"/>
        </w:rPr>
        <w:t>ordinal estimation technique</w:t>
      </w:r>
      <w:r>
        <w:rPr>
          <w:rFonts w:hint="eastAsia" w:eastAsia="楷体_GB2312"/>
          <w:sz w:val="21"/>
          <w:szCs w:val="21"/>
          <w:lang w:val="en-US" w:eastAsia="zh-CN" w:bidi="ar"/>
        </w:rPr>
        <w:t>s</w:t>
      </w:r>
    </w:p>
    <w:tbl>
      <w:tblPr>
        <w:tblStyle w:val="19"/>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0"/>
        <w:gridCol w:w="1660"/>
        <w:gridCol w:w="1660"/>
        <w:gridCol w:w="1660"/>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4" w:hRule="atLeast"/>
          <w:jc w:val="center"/>
        </w:trPr>
        <w:tc>
          <w:tcPr>
            <w:tcW w:w="1660" w:type="dxa"/>
            <w:tcBorders>
              <w:top w:val="single" w:color="auto" w:sz="12" w:space="0"/>
              <w:bottom w:val="single" w:color="auto" w:sz="4" w:space="0"/>
            </w:tcBorders>
          </w:tcPr>
          <w:p>
            <w:pPr>
              <w:keepNext w:val="0"/>
              <w:keepLines w:val="0"/>
              <w:suppressLineNumbers w:val="0"/>
              <w:spacing w:before="0" w:beforeAutospacing="0" w:after="0" w:afterAutospacing="0"/>
              <w:ind w:left="0" w:right="0"/>
              <w:rPr>
                <w:rFonts w:hint="default"/>
                <w:sz w:val="21"/>
                <w:szCs w:val="21"/>
              </w:rPr>
            </w:pPr>
          </w:p>
        </w:tc>
        <w:tc>
          <w:tcPr>
            <w:tcW w:w="166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166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作业2</w:t>
            </w:r>
          </w:p>
        </w:tc>
        <w:tc>
          <w:tcPr>
            <w:tcW w:w="1660" w:type="dxa"/>
            <w:tcBorders>
              <w:top w:val="single" w:color="auto" w:sz="12" w:space="0"/>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4" w:hRule="atLeast"/>
          <w:jc w:val="center"/>
        </w:trPr>
        <w:tc>
          <w:tcPr>
            <w:tcW w:w="1660" w:type="dxa"/>
            <w:tcBorders>
              <w:top w:val="single" w:color="auto" w:sz="4" w:space="0"/>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均值</w:t>
            </w:r>
          </w:p>
        </w:tc>
        <w:tc>
          <w:tcPr>
            <w:tcW w:w="166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4.61</w:t>
            </w:r>
          </w:p>
        </w:tc>
        <w:tc>
          <w:tcPr>
            <w:tcW w:w="166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4.16</w:t>
            </w:r>
          </w:p>
        </w:tc>
        <w:tc>
          <w:tcPr>
            <w:tcW w:w="166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4.53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jc w:val="center"/>
        </w:trPr>
        <w:tc>
          <w:tcPr>
            <w:tcW w:w="166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中位</w:t>
            </w:r>
            <w:r>
              <w:rPr>
                <w:rFonts w:hint="default"/>
                <w:sz w:val="21"/>
                <w:szCs w:val="21"/>
              </w:rPr>
              <w:t>数</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5.09</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4.59</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5.04</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jc w:val="center"/>
        </w:trPr>
        <w:tc>
          <w:tcPr>
            <w:tcW w:w="166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BT</w:t>
            </w:r>
            <w:r>
              <w:rPr>
                <w:rFonts w:hint="eastAsia"/>
                <w:vertAlign w:val="superscript"/>
              </w:rPr>
              <w:fldChar w:fldCharType="begin"/>
            </w:r>
            <w:r>
              <w:rPr>
                <w:rFonts w:hint="eastAsia"/>
                <w:vertAlign w:val="superscript"/>
              </w:rPr>
              <w:instrText xml:space="preserve"> REF _Ref7244 \r \h </w:instrText>
            </w:r>
            <w:r>
              <w:rPr>
                <w:rFonts w:hint="eastAsia"/>
                <w:vertAlign w:val="superscript"/>
              </w:rPr>
              <w:fldChar w:fldCharType="separate"/>
            </w:r>
            <w:r>
              <w:rPr>
                <w:rFonts w:hint="eastAsia"/>
                <w:vertAlign w:val="superscript"/>
              </w:rPr>
              <w:t>[54]</w:t>
            </w:r>
            <w:r>
              <w:rPr>
                <w:rFonts w:hint="eastAsia"/>
                <w:vertAlign w:val="superscript"/>
              </w:rPr>
              <w:fldChar w:fldCharType="end"/>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3.58</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3.53</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3.62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jc w:val="center"/>
        </w:trPr>
        <w:tc>
          <w:tcPr>
            <w:tcW w:w="166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RBTL</w:t>
            </w:r>
            <w:r>
              <w:rPr>
                <w:rFonts w:hint="eastAsia"/>
                <w:vertAlign w:val="superscript"/>
              </w:rPr>
              <w:fldChar w:fldCharType="begin"/>
            </w:r>
            <w:r>
              <w:rPr>
                <w:rFonts w:hint="eastAsia"/>
                <w:vertAlign w:val="superscript"/>
              </w:rPr>
              <w:instrText xml:space="preserve"> REF _Ref2575 \r \h </w:instrText>
            </w:r>
            <w:r>
              <w:rPr>
                <w:rFonts w:hint="eastAsia"/>
                <w:vertAlign w:val="superscript"/>
              </w:rPr>
              <w:fldChar w:fldCharType="separate"/>
            </w:r>
            <w:r>
              <w:rPr>
                <w:rFonts w:hint="eastAsia"/>
                <w:vertAlign w:val="superscript"/>
              </w:rPr>
              <w:t>[17]</w:t>
            </w:r>
            <w:r>
              <w:rPr>
                <w:rFonts w:hint="eastAsia"/>
                <w:vertAlign w:val="superscript"/>
              </w:rPr>
              <w:fldChar w:fldCharType="end"/>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3.45</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3.47</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3.41</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9" w:hRule="atLeast"/>
          <w:jc w:val="center"/>
        </w:trPr>
        <w:tc>
          <w:tcPr>
            <w:tcW w:w="1660" w:type="dxa"/>
            <w:tcBorders>
              <w:top w:val="nil"/>
              <w:bottom w:val="nil"/>
            </w:tcBorders>
          </w:tcPr>
          <w:p>
            <w:pPr>
              <w:keepNext w:val="0"/>
              <w:keepLines w:val="0"/>
              <w:suppressLineNumbers w:val="0"/>
              <w:spacing w:before="0" w:beforeAutospacing="0" w:after="0" w:afterAutospacing="0"/>
              <w:ind w:left="0" w:right="0"/>
              <w:rPr>
                <w:rFonts w:hint="default"/>
                <w:sz w:val="21"/>
                <w:szCs w:val="21"/>
              </w:rPr>
            </w:pPr>
            <w:r>
              <w:rPr>
                <w:rFonts w:hint="eastAsia"/>
                <w:sz w:val="21"/>
                <w:szCs w:val="21"/>
              </w:rPr>
              <w:t>BT+G</w:t>
            </w:r>
            <w:r>
              <w:rPr>
                <w:rFonts w:hint="eastAsia"/>
                <w:vertAlign w:val="superscript"/>
              </w:rPr>
              <w:fldChar w:fldCharType="begin"/>
            </w:r>
            <w:r>
              <w:rPr>
                <w:rFonts w:hint="eastAsia"/>
                <w:vertAlign w:val="superscript"/>
              </w:rPr>
              <w:instrText xml:space="preserve"> REF _Ref2937 \r \h </w:instrText>
            </w:r>
            <w:r>
              <w:rPr>
                <w:rFonts w:hint="eastAsia"/>
                <w:vertAlign w:val="superscript"/>
              </w:rPr>
              <w:fldChar w:fldCharType="separate"/>
            </w:r>
            <w:r>
              <w:rPr>
                <w:rFonts w:hint="eastAsia"/>
                <w:vertAlign w:val="superscript"/>
              </w:rPr>
              <w:t>[20]</w:t>
            </w:r>
            <w:r>
              <w:rPr>
                <w:rFonts w:hint="eastAsia"/>
                <w:vertAlign w:val="superscript"/>
              </w:rPr>
              <w:fldChar w:fldCharType="end"/>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3.34</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3.42</w:t>
            </w:r>
          </w:p>
        </w:tc>
        <w:tc>
          <w:tcPr>
            <w:tcW w:w="166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3.40</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4" w:hRule="atLeast"/>
          <w:jc w:val="center"/>
        </w:trPr>
        <w:tc>
          <w:tcPr>
            <w:tcW w:w="1660" w:type="dxa"/>
            <w:tcBorders>
              <w:top w:val="nil"/>
              <w:bottom w:val="single" w:color="auto" w:sz="12" w:space="0"/>
            </w:tcBorders>
          </w:tcPr>
          <w:p>
            <w:pPr>
              <w:keepNext w:val="0"/>
              <w:keepLines w:val="0"/>
              <w:suppressLineNumbers w:val="0"/>
              <w:spacing w:before="0" w:beforeAutospacing="0" w:after="0" w:afterAutospacing="0"/>
              <w:ind w:left="0" w:right="0"/>
              <w:rPr>
                <w:rFonts w:hint="default"/>
                <w:b/>
                <w:bCs/>
                <w:sz w:val="21"/>
                <w:szCs w:val="21"/>
              </w:rPr>
            </w:pPr>
            <w:r>
              <w:rPr>
                <w:rFonts w:hint="eastAsia"/>
                <w:b/>
                <w:bCs/>
                <w:sz w:val="21"/>
                <w:szCs w:val="21"/>
              </w:rPr>
              <w:t>BT+CD</w:t>
            </w:r>
          </w:p>
        </w:tc>
        <w:tc>
          <w:tcPr>
            <w:tcW w:w="166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2.93</w:t>
            </w:r>
          </w:p>
        </w:tc>
        <w:tc>
          <w:tcPr>
            <w:tcW w:w="166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2.87</w:t>
            </w:r>
          </w:p>
        </w:tc>
        <w:tc>
          <w:tcPr>
            <w:tcW w:w="1660" w:type="dxa"/>
            <w:tcBorders>
              <w:top w:val="nil"/>
              <w:bottom w:val="single" w:color="auto" w:sz="12"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eastAsia"/>
                <w:b/>
                <w:bCs/>
                <w:sz w:val="21"/>
                <w:szCs w:val="21"/>
              </w:rPr>
              <w:t>2.81</w:t>
            </w:r>
          </w:p>
        </w:tc>
      </w:tr>
    </w:tbl>
    <w:p>
      <w:pPr>
        <w:keepNext w:val="0"/>
        <w:keepLines w:val="0"/>
        <w:pageBreakBefore w:val="0"/>
        <w:widowControl w:val="0"/>
        <w:numPr>
          <w:ilvl w:val="0"/>
          <w:numId w:val="22"/>
        </w:numPr>
        <w:kinsoku/>
        <w:wordWrap/>
        <w:overflowPunct/>
        <w:topLinePunct w:val="0"/>
        <w:autoSpaceDE/>
        <w:autoSpaceDN/>
        <w:bidi w:val="0"/>
        <w:adjustRightInd/>
        <w:snapToGrid w:val="0"/>
        <w:spacing w:before="168" w:beforeLines="50"/>
        <w:ind w:firstLine="482" w:firstLineChars="200"/>
        <w:textAlignment w:val="auto"/>
        <w:rPr>
          <w:b/>
          <w:bCs/>
        </w:rPr>
      </w:pPr>
      <w:r>
        <w:rPr>
          <w:rFonts w:hint="eastAsia"/>
          <w:b/>
          <w:bCs/>
        </w:rPr>
        <w:t>同行评价者数量和评分准确性的分析</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rFonts w:hint="default" w:eastAsia="宋体"/>
          <w:szCs w:val="21"/>
          <w:lang w:val="en-US" w:eastAsia="zh-CN"/>
        </w:rPr>
      </w:pPr>
      <w:r>
        <w:rPr>
          <w:rFonts w:hint="eastAsia"/>
          <w:szCs w:val="21"/>
        </w:rPr>
        <w:t>为了分析同行评价者数量和评分准确性之间的</w:t>
      </w:r>
      <w:r>
        <w:rPr>
          <w:rFonts w:hint="eastAsia"/>
          <w:szCs w:val="21"/>
          <w:lang w:val="en-US" w:eastAsia="zh-CN"/>
        </w:rPr>
        <w:t>关系</w:t>
      </w:r>
      <w:r>
        <w:rPr>
          <w:rFonts w:hint="eastAsia"/>
          <w:szCs w:val="21"/>
        </w:rPr>
        <w:t>，实验执行多个数据集下的同行互评</w:t>
      </w:r>
      <w:r>
        <w:rPr>
          <w:rFonts w:hint="eastAsia"/>
          <w:szCs w:val="21"/>
          <w:lang w:val="en-US" w:eastAsia="zh-CN"/>
        </w:rPr>
        <w:t>序数</w:t>
      </w:r>
      <w:r>
        <w:rPr>
          <w:rFonts w:hint="eastAsia"/>
          <w:szCs w:val="21"/>
        </w:rPr>
        <w:t>估计。基于同行评价者的不同数量划分多个互评数据集</w:t>
      </w:r>
      <w:r>
        <w:rPr>
          <w:rFonts w:hint="eastAsia"/>
          <w:szCs w:val="21"/>
          <w:lang w:eastAsia="zh-CN"/>
        </w:rPr>
        <w:t>（</w:t>
      </w:r>
      <w:r>
        <w:rPr>
          <w:rFonts w:hint="eastAsia"/>
          <w:szCs w:val="21"/>
          <w:lang w:val="en-US" w:eastAsia="zh-CN"/>
        </w:rPr>
        <w:t>分别占统计的所有同行评价者数量的25%、50%、75%、100%</w:t>
      </w:r>
      <w:r>
        <w:rPr>
          <w:rFonts w:hint="eastAsia"/>
          <w:szCs w:val="21"/>
          <w:lang w:eastAsia="zh-CN"/>
        </w:rPr>
        <w:t>）</w:t>
      </w:r>
      <w:r>
        <w:rPr>
          <w:rFonts w:hint="eastAsia"/>
          <w:szCs w:val="21"/>
        </w:rPr>
        <w:t>，不同</w:t>
      </w:r>
      <w:r>
        <w:rPr>
          <w:rFonts w:hint="eastAsia"/>
          <w:szCs w:val="21"/>
          <w:lang w:val="en-US" w:eastAsia="zh-CN"/>
        </w:rPr>
        <w:t>的同行互评</w:t>
      </w:r>
      <w:r>
        <w:rPr>
          <w:rFonts w:hint="eastAsia"/>
          <w:szCs w:val="21"/>
        </w:rPr>
        <w:t>序数估计技术在多个互评数据集中的评分准确性如图4-</w:t>
      </w:r>
      <w:r>
        <w:rPr>
          <w:rFonts w:hint="eastAsia"/>
          <w:szCs w:val="21"/>
          <w:lang w:val="en-US" w:eastAsia="zh-CN"/>
        </w:rPr>
        <w:t>2</w:t>
      </w:r>
      <w:r>
        <w:rPr>
          <w:rFonts w:hint="eastAsia"/>
          <w:szCs w:val="21"/>
        </w:rPr>
        <w:t>所示。其中，图4-</w:t>
      </w:r>
      <w:r>
        <w:rPr>
          <w:rFonts w:hint="eastAsia"/>
          <w:szCs w:val="21"/>
          <w:lang w:val="en-US" w:eastAsia="zh-CN"/>
        </w:rPr>
        <w:t>2</w:t>
      </w:r>
      <w:r>
        <w:rPr>
          <w:rFonts w:hint="eastAsia"/>
          <w:szCs w:val="21"/>
        </w:rPr>
        <w:t>(a)(b)(c)和图4-</w:t>
      </w:r>
      <w:r>
        <w:rPr>
          <w:rFonts w:hint="eastAsia"/>
          <w:szCs w:val="21"/>
          <w:lang w:val="en-US" w:eastAsia="zh-CN"/>
        </w:rPr>
        <w:t>2</w:t>
      </w:r>
      <w:r>
        <w:rPr>
          <w:rFonts w:hint="eastAsia"/>
          <w:szCs w:val="21"/>
        </w:rPr>
        <w:t>(d)(e)(f)分别表示各个序数估计技术在不同</w:t>
      </w:r>
      <w:r>
        <w:rPr>
          <w:rFonts w:hint="eastAsia"/>
          <w:szCs w:val="21"/>
          <w:lang w:val="en-US" w:eastAsia="zh-CN"/>
        </w:rPr>
        <w:t>同行</w:t>
      </w:r>
      <w:r>
        <w:rPr>
          <w:rFonts w:hint="eastAsia"/>
          <w:szCs w:val="21"/>
        </w:rPr>
        <w:t>评价者数量下对三次</w:t>
      </w:r>
      <w:r>
        <w:rPr>
          <w:rFonts w:hint="eastAsia"/>
          <w:szCs w:val="21"/>
          <w:lang w:val="en-US" w:eastAsia="zh-CN"/>
        </w:rPr>
        <w:t>主观题</w:t>
      </w:r>
      <w:r>
        <w:rPr>
          <w:rFonts w:hint="eastAsia"/>
          <w:szCs w:val="21"/>
        </w:rPr>
        <w:t>作业估计的</w:t>
      </w:r>
      <w:r>
        <w:rPr>
          <w:rFonts w:hint="eastAsia"/>
          <w:lang w:val="en-US" w:eastAsia="zh-CN"/>
        </w:rPr>
        <w:t>作业对排序正确</w:t>
      </w:r>
      <w:r>
        <w:rPr>
          <w:rFonts w:hint="eastAsia"/>
          <w:szCs w:val="21"/>
        </w:rPr>
        <w:t>占比KTRCC（值越高</w:t>
      </w:r>
      <w:r>
        <w:rPr>
          <w:rFonts w:hint="eastAsia"/>
          <w:szCs w:val="21"/>
          <w:lang w:val="en-US" w:eastAsia="zh-CN"/>
        </w:rPr>
        <w:t>表示估计</w:t>
      </w:r>
      <w:r>
        <w:rPr>
          <w:rFonts w:hint="eastAsia"/>
          <w:szCs w:val="21"/>
        </w:rPr>
        <w:t>越准确）和评分误差RMSE（值越低</w:t>
      </w:r>
      <w:r>
        <w:rPr>
          <w:rFonts w:hint="eastAsia"/>
          <w:szCs w:val="21"/>
          <w:lang w:val="en-US" w:eastAsia="zh-CN"/>
        </w:rPr>
        <w:t>表示估计</w:t>
      </w:r>
      <w:r>
        <w:rPr>
          <w:rFonts w:hint="eastAsia"/>
          <w:szCs w:val="21"/>
        </w:rPr>
        <w:t>越准确）。当</w:t>
      </w:r>
      <w:r>
        <w:rPr>
          <w:rFonts w:hint="eastAsia"/>
          <w:szCs w:val="21"/>
          <w:lang w:val="en-US" w:eastAsia="zh-CN"/>
        </w:rPr>
        <w:t>同行</w:t>
      </w:r>
      <w:r>
        <w:rPr>
          <w:rFonts w:hint="eastAsia"/>
          <w:szCs w:val="21"/>
        </w:rPr>
        <w:t>评价者</w:t>
      </w:r>
      <w:r>
        <w:rPr>
          <w:rFonts w:hint="eastAsia"/>
          <w:szCs w:val="21"/>
          <w:lang w:val="en-US" w:eastAsia="zh-CN"/>
        </w:rPr>
        <w:t>数量</w:t>
      </w:r>
      <w:r>
        <w:rPr>
          <w:rFonts w:hint="eastAsia"/>
          <w:szCs w:val="21"/>
        </w:rPr>
        <w:t>逐渐减少时</w:t>
      </w:r>
      <w:r>
        <w:rPr>
          <w:rFonts w:hint="eastAsia"/>
          <w:szCs w:val="21"/>
          <w:lang w:eastAsia="zh-CN"/>
        </w:rPr>
        <w:t>，</w:t>
      </w:r>
      <w:r>
        <w:rPr>
          <w:rFonts w:hint="eastAsia"/>
          <w:szCs w:val="21"/>
          <w:lang w:val="en-US" w:eastAsia="zh-CN"/>
        </w:rPr>
        <w:t>表明实验的同行互评数据逐渐减少，</w:t>
      </w:r>
      <w:r>
        <w:rPr>
          <w:rFonts w:hint="eastAsia"/>
          <w:szCs w:val="21"/>
        </w:rPr>
        <w:t>如图4-</w:t>
      </w:r>
      <w:r>
        <w:rPr>
          <w:rFonts w:hint="eastAsia"/>
          <w:szCs w:val="21"/>
          <w:lang w:val="en-US" w:eastAsia="zh-CN"/>
        </w:rPr>
        <w:t>2</w:t>
      </w:r>
      <w:r>
        <w:rPr>
          <w:rFonts w:hint="eastAsia"/>
          <w:szCs w:val="21"/>
        </w:rPr>
        <w:t>(a)(b)(c)所示，</w:t>
      </w:r>
      <w:r>
        <w:rPr>
          <w:rFonts w:hint="eastAsia"/>
          <w:szCs w:val="21"/>
          <w:lang w:val="en-US" w:eastAsia="zh-CN"/>
        </w:rPr>
        <w:t>此时</w:t>
      </w:r>
      <w:r>
        <w:rPr>
          <w:rFonts w:hint="eastAsia"/>
          <w:szCs w:val="21"/>
        </w:rPr>
        <w:t>所有的</w:t>
      </w:r>
      <w:r>
        <w:rPr>
          <w:rFonts w:hint="eastAsia"/>
          <w:szCs w:val="21"/>
          <w:lang w:val="en-US" w:eastAsia="zh-CN"/>
        </w:rPr>
        <w:t>同行互评</w:t>
      </w:r>
      <w:r>
        <w:rPr>
          <w:rFonts w:hint="eastAsia"/>
          <w:szCs w:val="21"/>
        </w:rPr>
        <w:t>估计技术对三次作业估计的</w:t>
      </w:r>
      <w:r>
        <w:rPr>
          <w:rFonts w:hint="eastAsia"/>
          <w:lang w:val="en-US" w:eastAsia="zh-CN"/>
        </w:rPr>
        <w:t>作业对排序正确</w:t>
      </w:r>
      <w:r>
        <w:rPr>
          <w:rFonts w:hint="eastAsia"/>
          <w:szCs w:val="21"/>
        </w:rPr>
        <w:t>占比KTRCC</w:t>
      </w:r>
      <w:r>
        <w:rPr>
          <w:rFonts w:hint="eastAsia"/>
          <w:szCs w:val="21"/>
          <w:lang w:val="en-US" w:eastAsia="zh-CN"/>
        </w:rPr>
        <w:t>减少</w:t>
      </w:r>
      <w:r>
        <w:rPr>
          <w:rFonts w:hint="eastAsia"/>
          <w:szCs w:val="21"/>
          <w:lang w:eastAsia="zh-CN"/>
        </w:rPr>
        <w:t>，</w:t>
      </w:r>
      <w:r>
        <w:rPr>
          <w:rFonts w:hint="eastAsia"/>
          <w:szCs w:val="21"/>
          <w:lang w:val="en-US" w:eastAsia="zh-CN"/>
        </w:rPr>
        <w:t>对主观题作业真实分数的序数估计</w:t>
      </w:r>
      <w:r>
        <w:rPr>
          <w:rFonts w:hint="eastAsia"/>
          <w:szCs w:val="21"/>
        </w:rPr>
        <w:t>准确性降低。</w:t>
      </w:r>
      <w:r>
        <w:rPr>
          <w:rFonts w:hint="eastAsia"/>
          <w:szCs w:val="21"/>
          <w:lang w:val="en-US" w:eastAsia="zh-CN"/>
        </w:rPr>
        <w:t>由</w:t>
      </w:r>
      <w:r>
        <w:rPr>
          <w:rFonts w:hint="eastAsia"/>
          <w:szCs w:val="21"/>
        </w:rPr>
        <w:t>图4-</w:t>
      </w:r>
      <w:r>
        <w:rPr>
          <w:rFonts w:hint="eastAsia"/>
          <w:szCs w:val="21"/>
          <w:lang w:val="en-US" w:eastAsia="zh-CN"/>
        </w:rPr>
        <w:t>2</w:t>
      </w:r>
      <w:r>
        <w:rPr>
          <w:rFonts w:hint="eastAsia"/>
          <w:szCs w:val="21"/>
        </w:rPr>
        <w:t>(d)(e)(f)</w:t>
      </w:r>
      <w:r>
        <w:rPr>
          <w:rFonts w:hint="eastAsia"/>
          <w:szCs w:val="21"/>
          <w:lang w:val="en-US" w:eastAsia="zh-CN"/>
        </w:rPr>
        <w:t>可知</w:t>
      </w:r>
      <w:r>
        <w:rPr>
          <w:rFonts w:hint="eastAsia"/>
          <w:szCs w:val="21"/>
        </w:rPr>
        <w:t>，</w:t>
      </w:r>
      <w:r>
        <w:rPr>
          <w:rFonts w:hint="eastAsia"/>
          <w:szCs w:val="21"/>
          <w:lang w:val="en-US" w:eastAsia="zh-CN"/>
        </w:rPr>
        <w:t>此时</w:t>
      </w:r>
      <w:r>
        <w:rPr>
          <w:rFonts w:hint="eastAsia"/>
          <w:szCs w:val="21"/>
        </w:rPr>
        <w:t>所有</w:t>
      </w:r>
      <w:r>
        <w:rPr>
          <w:rFonts w:hint="eastAsia"/>
          <w:szCs w:val="21"/>
          <w:lang w:val="en-US" w:eastAsia="zh-CN"/>
        </w:rPr>
        <w:t>同行互评</w:t>
      </w:r>
      <w:r>
        <w:rPr>
          <w:rFonts w:hint="eastAsia"/>
          <w:szCs w:val="21"/>
        </w:rPr>
        <w:t>估计技术对三次作业估计的评分误差RMSE</w:t>
      </w:r>
      <w:r>
        <w:rPr>
          <w:rFonts w:hint="eastAsia"/>
          <w:szCs w:val="21"/>
          <w:lang w:val="en-US" w:eastAsia="zh-CN"/>
        </w:rPr>
        <w:t>增大</w:t>
      </w:r>
      <w:r>
        <w:rPr>
          <w:rFonts w:hint="eastAsia"/>
          <w:szCs w:val="21"/>
          <w:lang w:eastAsia="zh-CN"/>
        </w:rPr>
        <w:t>，</w:t>
      </w:r>
      <w:r>
        <w:rPr>
          <w:rFonts w:hint="eastAsia"/>
          <w:szCs w:val="21"/>
          <w:lang w:val="en-US" w:eastAsia="zh-CN"/>
        </w:rPr>
        <w:t>对主观题作业真实分数的估计</w:t>
      </w:r>
      <w:r>
        <w:rPr>
          <w:rFonts w:hint="eastAsia"/>
          <w:szCs w:val="21"/>
        </w:rPr>
        <w:t>准确性降低。</w:t>
      </w:r>
      <w:r>
        <w:rPr>
          <w:rFonts w:hint="eastAsia"/>
          <w:szCs w:val="21"/>
          <w:lang w:val="en-US" w:eastAsia="zh-CN"/>
        </w:rPr>
        <w:t>从各个序数估计技术实验的</w:t>
      </w:r>
      <w:r>
        <w:rPr>
          <w:rFonts w:hint="eastAsia"/>
          <w:szCs w:val="21"/>
        </w:rPr>
        <w:t>KTRCC</w:t>
      </w:r>
      <w:r>
        <w:rPr>
          <w:rFonts w:hint="eastAsia"/>
          <w:szCs w:val="21"/>
          <w:lang w:val="en-US" w:eastAsia="zh-CN"/>
        </w:rPr>
        <w:t>和</w:t>
      </w:r>
      <w:r>
        <w:rPr>
          <w:rFonts w:hint="eastAsia"/>
          <w:szCs w:val="21"/>
        </w:rPr>
        <w:t>RMSE</w:t>
      </w:r>
      <w:r>
        <w:rPr>
          <w:rFonts w:hint="eastAsia"/>
          <w:szCs w:val="21"/>
          <w:lang w:val="en-US" w:eastAsia="zh-CN"/>
        </w:rPr>
        <w:t>两个评估指标均可看出，当同行评价者数量减少时，对作业的评分准确性均有降低的趋势。</w:t>
      </w:r>
    </w:p>
    <w:p>
      <w:pPr>
        <w:snapToGrid w:val="0"/>
        <w:rPr>
          <w:szCs w:val="21"/>
        </w:rPr>
        <w:sectPr>
          <w:footerReference r:id="rId13" w:type="default"/>
          <w:pgSz w:w="11906" w:h="16838"/>
          <w:pgMar w:top="1417" w:right="1417" w:bottom="1417" w:left="1417" w:header="851" w:footer="992" w:gutter="0"/>
          <w:pgBorders>
            <w:top w:val="none" w:sz="0" w:space="0"/>
            <w:left w:val="none" w:sz="0" w:space="0"/>
            <w:bottom w:val="none" w:sz="0" w:space="0"/>
            <w:right w:val="none" w:sz="0" w:space="0"/>
          </w:pgBorders>
          <w:pgNumType w:start="1"/>
          <w:cols w:space="0" w:num="1"/>
          <w:docGrid w:type="lines" w:linePitch="333" w:charSpace="0"/>
        </w:sectPr>
      </w:pP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9" name="图片 9" descr="hw1-grader-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w1-grader-ktrcc"/>
                    <pic:cNvPicPr>
                      <a:picLocks noChangeAspect="1"/>
                    </pic:cNvPicPr>
                  </pic:nvPicPr>
                  <pic:blipFill>
                    <a:blip r:embed="rId188"/>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(a)</w:t>
      </w: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12" name="图片 12" descr="hw2-grader-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w2-grader-ktrcc"/>
                    <pic:cNvPicPr>
                      <a:picLocks noChangeAspect="1"/>
                    </pic:cNvPicPr>
                  </pic:nvPicPr>
                  <pic:blipFill>
                    <a:blip r:embed="rId189"/>
                    <a:stretch>
                      <a:fillRect/>
                    </a:stretch>
                  </pic:blipFill>
                  <pic:spPr>
                    <a:xfrm>
                      <a:off x="0" y="0"/>
                      <a:ext cx="2743200" cy="1707515"/>
                    </a:xfrm>
                    <a:prstGeom prst="rect">
                      <a:avLst/>
                    </a:prstGeom>
                  </pic:spPr>
                </pic:pic>
              </a:graphicData>
            </a:graphic>
          </wp:inline>
        </w:drawing>
      </w:r>
    </w:p>
    <w:p>
      <w:pPr>
        <w:snapToGrid w:val="0"/>
        <w:jc w:val="center"/>
        <w:rPr>
          <w:szCs w:val="21"/>
        </w:rPr>
      </w:pPr>
      <w:r>
        <w:rPr>
          <w:rFonts w:hint="eastAsia"/>
          <w:sz w:val="21"/>
          <w:szCs w:val="18"/>
        </w:rPr>
        <w:t>(b)</w:t>
      </w:r>
    </w:p>
    <w:p>
      <w:pPr>
        <w:snapToGrid w:val="0"/>
        <w:jc w:val="center"/>
        <w:rPr>
          <w:szCs w:val="21"/>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snapToGrid w:val="0"/>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15" name="图片 15" descr="hw3-grader-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w3-grader-ktrcc"/>
                    <pic:cNvPicPr>
                      <a:picLocks noChangeAspect="1"/>
                    </pic:cNvPicPr>
                  </pic:nvPicPr>
                  <pic:blipFill>
                    <a:blip r:embed="rId190"/>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(c)</w:t>
      </w:r>
    </w:p>
    <w:p>
      <w:pPr>
        <w:snapToGrid w:val="0"/>
        <w:jc w:val="center"/>
        <w:rPr>
          <w:szCs w:val="21"/>
        </w:rPr>
      </w:pPr>
    </w:p>
    <w:p>
      <w:pPr>
        <w:snapToGrid w:val="0"/>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19" name="图片 19" descr="hw1-grade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w1-grader-RMSE"/>
                    <pic:cNvPicPr>
                      <a:picLocks noChangeAspect="1"/>
                    </pic:cNvPicPr>
                  </pic:nvPicPr>
                  <pic:blipFill>
                    <a:blip r:embed="rId191"/>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(d)</w:t>
      </w:r>
    </w:p>
    <w:p>
      <w:pPr>
        <w:snapToGrid w:val="0"/>
        <w:jc w:val="center"/>
        <w:rPr>
          <w:szCs w:val="21"/>
        </w:rPr>
      </w:pPr>
    </w:p>
    <w:p>
      <w:pPr>
        <w:snapToGrid w:val="0"/>
        <w:jc w:val="center"/>
        <w:rPr>
          <w:szCs w:val="21"/>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1" name="图片 21" descr="hw2-grade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w2-grader-RMSE"/>
                    <pic:cNvPicPr>
                      <a:picLocks noChangeAspect="1"/>
                    </pic:cNvPicPr>
                  </pic:nvPicPr>
                  <pic:blipFill>
                    <a:blip r:embed="rId192"/>
                    <a:stretch>
                      <a:fillRect/>
                    </a:stretch>
                  </pic:blipFill>
                  <pic:spPr>
                    <a:xfrm>
                      <a:off x="0" y="0"/>
                      <a:ext cx="2743200" cy="1707515"/>
                    </a:xfrm>
                    <a:prstGeom prst="rect">
                      <a:avLst/>
                    </a:prstGeom>
                  </pic:spPr>
                </pic:pic>
              </a:graphicData>
            </a:graphic>
          </wp:inline>
        </w:drawing>
      </w:r>
    </w:p>
    <w:p>
      <w:pPr>
        <w:snapToGrid w:val="0"/>
        <w:jc w:val="center"/>
        <w:rPr>
          <w:szCs w:val="21"/>
        </w:rPr>
      </w:pPr>
      <w:r>
        <w:rPr>
          <w:rFonts w:hint="eastAsia"/>
          <w:sz w:val="21"/>
          <w:szCs w:val="18"/>
        </w:rPr>
        <w:t>(e)</w:t>
      </w: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2" name="图片 22" descr="hw3-grade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w3-grader-RMSE"/>
                    <pic:cNvPicPr>
                      <a:picLocks noChangeAspect="1"/>
                    </pic:cNvPicPr>
                  </pic:nvPicPr>
                  <pic:blipFill>
                    <a:blip r:embed="rId193"/>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(f)</w:t>
      </w:r>
    </w:p>
    <w:p>
      <w:pPr>
        <w:spacing w:before="166" w:beforeLines="50" w:line="240" w:lineRule="auto"/>
        <w:jc w:val="center"/>
        <w:rPr>
          <w:sz w:val="21"/>
          <w:szCs w:val="21"/>
          <w:lang w:bidi="ar"/>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334" w:beforeLines="100" w:line="240" w:lineRule="auto"/>
        <w:jc w:val="center"/>
        <w:textAlignment w:val="auto"/>
        <w:rPr>
          <w:sz w:val="21"/>
          <w:szCs w:val="21"/>
        </w:rPr>
      </w:pPr>
      <w:r>
        <w:rPr>
          <w:sz w:val="21"/>
          <w:szCs w:val="21"/>
          <w:lang w:bidi="ar"/>
        </w:rPr>
        <w:t>图</w:t>
      </w:r>
      <w:r>
        <w:rPr>
          <w:rFonts w:hint="eastAsia"/>
          <w:sz w:val="21"/>
          <w:szCs w:val="21"/>
          <w:lang w:bidi="ar"/>
        </w:rPr>
        <w:t>4</w:t>
      </w:r>
      <w:r>
        <w:rPr>
          <w:sz w:val="21"/>
          <w:szCs w:val="21"/>
          <w:lang w:bidi="ar"/>
        </w:rPr>
        <w:t>-</w:t>
      </w:r>
      <w:r>
        <w:rPr>
          <w:rFonts w:hint="eastAsia"/>
          <w:sz w:val="21"/>
          <w:szCs w:val="21"/>
          <w:lang w:val="en-US" w:eastAsia="zh-CN" w:bidi="ar"/>
        </w:rPr>
        <w:t>2</w:t>
      </w:r>
      <w:r>
        <w:rPr>
          <w:sz w:val="21"/>
          <w:szCs w:val="21"/>
          <w:lang w:bidi="ar"/>
        </w:rPr>
        <w:t xml:space="preserve"> </w:t>
      </w:r>
      <w:r>
        <w:rPr>
          <w:rFonts w:hint="eastAsia"/>
          <w:sz w:val="21"/>
          <w:szCs w:val="21"/>
          <w:lang w:bidi="ar"/>
        </w:rPr>
        <w:t>评价者数在不同技术下</w:t>
      </w:r>
      <w:r>
        <w:rPr>
          <w:sz w:val="21"/>
          <w:szCs w:val="21"/>
        </w:rPr>
        <w:t>的KTRCC</w:t>
      </w:r>
      <w:r>
        <w:rPr>
          <w:rFonts w:hint="eastAsia"/>
          <w:sz w:val="21"/>
          <w:szCs w:val="21"/>
        </w:rPr>
        <w:t>和RMSE</w:t>
      </w:r>
      <w:r>
        <w:rPr>
          <w:sz w:val="21"/>
          <w:szCs w:val="21"/>
        </w:rPr>
        <w:t>分析</w:t>
      </w:r>
    </w:p>
    <w:p>
      <w:pPr>
        <w:keepNext w:val="0"/>
        <w:keepLines w:val="0"/>
        <w:pageBreakBefore w:val="0"/>
        <w:widowControl w:val="0"/>
        <w:kinsoku/>
        <w:wordWrap/>
        <w:overflowPunct/>
        <w:topLinePunct w:val="0"/>
        <w:autoSpaceDE/>
        <w:autoSpaceDN/>
        <w:bidi w:val="0"/>
        <w:adjustRightInd/>
        <w:snapToGrid w:val="0"/>
        <w:spacing w:after="168" w:afterLines="50" w:line="240" w:lineRule="auto"/>
        <w:jc w:val="center"/>
        <w:textAlignment w:val="auto"/>
      </w:pPr>
      <w:r>
        <w:rPr>
          <w:sz w:val="21"/>
          <w:szCs w:val="21"/>
          <w:lang w:bidi="ar"/>
        </w:rPr>
        <w:t>Fig.</w:t>
      </w:r>
      <w:r>
        <w:rPr>
          <w:rFonts w:hint="eastAsia"/>
          <w:sz w:val="21"/>
          <w:szCs w:val="21"/>
          <w:lang w:bidi="ar"/>
        </w:rPr>
        <w:t>4</w:t>
      </w:r>
      <w:r>
        <w:rPr>
          <w:sz w:val="21"/>
          <w:szCs w:val="21"/>
          <w:lang w:bidi="ar"/>
        </w:rPr>
        <w:t>-</w:t>
      </w:r>
      <w:r>
        <w:rPr>
          <w:rFonts w:hint="eastAsia"/>
          <w:sz w:val="21"/>
          <w:szCs w:val="21"/>
          <w:lang w:val="en-US" w:eastAsia="zh-CN" w:bidi="ar"/>
        </w:rPr>
        <w:t>2</w:t>
      </w:r>
      <w:r>
        <w:rPr>
          <w:sz w:val="21"/>
          <w:szCs w:val="21"/>
          <w:lang w:bidi="ar"/>
        </w:rPr>
        <w:t xml:space="preserve"> </w:t>
      </w:r>
      <w:r>
        <w:rPr>
          <w:rFonts w:hint="eastAsia" w:eastAsia="楷体_GB2312"/>
          <w:sz w:val="21"/>
          <w:szCs w:val="21"/>
          <w:lang w:bidi="ar"/>
        </w:rPr>
        <w:t>A</w:t>
      </w:r>
      <w:r>
        <w:rPr>
          <w:rFonts w:eastAsia="楷体_GB2312"/>
          <w:sz w:val="21"/>
          <w:szCs w:val="21"/>
          <w:lang w:bidi="ar"/>
        </w:rPr>
        <w:t xml:space="preserve">nalysis of </w:t>
      </w:r>
      <w:r>
        <w:rPr>
          <w:sz w:val="21"/>
          <w:szCs w:val="21"/>
        </w:rPr>
        <w:t>KTRCC</w:t>
      </w:r>
      <w:r>
        <w:rPr>
          <w:rFonts w:hint="eastAsia"/>
          <w:sz w:val="21"/>
          <w:szCs w:val="21"/>
        </w:rPr>
        <w:t xml:space="preserve"> and</w:t>
      </w:r>
      <w:r>
        <w:rPr>
          <w:rFonts w:hint="eastAsia" w:eastAsia="楷体_GB2312"/>
          <w:sz w:val="21"/>
          <w:szCs w:val="21"/>
          <w:lang w:bidi="ar"/>
        </w:rPr>
        <w:t xml:space="preserve"> RMSE</w:t>
      </w:r>
      <w:r>
        <w:rPr>
          <w:rFonts w:hint="eastAsia" w:eastAsia="楷体_GB2312"/>
          <w:sz w:val="21"/>
          <w:szCs w:val="21"/>
          <w:lang w:val="en-US" w:eastAsia="zh-CN" w:bidi="ar"/>
        </w:rPr>
        <w:t xml:space="preserve"> </w:t>
      </w:r>
      <w:r>
        <w:rPr>
          <w:rFonts w:eastAsia="楷体_GB2312"/>
          <w:sz w:val="21"/>
          <w:szCs w:val="21"/>
          <w:lang w:bidi="ar"/>
        </w:rPr>
        <w:t>of different technique</w:t>
      </w:r>
      <w:r>
        <w:rPr>
          <w:rFonts w:hint="eastAsia" w:eastAsia="楷体_GB2312"/>
          <w:sz w:val="21"/>
          <w:szCs w:val="21"/>
          <w:lang w:bidi="ar"/>
        </w:rPr>
        <w:t>s</w:t>
      </w:r>
      <w:r>
        <w:rPr>
          <w:rFonts w:eastAsia="楷体_GB2312"/>
          <w:sz w:val="21"/>
          <w:szCs w:val="21"/>
          <w:lang w:bidi="ar"/>
        </w:rPr>
        <w:t xml:space="preserve"> </w:t>
      </w:r>
      <w:r>
        <w:rPr>
          <w:rFonts w:hint="eastAsia" w:eastAsia="楷体_GB2312"/>
          <w:sz w:val="21"/>
          <w:szCs w:val="21"/>
          <w:lang w:bidi="ar"/>
        </w:rPr>
        <w:t>when varying the number of peer graders</w:t>
      </w:r>
    </w:p>
    <w:p>
      <w:pPr>
        <w:keepNext w:val="0"/>
        <w:keepLines w:val="0"/>
        <w:pageBreakBefore w:val="0"/>
        <w:widowControl w:val="0"/>
        <w:numPr>
          <w:ilvl w:val="0"/>
          <w:numId w:val="22"/>
        </w:numPr>
        <w:kinsoku/>
        <w:wordWrap/>
        <w:overflowPunct/>
        <w:topLinePunct w:val="0"/>
        <w:autoSpaceDE/>
        <w:autoSpaceDN/>
        <w:bidi w:val="0"/>
        <w:adjustRightInd/>
        <w:snapToGrid w:val="0"/>
        <w:spacing w:before="501" w:beforeLines="150"/>
        <w:ind w:firstLine="482" w:firstLineChars="200"/>
        <w:textAlignment w:val="auto"/>
        <w:rPr>
          <w:b/>
          <w:bCs/>
        </w:rPr>
      </w:pPr>
      <w:r>
        <w:rPr>
          <w:rFonts w:hint="eastAsia"/>
          <w:b/>
          <w:bCs/>
        </w:rPr>
        <w:t>评价作业数量和评分准确性的分析</w:t>
      </w:r>
    </w:p>
    <w:p>
      <w:pPr>
        <w:keepNext w:val="0"/>
        <w:keepLines w:val="0"/>
        <w:pageBreakBefore w:val="0"/>
        <w:widowControl w:val="0"/>
        <w:kinsoku/>
        <w:wordWrap/>
        <w:overflowPunct/>
        <w:topLinePunct w:val="0"/>
        <w:autoSpaceDE/>
        <w:autoSpaceDN/>
        <w:bidi w:val="0"/>
        <w:adjustRightInd/>
        <w:snapToGrid w:val="0"/>
        <w:ind w:firstLine="480" w:firstLineChars="200"/>
        <w:textAlignment w:val="auto"/>
        <w:rPr>
          <w:szCs w:val="21"/>
        </w:rPr>
      </w:pPr>
      <w:r>
        <w:rPr>
          <w:rFonts w:hint="eastAsia"/>
          <w:szCs w:val="21"/>
        </w:rPr>
        <w:t>该部分分析同行评价者评价作业的数量对不同同行互评估计技术评分准确性的影响。基于同行评价者评价作业的不同数量划分多个同行互评数据集</w:t>
      </w:r>
      <w:r>
        <w:rPr>
          <w:rFonts w:hint="eastAsia"/>
          <w:szCs w:val="21"/>
          <w:lang w:eastAsia="zh-CN"/>
        </w:rPr>
        <w:t>（</w:t>
      </w:r>
      <w:r>
        <w:rPr>
          <w:rFonts w:hint="eastAsia"/>
          <w:szCs w:val="21"/>
        </w:rPr>
        <w:t>评价者</w:t>
      </w:r>
      <w:r>
        <w:rPr>
          <w:rFonts w:hint="eastAsia"/>
          <w:szCs w:val="21"/>
          <w:lang w:val="en-US" w:eastAsia="zh-CN"/>
        </w:rPr>
        <w:t>的</w:t>
      </w:r>
      <w:r>
        <w:rPr>
          <w:rFonts w:hint="eastAsia"/>
          <w:szCs w:val="21"/>
        </w:rPr>
        <w:t>评价</w:t>
      </w:r>
      <w:r>
        <w:rPr>
          <w:rFonts w:hint="eastAsia"/>
          <w:szCs w:val="21"/>
          <w:lang w:val="en-US" w:eastAsia="zh-CN"/>
        </w:rPr>
        <w:t>主观题</w:t>
      </w:r>
      <w:r>
        <w:rPr>
          <w:rFonts w:hint="eastAsia"/>
          <w:szCs w:val="21"/>
        </w:rPr>
        <w:t>作业的数量</w:t>
      </w:r>
      <w:r>
        <w:rPr>
          <w:rFonts w:hint="eastAsia"/>
          <w:szCs w:val="21"/>
          <w:lang w:val="en-US" w:eastAsia="zh-CN"/>
        </w:rPr>
        <w:t>为1份、2份、3份</w:t>
      </w:r>
      <w:r>
        <w:rPr>
          <w:rFonts w:hint="eastAsia"/>
          <w:szCs w:val="21"/>
          <w:lang w:eastAsia="zh-CN"/>
        </w:rPr>
        <w:t>）</w:t>
      </w:r>
      <w:r>
        <w:rPr>
          <w:rFonts w:hint="eastAsia"/>
          <w:szCs w:val="21"/>
        </w:rPr>
        <w:t>，不同序数估计技术在多个互评数据集中的评分准确性随评价作业数量（当</w:t>
      </w:r>
      <w:r>
        <w:rPr>
          <w:rFonts w:hint="eastAsia"/>
          <w:szCs w:val="21"/>
          <w:lang w:val="en-US" w:eastAsia="zh-CN"/>
        </w:rPr>
        <w:t>作业</w:t>
      </w:r>
      <w:r>
        <w:rPr>
          <w:rFonts w:hint="eastAsia"/>
          <w:szCs w:val="21"/>
        </w:rPr>
        <w:t>数量减小时，</w:t>
      </w:r>
      <w:r>
        <w:rPr>
          <w:rFonts w:hint="eastAsia"/>
          <w:szCs w:val="21"/>
          <w:lang w:val="en-US" w:eastAsia="zh-CN"/>
        </w:rPr>
        <w:t>同行</w:t>
      </w:r>
      <w:r>
        <w:rPr>
          <w:rFonts w:hint="eastAsia"/>
          <w:szCs w:val="21"/>
        </w:rPr>
        <w:t>评价者的批改负担会减小）的变化如图4-</w:t>
      </w:r>
      <w:r>
        <w:rPr>
          <w:rFonts w:hint="eastAsia"/>
          <w:szCs w:val="21"/>
          <w:lang w:val="en-US" w:eastAsia="zh-CN"/>
        </w:rPr>
        <w:t>3</w:t>
      </w:r>
      <w:r>
        <w:rPr>
          <w:rFonts w:hint="eastAsia"/>
          <w:szCs w:val="21"/>
        </w:rPr>
        <w:t>所示。其中，图4-</w:t>
      </w:r>
      <w:r>
        <w:rPr>
          <w:rFonts w:hint="eastAsia"/>
          <w:szCs w:val="21"/>
          <w:lang w:val="en-US" w:eastAsia="zh-CN"/>
        </w:rPr>
        <w:t>3</w:t>
      </w:r>
      <w:r>
        <w:rPr>
          <w:rFonts w:hint="eastAsia"/>
          <w:szCs w:val="21"/>
        </w:rPr>
        <w:t>(a)(b)(c)和图4-</w:t>
      </w:r>
      <w:r>
        <w:rPr>
          <w:rFonts w:hint="eastAsia"/>
          <w:szCs w:val="21"/>
          <w:lang w:val="en-US" w:eastAsia="zh-CN"/>
        </w:rPr>
        <w:t>3</w:t>
      </w:r>
      <w:r>
        <w:rPr>
          <w:rFonts w:hint="eastAsia"/>
          <w:szCs w:val="21"/>
        </w:rPr>
        <w:t>(d)(e)(f)分别表示各个序数估计技术在不同评价作业数量下对三次主观题作业估计的</w:t>
      </w:r>
      <w:r>
        <w:rPr>
          <w:rFonts w:hint="eastAsia"/>
          <w:lang w:val="en-US" w:eastAsia="zh-CN"/>
        </w:rPr>
        <w:t>作业对排序正确</w:t>
      </w:r>
      <w:r>
        <w:rPr>
          <w:rFonts w:hint="eastAsia"/>
          <w:szCs w:val="21"/>
        </w:rPr>
        <w:t>占比KTRCC（值越高</w:t>
      </w:r>
      <w:r>
        <w:rPr>
          <w:rFonts w:hint="eastAsia"/>
          <w:szCs w:val="21"/>
          <w:lang w:val="en-US" w:eastAsia="zh-CN"/>
        </w:rPr>
        <w:t>表示估计</w:t>
      </w:r>
      <w:r>
        <w:rPr>
          <w:rFonts w:hint="eastAsia"/>
          <w:szCs w:val="21"/>
        </w:rPr>
        <w:t>越准确）和评分误差RMSE（值越低</w:t>
      </w:r>
      <w:r>
        <w:rPr>
          <w:rFonts w:hint="eastAsia"/>
          <w:szCs w:val="21"/>
          <w:lang w:val="en-US" w:eastAsia="zh-CN"/>
        </w:rPr>
        <w:t>表示估计</w:t>
      </w:r>
      <w:r>
        <w:rPr>
          <w:rFonts w:hint="eastAsia"/>
          <w:szCs w:val="21"/>
        </w:rPr>
        <w:t>越准确）。如图4-</w:t>
      </w:r>
      <w:r>
        <w:rPr>
          <w:rFonts w:hint="eastAsia"/>
          <w:szCs w:val="21"/>
          <w:lang w:val="en-US" w:eastAsia="zh-CN"/>
        </w:rPr>
        <w:t>3</w:t>
      </w:r>
      <w:r>
        <w:rPr>
          <w:rFonts w:hint="eastAsia"/>
          <w:szCs w:val="21"/>
        </w:rPr>
        <w:t>所示，当</w:t>
      </w:r>
      <w:r>
        <w:rPr>
          <w:rFonts w:hint="eastAsia"/>
          <w:szCs w:val="21"/>
          <w:lang w:val="en-US" w:eastAsia="zh-CN"/>
        </w:rPr>
        <w:t>同行</w:t>
      </w:r>
      <w:r>
        <w:rPr>
          <w:rFonts w:hint="eastAsia"/>
          <w:szCs w:val="21"/>
        </w:rPr>
        <w:t>评价者需要评价的主观题作业数量逐渐增加时</w:t>
      </w:r>
      <w:r>
        <w:rPr>
          <w:rFonts w:hint="eastAsia"/>
          <w:szCs w:val="21"/>
          <w:lang w:eastAsia="zh-CN"/>
        </w:rPr>
        <w:t>，</w:t>
      </w:r>
      <w:r>
        <w:rPr>
          <w:rFonts w:hint="eastAsia"/>
          <w:szCs w:val="21"/>
        </w:rPr>
        <w:t>所有</w:t>
      </w:r>
      <w:r>
        <w:rPr>
          <w:rFonts w:hint="eastAsia"/>
          <w:szCs w:val="21"/>
          <w:lang w:val="en-US" w:eastAsia="zh-CN"/>
        </w:rPr>
        <w:t>的</w:t>
      </w:r>
      <w:r>
        <w:rPr>
          <w:rFonts w:hint="eastAsia"/>
          <w:szCs w:val="21"/>
        </w:rPr>
        <w:t>同行互评估计技术的评分准确性均有增大的趋势。</w:t>
      </w:r>
    </w:p>
    <w:p>
      <w:pPr>
        <w:snapToGrid w:val="0"/>
        <w:rPr>
          <w:szCs w:val="21"/>
        </w:rPr>
        <w:sectPr>
          <w:headerReference r:id="rId14" w:type="default"/>
          <w:footerReference r:id="rId15" w:type="default"/>
          <w:type w:val="continuous"/>
          <w:pgSz w:w="11906" w:h="16838"/>
          <w:pgMar w:top="1417" w:right="1417" w:bottom="1417" w:left="1417" w:header="851" w:footer="992" w:gutter="0"/>
          <w:pgBorders>
            <w:top w:val="none" w:sz="0" w:space="0"/>
            <w:left w:val="none" w:sz="0" w:space="0"/>
            <w:bottom w:val="none" w:sz="0" w:space="0"/>
            <w:right w:val="none" w:sz="0" w:space="0"/>
          </w:pgBorders>
          <w:cols w:space="0" w:num="1"/>
          <w:docGrid w:type="lines" w:linePitch="333" w:charSpace="0"/>
        </w:sectPr>
      </w:pP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3" name="图片 23" descr="hw1-homework-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w1-homework-KTRCC"/>
                    <pic:cNvPicPr>
                      <a:picLocks noChangeAspect="1"/>
                    </pic:cNvPicPr>
                  </pic:nvPicPr>
                  <pic:blipFill>
                    <a:blip r:embed="rId194"/>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(a)</w:t>
      </w: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4" name="图片 24" descr="hw2-homework-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w2-homework-KTRCC"/>
                    <pic:cNvPicPr>
                      <a:picLocks noChangeAspect="1"/>
                    </pic:cNvPicPr>
                  </pic:nvPicPr>
                  <pic:blipFill>
                    <a:blip r:embed="rId195"/>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(b)</w:t>
      </w:r>
    </w:p>
    <w:p>
      <w:pPr>
        <w:snapToGrid w:val="0"/>
        <w:jc w:val="center"/>
        <w:rPr>
          <w:szCs w:val="21"/>
        </w:rPr>
      </w:pPr>
    </w:p>
    <w:p>
      <w:pPr>
        <w:snapToGrid w:val="0"/>
        <w:jc w:val="center"/>
        <w:rPr>
          <w:szCs w:val="21"/>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snapToGrid w:val="0"/>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5" name="图片 25" descr="hw3-homework-KT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w3-homework-KTRCC"/>
                    <pic:cNvPicPr>
                      <a:picLocks noChangeAspect="1"/>
                    </pic:cNvPicPr>
                  </pic:nvPicPr>
                  <pic:blipFill>
                    <a:blip r:embed="rId196"/>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(c)</w:t>
      </w:r>
    </w:p>
    <w:p>
      <w:pPr>
        <w:snapToGrid w:val="0"/>
        <w:jc w:val="center"/>
        <w:rPr>
          <w:szCs w:val="21"/>
        </w:rPr>
      </w:pPr>
    </w:p>
    <w:p>
      <w:pPr>
        <w:snapToGrid w:val="0"/>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6" name="图片 26" descr="hw1-homework-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w1-homework-RMSE"/>
                    <pic:cNvPicPr>
                      <a:picLocks noChangeAspect="1"/>
                    </pic:cNvPicPr>
                  </pic:nvPicPr>
                  <pic:blipFill>
                    <a:blip r:embed="rId197"/>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(d)</w:t>
      </w:r>
    </w:p>
    <w:p>
      <w:pPr>
        <w:snapToGrid w:val="0"/>
        <w:jc w:val="center"/>
        <w:rPr>
          <w:szCs w:val="21"/>
        </w:rPr>
      </w:pPr>
    </w:p>
    <w:p>
      <w:pPr>
        <w:snapToGrid w:val="0"/>
        <w:jc w:val="center"/>
        <w:rPr>
          <w:szCs w:val="21"/>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8" name="图片 28" descr="hw2-homework-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w2-homework-RMSE"/>
                    <pic:cNvPicPr>
                      <a:picLocks noChangeAspect="1"/>
                    </pic:cNvPicPr>
                  </pic:nvPicPr>
                  <pic:blipFill>
                    <a:blip r:embed="rId198"/>
                    <a:stretch>
                      <a:fillRect/>
                    </a:stretch>
                  </pic:blipFill>
                  <pic:spPr>
                    <a:xfrm>
                      <a:off x="0" y="0"/>
                      <a:ext cx="2743200" cy="1707515"/>
                    </a:xfrm>
                    <a:prstGeom prst="rect">
                      <a:avLst/>
                    </a:prstGeom>
                  </pic:spPr>
                </pic:pic>
              </a:graphicData>
            </a:graphic>
          </wp:inline>
        </w:drawing>
      </w:r>
    </w:p>
    <w:p>
      <w:pPr>
        <w:snapToGrid w:val="0"/>
        <w:jc w:val="center"/>
        <w:rPr>
          <w:sz w:val="21"/>
          <w:szCs w:val="18"/>
        </w:rPr>
      </w:pPr>
      <w:r>
        <w:rPr>
          <w:rFonts w:hint="eastAsia"/>
          <w:sz w:val="21"/>
          <w:szCs w:val="18"/>
        </w:rPr>
        <w:t>(e)</w:t>
      </w:r>
    </w:p>
    <w:p>
      <w:pPr>
        <w:snapToGrid w:val="0"/>
        <w:jc w:val="center"/>
        <w:rPr>
          <w:rFonts w:hint="eastAsia" w:eastAsia="宋体"/>
          <w:szCs w:val="21"/>
          <w:lang w:eastAsia="zh-CN"/>
        </w:rPr>
      </w:pPr>
      <w:r>
        <w:rPr>
          <w:rFonts w:hint="eastAsia" w:eastAsia="宋体"/>
          <w:szCs w:val="21"/>
          <w:lang w:eastAsia="zh-CN"/>
        </w:rPr>
        <w:drawing>
          <wp:inline distT="0" distB="0" distL="114300" distR="114300">
            <wp:extent cx="2743200" cy="1707515"/>
            <wp:effectExtent l="0" t="0" r="0" b="6985"/>
            <wp:docPr id="29" name="图片 29" descr="hw3-homework-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w3-homework-RMSE"/>
                    <pic:cNvPicPr>
                      <a:picLocks noChangeAspect="1"/>
                    </pic:cNvPicPr>
                  </pic:nvPicPr>
                  <pic:blipFill>
                    <a:blip r:embed="rId199"/>
                    <a:stretch>
                      <a:fillRect/>
                    </a:stretch>
                  </pic:blipFill>
                  <pic:spPr>
                    <a:xfrm>
                      <a:off x="0" y="0"/>
                      <a:ext cx="2743200" cy="1707515"/>
                    </a:xfrm>
                    <a:prstGeom prst="rect">
                      <a:avLst/>
                    </a:prstGeom>
                  </pic:spPr>
                </pic:pic>
              </a:graphicData>
            </a:graphic>
          </wp:inline>
        </w:drawing>
      </w:r>
    </w:p>
    <w:p>
      <w:pPr>
        <w:snapToGrid w:val="0"/>
        <w:jc w:val="center"/>
        <w:rPr>
          <w:szCs w:val="21"/>
        </w:rPr>
      </w:pPr>
      <w:r>
        <w:rPr>
          <w:rFonts w:hint="eastAsia"/>
          <w:sz w:val="21"/>
          <w:szCs w:val="18"/>
        </w:rPr>
        <w:t>(f)</w:t>
      </w:r>
    </w:p>
    <w:p>
      <w:pPr>
        <w:spacing w:before="166" w:beforeLines="50" w:line="240" w:lineRule="auto"/>
        <w:jc w:val="center"/>
        <w:rPr>
          <w:sz w:val="21"/>
          <w:szCs w:val="21"/>
          <w:lang w:bidi="ar"/>
        </w:rPr>
        <w:sectPr>
          <w:type w:val="continuous"/>
          <w:pgSz w:w="11906" w:h="16838"/>
          <w:pgMar w:top="1417" w:right="1417" w:bottom="1417" w:left="1417" w:header="851" w:footer="992" w:gutter="0"/>
          <w:pgBorders>
            <w:top w:val="none" w:sz="0" w:space="0"/>
            <w:left w:val="none" w:sz="0" w:space="0"/>
            <w:bottom w:val="none" w:sz="0" w:space="0"/>
            <w:right w:val="none" w:sz="0" w:space="0"/>
          </w:pgBorders>
          <w:cols w:equalWidth="0" w:num="2">
            <w:col w:w="4323" w:space="425"/>
            <w:col w:w="4323"/>
          </w:cols>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334" w:beforeLines="100" w:line="240" w:lineRule="auto"/>
        <w:jc w:val="center"/>
        <w:textAlignment w:val="auto"/>
        <w:rPr>
          <w:sz w:val="21"/>
          <w:szCs w:val="21"/>
        </w:rPr>
      </w:pPr>
      <w:r>
        <w:rPr>
          <w:sz w:val="21"/>
          <w:szCs w:val="21"/>
          <w:lang w:bidi="ar"/>
        </w:rPr>
        <w:t>图</w:t>
      </w:r>
      <w:r>
        <w:rPr>
          <w:rFonts w:hint="eastAsia"/>
          <w:sz w:val="21"/>
          <w:szCs w:val="21"/>
          <w:lang w:bidi="ar"/>
        </w:rPr>
        <w:t>4</w:t>
      </w:r>
      <w:r>
        <w:rPr>
          <w:sz w:val="21"/>
          <w:szCs w:val="21"/>
          <w:lang w:bidi="ar"/>
        </w:rPr>
        <w:t>-</w:t>
      </w:r>
      <w:r>
        <w:rPr>
          <w:rFonts w:hint="eastAsia"/>
          <w:sz w:val="21"/>
          <w:szCs w:val="21"/>
          <w:lang w:val="en-US" w:eastAsia="zh-CN" w:bidi="ar"/>
        </w:rPr>
        <w:t>3</w:t>
      </w:r>
      <w:r>
        <w:rPr>
          <w:sz w:val="21"/>
          <w:szCs w:val="21"/>
          <w:lang w:bidi="ar"/>
        </w:rPr>
        <w:t xml:space="preserve"> </w:t>
      </w:r>
      <w:r>
        <w:rPr>
          <w:rFonts w:hint="eastAsia"/>
          <w:sz w:val="21"/>
          <w:szCs w:val="21"/>
          <w:lang w:bidi="ar"/>
        </w:rPr>
        <w:t>评价作业数量在不同技术下</w:t>
      </w:r>
      <w:r>
        <w:rPr>
          <w:sz w:val="21"/>
          <w:szCs w:val="21"/>
        </w:rPr>
        <w:t>的KTRCC</w:t>
      </w:r>
      <w:r>
        <w:rPr>
          <w:rFonts w:hint="eastAsia"/>
          <w:sz w:val="21"/>
          <w:szCs w:val="21"/>
        </w:rPr>
        <w:t>和RMSE</w:t>
      </w:r>
      <w:r>
        <w:rPr>
          <w:sz w:val="21"/>
          <w:szCs w:val="21"/>
        </w:rPr>
        <w:t>分析</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楷体_GB2312"/>
          <w:sz w:val="21"/>
          <w:szCs w:val="21"/>
          <w:lang w:bidi="ar"/>
        </w:rPr>
      </w:pPr>
      <w:r>
        <w:rPr>
          <w:sz w:val="21"/>
          <w:szCs w:val="21"/>
          <w:lang w:bidi="ar"/>
        </w:rPr>
        <w:t>Fig.</w:t>
      </w:r>
      <w:r>
        <w:rPr>
          <w:rFonts w:hint="eastAsia"/>
          <w:sz w:val="21"/>
          <w:szCs w:val="21"/>
          <w:lang w:bidi="ar"/>
        </w:rPr>
        <w:t>4</w:t>
      </w:r>
      <w:r>
        <w:rPr>
          <w:sz w:val="21"/>
          <w:szCs w:val="21"/>
          <w:lang w:bidi="ar"/>
        </w:rPr>
        <w:t>-</w:t>
      </w:r>
      <w:r>
        <w:rPr>
          <w:rFonts w:hint="eastAsia"/>
          <w:sz w:val="21"/>
          <w:szCs w:val="21"/>
          <w:lang w:val="en-US" w:eastAsia="zh-CN" w:bidi="ar"/>
        </w:rPr>
        <w:t>3</w:t>
      </w:r>
      <w:r>
        <w:rPr>
          <w:sz w:val="21"/>
          <w:szCs w:val="21"/>
          <w:lang w:bidi="ar"/>
        </w:rPr>
        <w:t xml:space="preserve"> </w:t>
      </w:r>
      <w:r>
        <w:rPr>
          <w:rFonts w:hint="eastAsia" w:eastAsia="楷体_GB2312"/>
          <w:sz w:val="21"/>
          <w:szCs w:val="21"/>
          <w:lang w:bidi="ar"/>
        </w:rPr>
        <w:t>A</w:t>
      </w:r>
      <w:r>
        <w:rPr>
          <w:rFonts w:eastAsia="楷体_GB2312"/>
          <w:sz w:val="21"/>
          <w:szCs w:val="21"/>
          <w:lang w:bidi="ar"/>
        </w:rPr>
        <w:t xml:space="preserve">nalysis of </w:t>
      </w:r>
      <w:r>
        <w:rPr>
          <w:sz w:val="21"/>
          <w:szCs w:val="21"/>
        </w:rPr>
        <w:t>KTRCC</w:t>
      </w:r>
      <w:r>
        <w:rPr>
          <w:rFonts w:hint="eastAsia"/>
          <w:sz w:val="21"/>
          <w:szCs w:val="21"/>
        </w:rPr>
        <w:t xml:space="preserve"> and</w:t>
      </w:r>
      <w:r>
        <w:rPr>
          <w:rFonts w:hint="eastAsia" w:eastAsia="楷体_GB2312"/>
          <w:sz w:val="21"/>
          <w:szCs w:val="21"/>
          <w:lang w:bidi="ar"/>
        </w:rPr>
        <w:t xml:space="preserve"> RMSE</w:t>
      </w:r>
      <w:r>
        <w:rPr>
          <w:rFonts w:eastAsia="楷体_GB2312"/>
          <w:sz w:val="21"/>
          <w:szCs w:val="21"/>
          <w:lang w:bidi="ar"/>
        </w:rPr>
        <w:t xml:space="preserve"> of different technique</w:t>
      </w:r>
      <w:r>
        <w:rPr>
          <w:rFonts w:hint="eastAsia" w:eastAsia="楷体_GB2312"/>
          <w:sz w:val="21"/>
          <w:szCs w:val="21"/>
          <w:lang w:bidi="ar"/>
        </w:rPr>
        <w:t>s when varying the number of homeworks assigned to each grader</w:t>
      </w:r>
    </w:p>
    <w:p>
      <w:pPr>
        <w:keepNext w:val="0"/>
        <w:keepLines w:val="0"/>
        <w:pageBreakBefore w:val="0"/>
        <w:widowControl w:val="0"/>
        <w:numPr>
          <w:ilvl w:val="0"/>
          <w:numId w:val="22"/>
        </w:numPr>
        <w:kinsoku/>
        <w:wordWrap/>
        <w:overflowPunct/>
        <w:topLinePunct w:val="0"/>
        <w:autoSpaceDE/>
        <w:autoSpaceDN/>
        <w:bidi w:val="0"/>
        <w:adjustRightInd/>
        <w:snapToGrid w:val="0"/>
        <w:spacing w:before="501" w:beforeLines="150"/>
        <w:ind w:firstLine="482" w:firstLineChars="200"/>
        <w:textAlignment w:val="auto"/>
        <w:rPr>
          <w:b/>
          <w:bCs/>
        </w:rPr>
      </w:pPr>
      <w:r>
        <w:rPr>
          <w:rFonts w:hint="eastAsia"/>
          <w:b/>
          <w:bCs/>
        </w:rPr>
        <w:t>序数估计技术的计算效率</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rPr>
          <w:rFonts w:hint="eastAsia"/>
        </w:rPr>
        <w:t>表4-</w:t>
      </w:r>
      <w:r>
        <w:rPr>
          <w:rFonts w:hint="eastAsia"/>
          <w:lang w:val="en-US" w:eastAsia="zh-CN"/>
        </w:rPr>
        <w:t>7</w:t>
      </w:r>
      <w:r>
        <w:t>展示了</w:t>
      </w:r>
      <w:r>
        <w:rPr>
          <w:rFonts w:hint="eastAsia"/>
          <w:szCs w:val="21"/>
        </w:rPr>
        <w:t>BT</w:t>
      </w:r>
      <w:r>
        <w:t>、</w:t>
      </w:r>
      <w:r>
        <w:rPr>
          <w:rFonts w:hint="eastAsia"/>
          <w:szCs w:val="21"/>
        </w:rPr>
        <w:t>RBTL</w:t>
      </w:r>
      <w:r>
        <w:t>、</w:t>
      </w:r>
      <w:r>
        <w:rPr>
          <w:rFonts w:hint="eastAsia"/>
          <w:szCs w:val="21"/>
        </w:rPr>
        <w:t>BT+G</w:t>
      </w:r>
      <w:r>
        <w:t>和</w:t>
      </w:r>
      <w:r>
        <w:rPr>
          <w:rFonts w:hint="eastAsia"/>
          <w:szCs w:val="21"/>
        </w:rPr>
        <w:t>BT+CD四种</w:t>
      </w:r>
      <w:r>
        <w:rPr>
          <w:rFonts w:hint="eastAsia"/>
          <w:szCs w:val="21"/>
          <w:lang w:val="en-US" w:eastAsia="zh-CN"/>
        </w:rPr>
        <w:t>基于概率模型的同行互评</w:t>
      </w:r>
      <w:r>
        <w:rPr>
          <w:rFonts w:hint="eastAsia"/>
          <w:szCs w:val="21"/>
        </w:rPr>
        <w:t>序数估计</w:t>
      </w:r>
      <w:r>
        <w:t>技术</w:t>
      </w:r>
      <w:r>
        <w:rPr>
          <w:rFonts w:hint="eastAsia"/>
        </w:rPr>
        <w:t>对三次主观题作业</w:t>
      </w:r>
      <w:r>
        <w:t>的</w:t>
      </w:r>
      <w:r>
        <w:rPr>
          <w:rFonts w:hint="eastAsia"/>
        </w:rPr>
        <w:t>分别</w:t>
      </w:r>
      <w:r>
        <w:t>运行10次算法</w:t>
      </w:r>
      <w:r>
        <w:rPr>
          <w:rFonts w:hint="eastAsia"/>
        </w:rPr>
        <w:t>的平均</w:t>
      </w:r>
      <w:r>
        <w:t>推断时间。</w:t>
      </w:r>
      <w:r>
        <w:rPr>
          <w:rFonts w:hint="eastAsia"/>
        </w:rPr>
        <w:t>由表4-</w:t>
      </w:r>
      <w:r>
        <w:rPr>
          <w:rFonts w:hint="eastAsia"/>
          <w:lang w:val="en-US" w:eastAsia="zh-CN"/>
        </w:rPr>
        <w:t>7</w:t>
      </w:r>
      <w:r>
        <w:rPr>
          <w:rFonts w:hint="eastAsia"/>
        </w:rPr>
        <w:t>可知</w:t>
      </w:r>
      <w:r>
        <w:t>，</w:t>
      </w:r>
      <w:r>
        <w:rPr>
          <w:rFonts w:hint="eastAsia"/>
        </w:rPr>
        <w:t>所有的</w:t>
      </w:r>
      <w:r>
        <w:t>同行互评</w:t>
      </w:r>
      <w:r>
        <w:rPr>
          <w:rFonts w:hint="eastAsia"/>
        </w:rPr>
        <w:t>序数估计</w:t>
      </w:r>
      <w:r>
        <w:t>技术</w:t>
      </w:r>
      <w:r>
        <w:rPr>
          <w:rFonts w:hint="eastAsia"/>
        </w:rPr>
        <w:t>都是易于处理的，</w:t>
      </w:r>
      <w:r>
        <w:t>对</w:t>
      </w:r>
      <w:r>
        <w:rPr>
          <w:rFonts w:hint="eastAsia"/>
        </w:rPr>
        <w:t>三次</w:t>
      </w:r>
      <w:r>
        <w:t>主观题作业推断算法</w:t>
      </w:r>
      <w:r>
        <w:rPr>
          <w:rFonts w:hint="eastAsia"/>
          <w:lang w:val="en-US" w:eastAsia="zh-CN"/>
        </w:rPr>
        <w:t>的</w:t>
      </w:r>
      <w:r>
        <w:t>运行时间均</w:t>
      </w:r>
      <w:r>
        <w:rPr>
          <w:rFonts w:hint="eastAsia"/>
        </w:rPr>
        <w:t>在秒数之内。</w:t>
      </w:r>
      <w:r>
        <w:t>其中，各个</w:t>
      </w:r>
      <w:r>
        <w:rPr>
          <w:rFonts w:hint="eastAsia"/>
          <w:lang w:val="en-US" w:eastAsia="zh-CN"/>
        </w:rPr>
        <w:t>同行互评</w:t>
      </w:r>
      <w:r>
        <w:rPr>
          <w:rFonts w:hint="eastAsia"/>
        </w:rPr>
        <w:t>序数估计</w:t>
      </w:r>
      <w:r>
        <w:t>技术</w:t>
      </w:r>
      <w:r>
        <w:rPr>
          <w:rFonts w:hint="eastAsia"/>
        </w:rPr>
        <w:t>对</w:t>
      </w:r>
      <w:r>
        <w:t>作业2</w:t>
      </w:r>
      <w:r>
        <w:rPr>
          <w:rFonts w:hint="eastAsia"/>
          <w:lang w:val="en-US" w:eastAsia="zh-CN"/>
        </w:rPr>
        <w:t>的推断算法</w:t>
      </w:r>
      <w:r>
        <w:t>均耗时最长，这是因为</w:t>
      </w:r>
      <w:r>
        <w:rPr>
          <w:rFonts w:hint="eastAsia"/>
          <w:lang w:val="en-US" w:eastAsia="zh-CN"/>
        </w:rPr>
        <w:t>实验中</w:t>
      </w:r>
      <w:r>
        <w:t>作业2收集到了最多的</w:t>
      </w:r>
      <w:r>
        <w:rPr>
          <w:rFonts w:hint="eastAsia"/>
          <w:lang w:val="en-US" w:eastAsia="zh-CN"/>
        </w:rPr>
        <w:t>序数</w:t>
      </w:r>
      <w:r>
        <w:t>同行</w:t>
      </w:r>
      <w:r>
        <w:rPr>
          <w:rFonts w:hint="eastAsia"/>
          <w:lang w:val="en-US" w:eastAsia="zh-CN"/>
        </w:rPr>
        <w:t>互评的</w:t>
      </w:r>
      <w:r>
        <w:rPr>
          <w:rFonts w:hint="eastAsia"/>
        </w:rPr>
        <w:t>作业对排序数</w:t>
      </w:r>
      <w:r>
        <w:t>（详见表</w:t>
      </w:r>
      <w:r>
        <w:rPr>
          <w:rFonts w:hint="eastAsia"/>
        </w:rPr>
        <w:t>4-</w:t>
      </w:r>
      <w:r>
        <w:rPr>
          <w:rFonts w:hint="eastAsia"/>
          <w:lang w:val="en-US" w:eastAsia="zh-CN"/>
        </w:rPr>
        <w:t>2</w:t>
      </w:r>
      <w:r>
        <w:t>），而</w:t>
      </w:r>
      <w:r>
        <w:rPr>
          <w:rFonts w:hint="eastAsia"/>
        </w:rPr>
        <w:t>作业对排序</w:t>
      </w:r>
      <w:r>
        <w:t>数越大</w:t>
      </w:r>
      <w:r>
        <w:rPr>
          <w:rFonts w:hint="eastAsia"/>
          <w:lang w:val="en-US" w:eastAsia="zh-CN"/>
        </w:rPr>
        <w:t>时算法的</w:t>
      </w:r>
      <w:r>
        <w:t>推断时间会越长。</w:t>
      </w:r>
      <w:r>
        <w:rPr>
          <w:rFonts w:hint="eastAsia"/>
        </w:rPr>
        <w:t>同时还可以观察到</w:t>
      </w:r>
      <w:r>
        <w:rPr>
          <w:rFonts w:hint="eastAsia"/>
          <w:lang w:eastAsia="zh-CN"/>
        </w:rPr>
        <w:t>，</w:t>
      </w:r>
      <w:r>
        <w:rPr>
          <w:rFonts w:hint="eastAsia"/>
        </w:rPr>
        <w:t>在所有</w:t>
      </w:r>
      <w:r>
        <w:rPr>
          <w:rFonts w:hint="eastAsia"/>
          <w:lang w:val="en-US" w:eastAsia="zh-CN"/>
        </w:rPr>
        <w:t>主观题</w:t>
      </w:r>
      <w:r>
        <w:rPr>
          <w:rFonts w:hint="eastAsia"/>
        </w:rPr>
        <w:t>作业中</w:t>
      </w:r>
      <w:r>
        <w:rPr>
          <w:rFonts w:hint="eastAsia"/>
          <w:szCs w:val="21"/>
        </w:rPr>
        <w:t>RBTL</w:t>
      </w:r>
      <w:r>
        <w:rPr>
          <w:rFonts w:hint="eastAsia"/>
        </w:rPr>
        <w:t>技术耗时最长，</w:t>
      </w:r>
      <w:r>
        <w:t>这是因为</w:t>
      </w:r>
      <w:r>
        <w:rPr>
          <w:rFonts w:hint="eastAsia"/>
          <w:szCs w:val="21"/>
        </w:rPr>
        <w:t>RBTL</w:t>
      </w:r>
      <w:r>
        <w:rPr>
          <w:rFonts w:hint="eastAsia"/>
        </w:rPr>
        <w:t>技术</w:t>
      </w:r>
      <w:r>
        <w:t>需要</w:t>
      </w:r>
      <w:r>
        <w:rPr>
          <w:rFonts w:hint="eastAsia"/>
        </w:rPr>
        <w:t>基于每个同行评价者的评价能力和内在能力的线性关系对评价能力进行计算</w:t>
      </w:r>
      <w:r>
        <w:t>。</w:t>
      </w:r>
    </w:p>
    <w:p>
      <w:pPr>
        <w:keepNext w:val="0"/>
        <w:keepLines w:val="0"/>
        <w:pageBreakBefore w:val="0"/>
        <w:widowControl w:val="0"/>
        <w:kinsoku/>
        <w:wordWrap/>
        <w:overflowPunct/>
        <w:topLinePunct w:val="0"/>
        <w:autoSpaceDE/>
        <w:autoSpaceDN/>
        <w:bidi w:val="0"/>
        <w:adjustRightInd/>
        <w:snapToGrid/>
        <w:spacing w:before="168" w:beforeLines="50" w:line="240" w:lineRule="auto"/>
        <w:jc w:val="center"/>
        <w:textAlignment w:val="auto"/>
        <w:rPr>
          <w:rFonts w:eastAsia="楷体_GB2312"/>
          <w:sz w:val="21"/>
          <w:szCs w:val="21"/>
        </w:rPr>
      </w:pPr>
      <w:r>
        <w:rPr>
          <w:rFonts w:hint="eastAsia" w:ascii="宋体" w:hAnsi="宋体" w:cs="宋体"/>
          <w:sz w:val="21"/>
          <w:szCs w:val="21"/>
          <w:lang w:bidi="ar"/>
        </w:rPr>
        <w:t>表</w:t>
      </w:r>
      <w:r>
        <w:rPr>
          <w:sz w:val="21"/>
          <w:szCs w:val="21"/>
          <w:lang w:bidi="ar"/>
        </w:rPr>
        <w:t>4</w:t>
      </w:r>
      <w:r>
        <w:rPr>
          <w:rFonts w:eastAsia="楷体_GB2312"/>
          <w:sz w:val="21"/>
          <w:szCs w:val="21"/>
          <w:lang w:bidi="ar"/>
        </w:rPr>
        <w:t>-</w:t>
      </w:r>
      <w:r>
        <w:rPr>
          <w:rFonts w:hint="eastAsia" w:eastAsia="楷体_GB2312"/>
          <w:sz w:val="21"/>
          <w:szCs w:val="21"/>
          <w:lang w:val="en-US" w:eastAsia="zh-CN" w:bidi="ar"/>
        </w:rPr>
        <w:t>7</w:t>
      </w:r>
      <w:r>
        <w:rPr>
          <w:rFonts w:eastAsia="楷体_GB2312"/>
          <w:sz w:val="21"/>
          <w:szCs w:val="21"/>
          <w:lang w:bidi="ar"/>
        </w:rPr>
        <w:t xml:space="preserve"> </w:t>
      </w:r>
      <w:r>
        <w:rPr>
          <w:rFonts w:hint="eastAsia" w:ascii="宋体" w:hAnsi="宋体" w:cs="宋体"/>
          <w:sz w:val="21"/>
          <w:szCs w:val="21"/>
          <w:lang w:bidi="ar"/>
        </w:rPr>
        <w:t>不同序数估计技术的运行时间</w:t>
      </w:r>
      <w:r>
        <w:rPr>
          <w:rFonts w:hint="eastAsia" w:ascii="宋体" w:hAnsi="宋体" w:cs="宋体"/>
          <w:sz w:val="21"/>
          <w:szCs w:val="21"/>
          <w:lang w:eastAsia="zh-CN" w:bidi="ar"/>
        </w:rPr>
        <w:t>（</w:t>
      </w:r>
      <w:r>
        <w:rPr>
          <w:rFonts w:hint="eastAsia"/>
          <w:sz w:val="21"/>
          <w:szCs w:val="21"/>
          <w:lang w:val="en-US" w:eastAsia="zh-CN" w:bidi="ar"/>
        </w:rPr>
        <w:t>秒</w:t>
      </w:r>
      <w:r>
        <w:rPr>
          <w:rFonts w:hint="eastAsia" w:ascii="宋体" w:hAnsi="宋体" w:cs="宋体"/>
          <w:sz w:val="21"/>
          <w:szCs w:val="21"/>
          <w:lang w:eastAsia="zh-CN" w:bidi="ar"/>
        </w:rPr>
        <w:t>）</w:t>
      </w:r>
      <w:r>
        <w:rPr>
          <w:rFonts w:hint="eastAsia" w:ascii="宋体" w:hAnsi="宋体" w:cs="宋体"/>
          <w:sz w:val="21"/>
          <w:szCs w:val="21"/>
          <w:lang w:bidi="ar"/>
        </w:rPr>
        <w:t>比较</w:t>
      </w:r>
    </w:p>
    <w:p>
      <w:pPr>
        <w:keepNext w:val="0"/>
        <w:keepLines w:val="0"/>
        <w:pageBreakBefore w:val="0"/>
        <w:widowControl w:val="0"/>
        <w:kinsoku/>
        <w:wordWrap/>
        <w:overflowPunct/>
        <w:topLinePunct w:val="0"/>
        <w:autoSpaceDE/>
        <w:autoSpaceDN/>
        <w:bidi w:val="0"/>
        <w:adjustRightInd/>
        <w:snapToGrid/>
        <w:spacing w:after="168" w:afterLines="50" w:line="240" w:lineRule="auto"/>
        <w:jc w:val="center"/>
        <w:textAlignment w:val="auto"/>
      </w:pPr>
      <w:r>
        <w:rPr>
          <w:rFonts w:eastAsia="楷体_GB2312"/>
          <w:sz w:val="21"/>
          <w:szCs w:val="21"/>
          <w:lang w:bidi="ar"/>
        </w:rPr>
        <w:t xml:space="preserve">Table </w:t>
      </w:r>
      <w:r>
        <w:rPr>
          <w:rFonts w:hint="eastAsia" w:eastAsia="楷体_GB2312"/>
          <w:sz w:val="21"/>
          <w:szCs w:val="21"/>
          <w:lang w:bidi="ar"/>
        </w:rPr>
        <w:t>4</w:t>
      </w:r>
      <w:r>
        <w:rPr>
          <w:rFonts w:eastAsia="楷体_GB2312"/>
          <w:sz w:val="21"/>
          <w:szCs w:val="21"/>
          <w:lang w:bidi="ar"/>
        </w:rPr>
        <w:t>-</w:t>
      </w:r>
      <w:r>
        <w:rPr>
          <w:rFonts w:hint="eastAsia" w:eastAsia="楷体_GB2312"/>
          <w:sz w:val="21"/>
          <w:szCs w:val="21"/>
          <w:lang w:val="en-US" w:eastAsia="zh-CN" w:bidi="ar"/>
        </w:rPr>
        <w:t>7</w:t>
      </w:r>
      <w:r>
        <w:rPr>
          <w:rFonts w:eastAsia="楷体_GB2312"/>
          <w:sz w:val="21"/>
          <w:szCs w:val="21"/>
          <w:lang w:bidi="ar"/>
        </w:rPr>
        <w:t xml:space="preserve"> Comparison of </w:t>
      </w:r>
      <w:r>
        <w:rPr>
          <w:rFonts w:hint="eastAsia" w:eastAsia="楷体_GB2312"/>
          <w:sz w:val="21"/>
          <w:szCs w:val="21"/>
          <w:lang w:bidi="ar"/>
        </w:rPr>
        <w:t>run</w:t>
      </w:r>
      <w:r>
        <w:rPr>
          <w:rFonts w:hint="eastAsia" w:eastAsia="楷体_GB2312"/>
          <w:sz w:val="21"/>
          <w:szCs w:val="21"/>
          <w:lang w:val="en-US" w:eastAsia="zh-CN" w:bidi="ar"/>
        </w:rPr>
        <w:t xml:space="preserve">ing </w:t>
      </w:r>
      <w:r>
        <w:rPr>
          <w:rFonts w:hint="eastAsia" w:eastAsia="楷体_GB2312"/>
          <w:sz w:val="21"/>
          <w:szCs w:val="21"/>
          <w:lang w:bidi="ar"/>
        </w:rPr>
        <w:t xml:space="preserve">time </w:t>
      </w:r>
      <w:r>
        <w:rPr>
          <w:rFonts w:eastAsia="楷体_GB2312"/>
          <w:sz w:val="21"/>
          <w:szCs w:val="21"/>
          <w:lang w:bidi="ar"/>
        </w:rPr>
        <w:t>of different</w:t>
      </w:r>
      <w:r>
        <w:rPr>
          <w:rFonts w:hint="eastAsia" w:eastAsia="楷体_GB2312"/>
          <w:sz w:val="21"/>
          <w:szCs w:val="21"/>
          <w:lang w:bidi="ar"/>
        </w:rPr>
        <w:t xml:space="preserve"> </w:t>
      </w:r>
      <w:r>
        <w:rPr>
          <w:rFonts w:eastAsia="楷体_GB2312"/>
          <w:sz w:val="21"/>
          <w:szCs w:val="21"/>
          <w:lang w:bidi="ar"/>
        </w:rPr>
        <w:t>ordinal estimation techniqu</w:t>
      </w:r>
      <w:r>
        <w:rPr>
          <w:rFonts w:hint="eastAsia" w:eastAsia="楷体_GB2312"/>
          <w:sz w:val="21"/>
          <w:szCs w:val="21"/>
          <w:lang w:val="en-US" w:eastAsia="zh-CN" w:bidi="ar"/>
        </w:rPr>
        <w:t>es</w:t>
      </w:r>
      <w:r>
        <w:rPr>
          <w:rFonts w:hint="eastAsia" w:eastAsia="楷体_GB2312"/>
          <w:sz w:val="21"/>
          <w:szCs w:val="21"/>
          <w:lang w:bidi="ar"/>
        </w:rPr>
        <w:t xml:space="preserve"> in seconds</w:t>
      </w:r>
    </w:p>
    <w:tbl>
      <w:tblPr>
        <w:tblStyle w:val="19"/>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10"/>
        <w:gridCol w:w="1510"/>
        <w:gridCol w:w="1510"/>
        <w:gridCol w:w="151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46" w:hRule="atLeast"/>
          <w:jc w:val="center"/>
        </w:trPr>
        <w:tc>
          <w:tcPr>
            <w:tcW w:w="1510" w:type="dxa"/>
            <w:tcBorders>
              <w:bottom w:val="single" w:color="auto" w:sz="4" w:space="0"/>
            </w:tcBorders>
          </w:tcPr>
          <w:p>
            <w:pPr>
              <w:keepNext w:val="0"/>
              <w:keepLines w:val="0"/>
              <w:suppressLineNumbers w:val="0"/>
              <w:spacing w:before="0" w:beforeAutospacing="0" w:after="0" w:afterAutospacing="0"/>
              <w:ind w:left="0" w:right="0"/>
              <w:rPr>
                <w:rFonts w:hint="default"/>
                <w:sz w:val="21"/>
                <w:szCs w:val="21"/>
              </w:rPr>
            </w:pPr>
          </w:p>
        </w:tc>
        <w:tc>
          <w:tcPr>
            <w:tcW w:w="1510" w:type="dxa"/>
            <w:tcBorders>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作业1</w:t>
            </w:r>
          </w:p>
        </w:tc>
        <w:tc>
          <w:tcPr>
            <w:tcW w:w="1510" w:type="dxa"/>
            <w:tcBorders>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作业2</w:t>
            </w:r>
          </w:p>
        </w:tc>
        <w:tc>
          <w:tcPr>
            <w:tcW w:w="1510" w:type="dxa"/>
            <w:tcBorders>
              <w:bottom w:val="single" w:color="auto" w:sz="4" w:space="0"/>
            </w:tcBorders>
          </w:tcPr>
          <w:p>
            <w:pPr>
              <w:keepNext w:val="0"/>
              <w:keepLines w:val="0"/>
              <w:suppressLineNumbers w:val="0"/>
              <w:spacing w:before="0" w:beforeAutospacing="0" w:after="0" w:afterAutospacing="0"/>
              <w:ind w:left="0" w:right="0"/>
              <w:jc w:val="center"/>
              <w:rPr>
                <w:rFonts w:hint="default"/>
                <w:b/>
                <w:bCs/>
                <w:sz w:val="21"/>
                <w:szCs w:val="21"/>
              </w:rPr>
            </w:pPr>
            <w:r>
              <w:rPr>
                <w:rFonts w:hint="default"/>
                <w:b/>
                <w:bCs/>
                <w:sz w:val="21"/>
                <w:szCs w:val="21"/>
              </w:rPr>
              <w:t>作业3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46" w:hRule="atLeast"/>
          <w:jc w:val="center"/>
        </w:trPr>
        <w:tc>
          <w:tcPr>
            <w:tcW w:w="151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vertAlign w:val="superscript"/>
              </w:rPr>
            </w:pPr>
            <w:r>
              <w:rPr>
                <w:rFonts w:hint="default"/>
                <w:sz w:val="21"/>
                <w:szCs w:val="21"/>
              </w:rPr>
              <w:t>BT</w:t>
            </w:r>
            <w:r>
              <w:rPr>
                <w:rFonts w:hint="eastAsia"/>
                <w:vertAlign w:val="superscript"/>
              </w:rPr>
              <w:fldChar w:fldCharType="begin"/>
            </w:r>
            <w:r>
              <w:rPr>
                <w:rFonts w:hint="eastAsia"/>
                <w:vertAlign w:val="superscript"/>
              </w:rPr>
              <w:instrText xml:space="preserve"> REF _Ref7244 \r \h </w:instrText>
            </w:r>
            <w:r>
              <w:rPr>
                <w:rFonts w:hint="eastAsia"/>
                <w:vertAlign w:val="superscript"/>
              </w:rPr>
              <w:fldChar w:fldCharType="separate"/>
            </w:r>
            <w:r>
              <w:rPr>
                <w:rFonts w:hint="eastAsia"/>
                <w:vertAlign w:val="superscript"/>
              </w:rPr>
              <w:t>[54]</w:t>
            </w:r>
            <w:r>
              <w:rPr>
                <w:rFonts w:hint="eastAsia"/>
                <w:vertAlign w:val="superscript"/>
              </w:rPr>
              <w:fldChar w:fldCharType="end"/>
            </w:r>
          </w:p>
        </w:tc>
        <w:tc>
          <w:tcPr>
            <w:tcW w:w="151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0.59</w:t>
            </w:r>
          </w:p>
        </w:tc>
        <w:tc>
          <w:tcPr>
            <w:tcW w:w="151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0.98</w:t>
            </w:r>
          </w:p>
        </w:tc>
        <w:tc>
          <w:tcPr>
            <w:tcW w:w="1510" w:type="dxa"/>
            <w:tcBorders>
              <w:top w:val="single" w:color="auto" w:sz="4" w:space="0"/>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0.48</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03" w:hRule="atLeast"/>
          <w:jc w:val="center"/>
        </w:trPr>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RBTL</w:t>
            </w:r>
            <w:r>
              <w:rPr>
                <w:rFonts w:hint="eastAsia"/>
                <w:vertAlign w:val="superscript"/>
              </w:rPr>
              <w:fldChar w:fldCharType="begin"/>
            </w:r>
            <w:r>
              <w:rPr>
                <w:rFonts w:hint="eastAsia"/>
                <w:vertAlign w:val="superscript"/>
              </w:rPr>
              <w:instrText xml:space="preserve"> REF _Ref2575 \r \h </w:instrText>
            </w:r>
            <w:r>
              <w:rPr>
                <w:rFonts w:hint="eastAsia"/>
                <w:vertAlign w:val="superscript"/>
              </w:rPr>
              <w:fldChar w:fldCharType="separate"/>
            </w:r>
            <w:r>
              <w:rPr>
                <w:rFonts w:hint="eastAsia"/>
                <w:vertAlign w:val="superscript"/>
              </w:rPr>
              <w:t>[17]</w:t>
            </w:r>
            <w:r>
              <w:rPr>
                <w:rFonts w:hint="eastAsia"/>
                <w:vertAlign w:val="superscript"/>
              </w:rPr>
              <w:fldChar w:fldCharType="end"/>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5.54</w:t>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11.44</w:t>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4.95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03" w:hRule="atLeast"/>
          <w:jc w:val="center"/>
        </w:trPr>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BT+G</w:t>
            </w:r>
            <w:r>
              <w:rPr>
                <w:rFonts w:hint="eastAsia"/>
                <w:vertAlign w:val="superscript"/>
              </w:rPr>
              <w:fldChar w:fldCharType="begin"/>
            </w:r>
            <w:r>
              <w:rPr>
                <w:rFonts w:hint="eastAsia"/>
                <w:vertAlign w:val="superscript"/>
              </w:rPr>
              <w:instrText xml:space="preserve"> REF _Ref2937 \r \h </w:instrText>
            </w:r>
            <w:r>
              <w:rPr>
                <w:rFonts w:hint="eastAsia"/>
                <w:vertAlign w:val="superscript"/>
              </w:rPr>
              <w:fldChar w:fldCharType="separate"/>
            </w:r>
            <w:r>
              <w:rPr>
                <w:rFonts w:hint="eastAsia"/>
                <w:vertAlign w:val="superscript"/>
              </w:rPr>
              <w:t>[20]</w:t>
            </w:r>
            <w:r>
              <w:rPr>
                <w:rFonts w:hint="eastAsia"/>
                <w:vertAlign w:val="superscript"/>
              </w:rPr>
              <w:fldChar w:fldCharType="end"/>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0.55</w:t>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1</w:t>
            </w:r>
          </w:p>
        </w:tc>
        <w:tc>
          <w:tcPr>
            <w:tcW w:w="1510" w:type="dxa"/>
            <w:tcBorders>
              <w:top w:val="nil"/>
              <w:bottom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74" w:hRule="atLeast"/>
          <w:jc w:val="center"/>
        </w:trPr>
        <w:tc>
          <w:tcPr>
            <w:tcW w:w="1510"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default"/>
                <w:sz w:val="21"/>
                <w:szCs w:val="21"/>
              </w:rPr>
              <w:t>BT+CD</w:t>
            </w:r>
          </w:p>
        </w:tc>
        <w:tc>
          <w:tcPr>
            <w:tcW w:w="1510"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0.56</w:t>
            </w:r>
          </w:p>
        </w:tc>
        <w:tc>
          <w:tcPr>
            <w:tcW w:w="1510"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0.97</w:t>
            </w:r>
          </w:p>
        </w:tc>
        <w:tc>
          <w:tcPr>
            <w:tcW w:w="1510" w:type="dxa"/>
            <w:tcBorders>
              <w:top w:val="nil"/>
            </w:tcBorders>
          </w:tcPr>
          <w:p>
            <w:pPr>
              <w:keepNext w:val="0"/>
              <w:keepLines w:val="0"/>
              <w:suppressLineNumbers w:val="0"/>
              <w:spacing w:before="0" w:beforeAutospacing="0" w:after="0" w:afterAutospacing="0"/>
              <w:ind w:left="0" w:right="0"/>
              <w:jc w:val="center"/>
              <w:rPr>
                <w:rFonts w:hint="default"/>
                <w:sz w:val="21"/>
                <w:szCs w:val="21"/>
              </w:rPr>
            </w:pPr>
            <w:r>
              <w:rPr>
                <w:rFonts w:hint="eastAsia"/>
                <w:sz w:val="21"/>
                <w:szCs w:val="21"/>
              </w:rPr>
              <w:t>0.48</w:t>
            </w:r>
          </w:p>
        </w:tc>
      </w:tr>
    </w:tbl>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75" w:name="_Toc24616"/>
      <w:r>
        <w:rPr>
          <w:rFonts w:hint="eastAsia"/>
        </w:rPr>
        <w:t>4.</w:t>
      </w:r>
      <w:r>
        <w:rPr>
          <w:rFonts w:hint="eastAsia"/>
          <w:lang w:val="en-US" w:eastAsia="zh-CN"/>
        </w:rPr>
        <w:t>6</w:t>
      </w:r>
      <w:r>
        <w:rPr>
          <w:rFonts w:hint="eastAsia"/>
        </w:rPr>
        <w:t>本章小结</w:t>
      </w:r>
      <w:bookmarkEnd w:id="175"/>
    </w:p>
    <w:p>
      <w:pPr>
        <w:keepNext w:val="0"/>
        <w:keepLines w:val="0"/>
        <w:pageBreakBefore w:val="0"/>
        <w:widowControl w:val="0"/>
        <w:kinsoku/>
        <w:wordWrap/>
        <w:overflowPunct/>
        <w:topLinePunct w:val="0"/>
        <w:autoSpaceDE/>
        <w:autoSpaceDN/>
        <w:bidi w:val="0"/>
        <w:adjustRightInd/>
        <w:snapToGrid w:val="0"/>
        <w:ind w:firstLine="480" w:firstLineChars="200"/>
        <w:textAlignment w:val="auto"/>
      </w:pPr>
      <w:r>
        <w:rPr>
          <w:rFonts w:hint="eastAsia"/>
        </w:rPr>
        <w:t>针对主观题作业的序数同行互评技术能够降低学生</w:t>
      </w:r>
      <w:r>
        <w:rPr>
          <w:rFonts w:hint="eastAsia"/>
          <w:lang w:val="en-US" w:eastAsia="zh-CN"/>
        </w:rPr>
        <w:t>同行</w:t>
      </w:r>
      <w:r>
        <w:rPr>
          <w:rFonts w:hint="eastAsia"/>
        </w:rPr>
        <w:t>互评评判的难度，具有重要的研究意义。然而，在序数的同行互评场景中，现有的同行互评序数估计技术均没有考虑评价者对主观题</w:t>
      </w:r>
      <w:r>
        <w:rPr>
          <w:rFonts w:hint="eastAsia"/>
          <w:lang w:val="en-US" w:eastAsia="zh-CN"/>
        </w:rPr>
        <w:t>作业</w:t>
      </w:r>
      <w:r>
        <w:rPr>
          <w:rFonts w:hint="eastAsia"/>
        </w:rPr>
        <w:t>的掌握程度对</w:t>
      </w:r>
      <w:r>
        <w:rPr>
          <w:rFonts w:hint="eastAsia"/>
          <w:lang w:val="en-US" w:eastAsia="zh-CN"/>
        </w:rPr>
        <w:t>其评分</w:t>
      </w:r>
      <w:r>
        <w:rPr>
          <w:rFonts w:hint="eastAsia"/>
        </w:rPr>
        <w:t>可靠性的影响，进而影响了作业估计的准确性。针对现有研究工作的不足，提出了一种基于认知诊断的同行互评序数估计技术BT+CD，该技术首先基于DINA模型诊断得到的评价者对本次作业题的掌握程度，以掌握程度信息对评价者的</w:t>
      </w:r>
      <w:r>
        <w:rPr>
          <w:rFonts w:hint="eastAsia"/>
          <w:lang w:val="en-US" w:eastAsia="zh-CN"/>
        </w:rPr>
        <w:t>评分</w:t>
      </w:r>
      <w:r>
        <w:rPr>
          <w:rFonts w:hint="eastAsia"/>
        </w:rPr>
        <w:t>可靠性进行建模，最后基于给定</w:t>
      </w:r>
      <w:r>
        <w:rPr>
          <w:rFonts w:hint="eastAsia"/>
          <w:lang w:val="en-US" w:eastAsia="zh-CN"/>
        </w:rPr>
        <w:t>的作业对排序</w:t>
      </w:r>
      <w:r>
        <w:rPr>
          <w:rFonts w:hint="eastAsia"/>
        </w:rPr>
        <w:t>和评价者的</w:t>
      </w:r>
      <w:r>
        <w:rPr>
          <w:rFonts w:hint="eastAsia"/>
          <w:lang w:val="en-US" w:eastAsia="zh-CN"/>
        </w:rPr>
        <w:t>评分</w:t>
      </w:r>
      <w:r>
        <w:rPr>
          <w:rFonts w:hint="eastAsia"/>
        </w:rPr>
        <w:t>可靠性的概率分布关系建立同行互评序数估计模型。通过对主观题作业的同行互评数据进行实验与分析，表明提出的BT+CD技术能够提升对主观题作业估计的</w:t>
      </w:r>
      <w:r>
        <w:rPr>
          <w:rFonts w:hint="eastAsia"/>
          <w:lang w:val="en-US" w:eastAsia="zh-CN"/>
        </w:rPr>
        <w:t>作业对排序</w:t>
      </w:r>
      <w:r>
        <w:rPr>
          <w:rFonts w:hint="eastAsia"/>
        </w:rPr>
        <w:t>正确占比和降低评分误差，进而表明该技术能有效提升序数同行互评的评分准确性。</w:t>
      </w:r>
    </w:p>
    <w:p>
      <w:bookmarkStart w:id="176" w:name="_Toc13420"/>
      <w:bookmarkStart w:id="177" w:name="_Toc14206"/>
      <w:bookmarkStart w:id="178" w:name="_Toc18571"/>
      <w:bookmarkStart w:id="179" w:name="_Toc3524"/>
      <w:bookmarkStart w:id="180" w:name="_Toc5526"/>
      <w:bookmarkStart w:id="181" w:name="_Toc1221"/>
      <w:bookmarkStart w:id="182" w:name="_Toc24424"/>
      <w:bookmarkStart w:id="183" w:name="_Toc13366"/>
      <w:bookmarkStart w:id="184" w:name="OLE_LINK51"/>
      <w:r>
        <w:br w:type="page"/>
      </w:r>
    </w:p>
    <w:p>
      <w:pPr>
        <w:pStyle w:val="2"/>
        <w:keepNext/>
        <w:keepLines w:val="0"/>
        <w:pageBreakBefore w:val="0"/>
        <w:widowControl w:val="0"/>
        <w:numPr>
          <w:ilvl w:val="0"/>
          <w:numId w:val="13"/>
        </w:numPr>
        <w:kinsoku/>
        <w:wordWrap/>
        <w:overflowPunct/>
        <w:topLinePunct w:val="0"/>
        <w:autoSpaceDE/>
        <w:autoSpaceDN/>
        <w:bidi w:val="0"/>
        <w:adjustRightInd/>
        <w:snapToGrid/>
        <w:spacing w:after="666"/>
        <w:ind w:firstLine="640"/>
        <w:textAlignment w:val="auto"/>
      </w:pPr>
      <w:bookmarkStart w:id="185" w:name="_Toc25736"/>
      <w:r>
        <w:t>总结与展望</w:t>
      </w:r>
      <w:bookmarkEnd w:id="176"/>
      <w:bookmarkEnd w:id="177"/>
      <w:bookmarkEnd w:id="178"/>
      <w:bookmarkEnd w:id="179"/>
      <w:bookmarkEnd w:id="180"/>
      <w:bookmarkEnd w:id="181"/>
      <w:bookmarkEnd w:id="182"/>
      <w:bookmarkEnd w:id="183"/>
      <w:bookmarkEnd w:id="185"/>
      <w:bookmarkStart w:id="186" w:name="_bookmark44"/>
      <w:bookmarkEnd w:id="186"/>
    </w:p>
    <w:bookmarkEnd w:id="184"/>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187" w:name="_Toc2657"/>
      <w:bookmarkStart w:id="188" w:name="_Toc11500"/>
      <w:bookmarkStart w:id="189" w:name="_Toc25748"/>
      <w:bookmarkStart w:id="190" w:name="_Toc24590"/>
      <w:bookmarkStart w:id="191" w:name="_Toc20839"/>
      <w:bookmarkStart w:id="192" w:name="_Toc19408"/>
      <w:bookmarkStart w:id="193" w:name="_Toc19892"/>
      <w:bookmarkStart w:id="194" w:name="_Toc27694"/>
      <w:bookmarkStart w:id="195" w:name="_Toc15328"/>
      <w:r>
        <w:rPr>
          <w:rFonts w:hint="eastAsia"/>
        </w:rPr>
        <w:t>5.1研究工作总结</w:t>
      </w:r>
      <w:bookmarkEnd w:id="187"/>
      <w:bookmarkEnd w:id="188"/>
      <w:bookmarkEnd w:id="189"/>
      <w:bookmarkEnd w:id="190"/>
      <w:bookmarkEnd w:id="191"/>
      <w:bookmarkEnd w:id="192"/>
      <w:bookmarkEnd w:id="193"/>
      <w:bookmarkEnd w:id="194"/>
      <w:bookmarkEnd w:id="195"/>
      <w:bookmarkStart w:id="196" w:name="_Toc17356"/>
      <w:bookmarkStart w:id="197" w:name="_Toc3112"/>
      <w:bookmarkStart w:id="198" w:name="_Toc7919"/>
      <w:bookmarkStart w:id="199" w:name="_Toc6189"/>
      <w:bookmarkStart w:id="200" w:name="_Toc30950"/>
      <w:bookmarkStart w:id="201" w:name="_Toc12247"/>
      <w:bookmarkStart w:id="202" w:name="_Toc4817"/>
      <w:bookmarkStart w:id="203" w:name="_Toc2674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olor w:val="000000"/>
        </w:rPr>
      </w:pPr>
      <w:r>
        <w:rPr>
          <w:rFonts w:hint="eastAsia"/>
        </w:rPr>
        <w:t>随着</w:t>
      </w:r>
      <w:r>
        <w:rPr>
          <w:rFonts w:hint="eastAsia"/>
          <w:lang w:val="en-US" w:eastAsia="zh-CN"/>
        </w:rPr>
        <w:t>大规模</w:t>
      </w:r>
      <w:r>
        <w:rPr>
          <w:rFonts w:hint="eastAsia"/>
        </w:rPr>
        <w:t>开放式</w:t>
      </w:r>
      <w:r>
        <w:rPr>
          <w:rFonts w:hint="eastAsia"/>
          <w:lang w:val="en-US" w:eastAsia="zh-CN"/>
        </w:rPr>
        <w:t>在线</w:t>
      </w:r>
      <w:r>
        <w:rPr>
          <w:rFonts w:hint="eastAsia"/>
        </w:rPr>
        <w:t>课程（MOOCs）的流行，全世界的学生都能访问到优质的教学资源，提升了教育的公平性。MOOCs的流行也给授课教师带来了严峻的教学挑战，突出体现在一名授课教师可能需要批改上千名学生提交的主观题作业。同行互评是当前MOOCs平台解决大规模主观题作业批改问题的重要手段。同行互评估计方式分为基数估计和序数估计，在这两种估计方式下，同行评价者的评分偏见和评分可靠性是未知的，因此</w:t>
      </w:r>
      <w:r>
        <w:rPr>
          <w:rFonts w:hint="eastAsia"/>
          <w:lang w:val="en-US" w:eastAsia="zh-CN"/>
        </w:rPr>
        <w:t>如何聚合</w:t>
      </w:r>
      <w:r>
        <w:rPr>
          <w:rFonts w:hint="eastAsia"/>
        </w:rPr>
        <w:t>多个同行评价者给出的评价</w:t>
      </w:r>
      <w:r>
        <w:rPr>
          <w:rFonts w:hint="eastAsia"/>
          <w:lang w:val="en-US" w:eastAsia="zh-CN"/>
        </w:rPr>
        <w:t>信息</w:t>
      </w:r>
      <w:r>
        <w:rPr>
          <w:rFonts w:hint="eastAsia"/>
        </w:rPr>
        <w:t>估计主观题作业的真实分数是一个具有挑战</w:t>
      </w:r>
      <w:r>
        <w:rPr>
          <w:rFonts w:hint="eastAsia"/>
          <w:lang w:val="en-US" w:eastAsia="zh-CN"/>
        </w:rPr>
        <w:t>性</w:t>
      </w:r>
      <w:r>
        <w:rPr>
          <w:rFonts w:hint="eastAsia"/>
        </w:rPr>
        <w:t>的问题。现有同行互评技术利用概率</w:t>
      </w:r>
      <w:r>
        <w:rPr>
          <w:rFonts w:hint="eastAsia"/>
          <w:lang w:val="en-US" w:eastAsia="zh-CN"/>
        </w:rPr>
        <w:t>图</w:t>
      </w:r>
      <w:r>
        <w:rPr>
          <w:rFonts w:hint="eastAsia"/>
        </w:rPr>
        <w:t>模型对同行评价者的评分可靠性</w:t>
      </w:r>
      <w:r>
        <w:rPr>
          <w:rFonts w:hint="eastAsia"/>
          <w:lang w:val="en-US" w:eastAsia="zh-CN"/>
        </w:rPr>
        <w:t>或</w:t>
      </w:r>
      <w:r>
        <w:rPr>
          <w:rFonts w:hint="eastAsia"/>
        </w:rPr>
        <w:t>评分偏见进行建模，有效提高了估计主观题作业的真实分数的准确性。然而，这些基数和序数同行互评估计技术均未考虑同行评价者对主观题</w:t>
      </w:r>
      <w:r>
        <w:rPr>
          <w:rFonts w:hint="eastAsia"/>
          <w:lang w:val="en-US" w:eastAsia="zh-CN"/>
        </w:rPr>
        <w:t>作业</w:t>
      </w:r>
      <w:r>
        <w:rPr>
          <w:rFonts w:hint="eastAsia"/>
        </w:rPr>
        <w:t>的掌握程度对其评分可靠性造成的影响。</w:t>
      </w:r>
      <w:r>
        <w:rPr>
          <w:rFonts w:hint="eastAsia"/>
          <w:color w:val="000000"/>
        </w:rPr>
        <w:t>鉴于此，本文提出了基于认知诊断的同行互评关键技术，在同行互评中基数和序数的场景下分别实现了基于认知诊断的基数估计技术和基于认知诊断的序数估计技术。</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b/>
          <w:bCs/>
          <w:color w:val="000000"/>
        </w:rPr>
      </w:pPr>
      <w:r>
        <w:rPr>
          <w:rFonts w:hint="eastAsia"/>
          <w:b/>
          <w:bCs/>
          <w:color w:val="000000"/>
        </w:rPr>
        <w:t>具体而言，本文主要完成了以下几个方面研究工作：</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rPr>
          <w:color w:val="000000"/>
        </w:rPr>
      </w:pPr>
      <w:r>
        <w:rPr>
          <w:rFonts w:hint="eastAsia"/>
          <w:color w:val="000000"/>
        </w:rPr>
        <w:t>本文阐述了</w:t>
      </w:r>
      <w:r>
        <w:rPr>
          <w:rFonts w:hint="eastAsia"/>
          <w:color w:val="000000"/>
          <w:lang w:val="en-US" w:eastAsia="zh-CN"/>
        </w:rPr>
        <w:t>信息聚合技术</w:t>
      </w:r>
      <w:r>
        <w:rPr>
          <w:rFonts w:hint="eastAsia"/>
          <w:color w:val="000000"/>
        </w:rPr>
        <w:t>在众包</w:t>
      </w:r>
      <w:r>
        <w:rPr>
          <w:rFonts w:hint="eastAsia"/>
          <w:color w:val="000000"/>
          <w:lang w:val="en-US" w:eastAsia="zh-CN"/>
        </w:rPr>
        <w:t>领域</w:t>
      </w:r>
      <w:r>
        <w:rPr>
          <w:rFonts w:hint="eastAsia"/>
          <w:color w:val="000000"/>
        </w:rPr>
        <w:t>、论文和基金评审</w:t>
      </w:r>
      <w:r>
        <w:rPr>
          <w:rFonts w:hint="eastAsia"/>
          <w:color w:val="000000"/>
          <w:lang w:val="en-US" w:eastAsia="zh-CN"/>
        </w:rPr>
        <w:t>领域</w:t>
      </w:r>
      <w:r>
        <w:rPr>
          <w:rFonts w:hint="eastAsia"/>
          <w:color w:val="000000"/>
        </w:rPr>
        <w:t>、教育领域的研究工作，并对同行互评中基数估计和序数估计的相关技术进行了介绍和分析，对认知诊断理论、同行互评技术涉及的重要概念进行了详细的描述。</w:t>
      </w:r>
    </w:p>
    <w:p>
      <w:pPr>
        <w:keepNext w:val="0"/>
        <w:keepLines w:val="0"/>
        <w:pageBreakBefore w:val="0"/>
        <w:widowControl w:val="0"/>
        <w:numPr>
          <w:ilvl w:val="0"/>
          <w:numId w:val="23"/>
        </w:numPr>
        <w:kinsoku/>
        <w:wordWrap/>
        <w:overflowPunct/>
        <w:topLinePunct w:val="0"/>
        <w:autoSpaceDE/>
        <w:autoSpaceDN/>
        <w:bidi w:val="0"/>
        <w:adjustRightInd/>
        <w:snapToGrid/>
        <w:ind w:firstLine="480" w:firstLineChars="200"/>
        <w:textAlignment w:val="auto"/>
        <w:rPr>
          <w:color w:val="000000"/>
        </w:rPr>
      </w:pPr>
      <w:r>
        <w:rPr>
          <w:rFonts w:hint="eastAsia"/>
          <w:color w:val="000000"/>
        </w:rPr>
        <w:t>对教学服务系统收集到的真实同行互评数据进行深入分析发现同行评价者对主观题作业的掌握程度影响其评分可靠性：评价者对作业的掌握程度越低，则其平均评分误差越大，评分可靠性越低；评价者对作业的掌握程度越高，则其平均评分误差越小，评分可靠性越大。</w:t>
      </w:r>
    </w:p>
    <w:p>
      <w:pPr>
        <w:numPr>
          <w:ilvl w:val="0"/>
          <w:numId w:val="23"/>
        </w:numPr>
        <w:ind w:firstLine="480" w:firstLineChars="200"/>
        <w:rPr>
          <w:color w:val="000000"/>
        </w:rPr>
      </w:pPr>
      <w:r>
        <w:rPr>
          <w:rFonts w:hint="eastAsia"/>
          <w:color w:val="000000"/>
        </w:rPr>
        <w:t>本文提出以认知诊断得到的同行评价者对主观题的掌握程度信息和评价者在该主观题中取得的真实分数信息作为评分可靠性的建模依据，并结合评价者的评分偏见，设计并实现了基于认知诊断的基数估计概率</w:t>
      </w:r>
      <w:r>
        <w:rPr>
          <w:rFonts w:hint="eastAsia"/>
          <w:color w:val="000000"/>
          <w:lang w:val="en-US" w:eastAsia="zh-CN"/>
        </w:rPr>
        <w:t>图</w:t>
      </w:r>
      <w:r>
        <w:rPr>
          <w:rFonts w:hint="eastAsia"/>
          <w:color w:val="000000"/>
        </w:rPr>
        <w:t>模型PG</w:t>
      </w:r>
      <w:r>
        <w:rPr>
          <w:rFonts w:hint="eastAsia"/>
          <w:color w:val="000000"/>
          <w:vertAlign w:val="subscript"/>
        </w:rPr>
        <w:t>8</w:t>
      </w:r>
      <w:r>
        <w:rPr>
          <w:rFonts w:hint="eastAsia"/>
          <w:color w:val="000000"/>
        </w:rPr>
        <w:t>和PG</w:t>
      </w:r>
      <w:r>
        <w:rPr>
          <w:rFonts w:hint="eastAsia"/>
          <w:color w:val="000000"/>
          <w:vertAlign w:val="subscript"/>
        </w:rPr>
        <w:t>9</w:t>
      </w:r>
      <w:r>
        <w:rPr>
          <w:rFonts w:hint="eastAsia"/>
          <w:color w:val="000000"/>
        </w:rPr>
        <w:t>，并且基于Gibbs采样技术得到学生</w:t>
      </w:r>
      <w:r>
        <w:rPr>
          <w:rFonts w:hint="eastAsia"/>
          <w:color w:val="000000"/>
          <w:lang w:val="en-US" w:eastAsia="zh-CN"/>
        </w:rPr>
        <w:t>作业</w:t>
      </w:r>
      <w:r>
        <w:rPr>
          <w:rFonts w:hint="eastAsia"/>
          <w:color w:val="000000"/>
        </w:rPr>
        <w:t>的真实分数，使得在基数同行互评场景下有效提高学生真实分数</w:t>
      </w:r>
      <w:r>
        <w:rPr>
          <w:rFonts w:hint="eastAsia"/>
          <w:color w:val="000000"/>
          <w:lang w:val="en-US" w:eastAsia="zh-CN"/>
        </w:rPr>
        <w:t>估计</w:t>
      </w:r>
      <w:r>
        <w:rPr>
          <w:rFonts w:hint="eastAsia"/>
          <w:color w:val="000000"/>
        </w:rPr>
        <w:t>的准确率。</w:t>
      </w:r>
    </w:p>
    <w:p>
      <w:pPr>
        <w:numPr>
          <w:ilvl w:val="0"/>
          <w:numId w:val="23"/>
        </w:numPr>
        <w:ind w:firstLine="480" w:firstLineChars="200"/>
        <w:rPr>
          <w:color w:val="000000"/>
        </w:rPr>
      </w:pPr>
      <w:r>
        <w:rPr>
          <w:rFonts w:hint="eastAsia"/>
          <w:color w:val="000000"/>
        </w:rPr>
        <w:t>本文利用</w:t>
      </w:r>
      <w:r>
        <w:rPr>
          <w:rFonts w:hint="eastAsia"/>
          <w:color w:val="000000"/>
          <w:lang w:val="en-US" w:eastAsia="zh-CN"/>
        </w:rPr>
        <w:t>同行</w:t>
      </w:r>
      <w:r>
        <w:rPr>
          <w:rFonts w:hint="eastAsia"/>
          <w:color w:val="000000"/>
        </w:rPr>
        <w:t>评价者的历史答题结果数据，基于认知诊断得到</w:t>
      </w:r>
      <w:r>
        <w:rPr>
          <w:rFonts w:hint="eastAsia"/>
          <w:color w:val="000000"/>
          <w:lang w:val="en-US" w:eastAsia="zh-CN"/>
        </w:rPr>
        <w:t>评价者的</w:t>
      </w:r>
      <w:r>
        <w:rPr>
          <w:rFonts w:hint="eastAsia"/>
          <w:color w:val="000000"/>
        </w:rPr>
        <w:t>主观题作业掌握程度对</w:t>
      </w:r>
      <w:r>
        <w:rPr>
          <w:rFonts w:hint="eastAsia"/>
          <w:color w:val="000000"/>
          <w:lang w:val="en-US" w:eastAsia="zh-CN"/>
        </w:rPr>
        <w:t>其评分</w:t>
      </w:r>
      <w:r>
        <w:rPr>
          <w:rFonts w:hint="eastAsia"/>
          <w:color w:val="000000"/>
        </w:rPr>
        <w:t>可靠性建模，在序数同行互评场景下设计并实现了</w:t>
      </w:r>
      <w:r>
        <w:rPr>
          <w:rFonts w:hint="eastAsia"/>
          <w:color w:val="000000"/>
          <w:lang w:val="en-US" w:eastAsia="zh-CN"/>
        </w:rPr>
        <w:t>基于认知诊断的</w:t>
      </w:r>
      <w:r>
        <w:rPr>
          <w:rFonts w:hint="eastAsia"/>
          <w:color w:val="000000"/>
        </w:rPr>
        <w:t>序数估计模型BT+CD，并且根据提出的序数估计推断算法得到</w:t>
      </w:r>
      <w:r>
        <w:rPr>
          <w:rFonts w:hint="eastAsia"/>
          <w:color w:val="000000"/>
          <w:lang w:val="en-US" w:eastAsia="zh-CN"/>
        </w:rPr>
        <w:t>主观题作业的真实分数</w:t>
      </w:r>
      <w:r>
        <w:rPr>
          <w:rFonts w:hint="eastAsia"/>
          <w:color w:val="000000"/>
        </w:rPr>
        <w:t>，使得在序数同行互评场景下有效提高</w:t>
      </w:r>
      <w:r>
        <w:rPr>
          <w:rFonts w:hint="eastAsia"/>
          <w:color w:val="000000"/>
          <w:lang w:val="en-US" w:eastAsia="zh-CN"/>
        </w:rPr>
        <w:t>作业估计</w:t>
      </w:r>
      <w:r>
        <w:rPr>
          <w:rFonts w:hint="eastAsia"/>
          <w:color w:val="000000"/>
        </w:rPr>
        <w:t>的准确</w:t>
      </w:r>
      <w:r>
        <w:rPr>
          <w:rFonts w:hint="eastAsia"/>
          <w:color w:val="000000"/>
          <w:lang w:val="en-US" w:eastAsia="zh-CN"/>
        </w:rPr>
        <w:t>性</w:t>
      </w:r>
      <w:r>
        <w:rPr>
          <w:rFonts w:hint="eastAsia"/>
          <w:color w:val="000000"/>
        </w:rPr>
        <w:t>。</w:t>
      </w:r>
    </w:p>
    <w:p>
      <w:pPr>
        <w:numPr>
          <w:ilvl w:val="0"/>
          <w:numId w:val="23"/>
        </w:numPr>
        <w:ind w:firstLine="480" w:firstLineChars="200"/>
        <w:rPr>
          <w:color w:val="000000"/>
        </w:rPr>
      </w:pPr>
      <w:r>
        <w:rPr>
          <w:rFonts w:hint="eastAsia"/>
          <w:color w:val="000000"/>
        </w:rPr>
        <w:t>通过</w:t>
      </w:r>
      <w:r>
        <w:rPr>
          <w:rFonts w:hint="eastAsia"/>
          <w:color w:val="000000"/>
          <w:lang w:val="en-US" w:eastAsia="zh-CN"/>
        </w:rPr>
        <w:t>真实课堂实践</w:t>
      </w:r>
      <w:r>
        <w:rPr>
          <w:rFonts w:hint="eastAsia"/>
          <w:color w:val="000000"/>
        </w:rPr>
        <w:t>先后组织了284名学生完成</w:t>
      </w:r>
      <w:r>
        <w:rPr>
          <w:rFonts w:hint="eastAsia"/>
          <w:color w:val="000000"/>
          <w:lang w:val="en-US" w:eastAsia="zh-CN"/>
        </w:rPr>
        <w:t>了</w:t>
      </w:r>
      <w:r>
        <w:rPr>
          <w:rFonts w:hint="eastAsia"/>
          <w:color w:val="000000"/>
        </w:rPr>
        <w:t>客观题</w:t>
      </w:r>
      <w:r>
        <w:rPr>
          <w:rFonts w:hint="eastAsia"/>
          <w:color w:val="000000"/>
          <w:lang w:val="en-US" w:eastAsia="zh-CN"/>
        </w:rPr>
        <w:t>测试、</w:t>
      </w:r>
      <w:r>
        <w:rPr>
          <w:rFonts w:hint="eastAsia"/>
          <w:color w:val="000000"/>
        </w:rPr>
        <w:t>3份主观题作业</w:t>
      </w:r>
      <w:r>
        <w:rPr>
          <w:rFonts w:hint="eastAsia"/>
          <w:color w:val="000000"/>
          <w:lang w:val="en-US" w:eastAsia="zh-CN"/>
        </w:rPr>
        <w:t>和基数同行</w:t>
      </w:r>
      <w:r>
        <w:rPr>
          <w:rFonts w:hint="eastAsia"/>
          <w:color w:val="000000"/>
        </w:rPr>
        <w:t>互评活动，基于收集的真实基数</w:t>
      </w:r>
      <w:r>
        <w:rPr>
          <w:rFonts w:hint="eastAsia"/>
          <w:color w:val="000000"/>
          <w:lang w:val="en-US" w:eastAsia="zh-CN"/>
        </w:rPr>
        <w:t>同行</w:t>
      </w:r>
      <w:r>
        <w:rPr>
          <w:rFonts w:hint="eastAsia"/>
          <w:color w:val="000000"/>
        </w:rPr>
        <w:t>互评数据集进行实验，验证了基于认知诊断的基数估计技术PG</w:t>
      </w:r>
      <w:r>
        <w:rPr>
          <w:rFonts w:hint="eastAsia"/>
          <w:color w:val="000000"/>
          <w:vertAlign w:val="subscript"/>
        </w:rPr>
        <w:t>8</w:t>
      </w:r>
      <w:r>
        <w:rPr>
          <w:rFonts w:hint="eastAsia"/>
          <w:color w:val="000000"/>
        </w:rPr>
        <w:t>和PG</w:t>
      </w:r>
      <w:r>
        <w:rPr>
          <w:rFonts w:hint="eastAsia"/>
          <w:color w:val="000000"/>
          <w:vertAlign w:val="subscript"/>
        </w:rPr>
        <w:t>9</w:t>
      </w:r>
      <w:r>
        <w:rPr>
          <w:rFonts w:hint="eastAsia"/>
          <w:color w:val="000000"/>
        </w:rPr>
        <w:t>的评估准确性。实验结果表明，本文提出的PG</w:t>
      </w:r>
      <w:r>
        <w:rPr>
          <w:rFonts w:hint="eastAsia"/>
          <w:color w:val="000000"/>
          <w:vertAlign w:val="subscript"/>
        </w:rPr>
        <w:t>8</w:t>
      </w:r>
      <w:r>
        <w:rPr>
          <w:rFonts w:hint="eastAsia"/>
          <w:color w:val="000000"/>
        </w:rPr>
        <w:t>和PG</w:t>
      </w:r>
      <w:r>
        <w:rPr>
          <w:rFonts w:hint="eastAsia"/>
          <w:color w:val="000000"/>
          <w:vertAlign w:val="subscript"/>
        </w:rPr>
        <w:t>9</w:t>
      </w:r>
      <w:r>
        <w:rPr>
          <w:rFonts w:hint="eastAsia"/>
          <w:color w:val="000000"/>
        </w:rPr>
        <w:t>技术比相关技术平均提高了42%的准确率。</w:t>
      </w:r>
    </w:p>
    <w:p>
      <w:pPr>
        <w:numPr>
          <w:ilvl w:val="0"/>
          <w:numId w:val="23"/>
        </w:numPr>
        <w:ind w:firstLine="480" w:firstLineChars="200"/>
        <w:rPr>
          <w:color w:val="000000"/>
        </w:rPr>
      </w:pPr>
      <w:r>
        <w:rPr>
          <w:rFonts w:hint="eastAsia"/>
          <w:color w:val="000000"/>
        </w:rPr>
        <w:t>将本文提出的基于认知诊断的序数估计技术BT+CD在</w:t>
      </w:r>
      <w:r>
        <w:rPr>
          <w:rFonts w:hint="eastAsia"/>
          <w:color w:val="000000"/>
          <w:lang w:val="en-US" w:eastAsia="zh-CN"/>
        </w:rPr>
        <w:t>收集到的</w:t>
      </w:r>
      <w:r>
        <w:rPr>
          <w:rFonts w:hint="eastAsia"/>
          <w:color w:val="000000"/>
        </w:rPr>
        <w:t>序数</w:t>
      </w:r>
      <w:r>
        <w:rPr>
          <w:rFonts w:hint="eastAsia"/>
          <w:color w:val="000000"/>
          <w:lang w:val="en-US" w:eastAsia="zh-CN"/>
        </w:rPr>
        <w:t>同行</w:t>
      </w:r>
      <w:r>
        <w:rPr>
          <w:rFonts w:hint="eastAsia"/>
          <w:color w:val="000000"/>
        </w:rPr>
        <w:t>互评数据集</w:t>
      </w:r>
      <w:r>
        <w:rPr>
          <w:rFonts w:hint="eastAsia"/>
          <w:color w:val="000000"/>
          <w:lang w:val="en-US" w:eastAsia="zh-CN"/>
        </w:rPr>
        <w:t>中</w:t>
      </w:r>
      <w:r>
        <w:rPr>
          <w:rFonts w:hint="eastAsia"/>
          <w:color w:val="000000"/>
        </w:rPr>
        <w:t>进行实验，实验验证了BT+CD技术的有效性。通过实验分析证明，本文提出的序数估计技术BT+CD比相关技术具有更高的评分准确性，</w:t>
      </w:r>
      <w:r>
        <w:rPr>
          <w:rFonts w:hint="eastAsia"/>
          <w:color w:val="000000"/>
          <w:lang w:val="en-US" w:eastAsia="zh-CN"/>
        </w:rPr>
        <w:t>比</w:t>
      </w:r>
      <w:r>
        <w:rPr>
          <w:rFonts w:hint="eastAsia"/>
          <w:color w:val="000000"/>
        </w:rPr>
        <w:t>相关的序数估计技术在</w:t>
      </w:r>
      <w:r>
        <w:rPr>
          <w:rFonts w:hint="eastAsia"/>
          <w:lang w:val="en-US" w:eastAsia="zh-CN"/>
        </w:rPr>
        <w:t>作业质量估计准确率</w:t>
      </w:r>
      <w:r>
        <w:rPr>
          <w:rFonts w:hint="eastAsia"/>
        </w:rPr>
        <w:t>上平均提高了</w:t>
      </w:r>
      <w:r>
        <w:rPr>
          <w:rFonts w:hint="eastAsia"/>
          <w:lang w:val="en-US" w:eastAsia="zh-CN"/>
        </w:rPr>
        <w:t>18.38</w:t>
      </w:r>
      <w:r>
        <w:rPr>
          <w:rFonts w:hint="eastAsia"/>
        </w:rPr>
        <w:t>%</w:t>
      </w:r>
      <w:r>
        <w:rPr>
          <w:rFonts w:hint="eastAsia"/>
          <w:color w:val="000000"/>
        </w:rPr>
        <w:t>。</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b/>
          <w:bCs/>
          <w:color w:val="000000"/>
          <w:highlight w:val="none"/>
        </w:rPr>
      </w:pPr>
      <w:r>
        <w:rPr>
          <w:rFonts w:hint="eastAsia"/>
          <w:b/>
          <w:bCs/>
          <w:color w:val="000000"/>
          <w:highlight w:val="none"/>
        </w:rPr>
        <w:t>综上所述，本文的创新点主要包括：</w:t>
      </w:r>
    </w:p>
    <w:p>
      <w:pPr>
        <w:numPr>
          <w:ilvl w:val="0"/>
          <w:numId w:val="24"/>
        </w:numPr>
        <w:ind w:firstLine="480" w:firstLineChars="200"/>
        <w:rPr>
          <w:color w:val="000000"/>
        </w:rPr>
      </w:pPr>
      <w:r>
        <w:rPr>
          <w:rFonts w:hint="eastAsia"/>
          <w:color w:val="000000"/>
        </w:rPr>
        <w:t>提出</w:t>
      </w:r>
      <w:r>
        <w:rPr>
          <w:rFonts w:hint="eastAsia"/>
          <w:color w:val="000000"/>
          <w:lang w:val="en-US" w:eastAsia="zh-CN"/>
        </w:rPr>
        <w:t>了</w:t>
      </w:r>
      <w:r>
        <w:rPr>
          <w:rFonts w:hint="eastAsia"/>
          <w:color w:val="000000"/>
        </w:rPr>
        <w:t>一种基于认知诊断的同行互评基数估计技术。该技术提出了改进现有基数估计场景下的同行互评概率</w:t>
      </w:r>
      <w:r>
        <w:rPr>
          <w:rFonts w:hint="eastAsia"/>
          <w:color w:val="000000"/>
          <w:lang w:val="en-US" w:eastAsia="zh-CN"/>
        </w:rPr>
        <w:t>图</w:t>
      </w:r>
      <w:r>
        <w:rPr>
          <w:rFonts w:hint="eastAsia"/>
          <w:color w:val="000000"/>
        </w:rPr>
        <w:t>模型的思路，基于认知诊断模型得到的评价者对于主观题作业的掌握程度，</w:t>
      </w:r>
      <w:r>
        <w:rPr>
          <w:rFonts w:hint="eastAsia"/>
          <w:color w:val="000000"/>
          <w:lang w:val="en-US" w:eastAsia="zh-CN"/>
        </w:rPr>
        <w:t>并结合其评分偏见</w:t>
      </w:r>
      <w:r>
        <w:rPr>
          <w:rFonts w:hint="eastAsia"/>
          <w:color w:val="000000"/>
        </w:rPr>
        <w:t>设计了两个概率图模型PG</w:t>
      </w:r>
      <w:r>
        <w:rPr>
          <w:rFonts w:hint="eastAsia"/>
          <w:color w:val="000000"/>
          <w:vertAlign w:val="subscript"/>
        </w:rPr>
        <w:t>8</w:t>
      </w:r>
      <w:r>
        <w:rPr>
          <w:rFonts w:hint="eastAsia"/>
          <w:color w:val="000000"/>
        </w:rPr>
        <w:t>和PG</w:t>
      </w:r>
      <w:r>
        <w:rPr>
          <w:rFonts w:hint="eastAsia"/>
          <w:color w:val="000000"/>
          <w:vertAlign w:val="subscript"/>
        </w:rPr>
        <w:t>9</w:t>
      </w:r>
      <w:r>
        <w:rPr>
          <w:rFonts w:hint="eastAsia"/>
          <w:color w:val="000000"/>
          <w:lang w:eastAsia="zh-CN"/>
        </w:rPr>
        <w:t>。</w:t>
      </w:r>
      <w:r>
        <w:rPr>
          <w:rFonts w:hint="eastAsia"/>
          <w:color w:val="000000"/>
          <w:lang w:val="en-US" w:eastAsia="zh-CN"/>
        </w:rPr>
        <w:t>利用</w:t>
      </w:r>
      <w:r>
        <w:rPr>
          <w:rFonts w:hint="eastAsia"/>
          <w:color w:val="000000"/>
        </w:rPr>
        <w:t>Gibbs采样技术</w:t>
      </w:r>
      <w:r>
        <w:rPr>
          <w:rFonts w:hint="eastAsia"/>
          <w:color w:val="000000"/>
          <w:lang w:val="en-US" w:eastAsia="zh-CN"/>
        </w:rPr>
        <w:t>估计</w:t>
      </w:r>
      <w:r>
        <w:rPr>
          <w:rFonts w:hint="eastAsia"/>
          <w:color w:val="000000"/>
        </w:rPr>
        <w:t>概率图模型中的隐含变量，设计并实现了基于认知诊断的基数估计算法，以期进一步提高在基数同行互评活动中主观题作业真实分数估计的准确性。</w:t>
      </w:r>
    </w:p>
    <w:p>
      <w:pPr>
        <w:numPr>
          <w:ilvl w:val="0"/>
          <w:numId w:val="24"/>
        </w:numPr>
        <w:ind w:firstLine="480" w:firstLineChars="200"/>
        <w:rPr>
          <w:color w:val="000000"/>
        </w:rPr>
      </w:pPr>
      <w:r>
        <w:rPr>
          <w:rFonts w:hint="eastAsia"/>
          <w:color w:val="000000"/>
        </w:rPr>
        <w:t>提出了一种基于认知诊断的同行互评序数估计技术BT+CD。BT+CD技术基于认知诊断技术得到评价者对主观题</w:t>
      </w:r>
      <w:r>
        <w:rPr>
          <w:rFonts w:hint="eastAsia"/>
          <w:color w:val="000000"/>
          <w:lang w:val="en-US" w:eastAsia="zh-CN"/>
        </w:rPr>
        <w:t>作业</w:t>
      </w:r>
      <w:r>
        <w:rPr>
          <w:rFonts w:hint="eastAsia"/>
          <w:color w:val="000000"/>
        </w:rPr>
        <w:t>的掌握程度信息</w:t>
      </w:r>
      <w:r>
        <w:rPr>
          <w:rFonts w:hint="eastAsia"/>
          <w:color w:val="000000"/>
          <w:lang w:val="en-US" w:eastAsia="zh-CN"/>
        </w:rPr>
        <w:t>作为建模依据，</w:t>
      </w:r>
      <w:r>
        <w:rPr>
          <w:rFonts w:hint="eastAsia"/>
          <w:color w:val="000000"/>
        </w:rPr>
        <w:t>对评价者的</w:t>
      </w:r>
      <w:r>
        <w:rPr>
          <w:rFonts w:hint="eastAsia"/>
          <w:color w:val="000000"/>
          <w:lang w:val="en-US" w:eastAsia="zh-CN"/>
        </w:rPr>
        <w:t>评分</w:t>
      </w:r>
      <w:r>
        <w:rPr>
          <w:rFonts w:hint="eastAsia"/>
          <w:color w:val="000000"/>
        </w:rPr>
        <w:t>可靠性建模，</w:t>
      </w:r>
      <w:r>
        <w:rPr>
          <w:rFonts w:hint="eastAsia"/>
          <w:color w:val="000000"/>
          <w:lang w:val="en-US" w:eastAsia="zh-CN"/>
        </w:rPr>
        <w:t>以此</w:t>
      </w:r>
      <w:r>
        <w:rPr>
          <w:rFonts w:hint="eastAsia"/>
          <w:color w:val="000000"/>
        </w:rPr>
        <w:t>提出了同行互评序数估计模型，设计并实现了基于认知诊断的序数估计算法</w:t>
      </w:r>
      <w:r>
        <w:rPr>
          <w:rFonts w:hint="eastAsia"/>
          <w:color w:val="000000"/>
          <w:lang w:val="en-US" w:eastAsia="zh-CN"/>
        </w:rPr>
        <w:t>以得到作业真实分数和评价者的评分可靠性</w:t>
      </w:r>
      <w:r>
        <w:rPr>
          <w:rFonts w:hint="eastAsia"/>
          <w:color w:val="000000"/>
        </w:rPr>
        <w:t>，从而提升了序数同行互评活动中主观题作业估计的</w:t>
      </w:r>
      <w:r>
        <w:rPr>
          <w:rFonts w:hint="eastAsia"/>
          <w:color w:val="000000"/>
          <w:lang w:val="en-US" w:eastAsia="zh-CN"/>
        </w:rPr>
        <w:t>有效性和准确</w:t>
      </w:r>
      <w:r>
        <w:rPr>
          <w:rFonts w:hint="eastAsia"/>
          <w:color w:val="000000"/>
        </w:rPr>
        <w:t>性。</w:t>
      </w:r>
    </w:p>
    <w:p>
      <w:pPr>
        <w:numPr>
          <w:ilvl w:val="0"/>
          <w:numId w:val="24"/>
        </w:numPr>
        <w:ind w:firstLine="480" w:firstLineChars="200"/>
        <w:rPr>
          <w:color w:val="000000"/>
        </w:rPr>
      </w:pPr>
      <w:r>
        <w:rPr>
          <w:rFonts w:hint="eastAsia"/>
          <w:color w:val="000000"/>
        </w:rPr>
        <w:t>通过组织数据库原理教学班的284名本科生于自主研发的在线</w:t>
      </w:r>
      <w:r>
        <w:rPr>
          <w:rFonts w:hint="eastAsia"/>
          <w:color w:val="000000"/>
          <w:lang w:val="en-US" w:eastAsia="zh-CN"/>
        </w:rPr>
        <w:t>教学服务</w:t>
      </w:r>
      <w:r>
        <w:rPr>
          <w:rFonts w:hint="eastAsia"/>
          <w:color w:val="000000"/>
        </w:rPr>
        <w:t>系统中完成40道客观题测试、3次主观题作业和同行互评活动。基于学生提交的客观题答案使用认知诊断</w:t>
      </w:r>
      <w:r>
        <w:rPr>
          <w:rFonts w:hint="eastAsia"/>
          <w:color w:val="000000"/>
          <w:lang w:val="en-US" w:eastAsia="zh-CN"/>
        </w:rPr>
        <w:t>DINA</w:t>
      </w:r>
      <w:r>
        <w:rPr>
          <w:rFonts w:hint="eastAsia"/>
          <w:color w:val="000000"/>
        </w:rPr>
        <w:t>模型计算学生对</w:t>
      </w:r>
      <w:r>
        <w:rPr>
          <w:rFonts w:hint="eastAsia"/>
          <w:color w:val="000000"/>
          <w:lang w:val="en-US" w:eastAsia="zh-CN"/>
        </w:rPr>
        <w:t>主观题作业</w:t>
      </w:r>
      <w:r>
        <w:rPr>
          <w:rFonts w:hint="eastAsia"/>
          <w:color w:val="000000"/>
        </w:rPr>
        <w:t>的掌握程度。继而基于</w:t>
      </w:r>
      <w:r>
        <w:rPr>
          <w:rFonts w:hint="eastAsia"/>
          <w:color w:val="000000"/>
          <w:lang w:val="en-US" w:eastAsia="zh-CN"/>
        </w:rPr>
        <w:t>同行</w:t>
      </w:r>
      <w:r>
        <w:rPr>
          <w:rFonts w:hint="eastAsia"/>
          <w:color w:val="000000"/>
        </w:rPr>
        <w:t>互评数据集对本文所提出基于认知诊断的同行互评基数估计技术进行实验，实验验证并分析</w:t>
      </w:r>
      <w:r>
        <w:rPr>
          <w:rFonts w:hint="eastAsia"/>
          <w:color w:val="000000"/>
          <w:lang w:val="en-US" w:eastAsia="zh-CN"/>
        </w:rPr>
        <w:t>了</w:t>
      </w:r>
      <w:r>
        <w:rPr>
          <w:rFonts w:hint="eastAsia"/>
          <w:color w:val="000000"/>
        </w:rPr>
        <w:t>该技术的有效性，</w:t>
      </w:r>
      <w:r>
        <w:rPr>
          <w:rFonts w:hint="eastAsia"/>
          <w:color w:val="000000"/>
          <w:lang w:val="en-US" w:eastAsia="zh-CN"/>
        </w:rPr>
        <w:t>结果表明</w:t>
      </w:r>
      <w:r>
        <w:rPr>
          <w:rFonts w:hint="eastAsia"/>
          <w:color w:val="000000"/>
        </w:rPr>
        <w:t>该技术在作业的真实分数估计误差上相对于其它技术平均降低了42%。同时对本文所提出</w:t>
      </w:r>
      <w:r>
        <w:rPr>
          <w:rFonts w:hint="eastAsia"/>
          <w:color w:val="000000"/>
          <w:lang w:val="en-US" w:eastAsia="zh-CN"/>
        </w:rPr>
        <w:t>BT+CD</w:t>
      </w:r>
      <w:r>
        <w:rPr>
          <w:rFonts w:hint="eastAsia"/>
          <w:color w:val="000000"/>
        </w:rPr>
        <w:t>序数估计技术进行实验，通过与相关工作的对比证明了</w:t>
      </w:r>
      <w:r>
        <w:rPr>
          <w:rFonts w:hint="eastAsia"/>
          <w:color w:val="000000"/>
          <w:lang w:val="en-US" w:eastAsia="zh-CN"/>
        </w:rPr>
        <w:t>BT+CD</w:t>
      </w:r>
      <w:r>
        <w:rPr>
          <w:rFonts w:hint="eastAsia"/>
          <w:color w:val="000000"/>
        </w:rPr>
        <w:t>技术的准确性，提出的</w:t>
      </w:r>
      <w:r>
        <w:rPr>
          <w:rFonts w:hint="eastAsia"/>
          <w:color w:val="000000"/>
          <w:lang w:val="en-US" w:eastAsia="zh-CN"/>
        </w:rPr>
        <w:t>BT+CD</w:t>
      </w:r>
      <w:r>
        <w:rPr>
          <w:rFonts w:hint="eastAsia"/>
          <w:color w:val="000000"/>
        </w:rPr>
        <w:t>技术比相关技术在</w:t>
      </w:r>
      <w:r>
        <w:rPr>
          <w:rFonts w:hint="eastAsia"/>
          <w:lang w:val="en-US" w:eastAsia="zh-CN"/>
        </w:rPr>
        <w:t>作业质量估计准确率</w:t>
      </w:r>
      <w:r>
        <w:rPr>
          <w:rFonts w:hint="eastAsia"/>
        </w:rPr>
        <w:t>上平均提高了</w:t>
      </w:r>
      <w:r>
        <w:rPr>
          <w:rFonts w:hint="eastAsia"/>
          <w:lang w:val="en-US" w:eastAsia="zh-CN"/>
        </w:rPr>
        <w:t>18.38</w:t>
      </w:r>
      <w:r>
        <w:rPr>
          <w:rFonts w:hint="eastAsia"/>
        </w:rPr>
        <w:t>%</w:t>
      </w:r>
      <w:r>
        <w:rPr>
          <w:rFonts w:hint="eastAsia"/>
          <w:color w:val="000000"/>
        </w:rPr>
        <w:t>。</w:t>
      </w:r>
    </w:p>
    <w:p>
      <w:pPr>
        <w:pStyle w:val="3"/>
        <w:keepNext/>
        <w:keepLines/>
        <w:pageBreakBefore w:val="0"/>
        <w:widowControl w:val="0"/>
        <w:kinsoku/>
        <w:wordWrap/>
        <w:overflowPunct/>
        <w:topLinePunct w:val="0"/>
        <w:autoSpaceDE/>
        <w:autoSpaceDN/>
        <w:bidi w:val="0"/>
        <w:adjustRightInd/>
        <w:snapToGrid/>
        <w:spacing w:before="333" w:beforeLines="100" w:after="333" w:afterLines="100" w:line="360" w:lineRule="auto"/>
        <w:textAlignment w:val="auto"/>
      </w:pPr>
      <w:bookmarkStart w:id="204" w:name="_Toc7833"/>
      <w:r>
        <w:rPr>
          <w:rFonts w:hint="eastAsia"/>
        </w:rPr>
        <w:t>5.2</w:t>
      </w:r>
      <w:r>
        <w:rPr>
          <w:rFonts w:hint="eastAsia"/>
          <w:lang w:val="en-US" w:eastAsia="zh-CN"/>
        </w:rPr>
        <w:t>研究工作</w:t>
      </w:r>
      <w:r>
        <w:rPr>
          <w:rFonts w:hint="eastAsia"/>
        </w:rPr>
        <w:t>展望</w:t>
      </w:r>
      <w:bookmarkEnd w:id="196"/>
      <w:bookmarkEnd w:id="197"/>
      <w:bookmarkEnd w:id="198"/>
      <w:bookmarkEnd w:id="199"/>
      <w:bookmarkEnd w:id="200"/>
      <w:bookmarkEnd w:id="201"/>
      <w:bookmarkEnd w:id="202"/>
      <w:bookmarkEnd w:id="203"/>
      <w:bookmarkEnd w:id="204"/>
    </w:p>
    <w:p>
      <w:pPr>
        <w:keepNext w:val="0"/>
        <w:keepLines w:val="0"/>
        <w:pageBreakBefore w:val="0"/>
        <w:widowControl w:val="0"/>
        <w:kinsoku/>
        <w:wordWrap/>
        <w:overflowPunct/>
        <w:topLinePunct w:val="0"/>
        <w:autoSpaceDE/>
        <w:autoSpaceDN/>
        <w:bidi w:val="0"/>
        <w:adjustRightInd/>
        <w:snapToGrid/>
        <w:ind w:firstLine="480" w:firstLineChars="200"/>
        <w:textAlignment w:val="auto"/>
        <w:rPr>
          <w:color w:val="000000"/>
        </w:rPr>
      </w:pPr>
      <w:r>
        <w:rPr>
          <w:rFonts w:hint="eastAsia"/>
          <w:color w:val="000000"/>
        </w:rPr>
        <w:t>本文基于认知诊断的同行互评基数估计技术和</w:t>
      </w:r>
      <w:r>
        <w:rPr>
          <w:rFonts w:hint="eastAsia"/>
          <w:iCs/>
          <w:color w:val="000000"/>
        </w:rPr>
        <w:t>序数估计</w:t>
      </w:r>
      <w:r>
        <w:rPr>
          <w:rFonts w:hint="eastAsia"/>
          <w:color w:val="000000"/>
        </w:rPr>
        <w:t>技术虽然取得了较好的实验效果，但是仍然存在可以进一步完善和优化的地方，本文的未来工作包括：</w:t>
      </w:r>
    </w:p>
    <w:p>
      <w:pPr>
        <w:keepNext w:val="0"/>
        <w:keepLines w:val="0"/>
        <w:pageBreakBefore w:val="0"/>
        <w:widowControl w:val="0"/>
        <w:numPr>
          <w:ilvl w:val="0"/>
          <w:numId w:val="25"/>
        </w:numPr>
        <w:kinsoku/>
        <w:wordWrap/>
        <w:overflowPunct/>
        <w:topLinePunct w:val="0"/>
        <w:autoSpaceDE/>
        <w:autoSpaceDN/>
        <w:bidi w:val="0"/>
        <w:adjustRightInd/>
        <w:snapToGrid/>
        <w:ind w:firstLine="480" w:firstLineChars="200"/>
        <w:textAlignment w:val="auto"/>
        <w:rPr>
          <w:color w:val="000000"/>
        </w:rPr>
      </w:pPr>
      <w:r>
        <w:rPr>
          <w:rFonts w:hint="eastAsia"/>
          <w:color w:val="000000"/>
        </w:rPr>
        <w:t>本文发现了评价者对</w:t>
      </w:r>
      <w:r>
        <w:rPr>
          <w:rFonts w:hint="eastAsia"/>
          <w:color w:val="000000"/>
          <w:lang w:val="en-US" w:eastAsia="zh-CN"/>
        </w:rPr>
        <w:t>于主观题作业考察的</w:t>
      </w:r>
      <w:r>
        <w:rPr>
          <w:rFonts w:hint="eastAsia"/>
          <w:color w:val="000000"/>
        </w:rPr>
        <w:t>知识点掌握程度对评分误差的影响，在今后的研究工作中还可以探索其他影响</w:t>
      </w:r>
      <w:r>
        <w:rPr>
          <w:rFonts w:hint="eastAsia"/>
          <w:color w:val="000000"/>
          <w:lang w:val="en-US" w:eastAsia="zh-CN"/>
        </w:rPr>
        <w:t>作业质量的</w:t>
      </w:r>
      <w:r>
        <w:rPr>
          <w:rFonts w:hint="eastAsia"/>
          <w:color w:val="000000"/>
        </w:rPr>
        <w:t>因素，比如评价者的评语和评价题目</w:t>
      </w:r>
      <w:r>
        <w:rPr>
          <w:rFonts w:hint="eastAsia"/>
          <w:color w:val="000000"/>
          <w:lang w:val="en-US" w:eastAsia="zh-CN"/>
        </w:rPr>
        <w:t>的</w:t>
      </w:r>
      <w:r>
        <w:rPr>
          <w:rFonts w:hint="eastAsia"/>
          <w:color w:val="000000"/>
        </w:rPr>
        <w:t>难度，以进一步优化同行互评估计的概率模型，提高在基数</w:t>
      </w:r>
      <w:r>
        <w:rPr>
          <w:rFonts w:hint="eastAsia"/>
          <w:color w:val="000000"/>
          <w:lang w:val="en-US" w:eastAsia="zh-CN"/>
        </w:rPr>
        <w:t>和</w:t>
      </w:r>
      <w:r>
        <w:rPr>
          <w:rFonts w:hint="eastAsia"/>
          <w:color w:val="000000"/>
        </w:rPr>
        <w:t>序数同行互评活动中</w:t>
      </w:r>
      <w:r>
        <w:rPr>
          <w:rFonts w:hint="eastAsia"/>
          <w:color w:val="000000"/>
          <w:lang w:val="en-US" w:eastAsia="zh-CN"/>
        </w:rPr>
        <w:t>作业</w:t>
      </w:r>
      <w:r>
        <w:rPr>
          <w:rFonts w:hint="eastAsia"/>
          <w:color w:val="000000"/>
        </w:rPr>
        <w:t>估计的准确率。</w:t>
      </w:r>
    </w:p>
    <w:p>
      <w:pPr>
        <w:numPr>
          <w:ilvl w:val="0"/>
          <w:numId w:val="25"/>
        </w:numPr>
        <w:ind w:firstLine="480" w:firstLineChars="200"/>
        <w:rPr>
          <w:color w:val="000000"/>
        </w:rPr>
      </w:pPr>
      <w:r>
        <w:rPr>
          <w:rFonts w:hint="eastAsia"/>
          <w:color w:val="000000"/>
        </w:rPr>
        <w:t>本文提出的同行互评关键技术中分析了评价者的真实分数会受到同行评价者的</w:t>
      </w:r>
      <w:r>
        <w:rPr>
          <w:rFonts w:hint="eastAsia"/>
          <w:color w:val="000000"/>
          <w:lang w:val="en-US" w:eastAsia="zh-CN"/>
        </w:rPr>
        <w:t>评分</w:t>
      </w:r>
      <w:r>
        <w:rPr>
          <w:rFonts w:hint="eastAsia"/>
          <w:color w:val="000000"/>
        </w:rPr>
        <w:t>可靠性和</w:t>
      </w:r>
      <w:r>
        <w:rPr>
          <w:rFonts w:hint="eastAsia"/>
          <w:color w:val="000000"/>
          <w:lang w:val="en-US" w:eastAsia="zh-CN"/>
        </w:rPr>
        <w:t>评分</w:t>
      </w:r>
      <w:r>
        <w:rPr>
          <w:rFonts w:hint="eastAsia"/>
          <w:color w:val="000000"/>
        </w:rPr>
        <w:t>偏见的影响，而评价者的真实分数是在学习活动中做作业得到的结果，因此未来工作还可以考虑分析评价者的</w:t>
      </w:r>
      <w:r>
        <w:rPr>
          <w:rFonts w:hint="eastAsia"/>
          <w:lang w:val="en-US" w:eastAsia="zh-CN"/>
        </w:rPr>
        <w:t>评分</w:t>
      </w:r>
      <w:r>
        <w:rPr>
          <w:rFonts w:hint="eastAsia"/>
          <w:color w:val="000000"/>
        </w:rPr>
        <w:t>可靠性和</w:t>
      </w:r>
      <w:r>
        <w:rPr>
          <w:rFonts w:hint="eastAsia"/>
          <w:lang w:val="en-US" w:eastAsia="zh-CN"/>
        </w:rPr>
        <w:t>评分</w:t>
      </w:r>
      <w:r>
        <w:rPr>
          <w:rFonts w:hint="eastAsia"/>
          <w:color w:val="000000"/>
        </w:rPr>
        <w:t>偏见</w:t>
      </w:r>
      <w:r>
        <w:rPr>
          <w:rFonts w:hint="eastAsia"/>
          <w:color w:val="000000"/>
          <w:lang w:val="en-US" w:eastAsia="zh-CN"/>
        </w:rPr>
        <w:t>与</w:t>
      </w:r>
      <w:r>
        <w:rPr>
          <w:rFonts w:hint="eastAsia"/>
          <w:color w:val="000000"/>
        </w:rPr>
        <w:t>学习活动之间的关系，以</w:t>
      </w:r>
      <w:r>
        <w:rPr>
          <w:rFonts w:hint="eastAsia"/>
          <w:color w:val="000000"/>
          <w:lang w:val="en-US" w:eastAsia="zh-CN"/>
        </w:rPr>
        <w:t>预测</w:t>
      </w:r>
      <w:r>
        <w:rPr>
          <w:rFonts w:hint="eastAsia"/>
          <w:color w:val="000000"/>
        </w:rPr>
        <w:t>学生辍学、学习成绩上升或下降</w:t>
      </w:r>
      <w:r>
        <w:rPr>
          <w:rFonts w:hint="eastAsia"/>
          <w:color w:val="000000"/>
          <w:lang w:val="en-US" w:eastAsia="zh-CN"/>
        </w:rPr>
        <w:t>的</w:t>
      </w:r>
      <w:r>
        <w:rPr>
          <w:rFonts w:hint="eastAsia"/>
          <w:color w:val="000000"/>
        </w:rPr>
        <w:t>趋势。</w:t>
      </w:r>
    </w:p>
    <w:p>
      <w:pPr>
        <w:numPr>
          <w:ilvl w:val="0"/>
          <w:numId w:val="25"/>
        </w:numPr>
        <w:ind w:firstLine="480" w:firstLineChars="200"/>
        <w:rPr>
          <w:color w:val="000000"/>
        </w:rPr>
      </w:pPr>
      <w:r>
        <w:rPr>
          <w:rFonts w:hint="eastAsia"/>
          <w:color w:val="000000"/>
        </w:rPr>
        <w:t>本文在教育</w:t>
      </w:r>
      <w:r>
        <w:rPr>
          <w:rFonts w:hint="eastAsia"/>
          <w:color w:val="000000"/>
          <w:lang w:val="en-US" w:eastAsia="zh-CN"/>
        </w:rPr>
        <w:t>服务</w:t>
      </w:r>
      <w:r>
        <w:rPr>
          <w:rFonts w:hint="eastAsia"/>
          <w:color w:val="000000"/>
        </w:rPr>
        <w:t>平台实现了对主观题作业的同行互评关键技术，除了将同行互评应用于教育领域之外，还可以应用于众包、论文和基金评审等领域中，希望能够进一步验证基数和序数估计技术应用于其他领域的有效性。</w:t>
      </w:r>
    </w:p>
    <w:p>
      <w:pPr>
        <w:numPr>
          <w:ilvl w:val="0"/>
          <w:numId w:val="25"/>
        </w:numPr>
        <w:ind w:firstLine="480" w:firstLineChars="200"/>
        <w:rPr>
          <w:color w:val="000000"/>
        </w:rPr>
      </w:pPr>
      <w:r>
        <w:rPr>
          <w:rFonts w:hint="eastAsia"/>
          <w:color w:val="000000"/>
        </w:rPr>
        <w:t>未来研究工作可以将本文提出的基于认知诊断的同行互评基数估计技术和序数估计技术在更大规模的课堂实践上推广应用，并利用更多的同行互评数据优化提出的</w:t>
      </w:r>
      <w:r>
        <w:rPr>
          <w:rFonts w:hint="eastAsia"/>
          <w:color w:val="000000"/>
          <w:lang w:val="en-US" w:eastAsia="zh-CN"/>
        </w:rPr>
        <w:t>各个</w:t>
      </w:r>
      <w:r>
        <w:rPr>
          <w:rFonts w:hint="eastAsia"/>
          <w:color w:val="000000"/>
        </w:rPr>
        <w:t>技术。</w:t>
      </w:r>
    </w:p>
    <w:p>
      <w:bookmarkStart w:id="205" w:name="_Toc24416"/>
      <w:bookmarkStart w:id="206" w:name="_Toc13474"/>
      <w:bookmarkStart w:id="207" w:name="_Toc12938"/>
      <w:bookmarkStart w:id="208" w:name="_Toc8530"/>
      <w:bookmarkStart w:id="209" w:name="_Toc9549"/>
      <w:bookmarkStart w:id="210" w:name="_Toc7160"/>
      <w:bookmarkStart w:id="211" w:name="_Toc5316"/>
      <w:bookmarkStart w:id="212" w:name="_Toc9327"/>
      <w:bookmarkStart w:id="213" w:name="OLE_LINK324"/>
      <w:bookmarkStart w:id="214" w:name="OLE_LINK281"/>
      <w:r>
        <w:rPr>
          <w:rFonts w:hint="eastAsia"/>
        </w:rPr>
        <w:br w:type="page"/>
      </w:r>
    </w:p>
    <w:p>
      <w:pPr>
        <w:pStyle w:val="2"/>
        <w:keepNext/>
        <w:keepLines w:val="0"/>
        <w:pageBreakBefore w:val="0"/>
        <w:widowControl w:val="0"/>
        <w:kinsoku/>
        <w:wordWrap/>
        <w:overflowPunct/>
        <w:topLinePunct w:val="0"/>
        <w:autoSpaceDE/>
        <w:autoSpaceDN/>
        <w:bidi w:val="0"/>
        <w:adjustRightInd/>
        <w:snapToGrid/>
        <w:spacing w:before="55" w:after="666" w:line="600" w:lineRule="exact"/>
        <w:ind w:left="480" w:leftChars="200" w:firstLine="0" w:firstLineChars="0"/>
        <w:textAlignment w:val="auto"/>
      </w:pPr>
      <w:bookmarkStart w:id="215" w:name="_Toc23803"/>
      <w:r>
        <w:rPr>
          <w:rFonts w:hint="eastAsia"/>
        </w:rPr>
        <w:t>参考文献</w:t>
      </w:r>
      <w:bookmarkEnd w:id="205"/>
      <w:bookmarkEnd w:id="206"/>
      <w:bookmarkEnd w:id="207"/>
      <w:bookmarkEnd w:id="208"/>
      <w:bookmarkEnd w:id="209"/>
      <w:bookmarkEnd w:id="210"/>
      <w:bookmarkEnd w:id="211"/>
      <w:bookmarkEnd w:id="212"/>
      <w:bookmarkEnd w:id="215"/>
    </w:p>
    <w:bookmarkEnd w:id="213"/>
    <w:bookmarkEnd w:id="214"/>
    <w:p>
      <w:pPr>
        <w:numPr>
          <w:ilvl w:val="0"/>
          <w:numId w:val="26"/>
        </w:numPr>
        <w:ind w:left="394" w:hanging="393" w:hangingChars="164"/>
        <w:rPr>
          <w:rFonts w:eastAsiaTheme="minorEastAsia"/>
        </w:rPr>
      </w:pPr>
      <w:bookmarkStart w:id="216" w:name="_Ref7214"/>
      <w:bookmarkStart w:id="217" w:name="_Ref17882"/>
      <w:r>
        <w:rPr>
          <w:rFonts w:hint="eastAsia" w:eastAsiaTheme="minorEastAsia"/>
        </w:rPr>
        <w:t>Wang X, Dang D, Guo Z. Evaluating the crowd quality for subjective questions based on a Spark computing environment[J].</w:t>
      </w:r>
      <w:r>
        <w:rPr>
          <w:rFonts w:hint="eastAsia" w:eastAsiaTheme="minorEastAsia"/>
          <w:lang w:val="en-US" w:eastAsia="zh-CN"/>
        </w:rPr>
        <w:t xml:space="preserve"> </w:t>
      </w:r>
      <w:r>
        <w:rPr>
          <w:rFonts w:hint="eastAsia" w:eastAsiaTheme="minorEastAsia"/>
        </w:rPr>
        <w:t>Future generation computer systems, 2020, 106(</w:t>
      </w:r>
      <w:r>
        <w:rPr>
          <w:rFonts w:hint="eastAsia" w:eastAsiaTheme="minorEastAsia"/>
          <w:lang w:val="en-US" w:eastAsia="zh-CN"/>
        </w:rPr>
        <w:t>5</w:t>
      </w:r>
      <w:r>
        <w:rPr>
          <w:rFonts w:hint="eastAsia" w:eastAsiaTheme="minorEastAsia"/>
        </w:rPr>
        <w:t>):</w:t>
      </w:r>
      <w:r>
        <w:rPr>
          <w:rFonts w:hint="eastAsia" w:eastAsiaTheme="minorEastAsia"/>
          <w:lang w:val="en-US" w:eastAsia="zh-CN"/>
        </w:rPr>
        <w:t xml:space="preserve"> </w:t>
      </w:r>
      <w:r>
        <w:rPr>
          <w:rFonts w:hint="eastAsia" w:eastAsiaTheme="minorEastAsia"/>
        </w:rPr>
        <w:t>426-437.</w:t>
      </w:r>
      <w:bookmarkEnd w:id="216"/>
    </w:p>
    <w:bookmarkEnd w:id="217"/>
    <w:p>
      <w:pPr>
        <w:numPr>
          <w:ilvl w:val="0"/>
          <w:numId w:val="26"/>
        </w:numPr>
        <w:ind w:left="394" w:hanging="393" w:hangingChars="164"/>
        <w:rPr>
          <w:rFonts w:eastAsiaTheme="minorEastAsia"/>
        </w:rPr>
      </w:pPr>
      <w:bookmarkStart w:id="218" w:name="_Ref2104"/>
      <w:bookmarkStart w:id="219" w:name="_Ref18042"/>
      <w:r>
        <w:rPr>
          <w:rFonts w:hint="eastAsia" w:eastAsiaTheme="minorEastAsia"/>
        </w:rPr>
        <w:t>Caragiannis I, Krimpas G A, Voudouris A A. Aggregating partial rankings with applications to peer grading in massive online open courses[C]. Proceedings of the International Conference on Autonomous Agents and Multiagent Systems, 2015: 675-683.</w:t>
      </w:r>
      <w:bookmarkEnd w:id="218"/>
    </w:p>
    <w:bookmarkEnd w:id="219"/>
    <w:p>
      <w:pPr>
        <w:numPr>
          <w:ilvl w:val="0"/>
          <w:numId w:val="26"/>
        </w:numPr>
        <w:ind w:left="394" w:hanging="393" w:hangingChars="164"/>
        <w:rPr>
          <w:rFonts w:eastAsiaTheme="minorEastAsia"/>
        </w:rPr>
      </w:pPr>
      <w:bookmarkStart w:id="220" w:name="_Ref2229"/>
      <w:bookmarkStart w:id="221" w:name="_Ref18048"/>
      <w:r>
        <w:rPr>
          <w:rFonts w:hint="eastAsia" w:eastAsiaTheme="minorEastAsia"/>
        </w:rPr>
        <w:t>Ratna A A P, Raharjo B S, Purnamasari P D, et al. Automatic essay grading system with latent semantic analysis and learning vector quantization[C]. Proceedings of the 3rd International Conference on Communication and Information Processing (ICCIP), 2017: 158-163.</w:t>
      </w:r>
      <w:bookmarkEnd w:id="220"/>
    </w:p>
    <w:p>
      <w:pPr>
        <w:numPr>
          <w:ilvl w:val="0"/>
          <w:numId w:val="26"/>
        </w:numPr>
        <w:ind w:left="394" w:hanging="393" w:hangingChars="164"/>
        <w:rPr>
          <w:rFonts w:eastAsiaTheme="minorEastAsia"/>
        </w:rPr>
      </w:pPr>
      <w:bookmarkStart w:id="222" w:name="_Ref2232"/>
      <w:r>
        <w:rPr>
          <w:rFonts w:hint="eastAsia" w:eastAsiaTheme="minorEastAsia"/>
        </w:rPr>
        <w:t>Ratna A A P, Santiar L, Ibrahim I,et al. Latent semantic analysis and winnowing algorithm based automatic japanese short essay answer grading system comparative performance[C]. IEEE 10th International Conference on Awareness Science and Technology (iCAST), 2019: 1-7.</w:t>
      </w:r>
      <w:bookmarkEnd w:id="222"/>
    </w:p>
    <w:bookmarkEnd w:id="221"/>
    <w:p>
      <w:pPr>
        <w:numPr>
          <w:ilvl w:val="0"/>
          <w:numId w:val="26"/>
        </w:numPr>
        <w:ind w:left="394" w:hanging="393" w:hangingChars="164"/>
        <w:rPr>
          <w:rFonts w:eastAsiaTheme="minorEastAsia"/>
        </w:rPr>
      </w:pPr>
      <w:bookmarkStart w:id="223" w:name="_Ref2238"/>
      <w:bookmarkStart w:id="224" w:name="_Ref41145189"/>
      <w:bookmarkStart w:id="225" w:name="_Ref18176"/>
      <w:r>
        <w:rPr>
          <w:rFonts w:hint="eastAsia" w:eastAsiaTheme="minorEastAsia"/>
        </w:rPr>
        <w:t xml:space="preserve">Lan A S, Vats D, Waters A E, et al. Mathematical language processing automatic grading and feedback for open response mathematical questions[C]. Proceedings of the </w:t>
      </w:r>
      <w:r>
        <w:rPr>
          <w:rFonts w:hint="eastAsia" w:eastAsiaTheme="minorEastAsia"/>
          <w:lang w:val="en-US" w:eastAsia="zh-CN"/>
        </w:rPr>
        <w:t>2</w:t>
      </w:r>
      <w:r>
        <w:rPr>
          <w:rFonts w:hint="eastAsia" w:eastAsiaTheme="minorEastAsia"/>
        </w:rPr>
        <w:t>nd ACM Conference on Learning @ Scale (L@S), 2015: 167-176.</w:t>
      </w:r>
      <w:bookmarkEnd w:id="223"/>
    </w:p>
    <w:bookmarkEnd w:id="224"/>
    <w:p>
      <w:pPr>
        <w:numPr>
          <w:ilvl w:val="0"/>
          <w:numId w:val="26"/>
        </w:numPr>
        <w:ind w:left="394" w:hanging="393" w:hangingChars="164"/>
        <w:rPr>
          <w:rFonts w:eastAsiaTheme="minorEastAsia"/>
        </w:rPr>
      </w:pPr>
      <w:bookmarkStart w:id="226" w:name="_Ref2245"/>
      <w:bookmarkStart w:id="227" w:name="_Ref41144284"/>
      <w:r>
        <w:rPr>
          <w:rFonts w:hint="eastAsia" w:eastAsiaTheme="minorEastAsia"/>
        </w:rPr>
        <w:t>Piech C, Huang J, Chen Z, et al. Tuned models of peer assessment in moocs[C]. Proceedings of the 6th International Conference on Educational Data (EDM), 2013: 153-160.</w:t>
      </w:r>
      <w:bookmarkEnd w:id="226"/>
    </w:p>
    <w:bookmarkEnd w:id="227"/>
    <w:p>
      <w:pPr>
        <w:numPr>
          <w:ilvl w:val="0"/>
          <w:numId w:val="26"/>
        </w:numPr>
        <w:ind w:left="394" w:hanging="393" w:hangingChars="164"/>
        <w:rPr>
          <w:rFonts w:eastAsiaTheme="minorEastAsia"/>
        </w:rPr>
      </w:pPr>
      <w:bookmarkStart w:id="228" w:name="_Ref2405"/>
      <w:bookmarkStart w:id="229" w:name="_Ref41144313"/>
      <w:r>
        <w:rPr>
          <w:rFonts w:hint="eastAsia" w:eastAsiaTheme="minorEastAsia"/>
        </w:rPr>
        <w:t xml:space="preserve">Mi F, Yeung D Y. Probabilistic graphical models for boosting cardinal and ordinal peer grading in moocs[C]. Proceedings of the </w:t>
      </w:r>
      <w:r>
        <w:rPr>
          <w:rFonts w:hint="eastAsia" w:eastAsiaTheme="minorEastAsia"/>
          <w:lang w:val="en-US" w:eastAsia="zh-CN"/>
        </w:rPr>
        <w:t>29th</w:t>
      </w:r>
      <w:r>
        <w:rPr>
          <w:rFonts w:hint="eastAsia" w:eastAsiaTheme="minorEastAsia"/>
        </w:rPr>
        <w:t xml:space="preserve"> Conference on Artificial Intelligence (AAAI), 2015: 454-460.</w:t>
      </w:r>
      <w:bookmarkEnd w:id="228"/>
    </w:p>
    <w:bookmarkEnd w:id="229"/>
    <w:p>
      <w:pPr>
        <w:numPr>
          <w:ilvl w:val="0"/>
          <w:numId w:val="26"/>
        </w:numPr>
        <w:ind w:left="394" w:hanging="393" w:hangingChars="164"/>
        <w:rPr>
          <w:rFonts w:eastAsiaTheme="minorEastAsia"/>
        </w:rPr>
      </w:pPr>
      <w:bookmarkStart w:id="230" w:name="_Ref2408"/>
      <w:bookmarkStart w:id="231" w:name="_Ref41144493"/>
      <w:r>
        <w:rPr>
          <w:rFonts w:hint="eastAsia" w:eastAsiaTheme="minorEastAsia"/>
        </w:rPr>
        <w:t>Chan H P, King I. Leveraging social connections to improve peer assessment in moocs[C]. Proceedings of the 26th International Conference on World Wide Web (WWW), 2017: 341-349.</w:t>
      </w:r>
      <w:bookmarkEnd w:id="230"/>
    </w:p>
    <w:bookmarkEnd w:id="231"/>
    <w:p>
      <w:pPr>
        <w:numPr>
          <w:ilvl w:val="0"/>
          <w:numId w:val="26"/>
        </w:numPr>
        <w:ind w:left="394" w:hanging="393" w:hangingChars="164"/>
        <w:rPr>
          <w:rFonts w:eastAsiaTheme="minorEastAsia"/>
        </w:rPr>
      </w:pPr>
      <w:bookmarkStart w:id="232" w:name="_Ref2411"/>
      <w:bookmarkStart w:id="233" w:name="_Ref41144515"/>
      <w:r>
        <w:rPr>
          <w:rFonts w:hint="eastAsia" w:eastAsiaTheme="minorEastAsia"/>
        </w:rPr>
        <w:t>Wang T Q, Li Q, Gao J, et al. Improving peer assessment accuracy by incorporating relative peer grades[C].Proceedings of the 12th International Conference on Educational Data (EDM), 2019: 450-455.</w:t>
      </w:r>
      <w:bookmarkEnd w:id="232"/>
    </w:p>
    <w:bookmarkEnd w:id="233"/>
    <w:p>
      <w:pPr>
        <w:numPr>
          <w:ilvl w:val="0"/>
          <w:numId w:val="26"/>
        </w:numPr>
        <w:ind w:left="516" w:hanging="516" w:hangingChars="215"/>
        <w:rPr>
          <w:rFonts w:eastAsiaTheme="minorEastAsia"/>
        </w:rPr>
      </w:pPr>
      <w:bookmarkStart w:id="234" w:name="_Ref2418"/>
      <w:bookmarkStart w:id="235" w:name="_Ref41144558"/>
      <w:r>
        <w:rPr>
          <w:rFonts w:hint="eastAsia" w:eastAsiaTheme="minorEastAsia"/>
        </w:rPr>
        <w:t>Song Y, Hu Z, Guo Y, et al. An experiment with separate formative and summative rubrics in educational peer assessment[C]. IEEE Frontiers in Education Conference (FIE), 2016: 1-7.</w:t>
      </w:r>
      <w:bookmarkEnd w:id="234"/>
    </w:p>
    <w:bookmarkEnd w:id="235"/>
    <w:p>
      <w:pPr>
        <w:numPr>
          <w:ilvl w:val="0"/>
          <w:numId w:val="26"/>
        </w:numPr>
        <w:ind w:left="516" w:hanging="516" w:hangingChars="215"/>
        <w:rPr>
          <w:rFonts w:eastAsiaTheme="minorEastAsia"/>
        </w:rPr>
      </w:pPr>
      <w:bookmarkStart w:id="236" w:name="_Ref2490"/>
      <w:bookmarkStart w:id="237" w:name="_Ref41144571"/>
      <w:r>
        <w:rPr>
          <w:rFonts w:hint="eastAsia" w:eastAsiaTheme="minorEastAsia"/>
        </w:rPr>
        <w:t>Kulkarni C E, Wei W P, Le H, et al. Peer and self assessment in massive online classes[J]. ACM Transactions on Computer-Human Interaction, 2013, 20(6): 1-31.</w:t>
      </w:r>
      <w:bookmarkEnd w:id="236"/>
    </w:p>
    <w:bookmarkEnd w:id="237"/>
    <w:p>
      <w:pPr>
        <w:numPr>
          <w:ilvl w:val="0"/>
          <w:numId w:val="26"/>
        </w:numPr>
        <w:ind w:left="516" w:hanging="516" w:hangingChars="215"/>
        <w:rPr>
          <w:rFonts w:eastAsiaTheme="minorEastAsia"/>
        </w:rPr>
      </w:pPr>
      <w:bookmarkStart w:id="238" w:name="_Ref2493"/>
      <w:bookmarkStart w:id="239" w:name="_Ref41144694"/>
      <w:r>
        <w:rPr>
          <w:rFonts w:hint="eastAsia" w:eastAsiaTheme="minorEastAsia"/>
        </w:rPr>
        <w:t>Gehringer E F. A survey of methods for improving review quality[C]. New Horizons in Web Based Learning-ICWL International Workshops, 2014: 92-97.</w:t>
      </w:r>
      <w:bookmarkEnd w:id="238"/>
    </w:p>
    <w:p>
      <w:pPr>
        <w:numPr>
          <w:ilvl w:val="0"/>
          <w:numId w:val="26"/>
        </w:numPr>
        <w:ind w:left="516" w:hanging="516" w:hangingChars="215"/>
        <w:rPr>
          <w:rFonts w:eastAsiaTheme="minorEastAsia"/>
        </w:rPr>
      </w:pPr>
      <w:bookmarkStart w:id="240" w:name="_Ref27952"/>
      <w:r>
        <w:rPr>
          <w:rFonts w:hint="eastAsia" w:eastAsiaTheme="minorEastAsia"/>
        </w:rPr>
        <w:t>Wang W, An B</w:t>
      </w:r>
      <w:r>
        <w:rPr>
          <w:rFonts w:hint="eastAsia" w:eastAsiaTheme="minorEastAsia"/>
          <w:lang w:val="en-US" w:eastAsia="zh-CN"/>
        </w:rPr>
        <w:t xml:space="preserve"> </w:t>
      </w:r>
      <w:r>
        <w:rPr>
          <w:rFonts w:hint="eastAsia" w:eastAsiaTheme="minorEastAsia"/>
        </w:rPr>
        <w:t>and Jiang Y. Optimal Spot-Checking for Improving the Evaluation Quality of Crowdsourcing: Application to Peer Grading Systems[J]. IEEE Transactions on Computational Social Systems, 2020, 7(4): 940-955.</w:t>
      </w:r>
      <w:bookmarkEnd w:id="240"/>
    </w:p>
    <w:p>
      <w:pPr>
        <w:numPr>
          <w:ilvl w:val="0"/>
          <w:numId w:val="26"/>
        </w:numPr>
        <w:ind w:left="516" w:hanging="516" w:hangingChars="215"/>
        <w:rPr>
          <w:color w:val="000000"/>
        </w:rPr>
      </w:pPr>
      <w:bookmarkStart w:id="241" w:name="_Ref2562"/>
      <w:r>
        <w:rPr>
          <w:rFonts w:hint="eastAsia"/>
          <w:color w:val="000000"/>
        </w:rPr>
        <w:t>Stewart N, Brown G D, and Chater N. Absolute identification by relative judgment[J]. Psychological Review, 2005, 112(4):</w:t>
      </w:r>
      <w:r>
        <w:rPr>
          <w:rFonts w:hint="eastAsia"/>
          <w:color w:val="000000"/>
          <w:lang w:val="en-US" w:eastAsia="zh-CN"/>
        </w:rPr>
        <w:t xml:space="preserve"> </w:t>
      </w:r>
      <w:r>
        <w:rPr>
          <w:rFonts w:hint="eastAsia"/>
          <w:color w:val="000000"/>
        </w:rPr>
        <w:t>881-911.</w:t>
      </w:r>
      <w:bookmarkEnd w:id="241"/>
    </w:p>
    <w:p>
      <w:pPr>
        <w:numPr>
          <w:ilvl w:val="0"/>
          <w:numId w:val="26"/>
        </w:numPr>
        <w:ind w:left="516" w:hanging="516" w:hangingChars="215"/>
        <w:rPr>
          <w:color w:val="000000"/>
        </w:rPr>
      </w:pPr>
      <w:bookmarkStart w:id="242" w:name="_Ref2565"/>
      <w:r>
        <w:rPr>
          <w:rFonts w:hint="eastAsia"/>
          <w:color w:val="000000"/>
        </w:rPr>
        <w:t>Carterette B, Bennett P N, Chickering D M, et al. Here or there[C]. In Advances in Information Retrieval, 2008, 16-27.</w:t>
      </w:r>
      <w:bookmarkEnd w:id="242"/>
    </w:p>
    <w:p>
      <w:pPr>
        <w:numPr>
          <w:ilvl w:val="0"/>
          <w:numId w:val="26"/>
        </w:numPr>
        <w:ind w:left="516" w:hanging="516" w:hangingChars="215"/>
        <w:rPr>
          <w:rFonts w:eastAsiaTheme="minorEastAsia"/>
        </w:rPr>
      </w:pPr>
      <w:bookmarkStart w:id="243" w:name="_Ref2568"/>
      <w:r>
        <w:rPr>
          <w:rFonts w:hint="eastAsia"/>
          <w:color w:val="000000"/>
        </w:rPr>
        <w:t xml:space="preserve">Shah N </w:t>
      </w:r>
      <w:r>
        <w:rPr>
          <w:rFonts w:hint="eastAsia"/>
          <w:color w:val="000000"/>
          <w:highlight w:val="none"/>
        </w:rPr>
        <w:t>B, Balakrishnan S, Bradley J, et al. When is it better to compare than to score?[</w:t>
      </w:r>
      <w:r>
        <w:rPr>
          <w:rFonts w:hint="eastAsia"/>
          <w:color w:val="000000"/>
          <w:highlight w:val="none"/>
          <w:lang w:val="en-US" w:eastAsia="zh-CN"/>
        </w:rPr>
        <w:t>EB/OL</w:t>
      </w:r>
      <w:r>
        <w:rPr>
          <w:rFonts w:hint="eastAsia"/>
          <w:color w:val="000000"/>
          <w:highlight w:val="none"/>
        </w:rPr>
        <w:t xml:space="preserve">]. https://arxiv.org/abs/1406.6618, </w:t>
      </w:r>
      <w:r>
        <w:rPr>
          <w:rFonts w:hint="eastAsia"/>
          <w:color w:val="000000"/>
          <w:highlight w:val="none"/>
          <w:lang w:val="en-US" w:eastAsia="zh-CN"/>
        </w:rPr>
        <w:t>2021-06-03</w:t>
      </w:r>
      <w:r>
        <w:rPr>
          <w:rFonts w:hint="eastAsia"/>
          <w:color w:val="000000"/>
          <w:highlight w:val="none"/>
        </w:rPr>
        <w:t>.</w:t>
      </w:r>
      <w:bookmarkEnd w:id="243"/>
    </w:p>
    <w:p>
      <w:pPr>
        <w:numPr>
          <w:ilvl w:val="0"/>
          <w:numId w:val="26"/>
        </w:numPr>
        <w:ind w:left="516" w:hanging="516" w:hangingChars="215"/>
        <w:rPr>
          <w:rFonts w:eastAsiaTheme="minorEastAsia"/>
        </w:rPr>
      </w:pPr>
      <w:bookmarkStart w:id="244" w:name="_Ref2575"/>
      <w:r>
        <w:rPr>
          <w:rFonts w:hint="eastAsia" w:eastAsiaTheme="minorEastAsia"/>
        </w:rPr>
        <w:t>Shah N B, Bradley J K, Parekh A, et al. A case for ordinal peer-evaluation in moocs[C]. In NIPS Workshop on Data Driven Education, 2013: 1-8.</w:t>
      </w:r>
      <w:bookmarkEnd w:id="244"/>
    </w:p>
    <w:p>
      <w:pPr>
        <w:numPr>
          <w:ilvl w:val="0"/>
          <w:numId w:val="26"/>
        </w:numPr>
        <w:ind w:left="516" w:hanging="516" w:hangingChars="215"/>
        <w:rPr>
          <w:rFonts w:eastAsiaTheme="minorEastAsia"/>
        </w:rPr>
      </w:pPr>
      <w:bookmarkStart w:id="245" w:name="_Ref14345"/>
      <w:bookmarkStart w:id="246" w:name="_Ref41144708"/>
      <w:r>
        <w:rPr>
          <w:rFonts w:hint="eastAsia" w:eastAsiaTheme="minorEastAsia"/>
        </w:rPr>
        <w:t>Han Y, Wu W, Yan Y, et al. Human-machine hybrid peer grading in spocs[J]. IEEE Access, 2020, 8: 220922</w:t>
      </w:r>
      <w:r>
        <w:rPr>
          <w:rFonts w:hint="eastAsia" w:eastAsiaTheme="minorEastAsia"/>
          <w:lang w:val="en-US" w:eastAsia="zh-CN"/>
        </w:rPr>
        <w:t>-</w:t>
      </w:r>
      <w:r>
        <w:rPr>
          <w:rFonts w:hint="eastAsia" w:eastAsiaTheme="minorEastAsia"/>
        </w:rPr>
        <w:t>220934.</w:t>
      </w:r>
      <w:bookmarkEnd w:id="245"/>
    </w:p>
    <w:bookmarkEnd w:id="246"/>
    <w:p>
      <w:pPr>
        <w:numPr>
          <w:ilvl w:val="0"/>
          <w:numId w:val="26"/>
        </w:numPr>
        <w:ind w:left="516" w:hanging="516" w:hangingChars="215"/>
        <w:rPr>
          <w:rFonts w:eastAsiaTheme="minorEastAsia"/>
        </w:rPr>
      </w:pPr>
      <w:bookmarkStart w:id="247" w:name="_Ref14378"/>
      <w:bookmarkStart w:id="248" w:name="_Ref41144738"/>
      <w:r>
        <w:rPr>
          <w:rFonts w:hint="eastAsia" w:eastAsiaTheme="minorEastAsia"/>
        </w:rPr>
        <w:t>Loro F G, Martín S, Valiente J A R, et al. Reviewing and analyzing peer review inter-rater reliability in a MOOC platform[J]. Computers &amp; Education, 2020, 154: 103894.</w:t>
      </w:r>
      <w:bookmarkEnd w:id="247"/>
    </w:p>
    <w:bookmarkEnd w:id="248"/>
    <w:p>
      <w:pPr>
        <w:numPr>
          <w:ilvl w:val="0"/>
          <w:numId w:val="26"/>
        </w:numPr>
        <w:ind w:left="516" w:hanging="516" w:hangingChars="215"/>
        <w:rPr>
          <w:rFonts w:eastAsiaTheme="minorEastAsia"/>
        </w:rPr>
      </w:pPr>
      <w:bookmarkStart w:id="249" w:name="_Ref2937"/>
      <w:r>
        <w:rPr>
          <w:rFonts w:hint="eastAsia" w:eastAsiaTheme="minorEastAsia"/>
        </w:rPr>
        <w:t>Raman K, Joachims T. Methods for ordinal peer grading[C]. The 20th ACM SIGKDD International Conference on Knowledge Discovery and Data Mining (KDD), 2014: 1037-1046.</w:t>
      </w:r>
      <w:bookmarkEnd w:id="249"/>
    </w:p>
    <w:p>
      <w:pPr>
        <w:numPr>
          <w:ilvl w:val="0"/>
          <w:numId w:val="26"/>
        </w:numPr>
        <w:ind w:left="516" w:hanging="516" w:hangingChars="215"/>
        <w:rPr>
          <w:rFonts w:eastAsiaTheme="minorEastAsia"/>
        </w:rPr>
      </w:pPr>
      <w:bookmarkStart w:id="250" w:name="_Ref2940"/>
      <w:r>
        <w:rPr>
          <w:rFonts w:hint="eastAsia" w:eastAsiaTheme="minorEastAsia"/>
        </w:rPr>
        <w:t>Torre D L. DINA model and parameter estimation: a didactic[J]. Journal of Educational and Behavioral Statistics, 2008, 34(1): 115-130.</w:t>
      </w:r>
      <w:bookmarkEnd w:id="250"/>
    </w:p>
    <w:p>
      <w:pPr>
        <w:numPr>
          <w:ilvl w:val="0"/>
          <w:numId w:val="26"/>
        </w:numPr>
        <w:ind w:left="516" w:hanging="516" w:hangingChars="215"/>
        <w:rPr>
          <w:rFonts w:eastAsiaTheme="minorEastAsia"/>
        </w:rPr>
      </w:pPr>
      <w:bookmarkStart w:id="251" w:name="_Ref29928"/>
      <w:r>
        <w:rPr>
          <w:rFonts w:hint="eastAsia" w:eastAsiaTheme="minorEastAsia"/>
        </w:rPr>
        <w:t>高丽萍, 金涛. 动态选取工作者模型的长时众包质量控制策略[J]. 小型微型计算机系统, 2020, 41(10): 2017-2023.</w:t>
      </w:r>
      <w:bookmarkEnd w:id="251"/>
    </w:p>
    <w:p>
      <w:pPr>
        <w:numPr>
          <w:ilvl w:val="0"/>
          <w:numId w:val="26"/>
        </w:numPr>
        <w:ind w:left="516" w:hanging="516" w:hangingChars="215"/>
        <w:rPr>
          <w:color w:val="000000"/>
        </w:rPr>
      </w:pPr>
      <w:bookmarkStart w:id="252" w:name="_Ref31902"/>
      <w:r>
        <w:rPr>
          <w:rFonts w:hint="eastAsia"/>
          <w:color w:val="000000"/>
        </w:rPr>
        <w:t xml:space="preserve">Wang T, Xiao H, Ma F, et al. IProWA: A </w:t>
      </w:r>
      <w:r>
        <w:rPr>
          <w:rFonts w:hint="eastAsia"/>
          <w:color w:val="000000"/>
          <w:lang w:val="en-US" w:eastAsia="zh-CN"/>
        </w:rPr>
        <w:t>n</w:t>
      </w:r>
      <w:r>
        <w:rPr>
          <w:rFonts w:hint="eastAsia"/>
          <w:color w:val="000000"/>
        </w:rPr>
        <w:t xml:space="preserve">ovel </w:t>
      </w:r>
      <w:r>
        <w:rPr>
          <w:rFonts w:hint="eastAsia"/>
          <w:color w:val="000000"/>
          <w:lang w:val="en-US" w:eastAsia="zh-CN"/>
        </w:rPr>
        <w:t>p</w:t>
      </w:r>
      <w:r>
        <w:rPr>
          <w:rFonts w:hint="eastAsia"/>
          <w:color w:val="000000"/>
        </w:rPr>
        <w:t xml:space="preserve">robabilistic </w:t>
      </w:r>
      <w:r>
        <w:rPr>
          <w:rFonts w:hint="eastAsia"/>
          <w:color w:val="000000"/>
          <w:lang w:val="en-US" w:eastAsia="zh-CN"/>
        </w:rPr>
        <w:t>g</w:t>
      </w:r>
      <w:r>
        <w:rPr>
          <w:rFonts w:hint="eastAsia"/>
          <w:color w:val="000000"/>
        </w:rPr>
        <w:t xml:space="preserve">raphical </w:t>
      </w:r>
      <w:r>
        <w:rPr>
          <w:rFonts w:hint="eastAsia"/>
          <w:color w:val="000000"/>
          <w:lang w:val="en-US" w:eastAsia="zh-CN"/>
        </w:rPr>
        <w:t>m</w:t>
      </w:r>
      <w:r>
        <w:rPr>
          <w:rFonts w:hint="eastAsia"/>
          <w:color w:val="000000"/>
        </w:rPr>
        <w:t xml:space="preserve">odel for </w:t>
      </w:r>
      <w:r>
        <w:rPr>
          <w:rFonts w:hint="eastAsia"/>
          <w:color w:val="000000"/>
          <w:lang w:val="en-US" w:eastAsia="zh-CN"/>
        </w:rPr>
        <w:t>c</w:t>
      </w:r>
      <w:r>
        <w:rPr>
          <w:rFonts w:hint="eastAsia"/>
          <w:color w:val="000000"/>
        </w:rPr>
        <w:t xml:space="preserve">rowdsourcing </w:t>
      </w:r>
      <w:r>
        <w:rPr>
          <w:rFonts w:hint="eastAsia"/>
          <w:color w:val="000000"/>
          <w:lang w:val="en-US" w:eastAsia="zh-CN"/>
        </w:rPr>
        <w:t>a</w:t>
      </w:r>
      <w:r>
        <w:rPr>
          <w:rFonts w:hint="eastAsia"/>
          <w:color w:val="000000"/>
        </w:rPr>
        <w:t xml:space="preserve">ggregation[C]. </w:t>
      </w:r>
      <w:r>
        <w:rPr>
          <w:rFonts w:hint="eastAsia"/>
          <w:color w:val="000000"/>
          <w:lang w:val="en-US" w:eastAsia="zh-CN"/>
        </w:rPr>
        <w:t xml:space="preserve">In </w:t>
      </w:r>
      <w:r>
        <w:rPr>
          <w:rFonts w:hint="eastAsia"/>
          <w:color w:val="000000"/>
        </w:rPr>
        <w:t>IEEE International Conference on Big Data, 2019:</w:t>
      </w:r>
      <w:r>
        <w:rPr>
          <w:rFonts w:hint="eastAsia"/>
          <w:color w:val="000000"/>
          <w:lang w:val="en-US" w:eastAsia="zh-CN"/>
        </w:rPr>
        <w:t xml:space="preserve"> </w:t>
      </w:r>
      <w:r>
        <w:rPr>
          <w:rFonts w:hint="eastAsia"/>
          <w:color w:val="000000"/>
        </w:rPr>
        <w:t>677-682.</w:t>
      </w:r>
      <w:bookmarkEnd w:id="252"/>
    </w:p>
    <w:p>
      <w:pPr>
        <w:numPr>
          <w:ilvl w:val="0"/>
          <w:numId w:val="26"/>
        </w:numPr>
        <w:ind w:left="516" w:hanging="516" w:hangingChars="215"/>
        <w:rPr>
          <w:color w:val="000000"/>
        </w:rPr>
      </w:pPr>
      <w:bookmarkStart w:id="253" w:name="_Ref32767"/>
      <w:r>
        <w:rPr>
          <w:rFonts w:hint="eastAsia"/>
          <w:color w:val="000000"/>
        </w:rPr>
        <w:t xml:space="preserve">Kurup A R, Sajeev G P. Aggregating unstructured submissions for reliable answers in crowdsourcing systems[C]. </w:t>
      </w:r>
      <w:r>
        <w:rPr>
          <w:rFonts w:hint="eastAsia"/>
          <w:color w:val="000000"/>
          <w:lang w:val="en-US" w:eastAsia="zh-CN"/>
        </w:rPr>
        <w:t xml:space="preserve">In </w:t>
      </w:r>
      <w:r>
        <w:rPr>
          <w:rFonts w:hint="eastAsia"/>
          <w:color w:val="000000"/>
        </w:rPr>
        <w:t>9th International Symposium on Embedded Computing and System Design (ISED), 2019: 1-7.</w:t>
      </w:r>
      <w:bookmarkEnd w:id="253"/>
    </w:p>
    <w:p>
      <w:pPr>
        <w:numPr>
          <w:ilvl w:val="0"/>
          <w:numId w:val="26"/>
        </w:numPr>
        <w:ind w:left="516" w:hanging="516" w:hangingChars="215"/>
        <w:rPr>
          <w:color w:val="000000"/>
        </w:rPr>
      </w:pPr>
      <w:bookmarkStart w:id="254" w:name="_Ref3313"/>
      <w:r>
        <w:rPr>
          <w:rFonts w:hint="eastAsia"/>
          <w:color w:val="000000"/>
        </w:rPr>
        <w:t>Whitehill J, Ruvolo P, Wu T, et al. Whose vote should count more: optimal integration of labels from labelers of unknown expertise[C].</w:t>
      </w:r>
      <w:r>
        <w:rPr>
          <w:rFonts w:hint="eastAsia"/>
          <w:color w:val="000000"/>
          <w:lang w:val="en-US" w:eastAsia="zh-CN"/>
        </w:rPr>
        <w:t>In</w:t>
      </w:r>
      <w:r>
        <w:rPr>
          <w:rFonts w:hint="eastAsia"/>
          <w:color w:val="000000"/>
        </w:rPr>
        <w:t xml:space="preserve"> 23rd Annual Conference on Neural Information Processing Systems, 2009:</w:t>
      </w:r>
      <w:r>
        <w:rPr>
          <w:rFonts w:hint="eastAsia"/>
          <w:color w:val="000000"/>
          <w:lang w:val="en-US" w:eastAsia="zh-CN"/>
        </w:rPr>
        <w:t xml:space="preserve"> </w:t>
      </w:r>
      <w:r>
        <w:rPr>
          <w:rFonts w:hint="eastAsia"/>
          <w:color w:val="000000"/>
        </w:rPr>
        <w:t>2035-2043.</w:t>
      </w:r>
      <w:bookmarkEnd w:id="254"/>
    </w:p>
    <w:p>
      <w:pPr>
        <w:numPr>
          <w:ilvl w:val="0"/>
          <w:numId w:val="26"/>
        </w:numPr>
        <w:ind w:left="516" w:hanging="516" w:hangingChars="215"/>
        <w:rPr>
          <w:color w:val="000000"/>
        </w:rPr>
      </w:pPr>
      <w:bookmarkStart w:id="255" w:name="_Ref3319"/>
      <w:r>
        <w:rPr>
          <w:rFonts w:hint="eastAsia"/>
          <w:color w:val="000000"/>
        </w:rPr>
        <w:t xml:space="preserve">Guan M Y , Gulshan V , Dai A M, et al. Who said what: modeling individual labelers improves classification[C]. Proceedings of the </w:t>
      </w:r>
      <w:r>
        <w:rPr>
          <w:rFonts w:hint="eastAsia"/>
          <w:color w:val="000000"/>
          <w:lang w:val="en-US" w:eastAsia="zh-CN"/>
        </w:rPr>
        <w:t>32nd</w:t>
      </w:r>
      <w:r>
        <w:rPr>
          <w:rFonts w:hint="eastAsia"/>
          <w:color w:val="000000"/>
        </w:rPr>
        <w:t xml:space="preserve"> Conference on Artificial Intelligence, 2018: 3109-3118.</w:t>
      </w:r>
      <w:bookmarkEnd w:id="255"/>
    </w:p>
    <w:p>
      <w:pPr>
        <w:numPr>
          <w:ilvl w:val="0"/>
          <w:numId w:val="26"/>
        </w:numPr>
        <w:ind w:left="516" w:hanging="516" w:hangingChars="215"/>
        <w:rPr>
          <w:color w:val="000000"/>
        </w:rPr>
      </w:pPr>
      <w:bookmarkStart w:id="256" w:name="_Ref3322"/>
      <w:r>
        <w:rPr>
          <w:rFonts w:hint="eastAsia"/>
          <w:color w:val="000000"/>
        </w:rPr>
        <w:t>Isupova O, Li Y, Kuzin D, et al. BCCNet: Bayesian classifier combination neural network[</w:t>
      </w:r>
      <w:r>
        <w:rPr>
          <w:rFonts w:hint="eastAsia"/>
          <w:color w:val="000000"/>
          <w:lang w:val="en-US" w:eastAsia="zh-CN"/>
        </w:rPr>
        <w:t>C</w:t>
      </w:r>
      <w:r>
        <w:rPr>
          <w:rFonts w:hint="eastAsia"/>
          <w:color w:val="000000"/>
        </w:rPr>
        <w:t>].</w:t>
      </w:r>
      <w:r>
        <w:rPr>
          <w:rFonts w:hint="eastAsia"/>
          <w:color w:val="000000"/>
          <w:lang w:val="en-US" w:eastAsia="zh-CN"/>
        </w:rPr>
        <w:t xml:space="preserve"> In</w:t>
      </w:r>
      <w:r>
        <w:rPr>
          <w:rFonts w:hint="eastAsia"/>
          <w:color w:val="000000"/>
        </w:rPr>
        <w:t xml:space="preserve"> NeurIPS Workshop on Machine Learning for the Developing World</w:t>
      </w:r>
      <w:r>
        <w:rPr>
          <w:rFonts w:hint="eastAsia"/>
          <w:color w:val="000000"/>
          <w:lang w:val="en-US" w:eastAsia="zh-CN"/>
        </w:rPr>
        <w:t xml:space="preserve">, </w:t>
      </w:r>
      <w:r>
        <w:rPr>
          <w:rFonts w:hint="eastAsia"/>
          <w:color w:val="000000"/>
        </w:rPr>
        <w:t>2018</w:t>
      </w:r>
      <w:bookmarkEnd w:id="256"/>
      <w:r>
        <w:rPr>
          <w:rFonts w:hint="eastAsia"/>
          <w:color w:val="000000"/>
          <w:lang w:val="en-US" w:eastAsia="zh-CN"/>
        </w:rPr>
        <w:t>: 1-5.</w:t>
      </w:r>
    </w:p>
    <w:p>
      <w:pPr>
        <w:numPr>
          <w:ilvl w:val="0"/>
          <w:numId w:val="26"/>
        </w:numPr>
        <w:ind w:left="516" w:hanging="516" w:hangingChars="215"/>
        <w:rPr>
          <w:color w:val="000000"/>
        </w:rPr>
      </w:pPr>
      <w:bookmarkStart w:id="257" w:name="_Ref3352"/>
      <w:r>
        <w:rPr>
          <w:rFonts w:hint="eastAsia"/>
          <w:color w:val="000000"/>
        </w:rPr>
        <w:t xml:space="preserve">Rodrigues F, Pereira F C. Deep </w:t>
      </w:r>
      <w:r>
        <w:rPr>
          <w:rFonts w:hint="eastAsia"/>
          <w:color w:val="000000"/>
          <w:lang w:val="en-US" w:eastAsia="zh-CN"/>
        </w:rPr>
        <w:t>l</w:t>
      </w:r>
      <w:r>
        <w:rPr>
          <w:rFonts w:hint="eastAsia"/>
          <w:color w:val="000000"/>
        </w:rPr>
        <w:t xml:space="preserve">earning from </w:t>
      </w:r>
      <w:r>
        <w:rPr>
          <w:rFonts w:hint="eastAsia"/>
          <w:color w:val="000000"/>
          <w:lang w:val="en-US" w:eastAsia="zh-CN"/>
        </w:rPr>
        <w:t>c</w:t>
      </w:r>
      <w:r>
        <w:rPr>
          <w:rFonts w:hint="eastAsia"/>
          <w:color w:val="000000"/>
        </w:rPr>
        <w:t xml:space="preserve">rowds[C]. Proceedings of the </w:t>
      </w:r>
      <w:r>
        <w:rPr>
          <w:rFonts w:hint="eastAsia"/>
          <w:color w:val="000000"/>
          <w:lang w:val="en-US" w:eastAsia="zh-CN"/>
        </w:rPr>
        <w:t>32</w:t>
      </w:r>
      <w:r>
        <w:rPr>
          <w:rFonts w:hint="eastAsia"/>
          <w:color w:val="000000"/>
        </w:rPr>
        <w:t>nd Conference on Artificial Intelligence, 2018: 1611-1618.</w:t>
      </w:r>
      <w:bookmarkEnd w:id="257"/>
    </w:p>
    <w:p>
      <w:pPr>
        <w:numPr>
          <w:ilvl w:val="0"/>
          <w:numId w:val="26"/>
        </w:numPr>
        <w:ind w:left="516" w:hanging="516" w:hangingChars="215"/>
        <w:rPr>
          <w:color w:val="000000"/>
        </w:rPr>
      </w:pPr>
      <w:bookmarkStart w:id="258" w:name="_Ref3358"/>
      <w:r>
        <w:rPr>
          <w:rFonts w:hint="eastAsia"/>
          <w:color w:val="000000"/>
        </w:rPr>
        <w:t>Aydin B I, Yilmaz Y S, Li Y, et al. Crowdsourcing for multiple-choice question answering</w:t>
      </w:r>
      <w:r>
        <w:rPr>
          <w:rFonts w:hint="eastAsia"/>
          <w:color w:val="000000"/>
          <w:lang w:val="en-US" w:eastAsia="zh-CN"/>
        </w:rPr>
        <w:t>[C]</w:t>
      </w:r>
      <w:r>
        <w:rPr>
          <w:rFonts w:hint="eastAsia"/>
          <w:color w:val="000000"/>
        </w:rPr>
        <w:t xml:space="preserve">. Proceedings of the </w:t>
      </w:r>
      <w:r>
        <w:rPr>
          <w:rFonts w:hint="eastAsia"/>
          <w:color w:val="000000"/>
          <w:lang w:val="en-US" w:eastAsia="zh-CN"/>
        </w:rPr>
        <w:t>28th</w:t>
      </w:r>
      <w:r>
        <w:rPr>
          <w:rFonts w:hint="eastAsia"/>
          <w:color w:val="000000"/>
        </w:rPr>
        <w:t xml:space="preserve"> Conference on Artificial Intelligence, 2014: 2946-2953.</w:t>
      </w:r>
      <w:bookmarkEnd w:id="258"/>
    </w:p>
    <w:p>
      <w:pPr>
        <w:numPr>
          <w:ilvl w:val="0"/>
          <w:numId w:val="26"/>
        </w:numPr>
        <w:ind w:left="516" w:hanging="516" w:hangingChars="215"/>
        <w:rPr>
          <w:color w:val="000000"/>
        </w:rPr>
      </w:pPr>
      <w:bookmarkStart w:id="259" w:name="_Ref3362"/>
      <w:r>
        <w:rPr>
          <w:rFonts w:hint="eastAsia"/>
          <w:color w:val="000000"/>
        </w:rPr>
        <w:t>Yue D, Yu G, Shen D, et al. A weighted aggregation rule in crowdsourcing systems for high result accuracy[C]. IEEE International Conference on Dependable, 2014</w:t>
      </w:r>
      <w:r>
        <w:rPr>
          <w:rFonts w:hint="eastAsia"/>
          <w:color w:val="000000"/>
          <w:lang w:val="en-US" w:eastAsia="zh-CN"/>
        </w:rPr>
        <w:t>: 265-270</w:t>
      </w:r>
      <w:r>
        <w:rPr>
          <w:rFonts w:hint="eastAsia"/>
          <w:color w:val="000000"/>
        </w:rPr>
        <w:t>.</w:t>
      </w:r>
      <w:bookmarkEnd w:id="259"/>
    </w:p>
    <w:p>
      <w:pPr>
        <w:numPr>
          <w:ilvl w:val="0"/>
          <w:numId w:val="26"/>
        </w:numPr>
        <w:ind w:left="516" w:hanging="516" w:hangingChars="215"/>
        <w:rPr>
          <w:color w:val="000000"/>
        </w:rPr>
      </w:pPr>
      <w:bookmarkStart w:id="260" w:name="_Ref3365"/>
      <w:r>
        <w:rPr>
          <w:rFonts w:hint="eastAsia"/>
          <w:color w:val="000000"/>
        </w:rPr>
        <w:t xml:space="preserve">Nordheimer </w:t>
      </w:r>
      <w:r>
        <w:rPr>
          <w:rFonts w:hint="eastAsia"/>
          <w:color w:val="000000"/>
          <w:lang w:val="en-US" w:eastAsia="zh-CN"/>
        </w:rPr>
        <w:t>D</w:t>
      </w:r>
      <w:r>
        <w:rPr>
          <w:rFonts w:hint="eastAsia"/>
          <w:color w:val="000000"/>
        </w:rPr>
        <w:t xml:space="preserve">, Nordheimer </w:t>
      </w:r>
      <w:r>
        <w:rPr>
          <w:rFonts w:hint="eastAsia"/>
          <w:color w:val="000000"/>
          <w:lang w:val="en-US" w:eastAsia="zh-CN"/>
        </w:rPr>
        <w:t>K</w:t>
      </w:r>
      <w:r>
        <w:rPr>
          <w:rFonts w:hint="eastAsia"/>
          <w:color w:val="000000"/>
        </w:rPr>
        <w:t xml:space="preserve">, Schader </w:t>
      </w:r>
      <w:r>
        <w:rPr>
          <w:rFonts w:hint="eastAsia"/>
          <w:color w:val="000000"/>
          <w:lang w:val="en-US" w:eastAsia="zh-CN"/>
        </w:rPr>
        <w:t>M</w:t>
      </w:r>
      <w:r>
        <w:rPr>
          <w:rFonts w:hint="eastAsia"/>
          <w:color w:val="000000"/>
        </w:rPr>
        <w:t>, et al. Collaborative majority vote: improving result quality in crowdsourcing marketplaces[</w:t>
      </w:r>
      <w:r>
        <w:rPr>
          <w:rFonts w:hint="eastAsia"/>
          <w:color w:val="000000"/>
          <w:lang w:val="en-US" w:eastAsia="zh-CN"/>
        </w:rPr>
        <w:t>M</w:t>
      </w:r>
      <w:r>
        <w:rPr>
          <w:rFonts w:hint="eastAsia"/>
          <w:color w:val="000000"/>
        </w:rPr>
        <w:t>]. Springer Berlin Heidelberg, 2015</w:t>
      </w:r>
      <w:r>
        <w:rPr>
          <w:rFonts w:hint="eastAsia"/>
          <w:color w:val="000000"/>
          <w:lang w:val="en-US" w:eastAsia="zh-CN"/>
        </w:rPr>
        <w:t>, 8</w:t>
      </w:r>
      <w:r>
        <w:rPr>
          <w:rFonts w:hint="eastAsia"/>
          <w:color w:val="000000"/>
        </w:rPr>
        <w:t>: 131-142.</w:t>
      </w:r>
      <w:bookmarkEnd w:id="260"/>
    </w:p>
    <w:p>
      <w:pPr>
        <w:numPr>
          <w:ilvl w:val="0"/>
          <w:numId w:val="26"/>
        </w:numPr>
        <w:ind w:left="516" w:hanging="516" w:hangingChars="215"/>
        <w:rPr>
          <w:rFonts w:eastAsiaTheme="minorEastAsia"/>
        </w:rPr>
      </w:pPr>
      <w:bookmarkStart w:id="261" w:name="_Ref3368"/>
      <w:r>
        <w:rPr>
          <w:rFonts w:hint="eastAsia"/>
          <w:color w:val="000000"/>
        </w:rPr>
        <w:t xml:space="preserve">Li H, Yu B. </w:t>
      </w:r>
      <w:r>
        <w:rPr>
          <w:rFonts w:hint="eastAsia"/>
          <w:color w:val="000000"/>
          <w:highlight w:val="none"/>
        </w:rPr>
        <w:t>Error rate bounds and iterative weighted majority voting for crowdsourcing[</w:t>
      </w:r>
      <w:r>
        <w:rPr>
          <w:rFonts w:hint="eastAsia"/>
          <w:color w:val="000000"/>
          <w:highlight w:val="none"/>
          <w:lang w:val="en-US" w:eastAsia="zh-CN"/>
        </w:rPr>
        <w:t>EB/OL</w:t>
      </w:r>
      <w:r>
        <w:rPr>
          <w:rFonts w:hint="eastAsia"/>
          <w:color w:val="000000"/>
          <w:highlight w:val="none"/>
        </w:rPr>
        <w:t xml:space="preserve">]. https://arxiv.org/abs/1411.4086, </w:t>
      </w:r>
      <w:r>
        <w:rPr>
          <w:rFonts w:hint="eastAsia"/>
          <w:color w:val="000000"/>
          <w:highlight w:val="none"/>
          <w:lang w:val="en-US" w:eastAsia="zh-CN"/>
        </w:rPr>
        <w:t>2021-06-03</w:t>
      </w:r>
      <w:r>
        <w:rPr>
          <w:rFonts w:hint="eastAsia"/>
          <w:color w:val="000000"/>
          <w:highlight w:val="none"/>
        </w:rPr>
        <w:t>.</w:t>
      </w:r>
      <w:bookmarkEnd w:id="261"/>
    </w:p>
    <w:p>
      <w:pPr>
        <w:numPr>
          <w:ilvl w:val="0"/>
          <w:numId w:val="26"/>
        </w:numPr>
        <w:ind w:left="516" w:hanging="516" w:hangingChars="215"/>
        <w:rPr>
          <w:color w:val="000000"/>
        </w:rPr>
      </w:pPr>
      <w:bookmarkStart w:id="262" w:name="_Ref3799"/>
      <w:r>
        <w:rPr>
          <w:rFonts w:hint="eastAsia"/>
          <w:color w:val="000000"/>
        </w:rPr>
        <w:t>Rooyen S V, Godlee F, Evans S, et al. Effect of blinding and unmasking on the quality of peer review[J]. Journal of General Internal Medicine, 1999, 14(10):</w:t>
      </w:r>
      <w:r>
        <w:rPr>
          <w:rFonts w:hint="eastAsia"/>
          <w:color w:val="000000"/>
          <w:lang w:val="en-US" w:eastAsia="zh-CN"/>
        </w:rPr>
        <w:t xml:space="preserve"> </w:t>
      </w:r>
      <w:r>
        <w:rPr>
          <w:rFonts w:hint="eastAsia"/>
          <w:color w:val="000000"/>
        </w:rPr>
        <w:t>622-624.</w:t>
      </w:r>
      <w:bookmarkEnd w:id="262"/>
    </w:p>
    <w:p>
      <w:pPr>
        <w:numPr>
          <w:ilvl w:val="0"/>
          <w:numId w:val="26"/>
        </w:numPr>
        <w:ind w:left="516" w:hanging="516" w:hangingChars="215"/>
        <w:rPr>
          <w:color w:val="000000"/>
        </w:rPr>
      </w:pPr>
      <w:bookmarkStart w:id="263" w:name="_Ref3803"/>
      <w:r>
        <w:rPr>
          <w:rFonts w:hint="eastAsia"/>
          <w:color w:val="000000"/>
        </w:rPr>
        <w:t>Nobarany S, Booth K S, et al. Understanding and supporting anonymity policies in peer review[J]. Journal of the Association for Information Science &amp; Technology, 2017, 68(4):</w:t>
      </w:r>
      <w:r>
        <w:rPr>
          <w:rFonts w:hint="eastAsia"/>
          <w:color w:val="000000"/>
          <w:lang w:val="en-US" w:eastAsia="zh-CN"/>
        </w:rPr>
        <w:t xml:space="preserve"> </w:t>
      </w:r>
      <w:r>
        <w:rPr>
          <w:rFonts w:hint="eastAsia"/>
          <w:color w:val="000000"/>
        </w:rPr>
        <w:t>957-971.</w:t>
      </w:r>
      <w:bookmarkEnd w:id="263"/>
    </w:p>
    <w:p>
      <w:pPr>
        <w:numPr>
          <w:ilvl w:val="0"/>
          <w:numId w:val="26"/>
        </w:numPr>
        <w:ind w:left="516" w:hanging="516" w:hangingChars="215"/>
        <w:rPr>
          <w:color w:val="000000"/>
        </w:rPr>
      </w:pPr>
      <w:bookmarkStart w:id="264" w:name="_Ref3809"/>
      <w:r>
        <w:rPr>
          <w:rFonts w:hint="eastAsia"/>
          <w:color w:val="000000"/>
        </w:rPr>
        <w:t>Li B, Hou Y T. The new automated IEEE INFOCOM review assignment system[J]. IEEE Network, 2016, 30(5):</w:t>
      </w:r>
      <w:r>
        <w:rPr>
          <w:rFonts w:hint="eastAsia"/>
          <w:color w:val="000000"/>
          <w:lang w:val="en-US" w:eastAsia="zh-CN"/>
        </w:rPr>
        <w:t xml:space="preserve"> </w:t>
      </w:r>
      <w:r>
        <w:rPr>
          <w:rFonts w:hint="eastAsia"/>
          <w:color w:val="000000"/>
        </w:rPr>
        <w:t>18-24.</w:t>
      </w:r>
      <w:bookmarkEnd w:id="264"/>
    </w:p>
    <w:p>
      <w:pPr>
        <w:numPr>
          <w:ilvl w:val="0"/>
          <w:numId w:val="26"/>
        </w:numPr>
        <w:ind w:left="516" w:hanging="516" w:hangingChars="215"/>
        <w:rPr>
          <w:color w:val="000000"/>
        </w:rPr>
      </w:pPr>
      <w:bookmarkStart w:id="265" w:name="_Ref3819"/>
      <w:r>
        <w:rPr>
          <w:rFonts w:hint="eastAsia"/>
          <w:color w:val="000000"/>
        </w:rPr>
        <w:t>Price S, Flach P A. Computational support for academic peer review: a perspective from artificial intelligence[J]. Communications of the ACM, 2017, 60(3):</w:t>
      </w:r>
      <w:r>
        <w:rPr>
          <w:rFonts w:hint="eastAsia"/>
          <w:color w:val="000000"/>
          <w:lang w:val="en-US" w:eastAsia="zh-CN"/>
        </w:rPr>
        <w:t xml:space="preserve"> </w:t>
      </w:r>
      <w:r>
        <w:rPr>
          <w:rFonts w:hint="eastAsia"/>
          <w:color w:val="000000"/>
        </w:rPr>
        <w:t>70-79.</w:t>
      </w:r>
      <w:bookmarkEnd w:id="265"/>
    </w:p>
    <w:p>
      <w:pPr>
        <w:numPr>
          <w:ilvl w:val="0"/>
          <w:numId w:val="26"/>
        </w:numPr>
        <w:ind w:left="516" w:hanging="516" w:hangingChars="215"/>
        <w:rPr>
          <w:color w:val="000000"/>
        </w:rPr>
      </w:pPr>
      <w:bookmarkStart w:id="266" w:name="_Ref3822"/>
      <w:r>
        <w:rPr>
          <w:rFonts w:hint="eastAsia"/>
          <w:color w:val="000000"/>
        </w:rPr>
        <w:t xml:space="preserve">Charlin L, Zemel R S, Boutilier C. A framework for optimizing paper matching[C]. Proceedings of the </w:t>
      </w:r>
      <w:r>
        <w:rPr>
          <w:rFonts w:hint="eastAsia"/>
          <w:color w:val="000000"/>
          <w:lang w:val="en-US" w:eastAsia="zh-CN"/>
        </w:rPr>
        <w:t>27</w:t>
      </w:r>
      <w:r>
        <w:rPr>
          <w:rFonts w:hint="eastAsia"/>
          <w:color w:val="000000"/>
        </w:rPr>
        <w:t>th Conference on Uncertainty in Artificial Intelligence, 2011:</w:t>
      </w:r>
      <w:r>
        <w:rPr>
          <w:rFonts w:hint="eastAsia"/>
          <w:color w:val="000000"/>
          <w:lang w:val="en-US" w:eastAsia="zh-CN"/>
        </w:rPr>
        <w:t xml:space="preserve"> </w:t>
      </w:r>
      <w:r>
        <w:rPr>
          <w:rFonts w:hint="eastAsia"/>
          <w:color w:val="000000"/>
        </w:rPr>
        <w:t>86-95.</w:t>
      </w:r>
      <w:bookmarkEnd w:id="266"/>
    </w:p>
    <w:p>
      <w:pPr>
        <w:numPr>
          <w:ilvl w:val="0"/>
          <w:numId w:val="26"/>
        </w:numPr>
        <w:ind w:left="516" w:hanging="516" w:hangingChars="215"/>
        <w:rPr>
          <w:color w:val="000000"/>
        </w:rPr>
      </w:pPr>
      <w:bookmarkStart w:id="267" w:name="_Ref3829"/>
      <w:r>
        <w:rPr>
          <w:rFonts w:hint="eastAsia"/>
          <w:color w:val="000000"/>
        </w:rPr>
        <w:t>Long C, Wong R C W, Peng Y, et al. On good and fair paper-reviewer assignment[C]. IEEE 13th International Conference on Data Mining, 2013:</w:t>
      </w:r>
      <w:r>
        <w:rPr>
          <w:rFonts w:hint="eastAsia"/>
          <w:color w:val="000000"/>
          <w:lang w:val="en-US" w:eastAsia="zh-CN"/>
        </w:rPr>
        <w:t xml:space="preserve"> </w:t>
      </w:r>
      <w:r>
        <w:rPr>
          <w:rFonts w:hint="eastAsia"/>
          <w:color w:val="000000"/>
        </w:rPr>
        <w:t>1145-1150.</w:t>
      </w:r>
      <w:bookmarkEnd w:id="267"/>
    </w:p>
    <w:p>
      <w:pPr>
        <w:numPr>
          <w:ilvl w:val="0"/>
          <w:numId w:val="26"/>
        </w:numPr>
        <w:ind w:left="516" w:hanging="516" w:hangingChars="215"/>
        <w:rPr>
          <w:color w:val="000000"/>
        </w:rPr>
      </w:pPr>
      <w:bookmarkStart w:id="268" w:name="_Ref3832"/>
      <w:r>
        <w:rPr>
          <w:rFonts w:hint="eastAsia"/>
          <w:color w:val="000000"/>
        </w:rPr>
        <w:t>Xiong J, Zhang Q, Peng Z, et al. Double sample data fusion method based on combination rules[J]. IEEE Access, 2016, 4(99):</w:t>
      </w:r>
      <w:r>
        <w:rPr>
          <w:rFonts w:hint="eastAsia"/>
          <w:color w:val="000000"/>
          <w:lang w:val="en-US" w:eastAsia="zh-CN"/>
        </w:rPr>
        <w:t xml:space="preserve"> </w:t>
      </w:r>
      <w:r>
        <w:rPr>
          <w:rFonts w:hint="eastAsia"/>
          <w:color w:val="000000"/>
        </w:rPr>
        <w:t>7487-7499.</w:t>
      </w:r>
      <w:bookmarkEnd w:id="268"/>
    </w:p>
    <w:p>
      <w:pPr>
        <w:numPr>
          <w:ilvl w:val="0"/>
          <w:numId w:val="26"/>
        </w:numPr>
        <w:ind w:left="516" w:hanging="516" w:hangingChars="215"/>
        <w:rPr>
          <w:color w:val="000000"/>
        </w:rPr>
      </w:pPr>
      <w:bookmarkStart w:id="269" w:name="_Ref3835"/>
      <w:r>
        <w:rPr>
          <w:rFonts w:hint="eastAsia"/>
          <w:color w:val="000000"/>
        </w:rPr>
        <w:t>Yang J B, Xu D L. Evidential reasoning rule for evidence combination[J]. Artificial Intelligence, 2013, 205(12):</w:t>
      </w:r>
      <w:r>
        <w:rPr>
          <w:rFonts w:hint="eastAsia"/>
          <w:color w:val="000000"/>
          <w:lang w:val="en-US" w:eastAsia="zh-CN"/>
        </w:rPr>
        <w:t xml:space="preserve"> </w:t>
      </w:r>
      <w:r>
        <w:rPr>
          <w:rFonts w:hint="eastAsia"/>
          <w:color w:val="000000"/>
        </w:rPr>
        <w:t>1-29.</w:t>
      </w:r>
      <w:bookmarkEnd w:id="269"/>
    </w:p>
    <w:p>
      <w:pPr>
        <w:numPr>
          <w:ilvl w:val="0"/>
          <w:numId w:val="26"/>
        </w:numPr>
        <w:ind w:left="516" w:hanging="516" w:hangingChars="215"/>
        <w:rPr>
          <w:color w:val="000000"/>
        </w:rPr>
      </w:pPr>
      <w:bookmarkStart w:id="270" w:name="_Ref3842"/>
      <w:r>
        <w:rPr>
          <w:rFonts w:hint="eastAsia"/>
          <w:color w:val="000000"/>
        </w:rPr>
        <w:t xml:space="preserve">Zhu W D, Liu F, Chen Y W, et al. Research project evaluation and selection: an evidential reasoning rule-based method for aggregating peer review information with reliabilities[J]. </w:t>
      </w:r>
      <w:r>
        <w:rPr>
          <w:rFonts w:hint="eastAsia"/>
          <w:color w:val="000000"/>
          <w:lang w:val="en-US" w:eastAsia="zh-CN"/>
        </w:rPr>
        <w:t xml:space="preserve">Scientometrics, </w:t>
      </w:r>
      <w:r>
        <w:rPr>
          <w:rFonts w:hint="eastAsia"/>
          <w:color w:val="000000"/>
        </w:rPr>
        <w:t>2015, 105(3):</w:t>
      </w:r>
      <w:r>
        <w:rPr>
          <w:rFonts w:hint="eastAsia"/>
          <w:color w:val="000000"/>
          <w:lang w:val="en-US" w:eastAsia="zh-CN"/>
        </w:rPr>
        <w:t xml:space="preserve"> </w:t>
      </w:r>
      <w:r>
        <w:rPr>
          <w:rFonts w:hint="eastAsia"/>
          <w:color w:val="000000"/>
        </w:rPr>
        <w:t>1469-1490.</w:t>
      </w:r>
      <w:bookmarkEnd w:id="270"/>
    </w:p>
    <w:p>
      <w:pPr>
        <w:numPr>
          <w:ilvl w:val="0"/>
          <w:numId w:val="26"/>
        </w:numPr>
        <w:ind w:left="516" w:hanging="516" w:hangingChars="215"/>
        <w:rPr>
          <w:color w:val="000000"/>
        </w:rPr>
      </w:pPr>
      <w:bookmarkStart w:id="271" w:name="_Ref3845"/>
      <w:r>
        <w:rPr>
          <w:rFonts w:hint="eastAsia"/>
          <w:color w:val="000000"/>
        </w:rPr>
        <w:t>Zhu W, Li S, Ku Q, et al. Evaluation information fusion of scientific research project based on evidential reasoning approach under two-dimensional frames of discernment[J]. IEEE Access, 2020, 8:</w:t>
      </w:r>
      <w:r>
        <w:rPr>
          <w:rFonts w:hint="eastAsia"/>
          <w:color w:val="000000"/>
          <w:lang w:val="en-US" w:eastAsia="zh-CN"/>
        </w:rPr>
        <w:t xml:space="preserve"> 8087</w:t>
      </w:r>
      <w:r>
        <w:rPr>
          <w:rFonts w:hint="eastAsia"/>
          <w:color w:val="000000"/>
        </w:rPr>
        <w:t>-</w:t>
      </w:r>
      <w:r>
        <w:rPr>
          <w:rFonts w:hint="eastAsia"/>
          <w:color w:val="000000"/>
          <w:lang w:val="en-US" w:eastAsia="zh-CN"/>
        </w:rPr>
        <w:t>8100</w:t>
      </w:r>
      <w:r>
        <w:rPr>
          <w:rFonts w:hint="eastAsia"/>
          <w:color w:val="000000"/>
        </w:rPr>
        <w:t>.</w:t>
      </w:r>
      <w:bookmarkEnd w:id="271"/>
    </w:p>
    <w:p>
      <w:pPr>
        <w:numPr>
          <w:ilvl w:val="0"/>
          <w:numId w:val="26"/>
        </w:numPr>
        <w:ind w:left="516" w:hanging="516" w:hangingChars="215"/>
        <w:rPr>
          <w:color w:val="000000"/>
        </w:rPr>
      </w:pPr>
      <w:bookmarkStart w:id="272" w:name="_Ref3848"/>
      <w:r>
        <w:rPr>
          <w:rFonts w:hint="eastAsia"/>
          <w:color w:val="000000"/>
        </w:rPr>
        <w:t>Liu F, Zhu W, Chen Y W, et al. Evaluation, ranking and selection of R&amp;D projects by multiple experts: an evidential reasoning rule based approach</w:t>
      </w:r>
      <w:r>
        <w:rPr>
          <w:rFonts w:hint="eastAsia"/>
          <w:color w:val="000000"/>
          <w:lang w:val="en-US" w:eastAsia="zh-CN"/>
        </w:rPr>
        <w:t>[J]</w:t>
      </w:r>
      <w:r>
        <w:rPr>
          <w:rFonts w:hint="eastAsia"/>
          <w:color w:val="000000"/>
        </w:rPr>
        <w:t>. Scientometrics, 2017, 111(3): 1501-1519.</w:t>
      </w:r>
      <w:bookmarkEnd w:id="272"/>
    </w:p>
    <w:p>
      <w:pPr>
        <w:numPr>
          <w:ilvl w:val="0"/>
          <w:numId w:val="26"/>
        </w:numPr>
        <w:ind w:left="516" w:hanging="516" w:hangingChars="215"/>
      </w:pPr>
      <w:bookmarkStart w:id="273" w:name="_Ref3855"/>
      <w:r>
        <w:rPr>
          <w:rFonts w:hint="eastAsia"/>
          <w:color w:val="000000"/>
        </w:rPr>
        <w:t>Du Y W, Yang N, Ning J. IFS/ER-based large-scale multiattribute group decision-making method by considering expert knowledge structure[J]. Knowledge-Based Systems, 2018, 162(12):</w:t>
      </w:r>
      <w:r>
        <w:rPr>
          <w:rFonts w:hint="eastAsia"/>
          <w:color w:val="000000"/>
          <w:lang w:val="en-US" w:eastAsia="zh-CN"/>
        </w:rPr>
        <w:t xml:space="preserve"> </w:t>
      </w:r>
      <w:r>
        <w:rPr>
          <w:rFonts w:hint="eastAsia"/>
          <w:color w:val="000000"/>
        </w:rPr>
        <w:t>124-135.</w:t>
      </w:r>
      <w:bookmarkEnd w:id="273"/>
    </w:p>
    <w:p>
      <w:pPr>
        <w:numPr>
          <w:ilvl w:val="0"/>
          <w:numId w:val="26"/>
        </w:numPr>
        <w:ind w:left="516" w:hanging="516" w:hangingChars="215"/>
        <w:rPr>
          <w:rFonts w:eastAsiaTheme="minorEastAsia"/>
        </w:rPr>
      </w:pPr>
      <w:bookmarkStart w:id="274" w:name="_Ref11341"/>
      <w:r>
        <w:rPr>
          <w:rFonts w:hint="eastAsia" w:eastAsiaTheme="minorEastAsia"/>
        </w:rPr>
        <w:t xml:space="preserve">Sahu A, Bhowmick P K. Feature </w:t>
      </w:r>
      <w:r>
        <w:rPr>
          <w:rFonts w:hint="eastAsia" w:eastAsiaTheme="minorEastAsia"/>
          <w:lang w:val="en-US" w:eastAsia="zh-CN"/>
        </w:rPr>
        <w:t>e</w:t>
      </w:r>
      <w:r>
        <w:rPr>
          <w:rFonts w:hint="eastAsia" w:eastAsiaTheme="minorEastAsia"/>
        </w:rPr>
        <w:t xml:space="preserve">ngineering and </w:t>
      </w:r>
      <w:r>
        <w:rPr>
          <w:rFonts w:hint="eastAsia" w:eastAsiaTheme="minorEastAsia"/>
          <w:lang w:val="en-US" w:eastAsia="zh-CN"/>
        </w:rPr>
        <w:t>e</w:t>
      </w:r>
      <w:r>
        <w:rPr>
          <w:rFonts w:hint="eastAsia" w:eastAsiaTheme="minorEastAsia"/>
        </w:rPr>
        <w:t>nsemble-</w:t>
      </w:r>
      <w:r>
        <w:rPr>
          <w:rFonts w:hint="eastAsia" w:eastAsiaTheme="minorEastAsia"/>
          <w:lang w:val="en-US" w:eastAsia="zh-CN"/>
        </w:rPr>
        <w:t>b</w:t>
      </w:r>
      <w:r>
        <w:rPr>
          <w:rFonts w:hint="eastAsia" w:eastAsiaTheme="minorEastAsia"/>
        </w:rPr>
        <w:t xml:space="preserve">ased </w:t>
      </w:r>
      <w:r>
        <w:rPr>
          <w:rFonts w:hint="eastAsia" w:eastAsiaTheme="minorEastAsia"/>
          <w:lang w:val="en-US" w:eastAsia="zh-CN"/>
        </w:rPr>
        <w:t>a</w:t>
      </w:r>
      <w:r>
        <w:rPr>
          <w:rFonts w:hint="eastAsia" w:eastAsiaTheme="minorEastAsia"/>
        </w:rPr>
        <w:t xml:space="preserve">pproach for </w:t>
      </w:r>
      <w:r>
        <w:rPr>
          <w:rFonts w:hint="eastAsia" w:eastAsiaTheme="minorEastAsia"/>
          <w:lang w:val="en-US" w:eastAsia="zh-CN"/>
        </w:rPr>
        <w:t>i</w:t>
      </w:r>
      <w:r>
        <w:rPr>
          <w:rFonts w:hint="eastAsia" w:eastAsiaTheme="minorEastAsia"/>
        </w:rPr>
        <w:t xml:space="preserve">mproving </w:t>
      </w:r>
      <w:r>
        <w:rPr>
          <w:rFonts w:hint="eastAsia" w:eastAsiaTheme="minorEastAsia"/>
          <w:lang w:val="en-US" w:eastAsia="zh-CN"/>
        </w:rPr>
        <w:t>a</w:t>
      </w:r>
      <w:r>
        <w:rPr>
          <w:rFonts w:hint="eastAsia" w:eastAsiaTheme="minorEastAsia"/>
        </w:rPr>
        <w:t xml:space="preserve">utomatic </w:t>
      </w:r>
      <w:r>
        <w:rPr>
          <w:rFonts w:hint="eastAsia" w:eastAsiaTheme="minorEastAsia"/>
          <w:lang w:val="en-US" w:eastAsia="zh-CN"/>
        </w:rPr>
        <w:t>s</w:t>
      </w:r>
      <w:r>
        <w:rPr>
          <w:rFonts w:hint="eastAsia" w:eastAsiaTheme="minorEastAsia"/>
        </w:rPr>
        <w:t>hort-</w:t>
      </w:r>
      <w:r>
        <w:rPr>
          <w:rFonts w:hint="eastAsia" w:eastAsiaTheme="minorEastAsia"/>
          <w:lang w:val="en-US" w:eastAsia="zh-CN"/>
        </w:rPr>
        <w:t>a</w:t>
      </w:r>
      <w:r>
        <w:rPr>
          <w:rFonts w:hint="eastAsia" w:eastAsiaTheme="minorEastAsia"/>
        </w:rPr>
        <w:t xml:space="preserve">nswer </w:t>
      </w:r>
      <w:r>
        <w:rPr>
          <w:rFonts w:hint="eastAsia" w:eastAsiaTheme="minorEastAsia"/>
          <w:lang w:val="en-US" w:eastAsia="zh-CN"/>
        </w:rPr>
        <w:t>g</w:t>
      </w:r>
      <w:r>
        <w:rPr>
          <w:rFonts w:hint="eastAsia" w:eastAsiaTheme="minorEastAsia"/>
        </w:rPr>
        <w:t xml:space="preserve">rading </w:t>
      </w:r>
      <w:r>
        <w:rPr>
          <w:rFonts w:hint="eastAsia" w:eastAsiaTheme="minorEastAsia"/>
          <w:lang w:val="en-US" w:eastAsia="zh-CN"/>
        </w:rPr>
        <w:t>p</w:t>
      </w:r>
      <w:r>
        <w:rPr>
          <w:rFonts w:hint="eastAsia" w:eastAsiaTheme="minorEastAsia"/>
        </w:rPr>
        <w:t>erformance[J]. IEEE Transactions on Learning Technologies, 2020</w:t>
      </w:r>
      <w:r>
        <w:rPr>
          <w:rFonts w:hint="eastAsia" w:eastAsiaTheme="minorEastAsia"/>
          <w:lang w:val="en-US" w:eastAsia="zh-CN"/>
        </w:rPr>
        <w:t>, 13(1): 77-90</w:t>
      </w:r>
      <w:r>
        <w:rPr>
          <w:rFonts w:hint="eastAsia" w:eastAsiaTheme="minorEastAsia"/>
        </w:rPr>
        <w:t>.</w:t>
      </w:r>
      <w:bookmarkEnd w:id="274"/>
    </w:p>
    <w:p>
      <w:pPr>
        <w:numPr>
          <w:ilvl w:val="0"/>
          <w:numId w:val="26"/>
        </w:numPr>
        <w:ind w:left="516" w:hanging="516" w:hangingChars="215"/>
        <w:rPr>
          <w:rFonts w:eastAsiaTheme="minorEastAsia"/>
        </w:rPr>
      </w:pPr>
      <w:bookmarkStart w:id="275" w:name="_Ref4681"/>
      <w:r>
        <w:rPr>
          <w:rFonts w:hint="eastAsia" w:eastAsiaTheme="minorEastAsia"/>
        </w:rPr>
        <w:t>Alfaro L D, Shavlovsky M. Crowdgrader: a tool for crowdsourcing the evaluation of homework assignments[C]. The 45th ACM Technical Symposium on Computer Science Education (SIGCSE), 2014: 415</w:t>
      </w:r>
      <w:r>
        <w:rPr>
          <w:rFonts w:hint="eastAsia" w:eastAsiaTheme="minorEastAsia"/>
          <w:lang w:val="en-US" w:eastAsia="zh-CN"/>
        </w:rPr>
        <w:t>-</w:t>
      </w:r>
      <w:r>
        <w:rPr>
          <w:rFonts w:hint="eastAsia" w:eastAsiaTheme="minorEastAsia"/>
        </w:rPr>
        <w:t>420.</w:t>
      </w:r>
      <w:bookmarkEnd w:id="275"/>
    </w:p>
    <w:p>
      <w:pPr>
        <w:numPr>
          <w:ilvl w:val="0"/>
          <w:numId w:val="26"/>
        </w:numPr>
        <w:ind w:left="516" w:hanging="516" w:hangingChars="215"/>
        <w:rPr>
          <w:rFonts w:eastAsiaTheme="minorEastAsia"/>
        </w:rPr>
      </w:pPr>
      <w:bookmarkStart w:id="276" w:name="_Ref4684"/>
      <w:r>
        <w:rPr>
          <w:rFonts w:hint="eastAsia" w:eastAsiaTheme="minorEastAsia"/>
        </w:rPr>
        <w:t xml:space="preserve">Walsh T. The peerrank method for peer assessment[C]. </w:t>
      </w:r>
      <w:r>
        <w:rPr>
          <w:rFonts w:hint="eastAsia" w:eastAsiaTheme="minorEastAsia"/>
          <w:lang w:val="en-US" w:eastAsia="zh-CN"/>
        </w:rPr>
        <w:t xml:space="preserve">In </w:t>
      </w:r>
      <w:r>
        <w:rPr>
          <w:rFonts w:hint="eastAsia" w:eastAsiaTheme="minorEastAsia"/>
        </w:rPr>
        <w:t>21st European Conference on Artificial Intelligence (ECAI), 2014: 909</w:t>
      </w:r>
      <w:r>
        <w:rPr>
          <w:rFonts w:hint="eastAsia" w:eastAsiaTheme="minorEastAsia"/>
          <w:lang w:val="en-US" w:eastAsia="zh-CN"/>
        </w:rPr>
        <w:t>-</w:t>
      </w:r>
      <w:r>
        <w:rPr>
          <w:rFonts w:hint="eastAsia" w:eastAsiaTheme="minorEastAsia"/>
        </w:rPr>
        <w:t>914.</w:t>
      </w:r>
      <w:bookmarkEnd w:id="276"/>
    </w:p>
    <w:p>
      <w:pPr>
        <w:numPr>
          <w:ilvl w:val="0"/>
          <w:numId w:val="26"/>
        </w:numPr>
        <w:ind w:left="516" w:hanging="516" w:hangingChars="215"/>
        <w:rPr>
          <w:rFonts w:eastAsiaTheme="minorEastAsia"/>
        </w:rPr>
      </w:pPr>
      <w:bookmarkStart w:id="277" w:name="_Ref2055"/>
      <w:r>
        <w:rPr>
          <w:rFonts w:hint="eastAsia" w:eastAsiaTheme="minorEastAsia"/>
        </w:rPr>
        <w:t xml:space="preserve">Page L, Brin S, Motwani R. </w:t>
      </w:r>
      <w:r>
        <w:rPr>
          <w:rFonts w:hint="eastAsia" w:eastAsiaTheme="minorEastAsia"/>
          <w:highlight w:val="none"/>
        </w:rPr>
        <w:t>The pagerank citation ranking: bringing order to the web[R]. Stanford Digital Library Technologies Project, 1999.</w:t>
      </w:r>
      <w:bookmarkEnd w:id="277"/>
    </w:p>
    <w:p>
      <w:pPr>
        <w:numPr>
          <w:ilvl w:val="0"/>
          <w:numId w:val="26"/>
        </w:numPr>
        <w:ind w:left="516" w:hanging="516" w:hangingChars="215"/>
        <w:rPr>
          <w:rFonts w:eastAsiaTheme="minorEastAsia"/>
        </w:rPr>
      </w:pPr>
      <w:bookmarkStart w:id="278" w:name="_Ref4691"/>
      <w:r>
        <w:rPr>
          <w:rFonts w:hint="eastAsia" w:eastAsiaTheme="minorEastAsia"/>
        </w:rPr>
        <w:t>Gutierrez P, Osman N, Sierra C. Collaborative assessment[C]. In Proceedings of the 17th International Conference of the Catalan Association for Artificial Intelligence, 2014: 136-145.</w:t>
      </w:r>
      <w:bookmarkEnd w:id="278"/>
    </w:p>
    <w:p>
      <w:pPr>
        <w:numPr>
          <w:ilvl w:val="0"/>
          <w:numId w:val="26"/>
        </w:numPr>
        <w:ind w:left="516" w:hanging="516" w:hangingChars="215"/>
        <w:rPr>
          <w:rFonts w:eastAsiaTheme="minorEastAsia"/>
        </w:rPr>
      </w:pPr>
      <w:bookmarkStart w:id="279" w:name="_Ref25902"/>
      <w:r>
        <w:rPr>
          <w:rFonts w:hint="eastAsia" w:eastAsiaTheme="minorEastAsia"/>
        </w:rPr>
        <w:t>Garcia-Martinez C, Cerezo R, Bermudez M, et al. Improving essay peer grading accuracy in massive open online courses using personalized weights from student's engagement and performance[J]. Journal of Computer Assisted Learning, 2019, 35(1): 110-120.</w:t>
      </w:r>
      <w:bookmarkEnd w:id="279"/>
    </w:p>
    <w:p>
      <w:pPr>
        <w:numPr>
          <w:ilvl w:val="0"/>
          <w:numId w:val="26"/>
        </w:numPr>
        <w:ind w:left="516" w:hanging="516" w:hangingChars="215"/>
        <w:rPr>
          <w:rFonts w:eastAsiaTheme="minorEastAsia"/>
        </w:rPr>
      </w:pPr>
      <w:bookmarkStart w:id="280" w:name="_Ref4991"/>
      <w:r>
        <w:rPr>
          <w:rFonts w:hint="eastAsia" w:eastAsiaTheme="minorEastAsia"/>
        </w:rPr>
        <w:t>Yang S H, Long B, Smola A J, et al. Like like alike: joint friendship and interest propagation in social networks[C]. Proceedings of the 20th International Conference on World Wide Web (WWW), 2011: 537-546.</w:t>
      </w:r>
      <w:bookmarkEnd w:id="280"/>
    </w:p>
    <w:p>
      <w:pPr>
        <w:numPr>
          <w:ilvl w:val="0"/>
          <w:numId w:val="26"/>
        </w:numPr>
        <w:ind w:left="516" w:hanging="516" w:hangingChars="215"/>
      </w:pPr>
      <w:bookmarkStart w:id="281" w:name="_Ref7231"/>
      <w:r>
        <w:rPr>
          <w:rFonts w:hint="eastAsia"/>
        </w:rPr>
        <w:t>Mallows C L. Non-Null ranking models. I[J]. Biometrika, 1957, 44(1/2):114-130.</w:t>
      </w:r>
      <w:bookmarkEnd w:id="281"/>
    </w:p>
    <w:p>
      <w:pPr>
        <w:numPr>
          <w:ilvl w:val="0"/>
          <w:numId w:val="26"/>
        </w:numPr>
        <w:ind w:left="516" w:hanging="516" w:hangingChars="215"/>
        <w:rPr>
          <w:color w:val="000000"/>
        </w:rPr>
      </w:pPr>
      <w:bookmarkStart w:id="282" w:name="_Ref7238"/>
      <w:r>
        <w:rPr>
          <w:rFonts w:hint="eastAsia"/>
        </w:rPr>
        <w:t>Plackett R L. The analysis of permutations[J]. Journal of the Royal Statistical Society Series C, 1975, 24(2):</w:t>
      </w:r>
      <w:r>
        <w:rPr>
          <w:rFonts w:hint="eastAsia"/>
          <w:lang w:val="en-US" w:eastAsia="zh-CN"/>
        </w:rPr>
        <w:t xml:space="preserve"> </w:t>
      </w:r>
      <w:r>
        <w:rPr>
          <w:rFonts w:hint="eastAsia"/>
        </w:rPr>
        <w:t>193-202.</w:t>
      </w:r>
      <w:bookmarkEnd w:id="282"/>
    </w:p>
    <w:p>
      <w:pPr>
        <w:numPr>
          <w:ilvl w:val="0"/>
          <w:numId w:val="26"/>
        </w:numPr>
        <w:ind w:left="516" w:hanging="516" w:hangingChars="215"/>
        <w:rPr>
          <w:rFonts w:eastAsiaTheme="minorEastAsia"/>
        </w:rPr>
      </w:pPr>
      <w:bookmarkStart w:id="283" w:name="_Ref7244"/>
      <w:r>
        <w:rPr>
          <w:rFonts w:hint="eastAsia"/>
        </w:rPr>
        <w:t>Bradley R A, Terry M E. Rank analysis of incomplete block designs: I. The Method of Paired Comparisons[J]. Biometrika, 1952, 39(3/4): 324-345.</w:t>
      </w:r>
      <w:bookmarkEnd w:id="283"/>
    </w:p>
    <w:p>
      <w:pPr>
        <w:numPr>
          <w:ilvl w:val="0"/>
          <w:numId w:val="26"/>
        </w:numPr>
        <w:ind w:left="516" w:hanging="516" w:hangingChars="215"/>
        <w:rPr>
          <w:rFonts w:eastAsiaTheme="minorEastAsia"/>
        </w:rPr>
      </w:pPr>
      <w:bookmarkStart w:id="284" w:name="_Ref7349"/>
      <w:r>
        <w:rPr>
          <w:rFonts w:hint="eastAsia" w:eastAsiaTheme="minorEastAsia"/>
        </w:rPr>
        <w:t>Wauthier F L, Jordan M I, Jojic N. Efficient ranking from pairwise comparisons[C]. Proceedings of the 30th International Conference on Machine Learning (ICML), 2013(3): 109</w:t>
      </w:r>
      <w:r>
        <w:rPr>
          <w:rFonts w:hint="eastAsia" w:eastAsiaTheme="minorEastAsia"/>
          <w:lang w:val="en-US" w:eastAsia="zh-CN"/>
        </w:rPr>
        <w:t>-</w:t>
      </w:r>
      <w:r>
        <w:rPr>
          <w:rFonts w:hint="eastAsia" w:eastAsiaTheme="minorEastAsia"/>
        </w:rPr>
        <w:t>117.</w:t>
      </w:r>
      <w:bookmarkEnd w:id="284"/>
    </w:p>
    <w:p>
      <w:pPr>
        <w:numPr>
          <w:ilvl w:val="0"/>
          <w:numId w:val="26"/>
        </w:numPr>
        <w:ind w:left="516" w:hanging="516" w:hangingChars="215"/>
        <w:rPr>
          <w:rFonts w:eastAsiaTheme="minorEastAsia"/>
        </w:rPr>
      </w:pPr>
      <w:bookmarkStart w:id="285" w:name="_Ref7502"/>
      <w:r>
        <w:rPr>
          <w:rFonts w:hint="eastAsia" w:eastAsiaTheme="minorEastAsia"/>
        </w:rPr>
        <w:t xml:space="preserve">Waters A E, Tinapple D, Baraniuk R G. Bayesrank: A bayesian approach to ranked peer grading[C]. Proceedings of the </w:t>
      </w:r>
      <w:r>
        <w:rPr>
          <w:rFonts w:hint="eastAsia" w:eastAsiaTheme="minorEastAsia"/>
          <w:lang w:val="en-US" w:eastAsia="zh-CN"/>
        </w:rPr>
        <w:t xml:space="preserve">2nd </w:t>
      </w:r>
      <w:r>
        <w:rPr>
          <w:rFonts w:hint="eastAsia" w:eastAsiaTheme="minorEastAsia"/>
        </w:rPr>
        <w:t>ACM Conference on Learning @ Scale (L@S), 2015: 177-183.</w:t>
      </w:r>
      <w:bookmarkEnd w:id="285"/>
    </w:p>
    <w:p>
      <w:pPr>
        <w:numPr>
          <w:ilvl w:val="0"/>
          <w:numId w:val="26"/>
        </w:numPr>
        <w:ind w:left="516" w:hanging="516" w:hangingChars="215"/>
        <w:rPr>
          <w:rFonts w:eastAsiaTheme="minorEastAsia"/>
        </w:rPr>
      </w:pPr>
      <w:bookmarkStart w:id="286" w:name="_Ref7506"/>
      <w:r>
        <w:rPr>
          <w:rFonts w:hint="eastAsia" w:eastAsiaTheme="minorEastAsia"/>
        </w:rPr>
        <w:t>Luacesa O, Díeza J, Betanzosb A A, et al. A factorization approach to evaluate open-response assignments in moocs using preference learning on peer assessments[J]. Knowledge-Based Systems, 2015, 85(9): 322-328.</w:t>
      </w:r>
      <w:bookmarkEnd w:id="286"/>
    </w:p>
    <w:p>
      <w:pPr>
        <w:numPr>
          <w:ilvl w:val="0"/>
          <w:numId w:val="26"/>
        </w:numPr>
        <w:ind w:left="516" w:hanging="516" w:hangingChars="215"/>
        <w:rPr>
          <w:rFonts w:eastAsiaTheme="minorEastAsia"/>
        </w:rPr>
      </w:pPr>
      <w:bookmarkStart w:id="287" w:name="_Ref27358"/>
      <w:r>
        <w:rPr>
          <w:rFonts w:hint="eastAsia" w:eastAsiaTheme="minorEastAsia"/>
        </w:rPr>
        <w:t>Capuano N, Loia V, Orciuoli F. A fuzzy group decision making model for ordinal peer assessment[J]. IEEE Transactions on Learning Technologies, 2017, 10(2):</w:t>
      </w:r>
      <w:r>
        <w:rPr>
          <w:rFonts w:hint="eastAsia" w:eastAsiaTheme="minorEastAsia"/>
          <w:lang w:val="en-US" w:eastAsia="zh-CN"/>
        </w:rPr>
        <w:t xml:space="preserve"> </w:t>
      </w:r>
      <w:r>
        <w:rPr>
          <w:rFonts w:hint="eastAsia" w:eastAsiaTheme="minorEastAsia"/>
        </w:rPr>
        <w:t>247-259.</w:t>
      </w:r>
      <w:bookmarkEnd w:id="287"/>
    </w:p>
    <w:p>
      <w:pPr>
        <w:numPr>
          <w:ilvl w:val="0"/>
          <w:numId w:val="26"/>
        </w:numPr>
        <w:ind w:left="516" w:hanging="516" w:hangingChars="215"/>
      </w:pPr>
      <w:bookmarkStart w:id="288" w:name="_Ref7888"/>
      <w:r>
        <w:rPr>
          <w:rFonts w:hint="eastAsia"/>
        </w:rPr>
        <w:t>Thurstone, L L. The method of paired comparisons for social values[J]. Journal of Abnormal &amp; Social Psychology, 1927, 21(4):</w:t>
      </w:r>
      <w:r>
        <w:rPr>
          <w:rFonts w:hint="eastAsia"/>
          <w:lang w:val="en-US" w:eastAsia="zh-CN"/>
        </w:rPr>
        <w:t xml:space="preserve"> </w:t>
      </w:r>
      <w:r>
        <w:rPr>
          <w:rFonts w:hint="eastAsia"/>
        </w:rPr>
        <w:t>384-400.</w:t>
      </w:r>
      <w:bookmarkEnd w:id="288"/>
    </w:p>
    <w:p>
      <w:pPr>
        <w:numPr>
          <w:ilvl w:val="0"/>
          <w:numId w:val="26"/>
        </w:numPr>
        <w:ind w:left="516" w:hanging="516" w:hangingChars="215"/>
        <w:rPr>
          <w:rFonts w:eastAsiaTheme="minorEastAsia"/>
        </w:rPr>
      </w:pPr>
      <w:bookmarkStart w:id="289" w:name="_Ref28528"/>
      <w:r>
        <w:rPr>
          <w:rFonts w:hint="eastAsia" w:eastAsiaTheme="minorEastAsia"/>
        </w:rPr>
        <w:t>Ravand H and Robitzsch A. Cognitive diagnostic model of best choice: a study of reading comprehension</w:t>
      </w:r>
      <w:r>
        <w:rPr>
          <w:rFonts w:hint="eastAsia" w:eastAsiaTheme="minorEastAsia"/>
          <w:lang w:val="en-US" w:eastAsia="zh-CN"/>
        </w:rPr>
        <w:t>[J]</w:t>
      </w:r>
      <w:r>
        <w:rPr>
          <w:rFonts w:hint="eastAsia" w:eastAsiaTheme="minorEastAsia"/>
        </w:rPr>
        <w:t>. Educational Psychology, 2018, 38(10):</w:t>
      </w:r>
      <w:r>
        <w:rPr>
          <w:rFonts w:hint="eastAsia" w:eastAsiaTheme="minorEastAsia"/>
          <w:lang w:val="en-US" w:eastAsia="zh-CN"/>
        </w:rPr>
        <w:t xml:space="preserve"> </w:t>
      </w:r>
      <w:r>
        <w:rPr>
          <w:rFonts w:hint="eastAsia" w:eastAsiaTheme="minorEastAsia"/>
        </w:rPr>
        <w:t>1255</w:t>
      </w:r>
      <w:r>
        <w:rPr>
          <w:rFonts w:hint="eastAsia" w:eastAsiaTheme="minorEastAsia"/>
          <w:lang w:val="en-US" w:eastAsia="zh-CN"/>
        </w:rPr>
        <w:t>-</w:t>
      </w:r>
      <w:r>
        <w:rPr>
          <w:rFonts w:hint="eastAsia" w:eastAsiaTheme="minorEastAsia"/>
        </w:rPr>
        <w:t>1277.</w:t>
      </w:r>
      <w:bookmarkEnd w:id="289"/>
    </w:p>
    <w:p>
      <w:pPr>
        <w:numPr>
          <w:ilvl w:val="0"/>
          <w:numId w:val="26"/>
        </w:numPr>
        <w:ind w:left="516" w:hanging="516" w:hangingChars="215"/>
        <w:rPr>
          <w:rFonts w:eastAsiaTheme="minorEastAsia"/>
        </w:rPr>
      </w:pPr>
      <w:bookmarkStart w:id="290" w:name="_Ref8205"/>
      <w:r>
        <w:rPr>
          <w:rFonts w:hint="eastAsia" w:eastAsiaTheme="minorEastAsia"/>
        </w:rPr>
        <w:t>Zhu T Y, Liu Q, Huang Z Y, et al. MT-MCD: A multi-task cognitive diagnosis framework for student assessment[C]. Database Systems for Advanced Applications-23rd International Conference, 2018(2): 318-335.</w:t>
      </w:r>
      <w:bookmarkEnd w:id="290"/>
    </w:p>
    <w:p>
      <w:pPr>
        <w:numPr>
          <w:ilvl w:val="0"/>
          <w:numId w:val="26"/>
        </w:numPr>
        <w:ind w:left="516" w:hanging="516" w:hangingChars="215"/>
        <w:rPr>
          <w:rFonts w:eastAsiaTheme="minorEastAsia"/>
        </w:rPr>
      </w:pPr>
      <w:bookmarkStart w:id="291" w:name="_Ref8208"/>
      <w:r>
        <w:rPr>
          <w:rFonts w:hint="eastAsia" w:eastAsiaTheme="minorEastAsia"/>
        </w:rPr>
        <w:t>Cheng S, Liu Q, Chen E H, et al. DIRT: Deep learning enhanced item response theory for cognitive diagnosis[C]. Proceedings of the 28th International Conference on Information (CIKM), 2019: 2397-2400.</w:t>
      </w:r>
      <w:bookmarkEnd w:id="291"/>
    </w:p>
    <w:p>
      <w:pPr>
        <w:numPr>
          <w:ilvl w:val="0"/>
          <w:numId w:val="26"/>
        </w:numPr>
        <w:ind w:left="516" w:hanging="516" w:hangingChars="215"/>
        <w:rPr>
          <w:rFonts w:eastAsiaTheme="minorEastAsia"/>
        </w:rPr>
      </w:pPr>
      <w:bookmarkStart w:id="292" w:name="_Ref8214"/>
      <w:r>
        <w:rPr>
          <w:rFonts w:hint="eastAsia" w:eastAsiaTheme="minorEastAsia"/>
        </w:rPr>
        <w:t>朱天宇, 黄振亚, 陈恩红,等. 基于认知诊断的个性化试题推荐方法[J]. 计算机学报, 2017, 40(1):</w:t>
      </w:r>
      <w:r>
        <w:rPr>
          <w:rFonts w:hint="eastAsia" w:eastAsiaTheme="minorEastAsia"/>
          <w:lang w:val="en-US" w:eastAsia="zh-CN"/>
        </w:rPr>
        <w:t xml:space="preserve"> </w:t>
      </w:r>
      <w:r>
        <w:rPr>
          <w:rFonts w:hint="eastAsia" w:eastAsiaTheme="minorEastAsia"/>
        </w:rPr>
        <w:t>178-193.</w:t>
      </w:r>
      <w:bookmarkEnd w:id="292"/>
    </w:p>
    <w:p>
      <w:pPr>
        <w:numPr>
          <w:ilvl w:val="0"/>
          <w:numId w:val="26"/>
        </w:numPr>
        <w:ind w:left="516" w:hanging="516" w:hangingChars="215"/>
        <w:rPr>
          <w:color w:val="000000"/>
        </w:rPr>
      </w:pPr>
      <w:bookmarkStart w:id="293" w:name="_Ref8218"/>
      <w:r>
        <w:rPr>
          <w:rFonts w:hint="eastAsia"/>
          <w:color w:val="000000"/>
        </w:rPr>
        <w:t>王超</w:t>
      </w:r>
      <w:r>
        <w:rPr>
          <w:color w:val="000000"/>
        </w:rPr>
        <w:t xml:space="preserve">, </w:t>
      </w:r>
      <w:r>
        <w:rPr>
          <w:rFonts w:hint="eastAsia"/>
          <w:color w:val="000000"/>
        </w:rPr>
        <w:t>刘淇</w:t>
      </w:r>
      <w:r>
        <w:rPr>
          <w:color w:val="000000"/>
        </w:rPr>
        <w:t xml:space="preserve">, </w:t>
      </w:r>
      <w:r>
        <w:rPr>
          <w:rFonts w:hint="eastAsia"/>
          <w:color w:val="000000"/>
        </w:rPr>
        <w:t>陈恩红</w:t>
      </w:r>
      <w:r>
        <w:rPr>
          <w:color w:val="000000"/>
        </w:rPr>
        <w:t>,</w:t>
      </w:r>
      <w:r>
        <w:rPr>
          <w:rFonts w:hint="eastAsia"/>
          <w:color w:val="000000"/>
        </w:rPr>
        <w:t>等</w:t>
      </w:r>
      <w:r>
        <w:rPr>
          <w:color w:val="000000"/>
        </w:rPr>
        <w:t xml:space="preserve">. </w:t>
      </w:r>
      <w:r>
        <w:rPr>
          <w:rFonts w:hint="eastAsia"/>
          <w:color w:val="000000"/>
        </w:rPr>
        <w:t>面向大规模认知诊断的</w:t>
      </w:r>
      <w:r>
        <w:rPr>
          <w:color w:val="000000"/>
        </w:rPr>
        <w:t>DINA</w:t>
      </w:r>
      <w:r>
        <w:rPr>
          <w:rFonts w:hint="eastAsia"/>
          <w:color w:val="000000"/>
        </w:rPr>
        <w:t>模型快速计算方法研究</w:t>
      </w:r>
      <w:r>
        <w:rPr>
          <w:color w:val="000000"/>
        </w:rPr>
        <w:t xml:space="preserve">[J]. </w:t>
      </w:r>
      <w:r>
        <w:rPr>
          <w:rFonts w:hint="eastAsia"/>
          <w:color w:val="000000"/>
        </w:rPr>
        <w:t>电子学报</w:t>
      </w:r>
      <w:r>
        <w:rPr>
          <w:color w:val="000000"/>
        </w:rPr>
        <w:t>, 2018, 46(5): 1047-1055.</w:t>
      </w:r>
      <w:bookmarkEnd w:id="293"/>
    </w:p>
    <w:p>
      <w:pPr>
        <w:numPr>
          <w:ilvl w:val="0"/>
          <w:numId w:val="26"/>
        </w:numPr>
        <w:ind w:left="516" w:hanging="516" w:hangingChars="215"/>
        <w:rPr>
          <w:color w:val="000000"/>
        </w:rPr>
      </w:pPr>
      <w:bookmarkStart w:id="294" w:name="_Ref9054"/>
      <w:r>
        <w:rPr>
          <w:rFonts w:hint="eastAsia" w:eastAsiaTheme="minorEastAsia"/>
        </w:rPr>
        <w:t>Geman S, Geman D. Stochastic relaxation, gibbs distributions, and the bayesian restoration of images[J]. IEEE Transactions on Pattern Analysis and Machine Intelligence, 1984, 6(6): 721-741.</w:t>
      </w:r>
      <w:bookmarkEnd w:id="225"/>
      <w:bookmarkEnd w:id="239"/>
      <w:bookmarkEnd w:id="294"/>
    </w:p>
    <w:p>
      <w:pPr>
        <w:rPr>
          <w:rStyle w:val="26"/>
        </w:rPr>
      </w:pPr>
      <w:bookmarkStart w:id="295" w:name="_Toc26714"/>
      <w:bookmarkStart w:id="296" w:name="_Toc3782"/>
      <w:r>
        <w:rPr>
          <w:rStyle w:val="26"/>
        </w:rPr>
        <w:br w:type="page"/>
      </w:r>
    </w:p>
    <w:p>
      <w:pPr>
        <w:keepNext w:val="0"/>
        <w:keepLines w:val="0"/>
        <w:pageBreakBefore w:val="0"/>
        <w:widowControl/>
        <w:kinsoku/>
        <w:wordWrap w:val="0"/>
        <w:overflowPunct/>
        <w:topLinePunct w:val="0"/>
        <w:autoSpaceDE/>
        <w:autoSpaceDN/>
        <w:bidi w:val="0"/>
        <w:adjustRightInd/>
        <w:snapToGrid w:val="0"/>
        <w:spacing w:after="666" w:afterLines="200" w:line="600" w:lineRule="exact"/>
        <w:jc w:val="center"/>
        <w:textAlignment w:val="auto"/>
        <w:outlineLvl w:val="0"/>
        <w:rPr>
          <w:rStyle w:val="26"/>
        </w:rPr>
      </w:pPr>
      <w:bookmarkStart w:id="297" w:name="_Toc19376"/>
      <w:r>
        <w:rPr>
          <w:rStyle w:val="26"/>
        </w:rPr>
        <w:t>符号说明</w:t>
      </w:r>
      <w:bookmarkEnd w:id="295"/>
      <w:bookmarkEnd w:id="296"/>
      <w:bookmarkEnd w:id="297"/>
    </w:p>
    <w:tbl>
      <w:tblPr>
        <w:tblStyle w:val="18"/>
        <w:tblW w:w="7665"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6"/>
        <w:gridCol w:w="661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jc w:val="center"/>
        </w:trPr>
        <w:tc>
          <w:tcPr>
            <w:tcW w:w="1046"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27"/>
              <w:jc w:val="center"/>
              <w:rPr>
                <w:rFonts w:hint="default" w:eastAsia="黑体"/>
                <w:sz w:val="21"/>
                <w:szCs w:val="21"/>
              </w:rPr>
            </w:pPr>
            <w:r>
              <w:rPr>
                <w:rFonts w:hint="eastAsia" w:eastAsia="黑体"/>
                <w:sz w:val="21"/>
                <w:szCs w:val="21"/>
              </w:rPr>
              <w:t>符号</w:t>
            </w:r>
          </w:p>
        </w:tc>
        <w:tc>
          <w:tcPr>
            <w:tcW w:w="6619" w:type="dxa"/>
            <w:tcBorders>
              <w:bottom w:val="single" w:color="auto" w:sz="4" w:space="0"/>
            </w:tcBorders>
            <w:vAlign w:val="center"/>
          </w:tcPr>
          <w:p>
            <w:pPr>
              <w:pStyle w:val="27"/>
              <w:keepNext w:val="0"/>
              <w:keepLines w:val="0"/>
              <w:suppressLineNumbers w:val="0"/>
              <w:spacing w:before="0" w:beforeAutospacing="0" w:after="0" w:afterAutospacing="0" w:line="274" w:lineRule="exact"/>
              <w:ind w:left="121" w:right="174"/>
              <w:jc w:val="center"/>
              <w:rPr>
                <w:rFonts w:hint="default" w:eastAsia="黑体"/>
                <w:sz w:val="21"/>
                <w:szCs w:val="21"/>
              </w:rPr>
            </w:pPr>
            <w:r>
              <w:rPr>
                <w:rFonts w:hint="eastAsia" w:eastAsia="黑体"/>
                <w:sz w:val="21"/>
                <w:szCs w:val="21"/>
              </w:rPr>
              <w:t>意义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46" w:type="dxa"/>
            <w:tcBorders>
              <w:top w:val="single" w:color="auto" w:sz="4" w:space="0"/>
              <w:tl2br w:val="nil"/>
              <w:tr2bl w:val="nil"/>
            </w:tcBorders>
            <w:vAlign w:val="center"/>
          </w:tcPr>
          <w:p>
            <w:pPr>
              <w:pStyle w:val="27"/>
              <w:keepNext w:val="0"/>
              <w:keepLines w:val="0"/>
              <w:suppressLineNumbers w:val="0"/>
              <w:spacing w:before="89" w:beforeAutospacing="0" w:after="0" w:afterAutospacing="0"/>
              <w:ind w:left="178" w:right="127"/>
              <w:jc w:val="center"/>
              <w:rPr>
                <w:rFonts w:hint="default" w:eastAsia="宋体"/>
                <w:i/>
                <w:sz w:val="21"/>
                <w:szCs w:val="21"/>
                <w:lang w:val="en-US"/>
              </w:rPr>
            </w:pPr>
            <w:r>
              <w:rPr>
                <w:rFonts w:hint="eastAsia" w:eastAsia="宋体"/>
                <w:i/>
                <w:sz w:val="21"/>
                <w:szCs w:val="21"/>
                <w:lang w:val="en-US"/>
              </w:rPr>
              <w:t>U</w:t>
            </w:r>
          </w:p>
        </w:tc>
        <w:tc>
          <w:tcPr>
            <w:tcW w:w="6619" w:type="dxa"/>
            <w:tcBorders>
              <w:top w:val="single" w:color="auto" w:sz="4" w:space="0"/>
              <w:tl2br w:val="nil"/>
              <w:tr2bl w:val="nil"/>
            </w:tcBorders>
            <w:vAlign w:val="center"/>
          </w:tcPr>
          <w:p>
            <w:pPr>
              <w:pStyle w:val="27"/>
              <w:keepNext w:val="0"/>
              <w:keepLines w:val="0"/>
              <w:suppressLineNumbers w:val="0"/>
              <w:spacing w:before="73" w:beforeAutospacing="0" w:after="0" w:afterAutospacing="0" w:line="295" w:lineRule="exact"/>
              <w:ind w:left="0" w:right="0"/>
              <w:jc w:val="left"/>
              <w:rPr>
                <w:rFonts w:hint="default" w:eastAsia="宋体"/>
                <w:i/>
                <w:sz w:val="21"/>
                <w:szCs w:val="21"/>
                <w:lang w:val="en-US"/>
              </w:rPr>
            </w:pPr>
            <w:r>
              <w:rPr>
                <w:rFonts w:hint="eastAsia" w:eastAsia="宋体"/>
                <w:sz w:val="21"/>
                <w:szCs w:val="21"/>
                <w:lang w:val="en-US"/>
              </w:rPr>
              <w:t>被评价者集合，</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sz w:val="21"/>
                <w:szCs w:val="21"/>
                <w:lang w:val="en-US"/>
              </w:rPr>
              <w:t>表示第</w:t>
            </w:r>
            <w:r>
              <w:rPr>
                <w:rFonts w:hint="eastAsia" w:eastAsia="宋体"/>
                <w:i/>
                <w:iCs/>
                <w:sz w:val="21"/>
                <w:szCs w:val="21"/>
                <w:lang w:val="en-US"/>
              </w:rPr>
              <w:t>i</w:t>
            </w:r>
            <w:r>
              <w:rPr>
                <w:rFonts w:hint="eastAsia" w:eastAsia="宋体"/>
                <w:sz w:val="21"/>
                <w:szCs w:val="21"/>
                <w:lang w:val="en-US"/>
              </w:rPr>
              <w:t>个被评价者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46" w:type="dxa"/>
            <w:tcBorders>
              <w:tl2br w:val="nil"/>
              <w:tr2bl w:val="nil"/>
            </w:tcBorders>
            <w:vAlign w:val="center"/>
          </w:tcPr>
          <w:p>
            <w:pPr>
              <w:pStyle w:val="27"/>
              <w:keepNext w:val="0"/>
              <w:keepLines w:val="0"/>
              <w:suppressLineNumbers w:val="0"/>
              <w:spacing w:before="12" w:beforeAutospacing="0" w:after="0" w:afterAutospacing="0"/>
              <w:ind w:left="179" w:right="127"/>
              <w:jc w:val="center"/>
              <w:rPr>
                <w:rFonts w:hint="default" w:eastAsia="宋体"/>
                <w:i/>
                <w:sz w:val="21"/>
                <w:szCs w:val="21"/>
                <w:lang w:val="en-US"/>
              </w:rPr>
            </w:pPr>
            <w:r>
              <w:rPr>
                <w:rFonts w:hint="eastAsia" w:eastAsia="宋体"/>
                <w:i/>
                <w:sz w:val="21"/>
                <w:szCs w:val="21"/>
                <w:lang w:val="en-US"/>
              </w:rPr>
              <w:t>V</w:t>
            </w:r>
          </w:p>
        </w:tc>
        <w:tc>
          <w:tcPr>
            <w:tcW w:w="6619" w:type="dxa"/>
            <w:tcBorders>
              <w:tl2br w:val="nil"/>
              <w:tr2bl w:val="nil"/>
            </w:tcBorders>
            <w:vAlign w:val="center"/>
          </w:tcPr>
          <w:p>
            <w:pPr>
              <w:pStyle w:val="27"/>
              <w:keepNext w:val="0"/>
              <w:keepLines w:val="0"/>
              <w:suppressLineNumbers w:val="0"/>
              <w:spacing w:before="0" w:beforeAutospacing="0" w:after="0" w:afterAutospacing="0" w:line="292" w:lineRule="exact"/>
              <w:ind w:left="0" w:right="0"/>
              <w:jc w:val="left"/>
              <w:rPr>
                <w:rFonts w:hint="default" w:eastAsia="宋体"/>
                <w:sz w:val="21"/>
                <w:szCs w:val="21"/>
                <w:lang w:val="en-US"/>
              </w:rPr>
            </w:pPr>
            <w:r>
              <w:rPr>
                <w:rFonts w:hint="eastAsia" w:eastAsia="宋体"/>
                <w:sz w:val="21"/>
                <w:szCs w:val="21"/>
                <w:lang w:val="en-US"/>
              </w:rPr>
              <w:t>同行评价者集合，</w:t>
            </w:r>
            <w:r>
              <w:rPr>
                <w:rFonts w:hint="eastAsia" w:eastAsia="宋体"/>
                <w:i/>
                <w:iCs/>
                <w:sz w:val="21"/>
                <w:szCs w:val="21"/>
                <w:lang w:val="en-US"/>
              </w:rPr>
              <w:t>v</w:t>
            </w:r>
            <w:r>
              <w:rPr>
                <w:rFonts w:hint="default" w:eastAsia="宋体"/>
                <w:sz w:val="18"/>
                <w:lang w:val="en-US" w:bidi="ar"/>
              </w:rPr>
              <w:sym w:font="Symbol" w:char="00CE"/>
            </w:r>
            <w:r>
              <w:rPr>
                <w:rFonts w:hint="eastAsia" w:eastAsia="宋体"/>
                <w:i/>
                <w:iCs/>
                <w:sz w:val="21"/>
                <w:szCs w:val="21"/>
                <w:lang w:val="en-US"/>
              </w:rPr>
              <w:t>V</w:t>
            </w:r>
            <w:r>
              <w:rPr>
                <w:rFonts w:hint="eastAsia" w:eastAsia="宋体"/>
                <w:sz w:val="21"/>
                <w:szCs w:val="21"/>
                <w:lang w:val="en-US"/>
              </w:rPr>
              <w:t>表示某评价者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88" w:hRule="atLeast"/>
          <w:jc w:val="center"/>
        </w:trPr>
        <w:tc>
          <w:tcPr>
            <w:tcW w:w="1046" w:type="dxa"/>
            <w:tcBorders>
              <w:tl2br w:val="nil"/>
              <w:tr2bl w:val="nil"/>
            </w:tcBorders>
            <w:vAlign w:val="center"/>
          </w:tcPr>
          <w:p>
            <w:pPr>
              <w:pStyle w:val="27"/>
              <w:keepNext w:val="0"/>
              <w:keepLines w:val="0"/>
              <w:suppressLineNumbers w:val="0"/>
              <w:spacing w:before="89" w:beforeAutospacing="0" w:after="0" w:afterAutospacing="0"/>
              <w:ind w:left="178" w:right="127"/>
              <w:jc w:val="center"/>
              <w:rPr>
                <w:rFonts w:hint="default" w:eastAsia="宋体"/>
                <w:i/>
                <w:sz w:val="21"/>
                <w:szCs w:val="21"/>
                <w:lang w:val="en-US"/>
              </w:rPr>
            </w:pPr>
            <w:r>
              <w:rPr>
                <w:rFonts w:hint="eastAsia" w:eastAsia="宋体"/>
                <w:i/>
                <w:sz w:val="21"/>
                <w:szCs w:val="21"/>
                <w:lang w:val="en-US"/>
              </w:rPr>
              <w:t>U</w:t>
            </w:r>
            <w:r>
              <w:rPr>
                <w:rFonts w:hint="eastAsia" w:eastAsia="宋体"/>
                <w:i/>
                <w:sz w:val="21"/>
                <w:szCs w:val="21"/>
                <w:vertAlign w:val="subscript"/>
                <w:lang w:val="en-US"/>
              </w:rPr>
              <w:t>v</w:t>
            </w:r>
          </w:p>
        </w:tc>
        <w:tc>
          <w:tcPr>
            <w:tcW w:w="6619" w:type="dxa"/>
            <w:tcBorders>
              <w:tl2br w:val="nil"/>
              <w:tr2bl w:val="nil"/>
            </w:tcBorders>
            <w:vAlign w:val="center"/>
          </w:tcPr>
          <w:p>
            <w:pPr>
              <w:pStyle w:val="27"/>
              <w:keepNext w:val="0"/>
              <w:keepLines w:val="0"/>
              <w:suppressLineNumbers w:val="0"/>
              <w:spacing w:before="73" w:beforeAutospacing="0" w:after="0" w:afterAutospacing="0" w:line="295" w:lineRule="exact"/>
              <w:ind w:left="0" w:right="0"/>
              <w:jc w:val="left"/>
              <w:rPr>
                <w:rFonts w:hint="default" w:eastAsia="宋体"/>
                <w:sz w:val="21"/>
                <w:szCs w:val="21"/>
                <w:lang w:val="en-US"/>
              </w:rPr>
            </w:pPr>
            <w:r>
              <w:rPr>
                <w:rFonts w:hint="eastAsia" w:eastAsia="宋体"/>
                <w:sz w:val="21"/>
                <w:szCs w:val="21"/>
                <w:lang w:val="en-US"/>
              </w:rPr>
              <w:t>作业被评价者</w:t>
            </w:r>
            <w:r>
              <w:rPr>
                <w:rFonts w:hint="eastAsia" w:eastAsia="宋体"/>
                <w:i/>
                <w:iCs/>
                <w:sz w:val="21"/>
                <w:szCs w:val="21"/>
                <w:lang w:val="en-US"/>
              </w:rPr>
              <w:t>v</w:t>
            </w:r>
            <w:r>
              <w:rPr>
                <w:rFonts w:hint="eastAsia" w:eastAsia="宋体"/>
                <w:sz w:val="21"/>
                <w:szCs w:val="21"/>
                <w:lang w:val="en-US"/>
              </w:rPr>
              <w:t>评判的被评价者集合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pStyle w:val="27"/>
              <w:keepNext w:val="0"/>
              <w:keepLines w:val="0"/>
              <w:suppressLineNumbers w:val="0"/>
              <w:spacing w:before="12" w:beforeAutospacing="0" w:after="0" w:afterAutospacing="0"/>
              <w:ind w:left="179" w:right="127"/>
              <w:jc w:val="center"/>
              <w:rPr>
                <w:rFonts w:hint="default" w:eastAsia="宋体"/>
                <w:i/>
                <w:sz w:val="21"/>
                <w:szCs w:val="21"/>
                <w:lang w:val="en-US"/>
              </w:rPr>
            </w:pPr>
            <w:r>
              <w:rPr>
                <w:rFonts w:hint="eastAsia" w:eastAsia="宋体"/>
                <w:i/>
                <w:sz w:val="21"/>
                <w:szCs w:val="21"/>
                <w:lang w:val="en-US"/>
              </w:rPr>
              <w:t>V</w:t>
            </w:r>
            <w:r>
              <w:rPr>
                <w:rFonts w:hint="eastAsia" w:eastAsia="宋体"/>
                <w:i/>
                <w:sz w:val="21"/>
                <w:szCs w:val="21"/>
                <w:vertAlign w:val="subscript"/>
                <w:lang w:val="en-US"/>
              </w:rPr>
              <w:t>ui</w:t>
            </w:r>
          </w:p>
        </w:tc>
        <w:tc>
          <w:tcPr>
            <w:tcW w:w="6619" w:type="dxa"/>
            <w:tcBorders>
              <w:tl2br w:val="nil"/>
              <w:tr2bl w:val="nil"/>
            </w:tcBorders>
            <w:vAlign w:val="center"/>
          </w:tcPr>
          <w:p>
            <w:pPr>
              <w:pStyle w:val="27"/>
              <w:keepNext w:val="0"/>
              <w:keepLines w:val="0"/>
              <w:suppressLineNumbers w:val="0"/>
              <w:spacing w:before="0" w:beforeAutospacing="0" w:after="0" w:afterAutospacing="0" w:line="292" w:lineRule="exact"/>
              <w:ind w:left="0" w:right="0"/>
              <w:jc w:val="left"/>
              <w:rPr>
                <w:rFonts w:hint="default" w:eastAsia="宋体"/>
                <w:sz w:val="21"/>
                <w:szCs w:val="21"/>
                <w:lang w:val="en-US"/>
              </w:rPr>
            </w:pPr>
            <w:r>
              <w:rPr>
                <w:rFonts w:hint="eastAsia" w:eastAsia="宋体"/>
                <w:sz w:val="21"/>
                <w:szCs w:val="21"/>
                <w:lang w:val="en-US"/>
              </w:rPr>
              <w:t>评判被评价者</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sz w:val="21"/>
                <w:szCs w:val="21"/>
                <w:lang w:val="en-US"/>
              </w:rPr>
              <w:t>作业的同行评价者集合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leftChars="0" w:right="0" w:rightChars="0"/>
              <w:jc w:val="center"/>
              <w:rPr>
                <w:rFonts w:hint="eastAsia" w:eastAsia="宋体"/>
                <w:i/>
                <w:sz w:val="21"/>
                <w:szCs w:val="21"/>
                <w:lang w:val="en-US"/>
              </w:rPr>
            </w:pPr>
            <w:r>
              <w:rPr>
                <w:rFonts w:hint="eastAsia"/>
                <w:i/>
                <w:sz w:val="21"/>
                <w:szCs w:val="21"/>
                <w:highlight w:val="none"/>
                <w:lang w:val="en-US" w:eastAsia="zh-CN" w:bidi="ar"/>
              </w:rPr>
              <w:t>A</w:t>
            </w:r>
          </w:p>
        </w:tc>
        <w:tc>
          <w:tcPr>
            <w:tcW w:w="6619" w:type="dxa"/>
            <w:tcBorders>
              <w:tl2br w:val="nil"/>
              <w:tr2bl w:val="nil"/>
            </w:tcBorders>
            <w:vAlign w:val="center"/>
          </w:tcPr>
          <w:p>
            <w:pPr>
              <w:keepNext w:val="0"/>
              <w:keepLines w:val="0"/>
              <w:suppressLineNumbers w:val="0"/>
              <w:spacing w:before="0" w:beforeAutospacing="0" w:after="0" w:afterAutospacing="0"/>
              <w:ind w:left="0" w:leftChars="0" w:right="0" w:rightChars="0"/>
              <w:jc w:val="left"/>
              <w:rPr>
                <w:rFonts w:hint="eastAsia" w:eastAsia="宋体"/>
                <w:sz w:val="21"/>
                <w:szCs w:val="21"/>
                <w:lang w:val="en-US"/>
              </w:rPr>
            </w:pPr>
            <w:r>
              <w:rPr>
                <w:rFonts w:hint="eastAsia" w:eastAsia="宋体"/>
                <w:i w:val="0"/>
                <w:iCs/>
                <w:sz w:val="21"/>
                <w:szCs w:val="21"/>
                <w:lang w:val="en-US" w:eastAsia="zh-CN"/>
              </w:rPr>
              <w:t>主观题作业集合，</w:t>
            </w:r>
            <w:r>
              <w:rPr>
                <w:rFonts w:hint="eastAsia" w:eastAsia="宋体"/>
                <w:i/>
                <w:iCs/>
                <w:sz w:val="21"/>
                <w:szCs w:val="21"/>
                <w:lang w:val="en-US" w:eastAsia="zh-CN"/>
              </w:rPr>
              <w:t>a</w:t>
            </w:r>
            <w:r>
              <w:rPr>
                <w:rFonts w:hint="eastAsia" w:eastAsia="宋体"/>
                <w:i/>
                <w:iCs/>
                <w:sz w:val="21"/>
                <w:szCs w:val="21"/>
                <w:vertAlign w:val="subscript"/>
                <w:lang w:val="en-US" w:eastAsia="zh-CN"/>
              </w:rPr>
              <w:t>i</w:t>
            </w:r>
            <w:r>
              <w:rPr>
                <w:rFonts w:hint="default" w:eastAsia="宋体"/>
                <w:sz w:val="18"/>
                <w:lang w:val="en-US" w:bidi="ar"/>
              </w:rPr>
              <w:sym w:font="Symbol" w:char="00CE"/>
            </w:r>
            <w:r>
              <w:rPr>
                <w:rFonts w:hint="eastAsia" w:eastAsia="宋体"/>
                <w:i/>
                <w:iCs/>
                <w:sz w:val="21"/>
                <w:szCs w:val="21"/>
                <w:lang w:val="en-US" w:eastAsia="zh-CN"/>
              </w:rPr>
              <w:t>A</w:t>
            </w:r>
            <w:r>
              <w:rPr>
                <w:rFonts w:hint="eastAsia" w:eastAsia="宋体"/>
                <w:i w:val="0"/>
                <w:iCs/>
                <w:sz w:val="21"/>
                <w:szCs w:val="21"/>
                <w:lang w:val="en-US" w:eastAsia="zh-CN"/>
              </w:rPr>
              <w:t>表示被评价者</w:t>
            </w:r>
            <w:r>
              <w:rPr>
                <w:rFonts w:hint="eastAsia" w:eastAsia="宋体"/>
                <w:i/>
                <w:iCs/>
                <w:sz w:val="21"/>
                <w:szCs w:val="21"/>
                <w:lang w:val="en-US"/>
              </w:rPr>
              <w:t>u</w:t>
            </w:r>
            <w:r>
              <w:rPr>
                <w:rFonts w:hint="eastAsia" w:eastAsia="宋体"/>
                <w:i/>
                <w:iCs/>
                <w:sz w:val="21"/>
                <w:szCs w:val="21"/>
                <w:vertAlign w:val="subscript"/>
                <w:lang w:val="en-US"/>
              </w:rPr>
              <w:t>i</w:t>
            </w:r>
            <w:r>
              <w:rPr>
                <w:rFonts w:hint="eastAsia" w:eastAsia="宋体"/>
                <w:i w:val="0"/>
                <w:iCs/>
                <w:sz w:val="21"/>
                <w:szCs w:val="21"/>
                <w:lang w:val="en-US" w:eastAsia="zh-CN"/>
              </w:rPr>
              <w:t>提交的作业</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sz w:val="21"/>
                <w:szCs w:val="21"/>
              </w:rPr>
            </w:pPr>
            <w:r>
              <w:rPr>
                <w:rFonts w:hint="eastAsia"/>
                <w:b/>
                <w:bCs/>
                <w:i/>
                <w:position w:val="1"/>
                <w:sz w:val="21"/>
                <w:szCs w:val="21"/>
              </w:rPr>
              <w:t>R</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评价者-历史客观题得分矩阵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sz w:val="21"/>
                <w:szCs w:val="21"/>
              </w:rPr>
            </w:pPr>
            <w:r>
              <w:rPr>
                <w:rFonts w:hint="eastAsia"/>
                <w:b/>
                <w:bCs/>
                <w:i/>
                <w:position w:val="1"/>
                <w:sz w:val="21"/>
                <w:szCs w:val="21"/>
              </w:rPr>
              <w:t>Q</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历史客观题-知识点关联矩阵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Cs/>
                <w:i/>
                <w:iCs/>
                <w:sz w:val="21"/>
                <w:szCs w:val="21"/>
              </w:rPr>
            </w:pPr>
            <w:r>
              <w:rPr>
                <w:rFonts w:hint="default"/>
                <w:b/>
                <w:bCs/>
                <w:i/>
                <w:iCs/>
                <w:sz w:val="21"/>
                <w:szCs w:val="21"/>
              </w:rPr>
              <w:t>α</w:t>
            </w:r>
            <w:r>
              <w:rPr>
                <w:rFonts w:hint="eastAsia"/>
                <w:b/>
                <w:bCs/>
                <w:i/>
                <w:iCs/>
                <w:sz w:val="21"/>
                <w:szCs w:val="21"/>
                <w:vertAlign w:val="subscript"/>
              </w:rPr>
              <w:t>v</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的知识点掌握程度向量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sz w:val="21"/>
                <w:szCs w:val="21"/>
              </w:rPr>
            </w:pPr>
            <w:r>
              <w:rPr>
                <w:rFonts w:hint="eastAsia"/>
                <w:b/>
                <w:i/>
                <w:iCs/>
                <w:sz w:val="21"/>
                <w:szCs w:val="21"/>
              </w:rPr>
              <w:t>M</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所有评价者的知识点掌握程度矩阵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position w:val="1"/>
                <w:sz w:val="21"/>
                <w:szCs w:val="21"/>
              </w:rPr>
            </w:pPr>
            <w:r>
              <w:rPr>
                <w:rFonts w:hint="default"/>
                <w:i/>
                <w:position w:val="1"/>
                <w:sz w:val="21"/>
                <w:szCs w:val="21"/>
              </w:rPr>
              <w:sym w:font="Symbol" w:char="0064"/>
            </w:r>
            <w:r>
              <w:rPr>
                <w:rFonts w:hint="default"/>
                <w:i/>
                <w:position w:val="1"/>
                <w:sz w:val="21"/>
                <w:szCs w:val="21"/>
                <w:vertAlign w:val="subscript"/>
              </w:rPr>
              <w:t>v</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评价者</w:t>
            </w:r>
            <w:r>
              <w:rPr>
                <w:rFonts w:hint="eastAsia"/>
                <w:i/>
                <w:iCs/>
                <w:sz w:val="21"/>
                <w:szCs w:val="21"/>
              </w:rPr>
              <w:t>v</w:t>
            </w:r>
            <w:r>
              <w:rPr>
                <w:rFonts w:hint="eastAsia"/>
                <w:sz w:val="21"/>
                <w:szCs w:val="21"/>
              </w:rPr>
              <w:t>对主观题的潜在正确作答概率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
                <w:bCs/>
                <w:i/>
                <w:position w:val="1"/>
                <w:sz w:val="21"/>
                <w:szCs w:val="21"/>
              </w:rPr>
            </w:pPr>
            <w:r>
              <w:rPr>
                <w:rFonts w:hint="default"/>
                <w:i/>
                <w:position w:val="1"/>
                <w:sz w:val="21"/>
                <w:szCs w:val="21"/>
              </w:rPr>
              <w:t>s</w:t>
            </w:r>
            <w:r>
              <w:rPr>
                <w:rFonts w:hint="default"/>
                <w:i/>
                <w:position w:val="1"/>
                <w:sz w:val="21"/>
                <w:szCs w:val="21"/>
                <w:vertAlign w:val="subscript"/>
              </w:rPr>
              <w:t>i</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被评价者</w:t>
            </w:r>
            <w:r>
              <w:rPr>
                <w:rFonts w:hint="eastAsia"/>
                <w:i/>
                <w:iCs/>
                <w:sz w:val="21"/>
                <w:szCs w:val="21"/>
              </w:rPr>
              <w:t>u</w:t>
            </w:r>
            <w:r>
              <w:rPr>
                <w:rFonts w:hint="eastAsia"/>
                <w:i/>
                <w:iCs/>
                <w:sz w:val="21"/>
                <w:szCs w:val="21"/>
                <w:vertAlign w:val="subscript"/>
              </w:rPr>
              <w:t>i</w:t>
            </w:r>
            <w:r>
              <w:rPr>
                <w:rFonts w:hint="eastAsia"/>
                <w:bCs/>
                <w:sz w:val="21"/>
                <w:szCs w:val="21"/>
              </w:rPr>
              <w:t>的主观题作业的真实分数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b/>
                <w:bCs/>
                <w:i/>
                <w:position w:val="1"/>
                <w:sz w:val="21"/>
                <w:szCs w:val="21"/>
              </w:rPr>
            </w:pPr>
            <w:r>
              <w:rPr>
                <w:rFonts w:hint="default"/>
                <w:i/>
                <w:sz w:val="21"/>
                <w:szCs w:val="21"/>
                <w:lang w:bidi="ar"/>
              </w:rPr>
              <w:t>τ</w:t>
            </w:r>
            <w:r>
              <w:rPr>
                <w:rFonts w:hint="default"/>
                <w:i/>
                <w:sz w:val="21"/>
                <w:szCs w:val="21"/>
                <w:vertAlign w:val="subscript"/>
                <w:lang w:bidi="ar"/>
              </w:rPr>
              <w:t>v</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的评分可靠性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position w:val="1"/>
                <w:sz w:val="21"/>
                <w:szCs w:val="21"/>
              </w:rPr>
            </w:pPr>
            <w:r>
              <w:rPr>
                <w:rFonts w:hint="default"/>
                <w:i/>
                <w:sz w:val="21"/>
                <w:szCs w:val="21"/>
                <w:lang w:bidi="ar"/>
              </w:rPr>
              <w:t>b</w:t>
            </w:r>
            <w:r>
              <w:rPr>
                <w:rFonts w:hint="default"/>
                <w:i/>
                <w:sz w:val="21"/>
                <w:szCs w:val="21"/>
                <w:vertAlign w:val="subscript"/>
                <w:lang w:bidi="ar"/>
              </w:rPr>
              <w:t>v</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bCs/>
                <w:sz w:val="21"/>
                <w:szCs w:val="21"/>
              </w:rPr>
            </w:pPr>
            <w:r>
              <w:rPr>
                <w:rFonts w:hint="eastAsia"/>
                <w:bCs/>
                <w:sz w:val="21"/>
                <w:szCs w:val="21"/>
              </w:rPr>
              <w:t>评价者</w:t>
            </w:r>
            <w:r>
              <w:rPr>
                <w:rFonts w:hint="eastAsia"/>
                <w:bCs/>
                <w:i/>
                <w:iCs/>
                <w:sz w:val="21"/>
                <w:szCs w:val="21"/>
              </w:rPr>
              <w:t>v</w:t>
            </w:r>
            <w:r>
              <w:rPr>
                <w:rFonts w:hint="eastAsia"/>
                <w:bCs/>
                <w:sz w:val="21"/>
                <w:szCs w:val="21"/>
              </w:rPr>
              <w:t>的评分偏见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textAlignment w:val="center"/>
              <w:rPr>
                <w:rFonts w:hint="default"/>
                <w:bCs/>
                <w:i/>
                <w:iCs/>
                <w:sz w:val="21"/>
                <w:szCs w:val="21"/>
              </w:rPr>
            </w:pPr>
            <w:r>
              <w:rPr>
                <w:rFonts w:hint="default"/>
                <w:bCs/>
                <w:i/>
                <w:iCs/>
                <w:position w:val="-12"/>
                <w:sz w:val="21"/>
                <w:szCs w:val="21"/>
              </w:rPr>
              <w:object>
                <v:shape id="_x0000_i1117" o:spt="75" type="#_x0000_t75" style="height:15pt;width:15.5pt;" o:ole="t" filled="f" o:preferrelative="t" stroked="f" coordsize="21600,21600">
                  <v:path/>
                  <v:fill on="f" focussize="0,0"/>
                  <v:stroke on="f" joinstyle="miter"/>
                  <v:imagedata r:id="rId52" o:title=""/>
                  <o:lock v:ext="edit" aspectratio="f"/>
                  <w10:wrap type="none"/>
                  <w10:anchorlock/>
                </v:shape>
                <o:OLEObject Type="Embed" ProgID="Equation.DSMT4" ShapeID="_x0000_i1117" DrawAspect="Content" ObjectID="_1468075817" r:id="rId200">
                  <o:LockedField>false</o:LockedField>
                </o:OLEObject>
              </w:objec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textAlignment w:val="center"/>
              <w:rPr>
                <w:rFonts w:hint="default"/>
                <w:bCs/>
                <w:i/>
                <w:iCs/>
                <w:sz w:val="21"/>
                <w:szCs w:val="21"/>
              </w:rPr>
            </w:pPr>
            <w:r>
              <w:rPr>
                <w:rFonts w:hint="eastAsia"/>
                <w:bCs/>
                <w:sz w:val="21"/>
                <w:szCs w:val="21"/>
              </w:rPr>
              <w:t>评价者</w:t>
            </w:r>
            <w:r>
              <w:rPr>
                <w:rFonts w:hint="default"/>
                <w:bCs/>
                <w:i/>
                <w:iCs/>
                <w:sz w:val="21"/>
                <w:szCs w:val="21"/>
              </w:rPr>
              <w:t>v</w:t>
            </w:r>
            <w:r>
              <w:rPr>
                <w:rFonts w:hint="eastAsia"/>
                <w:bCs/>
                <w:sz w:val="21"/>
                <w:szCs w:val="21"/>
              </w:rPr>
              <w:t>给被评价者</w:t>
            </w:r>
            <w:r>
              <w:rPr>
                <w:rFonts w:hint="default"/>
                <w:bCs/>
                <w:i/>
                <w:iCs/>
                <w:sz w:val="21"/>
                <w:szCs w:val="21"/>
              </w:rPr>
              <w:t>u</w:t>
            </w:r>
            <w:r>
              <w:rPr>
                <w:rFonts w:hint="default"/>
                <w:bCs/>
                <w:i/>
                <w:iCs/>
                <w:sz w:val="21"/>
                <w:szCs w:val="21"/>
                <w:vertAlign w:val="subscript"/>
              </w:rPr>
              <w:t>i</w:t>
            </w:r>
            <w:r>
              <w:rPr>
                <w:rFonts w:hint="eastAsia"/>
                <w:bCs/>
                <w:sz w:val="21"/>
                <w:szCs w:val="21"/>
              </w:rPr>
              <w:t>的主观题作业的评分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sz w:val="21"/>
                <w:szCs w:val="21"/>
              </w:rPr>
            </w:pPr>
            <w:r>
              <w:rPr>
                <w:rFonts w:hint="default"/>
                <w:i/>
                <w:sz w:val="21"/>
                <w:szCs w:val="21"/>
                <w:lang w:bidi="ar"/>
              </w:rPr>
              <w:t>Z</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所有评价者的互评分数集合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textAlignment w:val="center"/>
              <w:rPr>
                <w:rFonts w:hint="default"/>
                <w:i/>
                <w:sz w:val="21"/>
                <w:szCs w:val="21"/>
              </w:rPr>
            </w:pPr>
            <w:r>
              <w:rPr>
                <w:rFonts w:hint="default"/>
                <w:bCs/>
                <w:i/>
                <w:iCs/>
                <w:position w:val="-14"/>
                <w:sz w:val="21"/>
                <w:szCs w:val="21"/>
              </w:rPr>
              <w:object>
                <v:shape id="_x0000_i1118" o:spt="75" type="#_x0000_t75" style="height:15.5pt;width:17.5pt;" o:ole="t" filled="f" o:preferrelative="t" stroked="f" coordsize="21600,21600">
                  <v:path/>
                  <v:fill on="f" focussize="0,0"/>
                  <v:stroke on="f" joinstyle="miter"/>
                  <v:imagedata r:id="rId54" o:title=""/>
                  <o:lock v:ext="edit" aspectratio="f"/>
                  <w10:wrap type="none"/>
                  <w10:anchorlock/>
                </v:shape>
                <o:OLEObject Type="Embed" ProgID="Equation.DSMT4" ShapeID="_x0000_i1118" DrawAspect="Content" ObjectID="_1468075818" r:id="rId201">
                  <o:LockedField>false</o:LockedField>
                </o:OLEObject>
              </w:objec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textAlignment w:val="center"/>
              <w:rPr>
                <w:rFonts w:hint="default"/>
                <w:sz w:val="21"/>
                <w:szCs w:val="21"/>
              </w:rPr>
            </w:pPr>
            <w:r>
              <w:rPr>
                <w:rFonts w:hint="eastAsia"/>
                <w:sz w:val="21"/>
                <w:szCs w:val="21"/>
              </w:rPr>
              <w:t>相对分数，表示评价者</w:t>
            </w:r>
            <w:r>
              <w:rPr>
                <w:rFonts w:hint="eastAsia"/>
                <w:bCs/>
                <w:i/>
                <w:iCs/>
                <w:sz w:val="21"/>
                <w:szCs w:val="21"/>
              </w:rPr>
              <w:t>v</w:t>
            </w:r>
            <w:r>
              <w:rPr>
                <w:rFonts w:hint="eastAsia"/>
                <w:sz w:val="21"/>
                <w:szCs w:val="21"/>
              </w:rPr>
              <w:t>给被评价者</w:t>
            </w:r>
            <w:r>
              <w:rPr>
                <w:rFonts w:hint="eastAsia"/>
                <w:bCs/>
                <w:i/>
                <w:iCs/>
                <w:sz w:val="21"/>
                <w:szCs w:val="21"/>
              </w:rPr>
              <w:t>u</w:t>
            </w:r>
            <w:r>
              <w:rPr>
                <w:rFonts w:hint="eastAsia"/>
                <w:bCs/>
                <w:i/>
                <w:iCs/>
                <w:sz w:val="21"/>
                <w:szCs w:val="21"/>
                <w:vertAlign w:val="subscript"/>
              </w:rPr>
              <w:t>i</w:t>
            </w:r>
            <w:r>
              <w:rPr>
                <w:rFonts w:hint="eastAsia"/>
                <w:sz w:val="21"/>
                <w:szCs w:val="21"/>
              </w:rPr>
              <w:t>的作业评分与给</w:t>
            </w:r>
            <w:r>
              <w:rPr>
                <w:rFonts w:hint="eastAsia"/>
                <w:bCs/>
                <w:i/>
                <w:iCs/>
                <w:sz w:val="21"/>
                <w:szCs w:val="21"/>
              </w:rPr>
              <w:t>u</w:t>
            </w:r>
            <w:r>
              <w:rPr>
                <w:rFonts w:hint="eastAsia"/>
                <w:bCs/>
                <w:i/>
                <w:iCs/>
                <w:sz w:val="21"/>
                <w:szCs w:val="21"/>
                <w:vertAlign w:val="subscript"/>
              </w:rPr>
              <w:t>j</w:t>
            </w:r>
            <w:r>
              <w:rPr>
                <w:rFonts w:hint="eastAsia"/>
                <w:sz w:val="21"/>
                <w:szCs w:val="21"/>
              </w:rPr>
              <w:t>的作业评分之差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keepNext w:val="0"/>
              <w:keepLines w:val="0"/>
              <w:suppressLineNumbers w:val="0"/>
              <w:spacing w:before="0" w:beforeAutospacing="0" w:after="0" w:afterAutospacing="0"/>
              <w:ind w:left="0" w:right="0"/>
              <w:jc w:val="center"/>
              <w:rPr>
                <w:rFonts w:hint="default"/>
                <w:i/>
                <w:sz w:val="21"/>
                <w:szCs w:val="21"/>
              </w:rPr>
            </w:pPr>
            <w:r>
              <w:rPr>
                <w:rFonts w:hint="default"/>
                <w:i/>
                <w:sz w:val="21"/>
                <w:szCs w:val="21"/>
                <w:lang w:bidi="ar"/>
              </w:rPr>
              <w:t>D</w:t>
            </w:r>
          </w:p>
        </w:tc>
        <w:tc>
          <w:tcPr>
            <w:tcW w:w="6619" w:type="dxa"/>
            <w:tcBorders>
              <w:tl2br w:val="nil"/>
              <w:tr2bl w:val="nil"/>
            </w:tcBorders>
            <w:vAlign w:val="center"/>
          </w:tcPr>
          <w:p>
            <w:pPr>
              <w:keepNext w:val="0"/>
              <w:keepLines w:val="0"/>
              <w:suppressLineNumbers w:val="0"/>
              <w:spacing w:before="0" w:beforeAutospacing="0" w:after="0" w:afterAutospacing="0"/>
              <w:ind w:left="0" w:right="0"/>
              <w:jc w:val="left"/>
              <w:rPr>
                <w:rFonts w:hint="default"/>
                <w:sz w:val="21"/>
                <w:szCs w:val="21"/>
              </w:rPr>
            </w:pPr>
            <w:r>
              <w:rPr>
                <w:rFonts w:hint="eastAsia"/>
                <w:sz w:val="21"/>
                <w:szCs w:val="21"/>
              </w:rPr>
              <w:t>所有评价者的相对分数集合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default"/>
                <w:i/>
                <w:sz w:val="21"/>
                <w:szCs w:val="21"/>
                <w:lang w:bidi="ar"/>
              </w:rPr>
            </w:pPr>
            <w:r>
              <w:rPr>
                <w:rFonts w:hint="default"/>
                <w:position w:val="-14"/>
                <w:sz w:val="21"/>
                <w:szCs w:val="21"/>
              </w:rPr>
              <w:object>
                <v:shape id="_x0000_i1119" o:spt="75" type="#_x0000_t75" style="height:17pt;width:32.15pt;" o:ole="t" filled="f" o:preferrelative="t" stroked="f" coordsize="21600,21600">
                  <v:path/>
                  <v:fill on="f" focussize="0,0"/>
                  <v:stroke on="f"/>
                  <v:imagedata r:id="rId149" o:title=""/>
                  <o:lock v:ext="edit" aspectratio="t"/>
                  <w10:wrap type="none"/>
                  <w10:anchorlock/>
                </v:shape>
                <o:OLEObject Type="Embed" ProgID="Equation.3" ShapeID="_x0000_i1119" DrawAspect="Content" ObjectID="_1468075819" r:id="rId202">
                  <o:LockedField>false</o:LockedField>
                </o:OLEObject>
              </w:object>
            </w:r>
          </w:p>
        </w:tc>
        <w:tc>
          <w:tcPr>
            <w:tcW w:w="6619"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sz w:val="21"/>
                <w:szCs w:val="21"/>
              </w:rPr>
            </w:pPr>
            <w:r>
              <w:rPr>
                <w:rFonts w:hint="eastAsia" w:eastAsia="宋体"/>
                <w:i w:val="0"/>
                <w:iCs/>
                <w:sz w:val="21"/>
                <w:szCs w:val="21"/>
                <w:lang w:val="en-US" w:eastAsia="zh-CN"/>
              </w:rPr>
              <w:t>作业对排序，表示</w:t>
            </w:r>
            <w:r>
              <w:rPr>
                <w:rFonts w:hint="eastAsia"/>
                <w:sz w:val="21"/>
                <w:szCs w:val="21"/>
                <w:lang w:val="en-US" w:eastAsia="zh-CN"/>
              </w:rPr>
              <w:t>作业</w:t>
            </w:r>
            <w:r>
              <w:rPr>
                <w:rFonts w:hint="default" w:ascii="Times New Roman" w:hAnsi="Times New Roman" w:cs="Times New Roman"/>
                <w:i/>
                <w:iCs/>
                <w:sz w:val="21"/>
                <w:szCs w:val="21"/>
                <w:lang w:val="en-US" w:eastAsia="zh-CN"/>
              </w:rPr>
              <w:t>a</w:t>
            </w:r>
            <w:r>
              <w:rPr>
                <w:rFonts w:hint="eastAsia" w:cs="Times New Roman"/>
                <w:i/>
                <w:iCs/>
                <w:sz w:val="21"/>
                <w:szCs w:val="21"/>
                <w:vertAlign w:val="subscript"/>
                <w:lang w:val="en-US" w:eastAsia="zh-CN"/>
              </w:rPr>
              <w:t>i</w:t>
            </w:r>
            <w:r>
              <w:rPr>
                <w:rFonts w:hint="eastAsia"/>
                <w:sz w:val="21"/>
                <w:szCs w:val="21"/>
                <w:lang w:val="en-US" w:eastAsia="zh-CN"/>
              </w:rPr>
              <w:t>的质量高于作业</w:t>
            </w:r>
            <w:r>
              <w:rPr>
                <w:rFonts w:hint="default" w:ascii="Times New Roman" w:hAnsi="Times New Roman" w:cs="Times New Roman"/>
                <w:i/>
                <w:iCs/>
                <w:sz w:val="21"/>
                <w:szCs w:val="21"/>
                <w:lang w:val="en-US" w:eastAsia="zh-CN"/>
              </w:rPr>
              <w:t>a</w:t>
            </w:r>
            <w:r>
              <w:rPr>
                <w:rFonts w:hint="eastAsia" w:cs="Times New Roman"/>
                <w:i/>
                <w:iCs/>
                <w:sz w:val="21"/>
                <w:szCs w:val="21"/>
                <w:vertAlign w:val="subscript"/>
                <w:lang w:val="en-US" w:eastAsia="zh-CN"/>
              </w:rPr>
              <w:t>j</w:t>
            </w:r>
            <w:r>
              <w:rPr>
                <w:rFonts w:hint="eastAsia"/>
                <w:sz w:val="21"/>
                <w:szCs w:val="21"/>
                <w:lang w:val="en-US" w:eastAsia="zh-CN"/>
              </w:rPr>
              <w:t>的质量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default"/>
                <w:i/>
                <w:sz w:val="21"/>
                <w:szCs w:val="21"/>
                <w:lang w:bidi="ar"/>
              </w:rPr>
            </w:pPr>
            <w:r>
              <w:rPr>
                <w:rFonts w:hint="eastAsia"/>
                <w:i/>
                <w:iCs/>
                <w:sz w:val="21"/>
                <w:szCs w:val="21"/>
                <w:lang w:val="en-US" w:eastAsia="zh-CN"/>
              </w:rPr>
              <w:sym w:font="Symbol" w:char="0072"/>
            </w:r>
            <w:r>
              <w:rPr>
                <w:rFonts w:hint="eastAsia" w:cs="Times New Roman"/>
                <w:sz w:val="21"/>
                <w:szCs w:val="21"/>
                <w:lang w:val="en-US" w:eastAsia="zh-CN"/>
              </w:rPr>
              <w:t>(</w:t>
            </w:r>
            <w:r>
              <w:rPr>
                <w:rFonts w:hint="eastAsia" w:cs="Times New Roman"/>
                <w:i/>
                <w:iCs/>
                <w:sz w:val="21"/>
                <w:szCs w:val="21"/>
                <w:lang w:val="en-US" w:eastAsia="zh-CN"/>
              </w:rPr>
              <w:t>v</w:t>
            </w:r>
            <w:r>
              <w:rPr>
                <w:rFonts w:hint="eastAsia" w:cs="Times New Roman"/>
                <w:sz w:val="21"/>
                <w:szCs w:val="21"/>
                <w:lang w:val="en-US" w:eastAsia="zh-CN"/>
              </w:rPr>
              <w:t>)</w:t>
            </w:r>
          </w:p>
        </w:tc>
        <w:tc>
          <w:tcPr>
            <w:tcW w:w="6619"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sz w:val="21"/>
                <w:szCs w:val="21"/>
              </w:rPr>
            </w:pPr>
            <w:r>
              <w:rPr>
                <w:rFonts w:hint="eastAsia" w:eastAsia="宋体"/>
                <w:i w:val="0"/>
                <w:iCs/>
                <w:sz w:val="21"/>
                <w:szCs w:val="21"/>
                <w:lang w:val="en-US" w:eastAsia="zh-CN"/>
              </w:rPr>
              <w:t>同行评价者</w:t>
            </w:r>
            <w:r>
              <w:rPr>
                <w:rFonts w:hint="eastAsia" w:eastAsia="宋体"/>
                <w:i/>
                <w:iCs/>
                <w:sz w:val="21"/>
                <w:szCs w:val="21"/>
                <w:lang w:val="en-US"/>
              </w:rPr>
              <w:t>v</w:t>
            </w:r>
            <w:r>
              <w:rPr>
                <w:rFonts w:hint="eastAsia" w:eastAsia="宋体"/>
                <w:i w:val="0"/>
                <w:iCs/>
                <w:sz w:val="21"/>
                <w:szCs w:val="21"/>
                <w:lang w:val="en-US" w:eastAsia="zh-CN"/>
              </w:rPr>
              <w:t>的作业对排序集合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jc w:val="center"/>
        </w:trPr>
        <w:tc>
          <w:tcPr>
            <w:tcW w:w="1046" w:type="dxa"/>
            <w:tcBorders>
              <w:tl2br w:val="nil"/>
              <w:tr2bl w:val="nil"/>
            </w:tcBorders>
            <w:vAlign w:val="center"/>
          </w:tcPr>
          <w:p>
            <w:pPr>
              <w:pStyle w:val="27"/>
              <w:keepNext w:val="0"/>
              <w:keepLines w:val="0"/>
              <w:suppressLineNumbers w:val="0"/>
              <w:spacing w:before="89" w:beforeAutospacing="0" w:after="0" w:afterAutospacing="0"/>
              <w:ind w:left="178" w:leftChars="0" w:right="127" w:rightChars="0"/>
              <w:jc w:val="center"/>
              <w:rPr>
                <w:rFonts w:hint="default"/>
                <w:i/>
                <w:sz w:val="21"/>
                <w:szCs w:val="21"/>
                <w:lang w:bidi="ar"/>
              </w:rPr>
            </w:pPr>
            <w:r>
              <w:rPr>
                <w:rFonts w:hint="eastAsia"/>
                <w:i/>
                <w:iCs/>
                <w:sz w:val="21"/>
                <w:szCs w:val="21"/>
                <w:lang w:val="en-US" w:eastAsia="zh-CN"/>
              </w:rPr>
              <w:t>P</w:t>
            </w:r>
          </w:p>
        </w:tc>
        <w:tc>
          <w:tcPr>
            <w:tcW w:w="6619" w:type="dxa"/>
            <w:tcBorders>
              <w:tl2br w:val="nil"/>
              <w:tr2bl w:val="nil"/>
            </w:tcBorders>
            <w:vAlign w:val="center"/>
          </w:tcPr>
          <w:p>
            <w:pPr>
              <w:pStyle w:val="27"/>
              <w:keepNext w:val="0"/>
              <w:keepLines w:val="0"/>
              <w:suppressLineNumbers w:val="0"/>
              <w:spacing w:before="73" w:beforeAutospacing="0" w:after="0" w:afterAutospacing="0" w:line="295" w:lineRule="exact"/>
              <w:ind w:left="0" w:leftChars="0" w:right="0" w:rightChars="0"/>
              <w:jc w:val="left"/>
              <w:rPr>
                <w:rFonts w:hint="eastAsia"/>
                <w:sz w:val="21"/>
                <w:szCs w:val="21"/>
              </w:rPr>
            </w:pPr>
            <w:r>
              <w:rPr>
                <w:rFonts w:hint="eastAsia" w:eastAsia="宋体"/>
                <w:i w:val="0"/>
                <w:iCs/>
                <w:sz w:val="21"/>
                <w:szCs w:val="21"/>
                <w:lang w:val="en-US" w:eastAsia="zh-CN"/>
              </w:rPr>
              <w:t>所有作业对排序的集合</w:t>
            </w:r>
          </w:p>
        </w:tc>
      </w:tr>
    </w:tbl>
    <w:p>
      <w:pPr>
        <w:rPr>
          <w:rStyle w:val="26"/>
          <w:szCs w:val="22"/>
        </w:rPr>
      </w:pPr>
      <w:r>
        <w:rPr>
          <w:rStyle w:val="26"/>
          <w:rFonts w:hint="eastAsia"/>
          <w:szCs w:val="22"/>
        </w:rPr>
        <w:br w:type="page"/>
      </w:r>
    </w:p>
    <w:p>
      <w:pPr>
        <w:keepNext w:val="0"/>
        <w:keepLines w:val="0"/>
        <w:pageBreakBefore w:val="0"/>
        <w:widowControl/>
        <w:kinsoku/>
        <w:wordWrap w:val="0"/>
        <w:overflowPunct/>
        <w:topLinePunct w:val="0"/>
        <w:autoSpaceDE/>
        <w:autoSpaceDN/>
        <w:bidi w:val="0"/>
        <w:adjustRightInd w:val="0"/>
        <w:snapToGrid w:val="0"/>
        <w:spacing w:after="666" w:afterLines="200" w:line="600" w:lineRule="exact"/>
        <w:ind w:firstLine="640" w:firstLineChars="200"/>
        <w:jc w:val="center"/>
        <w:textAlignment w:val="auto"/>
        <w:outlineLvl w:val="0"/>
        <w:rPr>
          <w:rStyle w:val="26"/>
          <w:szCs w:val="22"/>
        </w:rPr>
      </w:pPr>
      <w:bookmarkStart w:id="298" w:name="_Toc29811"/>
      <w:r>
        <w:rPr>
          <w:rStyle w:val="26"/>
          <w:rFonts w:hint="eastAsia"/>
          <w:szCs w:val="22"/>
        </w:rPr>
        <w:t>附录</w:t>
      </w:r>
      <w:bookmarkEnd w:id="29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cs="宋体"/>
          <w:kern w:val="0"/>
        </w:rPr>
      </w:pPr>
      <w:r>
        <w:rPr>
          <w:rFonts w:hint="eastAsia" w:cs="宋体"/>
          <w:kern w:val="0"/>
          <w:lang w:val="en-US" w:eastAsia="zh-CN"/>
        </w:rPr>
        <w:t>同行互评</w:t>
      </w:r>
      <w:r>
        <w:rPr>
          <w:rFonts w:hint="eastAsia" w:cs="宋体"/>
          <w:kern w:val="0"/>
        </w:rPr>
        <w:t>基数估计</w:t>
      </w:r>
      <w:r>
        <w:rPr>
          <w:rFonts w:hint="eastAsia" w:cs="宋体"/>
          <w:kern w:val="0"/>
          <w:lang w:val="en-US" w:eastAsia="zh-CN"/>
        </w:rPr>
        <w:t>的</w:t>
      </w:r>
      <w:r>
        <w:rPr>
          <w:rFonts w:hint="eastAsia" w:cs="宋体"/>
          <w:kern w:val="0"/>
        </w:rPr>
        <w:t>概率图模型</w:t>
      </w:r>
      <w:r>
        <w:rPr>
          <w:rFonts w:hint="eastAsia" w:cs="宋体"/>
          <w:kern w:val="0"/>
          <w:lang w:val="en-US" w:eastAsia="zh-CN"/>
        </w:rPr>
        <w:t>中</w:t>
      </w:r>
      <w:r>
        <w:rPr>
          <w:rFonts w:hint="eastAsia" w:cs="宋体"/>
          <w:kern w:val="0"/>
        </w:rPr>
        <w:t>各个隐含变量的联合后验分布如下：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54"/>
              </w:rPr>
              <w:object>
                <v:shape id="_x0000_i1120" o:spt="75" type="#_x0000_t75" style="height:60pt;width:388pt;" o:ole="t" filled="f" o:preferrelative="t" stroked="f" coordsize="21600,21600">
                  <v:path/>
                  <v:fill on="f" focussize="0,0"/>
                  <v:stroke on="f" joinstyle="miter"/>
                  <v:imagedata r:id="rId204" o:title=""/>
                  <o:lock v:ext="edit" aspectratio="t"/>
                  <w10:wrap type="none"/>
                  <w10:anchorlock/>
                </v:shape>
                <o:OLEObject Type="Embed" ProgID="Equation.3" ShapeID="_x0000_i1120" DrawAspect="Content" ObjectID="_1468075820" r:id="rId203">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（1）</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马尔科夫毯MB（Markov Blanket）表示满足如下特性的一个最小特征子集：一个特征在其马尔科夫毯条件下，与特征域中所有其他特征条件独立。例如，MB(</w:t>
      </w:r>
      <w:r>
        <w:rPr>
          <w:rFonts w:hint="eastAsia"/>
          <w:i/>
          <w:iCs/>
          <w:position w:val="-12"/>
        </w:rPr>
        <w:t>s</w:t>
      </w:r>
      <w:r>
        <w:rPr>
          <w:rFonts w:hint="eastAsia"/>
          <w:i/>
          <w:iCs/>
          <w:position w:val="-12"/>
          <w:vertAlign w:val="subscript"/>
        </w:rPr>
        <w:t>i</w:t>
      </w:r>
      <w:r>
        <w:rPr>
          <w:rFonts w:hint="eastAsia"/>
          <w:position w:val="-12"/>
        </w:rPr>
        <w:t>)表示被评价者</w:t>
      </w:r>
      <w:r>
        <w:rPr>
          <w:rFonts w:hint="eastAsia"/>
          <w:i/>
          <w:iCs/>
          <w:position w:val="-12"/>
        </w:rPr>
        <w:t>u</w:t>
      </w:r>
      <w:r>
        <w:rPr>
          <w:rFonts w:hint="eastAsia"/>
          <w:i/>
          <w:iCs/>
          <w:position w:val="-12"/>
          <w:vertAlign w:val="subscript"/>
        </w:rPr>
        <w:t>i</w:t>
      </w:r>
      <w:r>
        <w:rPr>
          <w:rFonts w:hint="eastAsia"/>
          <w:position w:val="-12"/>
        </w:rPr>
        <w:t>的主观题作业</w:t>
      </w:r>
      <w:r>
        <w:rPr>
          <w:rFonts w:hint="eastAsia"/>
          <w:position w:val="-12"/>
          <w:lang w:val="en-US" w:eastAsia="zh-CN"/>
        </w:rPr>
        <w:t>的</w:t>
      </w:r>
      <w:r>
        <w:rPr>
          <w:rFonts w:hint="eastAsia"/>
          <w:position w:val="-12"/>
        </w:rPr>
        <w:t>真实分数</w:t>
      </w:r>
      <w:r>
        <w:rPr>
          <w:rFonts w:hint="eastAsia"/>
          <w:i/>
          <w:iCs/>
          <w:position w:val="-12"/>
        </w:rPr>
        <w:t>s</w:t>
      </w:r>
      <w:r>
        <w:rPr>
          <w:rFonts w:hint="eastAsia"/>
          <w:i/>
          <w:iCs/>
          <w:position w:val="-12"/>
          <w:vertAlign w:val="subscript"/>
        </w:rPr>
        <w:t>i</w:t>
      </w:r>
      <w:r>
        <w:rPr>
          <w:rFonts w:hint="eastAsia"/>
          <w:position w:val="-12"/>
        </w:rPr>
        <w:t>独立于其他特征变量（即评价者的评分偏见</w:t>
      </w:r>
      <w:r>
        <w:rPr>
          <w:rFonts w:hint="eastAsia"/>
          <w:i/>
          <w:iCs/>
          <w:position w:val="-12"/>
        </w:rPr>
        <w:t>b</w:t>
      </w:r>
      <w:r>
        <w:rPr>
          <w:rFonts w:hint="eastAsia"/>
          <w:i/>
          <w:iCs/>
          <w:position w:val="-12"/>
          <w:vertAlign w:val="subscript"/>
        </w:rPr>
        <w:t>v</w:t>
      </w:r>
      <w:r>
        <w:rPr>
          <w:rFonts w:hint="eastAsia"/>
          <w:position w:val="-12"/>
        </w:rPr>
        <w:t>和评分可靠性</w:t>
      </w:r>
      <w:r>
        <w:rPr>
          <w:i/>
          <w:iCs/>
          <w:position w:val="-12"/>
        </w:rPr>
        <w:t>τ</w:t>
      </w:r>
      <w:r>
        <w:rPr>
          <w:i/>
          <w:iCs/>
          <w:position w:val="-12"/>
          <w:vertAlign w:val="subscript"/>
        </w:rPr>
        <w:t>v</w:t>
      </w:r>
      <w:r>
        <w:rPr>
          <w:rFonts w:hint="eastAsia"/>
          <w:position w:val="-12"/>
        </w:rPr>
        <w:t>）。因此，在推断变量</w:t>
      </w:r>
      <w:r>
        <w:rPr>
          <w:rFonts w:hint="eastAsia"/>
          <w:i/>
          <w:iCs/>
          <w:position w:val="-12"/>
        </w:rPr>
        <w:t>s</w:t>
      </w:r>
      <w:r>
        <w:rPr>
          <w:rFonts w:hint="eastAsia"/>
          <w:i/>
          <w:iCs/>
          <w:position w:val="-12"/>
          <w:vertAlign w:val="subscript"/>
        </w:rPr>
        <w:t>i</w:t>
      </w:r>
      <w:r>
        <w:rPr>
          <w:rFonts w:hint="eastAsia"/>
          <w:position w:val="-12"/>
        </w:rPr>
        <w:t>时，求解变量</w:t>
      </w:r>
      <w:r>
        <w:rPr>
          <w:rFonts w:hint="eastAsia"/>
          <w:i/>
          <w:iCs/>
          <w:position w:val="-12"/>
        </w:rPr>
        <w:t>s</w:t>
      </w:r>
      <w:r>
        <w:rPr>
          <w:rFonts w:hint="eastAsia"/>
          <w:i/>
          <w:iCs/>
          <w:position w:val="-12"/>
          <w:vertAlign w:val="subscript"/>
        </w:rPr>
        <w:t>i</w:t>
      </w:r>
      <w:r>
        <w:rPr>
          <w:rFonts w:hint="eastAsia"/>
          <w:position w:val="-12"/>
        </w:rPr>
        <w:t>的值是固定不变的，而其他变量是可以随机初始化的。对PG</w:t>
      </w:r>
      <w:r>
        <w:rPr>
          <w:rFonts w:hint="eastAsia"/>
          <w:position w:val="-12"/>
          <w:vertAlign w:val="subscript"/>
        </w:rPr>
        <w:t>8</w:t>
      </w:r>
      <w:r>
        <w:rPr>
          <w:rFonts w:hint="eastAsia"/>
          <w:position w:val="-12"/>
        </w:rPr>
        <w:t>模型中的各个隐含变量的推断采样过程将在（1）（2）（3）分别阐述，由于PG</w:t>
      </w:r>
      <w:r>
        <w:rPr>
          <w:rFonts w:hint="eastAsia"/>
          <w:position w:val="-12"/>
          <w:vertAlign w:val="subscript"/>
        </w:rPr>
        <w:t>9</w:t>
      </w:r>
      <w:r>
        <w:rPr>
          <w:rFonts w:hint="eastAsia"/>
          <w:position w:val="-12"/>
        </w:rPr>
        <w:t>模型中真实分数</w:t>
      </w:r>
      <w:r>
        <w:rPr>
          <w:rFonts w:hint="eastAsia"/>
          <w:i/>
          <w:iCs/>
          <w:position w:val="-12"/>
        </w:rPr>
        <w:t>s</w:t>
      </w:r>
      <w:r>
        <w:rPr>
          <w:rFonts w:hint="eastAsia"/>
          <w:position w:val="-12"/>
        </w:rPr>
        <w:t>和评分偏见</w:t>
      </w:r>
      <w:r>
        <w:rPr>
          <w:rFonts w:hint="eastAsia"/>
          <w:i/>
          <w:iCs/>
          <w:position w:val="-12"/>
        </w:rPr>
        <w:t>b</w:t>
      </w:r>
      <w:r>
        <w:rPr>
          <w:rFonts w:hint="eastAsia"/>
          <w:position w:val="-12"/>
        </w:rPr>
        <w:t>的推理过程和PG</w:t>
      </w:r>
      <w:r>
        <w:rPr>
          <w:rFonts w:hint="eastAsia"/>
          <w:position w:val="-12"/>
          <w:vertAlign w:val="subscript"/>
        </w:rPr>
        <w:t>8</w:t>
      </w:r>
      <w:r>
        <w:rPr>
          <w:rFonts w:hint="eastAsia"/>
          <w:position w:val="-12"/>
        </w:rPr>
        <w:t>相似，故不在此赘述。故</w:t>
      </w:r>
      <w:r>
        <w:rPr>
          <w:rFonts w:hint="eastAsia"/>
          <w:position w:val="-12"/>
          <w:lang w:val="en-US" w:eastAsia="zh-CN"/>
        </w:rPr>
        <w:t>将</w:t>
      </w:r>
      <w:r>
        <w:rPr>
          <w:rFonts w:hint="eastAsia"/>
          <w:position w:val="-12"/>
        </w:rPr>
        <w:t>在（4）中对PG</w:t>
      </w:r>
      <w:r>
        <w:rPr>
          <w:rFonts w:hint="eastAsia"/>
          <w:position w:val="-12"/>
          <w:vertAlign w:val="subscript"/>
        </w:rPr>
        <w:t>9</w:t>
      </w:r>
      <w:r>
        <w:rPr>
          <w:rFonts w:hint="eastAsia"/>
          <w:position w:val="-12"/>
        </w:rPr>
        <w:t>模型中的评分可靠性</w:t>
      </w:r>
      <w:r>
        <w:rPr>
          <w:i/>
          <w:iCs/>
          <w:position w:val="-12"/>
        </w:rPr>
        <w:t>τ</w:t>
      </w:r>
      <w:r>
        <w:rPr>
          <w:i/>
          <w:iCs/>
          <w:position w:val="-12"/>
          <w:vertAlign w:val="subscript"/>
        </w:rPr>
        <w:t>v</w:t>
      </w:r>
      <w:r>
        <w:rPr>
          <w:rFonts w:hint="eastAsia"/>
          <w:position w:val="-12"/>
        </w:rPr>
        <w:t>的推理进行描述。</w:t>
      </w:r>
    </w:p>
    <w:p>
      <w:pPr>
        <w:keepNext w:val="0"/>
        <w:keepLines w:val="0"/>
        <w:pageBreakBefore w:val="0"/>
        <w:widowControl w:val="0"/>
        <w:numPr>
          <w:ilvl w:val="0"/>
          <w:numId w:val="27"/>
        </w:numPr>
        <w:kinsoku/>
        <w:wordWrap/>
        <w:overflowPunct/>
        <w:topLinePunct w:val="0"/>
        <w:autoSpaceDE/>
        <w:autoSpaceDN/>
        <w:bidi w:val="0"/>
        <w:adjustRightInd/>
        <w:snapToGrid/>
        <w:ind w:firstLine="482" w:firstLineChars="200"/>
        <w:textAlignment w:val="auto"/>
        <w:rPr>
          <w:b/>
          <w:bCs/>
          <w:position w:val="-12"/>
        </w:rPr>
      </w:pPr>
      <w:r>
        <w:rPr>
          <w:rFonts w:hint="eastAsia"/>
          <w:b/>
          <w:bCs/>
          <w:position w:val="-12"/>
        </w:rPr>
        <w:t>PG</w:t>
      </w:r>
      <w:r>
        <w:rPr>
          <w:rFonts w:hint="eastAsia"/>
          <w:b/>
          <w:bCs/>
          <w:position w:val="-12"/>
          <w:vertAlign w:val="subscript"/>
        </w:rPr>
        <w:t>8</w:t>
      </w:r>
      <w:r>
        <w:rPr>
          <w:rFonts w:hint="eastAsia"/>
          <w:b/>
          <w:bCs/>
          <w:position w:val="-12"/>
        </w:rPr>
        <w:t>模型</w:t>
      </w:r>
      <w:r>
        <w:rPr>
          <w:rFonts w:hint="eastAsia"/>
          <w:b/>
          <w:bCs/>
          <w:position w:val="-12"/>
          <w:lang w:val="en-US" w:eastAsia="zh-CN"/>
        </w:rPr>
        <w:t>中</w:t>
      </w:r>
      <w:r>
        <w:rPr>
          <w:rFonts w:hint="eastAsia"/>
          <w:b/>
          <w:bCs/>
          <w:position w:val="-12"/>
        </w:rPr>
        <w:t>真实分数</w:t>
      </w:r>
      <w:r>
        <w:rPr>
          <w:rFonts w:hint="eastAsia"/>
          <w:b/>
          <w:bCs/>
          <w:i/>
          <w:iCs/>
          <w:position w:val="-12"/>
        </w:rPr>
        <w:t>s</w:t>
      </w:r>
      <w:r>
        <w:rPr>
          <w:rFonts w:hint="eastAsia"/>
          <w:b/>
          <w:bCs/>
          <w:i/>
          <w:iCs/>
          <w:position w:val="-12"/>
          <w:vertAlign w:val="subscript"/>
        </w:rPr>
        <w:t>i</w:t>
      </w:r>
      <w:r>
        <w:rPr>
          <w:rFonts w:hint="eastAsia"/>
          <w:b/>
          <w:bCs/>
          <w:position w:val="-12"/>
        </w:rPr>
        <w:t>的推断过程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考虑同行互评活动中的一个被评价者</w:t>
      </w:r>
      <w:r>
        <w:rPr>
          <w:rFonts w:hint="eastAsia"/>
          <w:i/>
          <w:iCs/>
          <w:position w:val="-12"/>
        </w:rPr>
        <w:t>u</w:t>
      </w:r>
      <w:r>
        <w:rPr>
          <w:rFonts w:hint="eastAsia"/>
          <w:i/>
          <w:iCs/>
          <w:position w:val="-12"/>
          <w:vertAlign w:val="subscript"/>
        </w:rPr>
        <w:t>i</w:t>
      </w:r>
      <w:r>
        <w:rPr>
          <w:rFonts w:hint="eastAsia"/>
          <w:position w:val="-12"/>
        </w:rPr>
        <w:t>且固定不变，那么对于</w:t>
      </w:r>
      <w:r>
        <w:rPr>
          <w:rFonts w:hint="eastAsia"/>
          <w:i/>
          <w:iCs/>
          <w:position w:val="-12"/>
        </w:rPr>
        <w:t>u</w:t>
      </w:r>
      <w:r>
        <w:rPr>
          <w:rFonts w:hint="eastAsia"/>
          <w:i/>
          <w:iCs/>
          <w:position w:val="-12"/>
          <w:vertAlign w:val="subscript"/>
        </w:rPr>
        <w:t>i</w:t>
      </w:r>
      <w:r>
        <w:rPr>
          <w:rFonts w:hint="eastAsia"/>
          <w:position w:val="-12"/>
        </w:rPr>
        <w:t>提交的主观题作业的真实分数</w:t>
      </w:r>
      <w:r>
        <w:rPr>
          <w:rFonts w:hint="eastAsia"/>
          <w:i/>
          <w:iCs/>
          <w:position w:val="-12"/>
        </w:rPr>
        <w:t>s</w:t>
      </w:r>
      <w:r>
        <w:rPr>
          <w:rFonts w:hint="eastAsia"/>
          <w:i/>
          <w:iCs/>
          <w:position w:val="-12"/>
          <w:vertAlign w:val="subscript"/>
        </w:rPr>
        <w:t>i</w:t>
      </w:r>
      <w:r>
        <w:rPr>
          <w:rFonts w:hint="eastAsia"/>
          <w:position w:val="-12"/>
        </w:rPr>
        <w:t>的采样步骤如下：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206"/>
              </w:rPr>
              <w:object>
                <v:shape id="_x0000_i1121" o:spt="75" type="#_x0000_t75" style="height:211.95pt;width:364pt;" o:ole="t" filled="f" o:preferrelative="t" stroked="f" coordsize="21600,21600">
                  <v:path/>
                  <v:fill on="f" focussize="0,0"/>
                  <v:stroke on="f" joinstyle="miter"/>
                  <v:imagedata r:id="rId206" o:title=""/>
                  <o:lock v:ext="edit" aspectratio="t"/>
                  <w10:wrap type="none"/>
                  <w10:anchorlock/>
                </v:shape>
                <o:OLEObject Type="Embed" ProgID="Equation.3" ShapeID="_x0000_i1121" DrawAspect="Content" ObjectID="_1468075821" r:id="rId205">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（2）</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指数中的表达式是二次的，对此完全平方：</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212"/>
              </w:rPr>
              <w:object>
                <v:shape id="_x0000_i1122" o:spt="75" type="#_x0000_t75" style="height:218pt;width:409.95pt;" o:ole="t" filled="f" o:preferrelative="t" stroked="f" coordsize="21600,21600">
                  <v:path/>
                  <v:fill on="f" focussize="0,0"/>
                  <v:stroke on="f" joinstyle="miter"/>
                  <v:imagedata r:id="rId208" o:title=""/>
                  <o:lock v:ext="edit" aspectratio="t"/>
                  <w10:wrap type="none"/>
                  <w10:anchorlock/>
                </v:shape>
                <o:OLEObject Type="Embed" ProgID="Equation.3" ShapeID="_x0000_i1122" DrawAspect="Content" ObjectID="_1468075822" r:id="rId207">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（3）</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position w:val="-12"/>
        </w:rPr>
      </w:pPr>
      <w:r>
        <w:rPr>
          <w:rFonts w:hint="eastAsia"/>
          <w:position w:val="-12"/>
        </w:rPr>
        <w:t>因此，隐含变量</w:t>
      </w:r>
      <w:r>
        <w:rPr>
          <w:rFonts w:hint="eastAsia"/>
          <w:i/>
          <w:iCs/>
          <w:position w:val="-12"/>
        </w:rPr>
        <w:t>s</w:t>
      </w:r>
      <w:r>
        <w:rPr>
          <w:rFonts w:hint="eastAsia"/>
          <w:position w:val="-12"/>
        </w:rPr>
        <w:t>的样本分布如下：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6"/>
              </w:rPr>
              <w:object>
                <v:shape id="_x0000_i1123" o:spt="75" type="#_x0000_t75" style="height:42pt;width:184pt;" o:ole="t" filled="f" o:preferrelative="t" stroked="f" coordsize="21600,21600">
                  <v:path/>
                  <v:fill on="f" focussize="0,0"/>
                  <v:stroke on="f" joinstyle="miter"/>
                  <v:imagedata r:id="rId210" o:title=""/>
                  <o:lock v:ext="edit" aspectratio="t"/>
                  <w10:wrap type="none"/>
                  <w10:anchorlock/>
                </v:shape>
                <o:OLEObject Type="Embed" ProgID="Equation.3" ShapeID="_x0000_i1123" DrawAspect="Content" ObjectID="_1468075823" r:id="rId209">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（4）</w:t>
            </w:r>
          </w:p>
        </w:tc>
      </w:tr>
    </w:tbl>
    <w:p>
      <w:pPr>
        <w:numPr>
          <w:ilvl w:val="0"/>
          <w:numId w:val="27"/>
        </w:numPr>
        <w:spacing w:before="166" w:beforeLines="50"/>
        <w:ind w:firstLine="482" w:firstLineChars="200"/>
        <w:rPr>
          <w:b/>
          <w:bCs/>
          <w:position w:val="-12"/>
        </w:rPr>
      </w:pPr>
      <w:r>
        <w:rPr>
          <w:rFonts w:hint="eastAsia"/>
          <w:b/>
          <w:bCs/>
          <w:position w:val="-12"/>
        </w:rPr>
        <w:t>PG</w:t>
      </w:r>
      <w:r>
        <w:rPr>
          <w:rFonts w:hint="eastAsia"/>
          <w:b/>
          <w:bCs/>
          <w:position w:val="-12"/>
          <w:vertAlign w:val="subscript"/>
        </w:rPr>
        <w:t>8</w:t>
      </w:r>
      <w:r>
        <w:rPr>
          <w:rFonts w:hint="eastAsia"/>
          <w:b/>
          <w:bCs/>
          <w:position w:val="-12"/>
        </w:rPr>
        <w:t>模型</w:t>
      </w:r>
      <w:r>
        <w:rPr>
          <w:rFonts w:hint="eastAsia"/>
          <w:b/>
          <w:bCs/>
          <w:position w:val="-12"/>
          <w:lang w:val="en-US" w:eastAsia="zh-CN"/>
        </w:rPr>
        <w:t>中</w:t>
      </w:r>
      <w:r>
        <w:rPr>
          <w:rFonts w:hint="eastAsia"/>
          <w:b/>
          <w:bCs/>
          <w:position w:val="-12"/>
        </w:rPr>
        <w:t>评分可靠性</w:t>
      </w:r>
      <w:r>
        <w:rPr>
          <w:b/>
          <w:bCs/>
          <w:i/>
          <w:iCs/>
          <w:position w:val="-12"/>
        </w:rPr>
        <w:t>τ</w:t>
      </w:r>
      <w:r>
        <w:rPr>
          <w:b/>
          <w:bCs/>
          <w:i/>
          <w:iCs/>
          <w:position w:val="-12"/>
          <w:vertAlign w:val="subscript"/>
        </w:rPr>
        <w:t>v</w:t>
      </w:r>
      <w:r>
        <w:rPr>
          <w:rFonts w:hint="eastAsia"/>
          <w:b/>
          <w:bCs/>
          <w:position w:val="-12"/>
        </w:rPr>
        <w:t>的推断过程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考虑同行互评活动中的一个评价者</w:t>
      </w:r>
      <w:r>
        <w:rPr>
          <w:rFonts w:hint="eastAsia"/>
          <w:i/>
          <w:iCs/>
          <w:position w:val="-12"/>
        </w:rPr>
        <w:t>v</w:t>
      </w:r>
      <w:r>
        <w:rPr>
          <w:rFonts w:hint="eastAsia"/>
          <w:position w:val="-12"/>
        </w:rPr>
        <w:t>且固定不变，同行评价者的评分可靠性</w:t>
      </w:r>
      <w:r>
        <w:rPr>
          <w:i/>
          <w:iCs/>
          <w:position w:val="-12"/>
        </w:rPr>
        <w:t>τ</w:t>
      </w:r>
      <w:r>
        <w:rPr>
          <w:i/>
          <w:iCs/>
          <w:position w:val="-12"/>
          <w:vertAlign w:val="subscript"/>
        </w:rPr>
        <w:t>v</w:t>
      </w:r>
      <w:r>
        <w:rPr>
          <w:rFonts w:hint="eastAsia"/>
          <w:position w:val="-12"/>
        </w:rPr>
        <w:t>的采样步骤如下：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202"/>
              </w:rPr>
              <w:object>
                <v:shape id="_x0000_i1124" o:spt="75" type="#_x0000_t75" style="height:173pt;width:366pt;" o:ole="t" filled="f" o:preferrelative="t" stroked="f" coordsize="21600,21600">
                  <v:path/>
                  <v:fill on="f" focussize="0,0"/>
                  <v:stroke on="f" joinstyle="miter"/>
                  <v:imagedata r:id="rId212" o:title=""/>
                  <o:lock v:ext="edit" aspectratio="t"/>
                  <w10:wrap type="none"/>
                  <w10:anchorlock/>
                </v:shape>
                <o:OLEObject Type="Embed" ProgID="Equation.3" ShapeID="_x0000_i1124" DrawAspect="Content" ObjectID="_1468075824" r:id="rId211">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（5）</w:t>
            </w:r>
          </w:p>
        </w:tc>
      </w:tr>
    </w:tbl>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position w:val="-12"/>
        </w:rPr>
      </w:pPr>
      <w:r>
        <w:rPr>
          <w:rFonts w:hint="eastAsia"/>
          <w:position w:val="-12"/>
        </w:rPr>
        <w:t>由此可知，隐含变量</w:t>
      </w:r>
      <w:r>
        <w:rPr>
          <w:i/>
          <w:iCs/>
          <w:position w:val="-12"/>
        </w:rPr>
        <w:t>τ</w:t>
      </w:r>
      <w:r>
        <w:rPr>
          <w:i/>
          <w:iCs/>
          <w:position w:val="-12"/>
          <w:vertAlign w:val="subscript"/>
        </w:rPr>
        <w:t>v</w:t>
      </w:r>
      <w:r>
        <w:rPr>
          <w:rFonts w:hint="eastAsia"/>
          <w:position w:val="-12"/>
        </w:rPr>
        <w:t>的样本分布是伽马分布：</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24"/>
              </w:rPr>
              <w:object>
                <v:shape id="_x0000_i1125" o:spt="75" type="#_x0000_t75" style="height:45pt;width:378pt;" o:ole="t" filled="f" o:preferrelative="t" stroked="f" coordsize="21600,21600">
                  <v:path/>
                  <v:fill on="f" focussize="0,0"/>
                  <v:stroke on="f" joinstyle="miter"/>
                  <v:imagedata r:id="rId111" o:title=""/>
                  <o:lock v:ext="edit" aspectratio="t"/>
                  <w10:wrap type="none"/>
                  <w10:anchorlock/>
                </v:shape>
                <o:OLEObject Type="Embed" ProgID="Equation.3" ShapeID="_x0000_i1125" DrawAspect="Content" ObjectID="_1468075825" r:id="rId213">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（6）</w:t>
            </w:r>
          </w:p>
        </w:tc>
      </w:tr>
    </w:tbl>
    <w:p>
      <w:pPr>
        <w:numPr>
          <w:ilvl w:val="0"/>
          <w:numId w:val="27"/>
        </w:numPr>
        <w:spacing w:before="166" w:beforeLines="50"/>
        <w:ind w:firstLine="482" w:firstLineChars="200"/>
        <w:rPr>
          <w:b/>
          <w:bCs/>
          <w:position w:val="-12"/>
        </w:rPr>
      </w:pPr>
      <w:r>
        <w:rPr>
          <w:b/>
          <w:bCs/>
          <w:position w:val="-12"/>
        </w:rPr>
        <w:t>PG</w:t>
      </w:r>
      <w:r>
        <w:rPr>
          <w:b/>
          <w:bCs/>
          <w:position w:val="-12"/>
          <w:vertAlign w:val="subscript"/>
        </w:rPr>
        <w:t>8</w:t>
      </w:r>
      <w:r>
        <w:rPr>
          <w:b/>
          <w:bCs/>
          <w:position w:val="-12"/>
        </w:rPr>
        <w:t>模型</w:t>
      </w:r>
      <w:r>
        <w:rPr>
          <w:rFonts w:hint="eastAsia"/>
          <w:b/>
          <w:bCs/>
          <w:position w:val="-12"/>
          <w:lang w:val="en-US" w:eastAsia="zh-CN"/>
        </w:rPr>
        <w:t>中</w:t>
      </w:r>
      <w:r>
        <w:rPr>
          <w:b/>
          <w:bCs/>
          <w:position w:val="-12"/>
        </w:rPr>
        <w:t>评分偏见</w:t>
      </w:r>
      <w:r>
        <w:rPr>
          <w:b/>
          <w:bCs/>
          <w:i/>
          <w:iCs/>
          <w:position w:val="-12"/>
        </w:rPr>
        <w:t>b</w:t>
      </w:r>
      <w:r>
        <w:rPr>
          <w:b/>
          <w:bCs/>
          <w:i/>
          <w:iCs/>
          <w:position w:val="-12"/>
          <w:vertAlign w:val="subscript"/>
        </w:rPr>
        <w:t>v</w:t>
      </w:r>
      <w:r>
        <w:rPr>
          <w:b/>
          <w:bCs/>
          <w:position w:val="-12"/>
        </w:rPr>
        <w:t>的推断过程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24"/>
        </w:rPr>
      </w:pPr>
      <w:r>
        <w:rPr>
          <w:rFonts w:hint="eastAsia"/>
          <w:position w:val="-24"/>
        </w:rPr>
        <w:t>评价者的评分偏见</w:t>
      </w:r>
      <w:r>
        <w:rPr>
          <w:rFonts w:hint="eastAsia"/>
          <w:i/>
          <w:iCs/>
          <w:position w:val="-24"/>
        </w:rPr>
        <w:t>b</w:t>
      </w:r>
      <w:r>
        <w:rPr>
          <w:rFonts w:hint="eastAsia"/>
          <w:i/>
          <w:iCs/>
          <w:position w:val="-24"/>
          <w:vertAlign w:val="subscript"/>
        </w:rPr>
        <w:t>v</w:t>
      </w:r>
      <w:r>
        <w:rPr>
          <w:rFonts w:hint="eastAsia"/>
          <w:position w:val="-24"/>
        </w:rPr>
        <w:t>的采样步骤如下：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24"/>
              </w:rPr>
              <w:object>
                <v:shape id="_x0000_i1126" o:spt="75" type="#_x0000_t75" style="height:130pt;width:254pt;" o:ole="t" filled="f" o:preferrelative="t" stroked="f" coordsize="21600,21600">
                  <v:path/>
                  <v:fill on="f" focussize="0,0"/>
                  <v:stroke on="f" joinstyle="miter"/>
                  <v:imagedata r:id="rId215" o:title=""/>
                  <o:lock v:ext="edit" aspectratio="t"/>
                  <w10:wrap type="none"/>
                  <w10:anchorlock/>
                </v:shape>
                <o:OLEObject Type="Embed" ProgID="Equation.3" ShapeID="_x0000_i1126" DrawAspect="Content" ObjectID="_1468075826" r:id="rId214">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（7）</w:t>
            </w:r>
          </w:p>
        </w:tc>
      </w:tr>
    </w:tbl>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指数中的表达式是二次的，对此完全平方：</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132"/>
              </w:rPr>
              <w:object>
                <v:shape id="_x0000_i1127" o:spt="75" type="#_x0000_t75" style="height:138pt;width:288pt;" o:ole="t" filled="f" o:preferrelative="t" stroked="f" coordsize="21600,21600">
                  <v:path/>
                  <v:fill on="f" focussize="0,0"/>
                  <v:stroke on="f" joinstyle="miter"/>
                  <v:imagedata r:id="rId217" o:title=""/>
                  <o:lock v:ext="edit" aspectratio="t"/>
                  <w10:wrap type="none"/>
                  <w10:anchorlock/>
                </v:shape>
                <o:OLEObject Type="Embed" ProgID="Equation.3" ShapeID="_x0000_i1127" DrawAspect="Content" ObjectID="_1468075827" r:id="rId216">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（8）</w:t>
            </w:r>
          </w:p>
        </w:tc>
      </w:tr>
    </w:tbl>
    <w:p>
      <w:pPr>
        <w:spacing w:before="166" w:beforeLines="50"/>
        <w:ind w:firstLine="480" w:firstLineChars="200"/>
        <w:rPr>
          <w:rFonts w:hint="eastAsia"/>
          <w:position w:val="-24"/>
        </w:rPr>
      </w:pPr>
      <w:r>
        <w:rPr>
          <w:rFonts w:hint="eastAsia"/>
          <w:position w:val="-24"/>
        </w:rPr>
        <w:t>所以隐含变量</w:t>
      </w:r>
      <w:r>
        <w:rPr>
          <w:rFonts w:hint="eastAsia"/>
          <w:i/>
          <w:iCs/>
          <w:position w:val="-24"/>
        </w:rPr>
        <w:t>b</w:t>
      </w:r>
      <w:r>
        <w:rPr>
          <w:rFonts w:hint="eastAsia"/>
          <w:position w:val="-24"/>
        </w:rPr>
        <w:t>的样本分布为高斯分布：</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344"/>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34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eastAsia"/>
                <w:position w:val="-32"/>
              </w:rPr>
              <w:object>
                <v:shape id="_x0000_i1128" o:spt="75" type="#_x0000_t75" style="height:41pt;width:180pt;" o:ole="t" filled="f" o:preferrelative="t" stroked="f" coordsize="21600,21600">
                  <v:path/>
                  <v:fill on="f" focussize="0,0"/>
                  <v:stroke on="f" joinstyle="miter"/>
                  <v:imagedata r:id="rId113" o:title=""/>
                  <o:lock v:ext="edit" aspectratio="t"/>
                  <w10:wrap type="none"/>
                  <w10:anchorlock/>
                </v:shape>
                <o:OLEObject Type="Embed" ProgID="Equation.3" ShapeID="_x0000_i1128" DrawAspect="Content" ObjectID="_1468075828" r:id="rId218">
                  <o:LockedField>false</o:LockedField>
                </o:OLEObject>
              </w:object>
            </w:r>
          </w:p>
        </w:tc>
        <w:tc>
          <w:tcPr>
            <w:tcW w:w="70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（9）</w:t>
            </w:r>
          </w:p>
        </w:tc>
      </w:tr>
    </w:tbl>
    <w:p>
      <w:pPr>
        <w:spacing w:before="166" w:beforeLines="50"/>
        <w:rPr>
          <w:rFonts w:hint="eastAsia"/>
          <w:position w:val="-24"/>
        </w:rPr>
      </w:pPr>
    </w:p>
    <w:p>
      <w:pPr>
        <w:numPr>
          <w:ilvl w:val="0"/>
          <w:numId w:val="27"/>
        </w:numPr>
        <w:spacing w:before="166" w:beforeLines="50"/>
        <w:ind w:firstLine="482" w:firstLineChars="200"/>
        <w:rPr>
          <w:b/>
          <w:bCs/>
          <w:position w:val="-12"/>
        </w:rPr>
      </w:pPr>
      <w:r>
        <w:rPr>
          <w:b/>
          <w:bCs/>
          <w:position w:val="-12"/>
        </w:rPr>
        <w:t>PG</w:t>
      </w:r>
      <w:r>
        <w:rPr>
          <w:b/>
          <w:bCs/>
          <w:position w:val="-12"/>
          <w:vertAlign w:val="subscript"/>
        </w:rPr>
        <w:t>9</w:t>
      </w:r>
      <w:r>
        <w:rPr>
          <w:b/>
          <w:bCs/>
          <w:position w:val="-12"/>
        </w:rPr>
        <w:t>模型</w:t>
      </w:r>
      <w:r>
        <w:rPr>
          <w:rFonts w:hint="eastAsia"/>
          <w:b/>
          <w:bCs/>
          <w:position w:val="-12"/>
          <w:lang w:val="en-US" w:eastAsia="zh-CN"/>
        </w:rPr>
        <w:t>中</w:t>
      </w:r>
      <w:r>
        <w:rPr>
          <w:b/>
          <w:bCs/>
          <w:position w:val="-12"/>
        </w:rPr>
        <w:t>评分可靠性</w:t>
      </w:r>
      <w:r>
        <w:rPr>
          <w:b/>
          <w:bCs/>
          <w:i/>
          <w:iCs/>
          <w:position w:val="-12"/>
        </w:rPr>
        <w:t>τ</w:t>
      </w:r>
      <w:r>
        <w:rPr>
          <w:b/>
          <w:bCs/>
          <w:i/>
          <w:iCs/>
          <w:position w:val="-12"/>
          <w:vertAlign w:val="subscript"/>
        </w:rPr>
        <w:t>v</w:t>
      </w:r>
      <w:r>
        <w:rPr>
          <w:b/>
          <w:bCs/>
          <w:position w:val="-12"/>
        </w:rPr>
        <w:t>的推断过程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position w:val="-12"/>
        </w:rPr>
      </w:pPr>
      <w:r>
        <w:rPr>
          <w:rFonts w:hint="eastAsia"/>
          <w:position w:val="-12"/>
        </w:rPr>
        <w:t>考虑同行互评活动中的一个评价者</w:t>
      </w:r>
      <w:r>
        <w:rPr>
          <w:rFonts w:hint="eastAsia"/>
          <w:i/>
          <w:iCs/>
          <w:position w:val="-12"/>
        </w:rPr>
        <w:t>v</w:t>
      </w:r>
      <w:r>
        <w:rPr>
          <w:rFonts w:hint="eastAsia"/>
          <w:position w:val="-12"/>
        </w:rPr>
        <w:t>且固定不变，同行评价者的评分可靠性</w:t>
      </w:r>
      <w:r>
        <w:rPr>
          <w:i/>
          <w:iCs/>
          <w:position w:val="-12"/>
        </w:rPr>
        <w:t>τ</w:t>
      </w:r>
      <w:r>
        <w:rPr>
          <w:i/>
          <w:iCs/>
          <w:position w:val="-12"/>
          <w:vertAlign w:val="subscript"/>
        </w:rPr>
        <w:t>v</w:t>
      </w:r>
      <w:r>
        <w:rPr>
          <w:rFonts w:hint="eastAsia"/>
          <w:position w:val="-12"/>
        </w:rPr>
        <w:t>的采样步骤如下：</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194"/>
        <w:gridCol w:w="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40" w:type="dxa"/>
            <w:tcBorders>
              <w:top w:val="nil"/>
              <w:left w:val="nil"/>
              <w:bottom w:val="nil"/>
              <w:right w:val="nil"/>
            </w:tcBorders>
          </w:tcPr>
          <w:p>
            <w:pPr>
              <w:keepNext w:val="0"/>
              <w:keepLines w:val="0"/>
              <w:suppressLineNumbers w:val="0"/>
              <w:spacing w:before="0" w:beforeAutospacing="0" w:after="0" w:afterAutospacing="0"/>
              <w:ind w:left="0" w:right="0"/>
              <w:rPr>
                <w:rFonts w:hint="default"/>
              </w:rPr>
            </w:pPr>
          </w:p>
        </w:tc>
        <w:tc>
          <w:tcPr>
            <w:tcW w:w="819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rPr>
            </w:pPr>
            <w:r>
              <w:rPr>
                <w:rFonts w:hint="default"/>
                <w:position w:val="-366"/>
              </w:rPr>
              <w:object>
                <v:shape id="_x0000_i1129" o:spt="75" type="#_x0000_t75" style="height:372pt;width:380pt;" o:ole="t" filled="f" o:preferrelative="t" stroked="f" coordsize="21600,21600">
                  <v:path/>
                  <v:fill on="f" focussize="0,0"/>
                  <v:stroke on="f" joinstyle="miter"/>
                  <v:imagedata r:id="rId220" o:title=""/>
                  <o:lock v:ext="edit" aspectratio="t"/>
                  <w10:wrap type="none"/>
                  <w10:anchorlock/>
                </v:shape>
                <o:OLEObject Type="Embed" ProgID="Equation.3" ShapeID="_x0000_i1129" DrawAspect="Content" ObjectID="_1468075829" r:id="rId219">
                  <o:LockedField>false</o:LockedField>
                </o:OLEObject>
              </w:object>
            </w:r>
          </w:p>
        </w:tc>
        <w:tc>
          <w:tcPr>
            <w:tcW w:w="854" w:type="dxa"/>
            <w:tcBorders>
              <w:top w:val="nil"/>
              <w:left w:val="nil"/>
              <w:bottom w:val="nil"/>
              <w:right w:val="nil"/>
            </w:tcBorders>
            <w:vAlign w:val="center"/>
          </w:tcPr>
          <w:p>
            <w:pPr>
              <w:keepNext w:val="0"/>
              <w:keepLines w:val="0"/>
              <w:suppressLineNumbers w:val="0"/>
              <w:spacing w:before="0" w:beforeAutospacing="0" w:after="0" w:afterAutospacing="0"/>
              <w:ind w:left="0" w:right="0"/>
              <w:jc w:val="right"/>
              <w:rPr>
                <w:rFonts w:hint="default"/>
              </w:rPr>
            </w:pPr>
            <w:r>
              <w:rPr>
                <w:rFonts w:hint="eastAsia"/>
              </w:rPr>
              <w:t>（10）</w:t>
            </w:r>
          </w:p>
        </w:tc>
      </w:tr>
    </w:tbl>
    <w:p>
      <w:pPr>
        <w:rPr>
          <w:rStyle w:val="26"/>
        </w:rPr>
      </w:pPr>
      <w:r>
        <w:rPr>
          <w:rStyle w:val="26"/>
          <w:rFonts w:hint="eastAsia"/>
          <w:szCs w:val="22"/>
        </w:rPr>
        <w:br w:type="page"/>
      </w:r>
    </w:p>
    <w:p>
      <w:pPr>
        <w:widowControl/>
        <w:wordWrap w:val="0"/>
        <w:adjustRightInd w:val="0"/>
        <w:snapToGrid w:val="0"/>
        <w:spacing w:after="666" w:afterLines="200" w:line="600" w:lineRule="exact"/>
        <w:ind w:firstLine="640" w:firstLineChars="200"/>
        <w:jc w:val="center"/>
        <w:outlineLvl w:val="0"/>
        <w:rPr>
          <w:rStyle w:val="26"/>
          <w:szCs w:val="22"/>
        </w:rPr>
      </w:pPr>
      <w:bookmarkStart w:id="299" w:name="_Toc7772"/>
      <w:bookmarkStart w:id="300" w:name="_Toc1075"/>
      <w:bookmarkStart w:id="301" w:name="_Toc16810"/>
      <w:bookmarkStart w:id="302" w:name="_Toc32376"/>
      <w:bookmarkStart w:id="303" w:name="_Toc3576"/>
      <w:bookmarkStart w:id="304" w:name="_Toc3846"/>
      <w:bookmarkStart w:id="305" w:name="_Toc23999"/>
      <w:r>
        <w:rPr>
          <w:rStyle w:val="26"/>
          <w:rFonts w:hint="eastAsia"/>
          <w:szCs w:val="22"/>
        </w:rPr>
        <w:t>致谢</w:t>
      </w:r>
      <w:bookmarkEnd w:id="299"/>
      <w:bookmarkEnd w:id="300"/>
    </w:p>
    <w:p>
      <w:pPr>
        <w:widowControl/>
        <w:wordWrap w:val="0"/>
        <w:adjustRightInd w:val="0"/>
        <w:snapToGrid w:val="0"/>
        <w:spacing w:line="600" w:lineRule="exact"/>
        <w:ind w:firstLine="480" w:firstLineChars="200"/>
        <w:jc w:val="left"/>
        <w:rPr>
          <w:rFonts w:hint="eastAsia" w:cs="宋体"/>
          <w:kern w:val="0"/>
        </w:rPr>
      </w:pPr>
      <w:r>
        <w:rPr>
          <w:rFonts w:hint="eastAsia" w:cs="宋体"/>
          <w:kern w:val="0"/>
        </w:rPr>
        <w:t>研究生学习生涯弹指一瞬，回首往昔岁月百感交集，感慨万千。在广西大学计算机与电子信息学院的三年学习经历是我人生的一笔宝贵财富。这一段难忘的经历对于我的成长和磨砺是深刻而丰富的。这种成长和磨砺，离不开老师的不倦教诲，家人的鼎力支持和同学的倾心帮助。在毕业论文完成之际，我要衷心感谢所有给予我帮助和关心的人。</w:t>
      </w:r>
    </w:p>
    <w:p>
      <w:pPr>
        <w:widowControl/>
        <w:wordWrap w:val="0"/>
        <w:adjustRightInd w:val="0"/>
        <w:snapToGrid w:val="0"/>
        <w:spacing w:line="600" w:lineRule="exact"/>
        <w:ind w:firstLine="480" w:firstLineChars="200"/>
        <w:jc w:val="left"/>
        <w:rPr>
          <w:rFonts w:hint="eastAsia" w:cs="宋体"/>
          <w:kern w:val="0"/>
        </w:rPr>
      </w:pPr>
      <w:r>
        <w:rPr>
          <w:rFonts w:hint="eastAsia" w:cs="宋体"/>
          <w:kern w:val="0"/>
        </w:rPr>
        <w:t>首先，感谢我的导师许嘉副教授，感谢许老师对我的专业思维和科研能力的培养，在学业上的细心指导为我的工作和继续学习打下了良好的基础，在这里我要向老师深深的鞠上一躬！三年前，我有幸成为许老师的学生，实现了我读研的梦想，在人生旅程上迈出了坚实的一步。她正直的品格、严谨的治学态度、渊博的学术知识以及精益求精的工作作风都深深影响着我，使我受益终身。论文从选题、调研、实验以及构思大纲到写作完成的过程中，许老师都始终给予我细心的指导和不懈的支持。在遇到科研问题时为我指点迷津，帮助我开拓思路，精心点拨。许老师不仅在学业上给予我精心的指导，同时还在思想上、工作上给我很多宝贵的建议，在此谨向许老师致以诚挚的谢意和崇高的敬意。师恩似海，学生将永生难忘。</w:t>
      </w:r>
    </w:p>
    <w:p>
      <w:pPr>
        <w:widowControl/>
        <w:wordWrap w:val="0"/>
        <w:adjustRightInd w:val="0"/>
        <w:snapToGrid w:val="0"/>
        <w:spacing w:line="600" w:lineRule="exact"/>
        <w:ind w:firstLine="480" w:firstLineChars="200"/>
        <w:jc w:val="left"/>
        <w:rPr>
          <w:rFonts w:hint="eastAsia" w:cs="宋体"/>
          <w:kern w:val="0"/>
        </w:rPr>
      </w:pPr>
      <w:r>
        <w:rPr>
          <w:rFonts w:hint="eastAsia" w:cs="宋体"/>
          <w:kern w:val="0"/>
        </w:rPr>
        <w:t>其次，感谢实验室的吕品老师，吕老师渊博的学识，平易近人的生活态度，事必躬亲、严谨务实的工作作风给我留下深刻印象。依旧记得，在入学时吕老师组织实验室同学一起参加科研组会，并且细致讲解了论文的正确阅读步骤和方法，为我的文献阅读奠定了基础。在遇到的科研问题和人生的疑惑中，吕老师都给予我很多有益的建议。科研之余，在中秋节、圣诞节等节日中，两位老师还常常给实验室的同学送去月饼和平安果，让我们在异乡感受到了家的温暖。感谢许老师和吕老师在学习和生活中给予的无私关爱和帮助，给我们提供了很好的学习环境和实验条件，让我在学习和实践中不断进步。</w:t>
      </w:r>
    </w:p>
    <w:p>
      <w:pPr>
        <w:widowControl/>
        <w:wordWrap w:val="0"/>
        <w:adjustRightInd w:val="0"/>
        <w:snapToGrid w:val="0"/>
        <w:spacing w:line="600" w:lineRule="exact"/>
        <w:ind w:firstLine="480" w:firstLineChars="200"/>
        <w:jc w:val="left"/>
        <w:rPr>
          <w:rFonts w:hint="eastAsia" w:cs="宋体"/>
          <w:kern w:val="0"/>
        </w:rPr>
      </w:pPr>
      <w:r>
        <w:rPr>
          <w:rFonts w:hint="eastAsia" w:cs="宋体"/>
          <w:kern w:val="0"/>
        </w:rPr>
        <w:t>还要感谢实验室已经毕业的师兄师姐们，杨宁，王俊斌，柳开弘，潘思羽，周悦师兄师姐为我的科研学习和工作生活提供的帮助。在科研学习和实践中，和师兄师姐一起探讨和交流，从他们身上我学到了很多。还有我的同届同学，李凯，莫晓坤，贺云艳，钟国樑以及研一研二和本科的师弟师妹等，你们都是很善良很优秀的人，我也祝福师弟师妹们能早日收获自己的科研成果，有一个美好的前程。</w:t>
      </w:r>
    </w:p>
    <w:p>
      <w:pPr>
        <w:widowControl/>
        <w:wordWrap w:val="0"/>
        <w:adjustRightInd w:val="0"/>
        <w:snapToGrid w:val="0"/>
        <w:spacing w:line="600" w:lineRule="exact"/>
        <w:ind w:firstLine="480" w:firstLineChars="200"/>
        <w:jc w:val="left"/>
        <w:rPr>
          <w:rFonts w:hint="eastAsia" w:cs="宋体"/>
          <w:kern w:val="0"/>
        </w:rPr>
      </w:pPr>
      <w:r>
        <w:rPr>
          <w:rFonts w:hint="eastAsia" w:cs="宋体"/>
          <w:kern w:val="0"/>
        </w:rPr>
        <w:t>同时，感谢我的家人，感谢我的父母默默的在生活、学习上为我供给着一切可能的帮忙，使我在科研之余能感受到家庭的温馨，希望以后能够用自己的力量回报你们的养育之恩。</w:t>
      </w:r>
    </w:p>
    <w:p>
      <w:pPr>
        <w:widowControl/>
        <w:wordWrap w:val="0"/>
        <w:adjustRightInd w:val="0"/>
        <w:snapToGrid w:val="0"/>
        <w:spacing w:line="600" w:lineRule="exact"/>
        <w:ind w:firstLine="480" w:firstLineChars="200"/>
        <w:jc w:val="left"/>
        <w:rPr>
          <w:rFonts w:cs="宋体"/>
          <w:kern w:val="0"/>
        </w:rPr>
      </w:pPr>
      <w:r>
        <w:rPr>
          <w:rFonts w:hint="eastAsia" w:cs="宋体"/>
          <w:kern w:val="0"/>
        </w:rPr>
        <w:t>最后，感谢各位专家和老师们对我毕业论文的评审，感谢各位老师百忙之中参加我的毕业论文答辩，您们的宝贵意见将使我的论文更加完善！</w:t>
      </w:r>
    </w:p>
    <w:p>
      <w:pPr>
        <w:widowControl/>
        <w:wordWrap w:val="0"/>
        <w:adjustRightInd w:val="0"/>
        <w:snapToGrid w:val="0"/>
        <w:spacing w:line="600" w:lineRule="exact"/>
        <w:ind w:left="3360" w:firstLine="4238" w:firstLineChars="1766"/>
        <w:jc w:val="center"/>
        <w:rPr>
          <w:rFonts w:eastAsia="华文行楷" w:cs="华文行楷"/>
          <w:kern w:val="0"/>
        </w:rPr>
      </w:pPr>
      <w:r>
        <w:rPr>
          <w:rFonts w:hint="eastAsia" w:eastAsia="华文行楷" w:cs="华文行楷"/>
          <w:kern w:val="0"/>
        </w:rPr>
        <w:t>李秋云</w:t>
      </w:r>
    </w:p>
    <w:p>
      <w:pPr>
        <w:spacing w:before="166" w:beforeLines="50"/>
        <w:ind w:firstLine="7680" w:firstLineChars="3200"/>
        <w:rPr>
          <w:color w:val="000000"/>
        </w:rPr>
      </w:pPr>
      <w:r>
        <w:rPr>
          <w:rFonts w:hint="eastAsia" w:cs="宋体"/>
          <w:kern w:val="0"/>
        </w:rPr>
        <w:t>202</w:t>
      </w:r>
      <w:r>
        <w:rPr>
          <w:rFonts w:cs="宋体"/>
          <w:kern w:val="0"/>
        </w:rPr>
        <w:t>1</w:t>
      </w:r>
      <w:r>
        <w:rPr>
          <w:rFonts w:hint="eastAsia" w:cs="宋体"/>
          <w:kern w:val="0"/>
        </w:rPr>
        <w:t>年</w:t>
      </w:r>
      <w:r>
        <w:rPr>
          <w:rFonts w:hint="eastAsia" w:cs="宋体"/>
          <w:kern w:val="0"/>
          <w:lang w:val="en-US" w:eastAsia="zh-CN"/>
        </w:rPr>
        <w:t>6</w:t>
      </w:r>
      <w:r>
        <w:rPr>
          <w:rFonts w:hint="eastAsia" w:cs="宋体"/>
          <w:kern w:val="0"/>
        </w:rPr>
        <w:t>月</w:t>
      </w:r>
    </w:p>
    <w:p>
      <w:pPr>
        <w:rPr>
          <w:rStyle w:val="26"/>
        </w:rPr>
      </w:pPr>
      <w:r>
        <w:rPr>
          <w:rStyle w:val="26"/>
          <w:rFonts w:hint="eastAsia"/>
        </w:rPr>
        <w:br w:type="page"/>
      </w:r>
    </w:p>
    <w:p>
      <w:pPr>
        <w:keepNext w:val="0"/>
        <w:keepLines w:val="0"/>
        <w:pageBreakBefore w:val="0"/>
        <w:widowControl/>
        <w:kinsoku/>
        <w:wordWrap w:val="0"/>
        <w:overflowPunct/>
        <w:topLinePunct w:val="0"/>
        <w:autoSpaceDE/>
        <w:autoSpaceDN/>
        <w:bidi w:val="0"/>
        <w:adjustRightInd w:val="0"/>
        <w:snapToGrid w:val="0"/>
        <w:spacing w:after="666" w:afterLines="200" w:line="600" w:lineRule="exact"/>
        <w:ind w:firstLine="640" w:firstLineChars="200"/>
        <w:jc w:val="center"/>
        <w:textAlignment w:val="auto"/>
        <w:outlineLvl w:val="0"/>
        <w:rPr>
          <w:rStyle w:val="26"/>
        </w:rPr>
      </w:pPr>
      <w:bookmarkStart w:id="306" w:name="_Toc15562"/>
      <w:r>
        <w:rPr>
          <w:rStyle w:val="26"/>
          <w:rFonts w:hint="eastAsia"/>
        </w:rPr>
        <w:t>攻读学位期间发表论文情况</w:t>
      </w:r>
      <w:bookmarkEnd w:id="301"/>
      <w:bookmarkEnd w:id="302"/>
      <w:bookmarkEnd w:id="303"/>
      <w:bookmarkEnd w:id="304"/>
      <w:bookmarkEnd w:id="305"/>
      <w:bookmarkEnd w:id="306"/>
    </w:p>
    <w:p>
      <w:pPr>
        <w:pStyle w:val="8"/>
        <w:numPr>
          <w:ilvl w:val="0"/>
          <w:numId w:val="28"/>
        </w:numPr>
        <w:ind w:left="394" w:hanging="393" w:hangingChars="164"/>
        <w:rPr>
          <w:rFonts w:cs="宋体"/>
          <w:bCs w:val="0"/>
          <w:kern w:val="0"/>
        </w:rPr>
      </w:pPr>
      <w:r>
        <w:rPr>
          <w:rFonts w:hint="eastAsia" w:cs="宋体"/>
          <w:bCs w:val="0"/>
          <w:kern w:val="0"/>
        </w:rPr>
        <w:t xml:space="preserve">Xu J, </w:t>
      </w:r>
      <w:r>
        <w:rPr>
          <w:rFonts w:hint="eastAsia" w:cs="宋体"/>
          <w:b/>
          <w:bCs/>
          <w:kern w:val="0"/>
        </w:rPr>
        <w:t>Li Q Y</w:t>
      </w:r>
      <w:r>
        <w:rPr>
          <w:rFonts w:hint="eastAsia" w:cs="宋体"/>
          <w:bCs w:val="0"/>
          <w:kern w:val="0"/>
        </w:rPr>
        <w:t>, Liu J, et al. Leveraging Cognitive Diagnosis to Improve Peer Assessment in MOOCs[J].</w:t>
      </w:r>
      <w:r>
        <w:rPr>
          <w:rFonts w:hint="eastAsia" w:cs="宋体"/>
          <w:bCs w:val="0"/>
          <w:kern w:val="0"/>
          <w:lang w:val="en-US" w:eastAsia="zh-CN"/>
        </w:rPr>
        <w:t xml:space="preserve"> </w:t>
      </w:r>
      <w:r>
        <w:rPr>
          <w:rFonts w:hint="eastAsia" w:cs="宋体"/>
          <w:bCs w:val="0"/>
          <w:kern w:val="0"/>
        </w:rPr>
        <w:t>IEEE Access,</w:t>
      </w:r>
      <w:r>
        <w:rPr>
          <w:rFonts w:hint="eastAsia" w:cs="宋体"/>
          <w:bCs w:val="0"/>
          <w:kern w:val="0"/>
          <w:lang w:val="en-US" w:eastAsia="zh-CN"/>
        </w:rPr>
        <w:t xml:space="preserve"> </w:t>
      </w:r>
      <w:r>
        <w:rPr>
          <w:rFonts w:hint="eastAsia" w:cs="宋体"/>
          <w:bCs w:val="0"/>
          <w:kern w:val="0"/>
        </w:rPr>
        <w:t xml:space="preserve">2021, </w:t>
      </w:r>
      <w:r>
        <w:rPr>
          <w:rFonts w:hint="eastAsia" w:cs="宋体"/>
          <w:bCs w:val="0"/>
          <w:kern w:val="0"/>
          <w:lang w:val="en-US" w:eastAsia="zh-CN"/>
        </w:rPr>
        <w:t>9: 50466-50484</w:t>
      </w:r>
      <w:r>
        <w:rPr>
          <w:rFonts w:hint="eastAsia" w:cs="宋体"/>
          <w:bCs w:val="0"/>
          <w:kern w:val="0"/>
        </w:rPr>
        <w:t>.</w:t>
      </w:r>
      <w:r>
        <w:rPr>
          <w:rFonts w:hint="eastAsia" w:cs="宋体"/>
          <w:bCs w:val="0"/>
          <w:kern w:val="0"/>
          <w:lang w:eastAsia="zh-CN"/>
        </w:rPr>
        <w:t>（</w:t>
      </w:r>
      <w:r>
        <w:rPr>
          <w:rFonts w:hint="eastAsia" w:cs="宋体"/>
          <w:bCs w:val="0"/>
          <w:kern w:val="0"/>
          <w:lang w:val="en-US" w:eastAsia="zh-CN"/>
        </w:rPr>
        <w:t>导师第一作者，本人第二作者</w:t>
      </w:r>
      <w:r>
        <w:rPr>
          <w:rFonts w:hint="eastAsia" w:cs="宋体"/>
          <w:bCs w:val="0"/>
          <w:kern w:val="0"/>
          <w:lang w:eastAsia="zh-CN"/>
        </w:rPr>
        <w:t>）</w:t>
      </w:r>
    </w:p>
    <w:p>
      <w:pPr>
        <w:pStyle w:val="8"/>
        <w:numPr>
          <w:ilvl w:val="0"/>
          <w:numId w:val="28"/>
        </w:numPr>
        <w:ind w:left="394" w:hanging="393" w:hangingChars="164"/>
        <w:rPr>
          <w:rFonts w:cs="宋体"/>
          <w:bCs w:val="0"/>
          <w:kern w:val="0"/>
        </w:rPr>
      </w:pPr>
      <w:r>
        <w:rPr>
          <w:rFonts w:hint="eastAsia" w:eastAsiaTheme="minorEastAsia"/>
        </w:rPr>
        <w:t xml:space="preserve">许嘉, </w:t>
      </w:r>
      <w:r>
        <w:rPr>
          <w:rFonts w:hint="eastAsia" w:eastAsiaTheme="minorEastAsia"/>
          <w:b/>
          <w:bCs w:val="0"/>
        </w:rPr>
        <w:t>李秋云</w:t>
      </w:r>
      <w:r>
        <w:rPr>
          <w:rFonts w:hint="eastAsia" w:eastAsiaTheme="minorEastAsia"/>
        </w:rPr>
        <w:t>, 刘静,</w:t>
      </w:r>
      <w:r>
        <w:rPr>
          <w:rFonts w:hint="eastAsia" w:eastAsiaTheme="minorEastAsia"/>
          <w:lang w:val="en-US" w:eastAsia="zh-CN"/>
        </w:rPr>
        <w:t xml:space="preserve"> </w:t>
      </w:r>
      <w:r>
        <w:rPr>
          <w:rFonts w:hint="eastAsia" w:eastAsiaTheme="minorEastAsia"/>
        </w:rPr>
        <w:t>等. 一种基于认知诊断的主观题同行互评技术[J]. 小型微型计算机系统, 2021, 已录用.</w:t>
      </w:r>
      <w:r>
        <w:rPr>
          <w:rFonts w:hint="eastAsia" w:cs="宋体"/>
          <w:bCs w:val="0"/>
          <w:kern w:val="0"/>
          <w:lang w:eastAsia="zh-CN"/>
        </w:rPr>
        <w:t>（</w:t>
      </w:r>
      <w:r>
        <w:rPr>
          <w:rFonts w:hint="eastAsia" w:cs="宋体"/>
          <w:bCs w:val="0"/>
          <w:kern w:val="0"/>
          <w:lang w:val="en-US" w:eastAsia="zh-CN"/>
        </w:rPr>
        <w:t>导师第一作者，本人第二作者</w:t>
      </w:r>
      <w:r>
        <w:rPr>
          <w:rFonts w:hint="eastAsia" w:cs="宋体"/>
          <w:bCs w:val="0"/>
          <w:kern w:val="0"/>
          <w:lang w:eastAsia="zh-CN"/>
        </w:rPr>
        <w:t>）</w:t>
      </w:r>
    </w:p>
    <w:p>
      <w:pPr>
        <w:pStyle w:val="8"/>
        <w:numPr>
          <w:ilvl w:val="0"/>
          <w:numId w:val="28"/>
        </w:numPr>
        <w:ind w:left="394" w:hanging="393" w:hangingChars="164"/>
        <w:rPr>
          <w:rFonts w:cs="宋体"/>
          <w:bCs w:val="0"/>
          <w:kern w:val="0"/>
        </w:rPr>
      </w:pPr>
      <w:r>
        <w:rPr>
          <w:rFonts w:hint="eastAsia" w:eastAsiaTheme="minorEastAsia"/>
        </w:rPr>
        <w:t xml:space="preserve">许嘉, </w:t>
      </w:r>
      <w:r>
        <w:rPr>
          <w:rFonts w:hint="eastAsia" w:eastAsiaTheme="minorEastAsia"/>
          <w:b/>
          <w:bCs w:val="0"/>
        </w:rPr>
        <w:t>李秋云</w:t>
      </w:r>
      <w:r>
        <w:rPr>
          <w:rFonts w:hint="eastAsia" w:eastAsiaTheme="minorEastAsia"/>
        </w:rPr>
        <w:t>, 刘静, 吕品. 基于概率图模型的主观题同行互评系统的开发与实践[J]. 中国教育信息化, 202</w:t>
      </w:r>
      <w:r>
        <w:rPr>
          <w:rFonts w:hint="eastAsia" w:eastAsiaTheme="minorEastAsia"/>
          <w:lang w:val="en-US" w:eastAsia="zh-CN"/>
        </w:rPr>
        <w:t>1, 10: 87-91</w:t>
      </w:r>
      <w:r>
        <w:rPr>
          <w:rFonts w:hint="eastAsia" w:eastAsiaTheme="minorEastAsia"/>
        </w:rPr>
        <w:t>.</w:t>
      </w:r>
      <w:r>
        <w:rPr>
          <w:rFonts w:hint="eastAsia" w:cs="宋体"/>
          <w:bCs w:val="0"/>
          <w:kern w:val="0"/>
          <w:lang w:eastAsia="zh-CN"/>
        </w:rPr>
        <w:t>（</w:t>
      </w:r>
      <w:r>
        <w:rPr>
          <w:rFonts w:hint="eastAsia" w:cs="宋体"/>
          <w:bCs w:val="0"/>
          <w:kern w:val="0"/>
          <w:lang w:val="en-US" w:eastAsia="zh-CN"/>
        </w:rPr>
        <w:t>导师第一作者，本人第二作者</w:t>
      </w:r>
      <w:r>
        <w:rPr>
          <w:rFonts w:hint="eastAsia" w:cs="宋体"/>
          <w:bCs w:val="0"/>
          <w:kern w:val="0"/>
          <w:lang w:eastAsia="zh-CN"/>
        </w:rPr>
        <w:t>）</w:t>
      </w:r>
    </w:p>
    <w:p>
      <w:pPr>
        <w:pStyle w:val="8"/>
        <w:numPr>
          <w:ilvl w:val="0"/>
          <w:numId w:val="28"/>
        </w:numPr>
        <w:ind w:left="394" w:hanging="393" w:hangingChars="164"/>
        <w:rPr>
          <w:rFonts w:cs="宋体"/>
          <w:bCs w:val="0"/>
          <w:kern w:val="0"/>
        </w:rPr>
      </w:pPr>
      <w:r>
        <w:rPr>
          <w:rFonts w:hint="eastAsia" w:eastAsiaTheme="minorEastAsia"/>
        </w:rPr>
        <w:t xml:space="preserve">许嘉, </w:t>
      </w:r>
      <w:r>
        <w:rPr>
          <w:rFonts w:hint="eastAsia" w:eastAsiaTheme="minorEastAsia"/>
          <w:b/>
          <w:bCs w:val="0"/>
        </w:rPr>
        <w:t>李秋云</w:t>
      </w:r>
      <w:r>
        <w:rPr>
          <w:rFonts w:hint="eastAsia" w:eastAsiaTheme="minorEastAsia"/>
        </w:rPr>
        <w:t xml:space="preserve">, 刘静, 吕品. </w:t>
      </w:r>
      <w:r>
        <w:rPr>
          <w:rFonts w:hint="eastAsia" w:eastAsiaTheme="minorEastAsia"/>
          <w:lang w:val="en-US" w:eastAsia="zh-CN"/>
        </w:rPr>
        <w:t>计算机</w:t>
      </w:r>
      <w:r>
        <w:rPr>
          <w:rFonts w:hint="eastAsia" w:eastAsiaTheme="minorEastAsia"/>
        </w:rPr>
        <w:t>软件著作权：教学互评系统，完成日期：2020年9月20日, 软著登记号: 2020SR1578458.</w:t>
      </w:r>
      <w:r>
        <w:rPr>
          <w:rFonts w:hint="eastAsia" w:cs="宋体"/>
          <w:bCs w:val="0"/>
          <w:kern w:val="0"/>
          <w:lang w:eastAsia="zh-CN"/>
        </w:rPr>
        <w:t>（</w:t>
      </w:r>
      <w:r>
        <w:rPr>
          <w:rFonts w:hint="eastAsia" w:cs="宋体"/>
          <w:bCs w:val="0"/>
          <w:kern w:val="0"/>
          <w:lang w:val="en-US" w:eastAsia="zh-CN"/>
        </w:rPr>
        <w:t>导师第一著作人，本人第二著作人</w:t>
      </w:r>
      <w:r>
        <w:rPr>
          <w:rFonts w:hint="eastAsia" w:cs="宋体"/>
          <w:bCs w:val="0"/>
          <w:kern w:val="0"/>
          <w:lang w:eastAsia="zh-CN"/>
        </w:rPr>
        <w:t>）</w:t>
      </w:r>
    </w:p>
    <w:p>
      <w:pPr>
        <w:pStyle w:val="8"/>
        <w:numPr>
          <w:ilvl w:val="0"/>
          <w:numId w:val="28"/>
        </w:numPr>
        <w:ind w:left="394" w:hanging="393" w:hangingChars="164"/>
        <w:rPr>
          <w:rFonts w:cs="宋体"/>
          <w:bCs w:val="0"/>
          <w:kern w:val="0"/>
        </w:rPr>
      </w:pPr>
      <w:r>
        <w:rPr>
          <w:rFonts w:hint="eastAsia" w:cs="宋体"/>
          <w:bCs w:val="0"/>
          <w:kern w:val="0"/>
          <w:lang w:val="en-US" w:eastAsia="zh-CN"/>
        </w:rPr>
        <w:t>国家自然科学基金地区基金项目, 基于知识空间表征的习题难度模型及个性化习题推荐研究, 项目批准号: 62067001.</w:t>
      </w:r>
    </w:p>
    <w:sectPr>
      <w:footerReference r:id="rId16" w:type="default"/>
      <w:type w:val="continuous"/>
      <w:pgSz w:w="11906" w:h="16838"/>
      <w:pgMar w:top="1417" w:right="1417" w:bottom="1417" w:left="1417" w:header="851" w:footer="992" w:gutter="0"/>
      <w:pgBorders>
        <w:top w:val="none" w:sz="0" w:space="0"/>
        <w:left w:val="none" w:sz="0" w:space="0"/>
        <w:bottom w:val="none" w:sz="0" w:space="0"/>
        <w:right w:val="none" w:sz="0" w:space="0"/>
      </w:pgBorders>
      <w:cols w:space="0" w:num="1"/>
      <w:docGrid w:type="lines" w:linePitch="33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方正舒体"/>
    <w:panose1 w:val="03000509000000000000"/>
    <w:charset w:val="86"/>
    <w:family w:val="script"/>
    <w:pitch w:val="default"/>
    <w:sig w:usb0="00000000" w:usb1="00000000" w:usb2="00000000" w:usb3="00000000" w:csb0="00040000" w:csb1="00000000"/>
  </w:font>
  <w:font w:name="方正书宋简体">
    <w:altName w:val="宋体"/>
    <w:panose1 w:val="03000509000000000000"/>
    <w:charset w:val="86"/>
    <w:family w:val="script"/>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Wingdings 2">
    <w:panose1 w:val="05020102010507070707"/>
    <w:charset w:val="02"/>
    <w:family w:val="roman"/>
    <w:pitch w:val="default"/>
    <w:sig w:usb0="00000000" w:usb1="00000000" w:usb2="00000000" w:usb3="00000000" w:csb0="8000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nV2X8sBAACYAwAADgAAAGRycy9lMm9Eb2MueG1srVPNjtMwEL4j8Q6W&#10;7zTZSoUS1V2BqkVICJAWHsB17MaS/+Rxm/QF4A04ceHOc/U5GDtJFy2XPXBxxjPjb+b7ZrK5Hawh&#10;JxlBe8fozaKmRDrhW+0OjH79cvdiTQkk7lpuvJOMniXQ2+3zZ5s+NHLpO29aGQmCOGj6wGiXUmiq&#10;CkQnLYeFD9JhUPloecJrPFRt5D2iW1Mt6/pl1fvYhuiFBEDvbgzSCTE+BdArpYXceXG00qURNUrD&#10;E1KCTgeg29KtUlKkT0qBTMQwikxTObEI2vt8VtsNbw6Rh06LqQX+lBYecbJcOyx6hdrxxMkx6n+g&#10;rBbRg1dpIbytRiJFEWRxUz/S5r7jQRYuKDWEq+jw/2DFx9PnSHTL6OoVJY5bnPjlx/fLz9+XX98I&#10;+lCgPkCDefcBM9Pw1g+4NrMf0Jl5Dyra/EVGBOMo7/kqrxwSEfnRerle1xgSGJsviF89PA8R0jvp&#10;LckGoxHnV2Tlpw+QxtQ5JVdz/k4bU2ZoHOkZfb1arsqDawTBjcMamcTYbLbSsB8mZnvfnpFYjzvA&#10;qMOVp8S8dyhxXpfZiLOxn4xcHcKbY8IOSmMZdYSaiuHACrVpufJG/H0vWQ8/1P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CJ1dl/LAQAAmAMAAA4AAAAAAAAAAQAgAAAAHgEAAGRycy9lMm9E&#10;b2MueG1sUEsFBgAAAAAGAAYAWQEAAFsFA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VII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VII</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left"/>
    </w:pPr>
    <w:r>
      <w:rPr>
        <w:rFonts w:hint="eastAsia" w:ascii="隶书" w:eastAsia="隶书"/>
        <w:sz w:val="21"/>
        <w:lang w:val="en-US" w:eastAsia="zh-CN"/>
      </w:rPr>
      <w:t>广西大学</w:t>
    </w:r>
    <w:r>
      <w:rPr>
        <w:rFonts w:hint="eastAsia" w:ascii="隶书" w:eastAsia="隶书"/>
        <w:sz w:val="21"/>
      </w:rPr>
      <w:t xml:space="preserve">硕士学位论文       </w:t>
    </w:r>
    <w:r>
      <w:rPr>
        <w:rFonts w:hint="eastAsia" w:ascii="隶书" w:eastAsia="隶书"/>
        <w:sz w:val="21"/>
        <w:lang w:val="en-US" w:eastAsia="zh-CN"/>
      </w:rPr>
      <w:t xml:space="preserve">          </w:t>
    </w:r>
    <w:r>
      <w:rPr>
        <w:rFonts w:hint="eastAsia" w:ascii="隶书" w:eastAsia="隶书"/>
        <w:sz w:val="21"/>
      </w:rPr>
      <w:t xml:space="preserve">     </w:t>
    </w:r>
    <w:r>
      <w:rPr>
        <w:rFonts w:hint="eastAsia" w:ascii="隶书" w:eastAsia="隶书"/>
        <w:sz w:val="21"/>
      </w:rPr>
      <w:tab/>
    </w:r>
    <w:r>
      <w:rPr>
        <w:rFonts w:hint="eastAsia" w:ascii="隶书" w:eastAsia="隶书"/>
        <w:sz w:val="21"/>
      </w:rPr>
      <w:t xml:space="preserve">          基于认知诊断的同行互评关键技术研究</w:t>
    </w:r>
  </w:p>
  <w:p>
    <w:pPr>
      <w:pStyle w:val="13"/>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left"/>
    </w:pPr>
    <w:r>
      <w:rPr>
        <w:rFonts w:hint="eastAsia" w:ascii="隶书" w:eastAsia="隶书"/>
        <w:sz w:val="21"/>
      </w:rPr>
      <w:t xml:space="preserve">广西大学硕士学位论文                    </w:t>
    </w:r>
    <w:r>
      <w:rPr>
        <w:rFonts w:hint="eastAsia" w:ascii="隶书" w:eastAsia="隶书"/>
        <w:sz w:val="21"/>
      </w:rPr>
      <w:tab/>
    </w:r>
    <w:r>
      <w:rPr>
        <w:rFonts w:hint="eastAsia" w:ascii="隶书" w:eastAsia="隶书"/>
        <w:sz w:val="21"/>
      </w:rPr>
      <w:t xml:space="preserve">          基于认知诊断的同行互评关键技术研究</w:t>
    </w:r>
  </w:p>
  <w:p>
    <w:pPr>
      <w:pStyle w:val="13"/>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FD0E43"/>
    <w:multiLevelType w:val="singleLevel"/>
    <w:tmpl w:val="8CFD0E43"/>
    <w:lvl w:ilvl="0" w:tentative="0">
      <w:start w:val="1"/>
      <w:numFmt w:val="decimal"/>
      <w:suff w:val="nothing"/>
      <w:lvlText w:val="（%1）"/>
      <w:lvlJc w:val="left"/>
    </w:lvl>
  </w:abstractNum>
  <w:abstractNum w:abstractNumId="1">
    <w:nsid w:val="A5573CDF"/>
    <w:multiLevelType w:val="singleLevel"/>
    <w:tmpl w:val="A5573CDF"/>
    <w:lvl w:ilvl="0" w:tentative="0">
      <w:start w:val="1"/>
      <w:numFmt w:val="decimal"/>
      <w:suff w:val="space"/>
      <w:lvlText w:val="[%1]"/>
      <w:lvlJc w:val="left"/>
    </w:lvl>
  </w:abstractNum>
  <w:abstractNum w:abstractNumId="2">
    <w:nsid w:val="B6D2C4D3"/>
    <w:multiLevelType w:val="singleLevel"/>
    <w:tmpl w:val="B6D2C4D3"/>
    <w:lvl w:ilvl="0" w:tentative="0">
      <w:start w:val="1"/>
      <w:numFmt w:val="decimal"/>
      <w:suff w:val="nothing"/>
      <w:lvlText w:val="（%1）"/>
      <w:lvlJc w:val="left"/>
    </w:lvl>
  </w:abstractNum>
  <w:abstractNum w:abstractNumId="3">
    <w:nsid w:val="C2A56528"/>
    <w:multiLevelType w:val="singleLevel"/>
    <w:tmpl w:val="C2A56528"/>
    <w:lvl w:ilvl="0" w:tentative="0">
      <w:start w:val="1"/>
      <w:numFmt w:val="decimal"/>
      <w:suff w:val="nothing"/>
      <w:lvlText w:val="（%1）"/>
      <w:lvlJc w:val="left"/>
    </w:lvl>
  </w:abstractNum>
  <w:abstractNum w:abstractNumId="4">
    <w:nsid w:val="C3C1B4B6"/>
    <w:multiLevelType w:val="singleLevel"/>
    <w:tmpl w:val="C3C1B4B6"/>
    <w:lvl w:ilvl="0" w:tentative="0">
      <w:start w:val="1"/>
      <w:numFmt w:val="decimal"/>
      <w:suff w:val="nothing"/>
      <w:lvlText w:val="%1）"/>
      <w:lvlJc w:val="left"/>
    </w:lvl>
  </w:abstractNum>
  <w:abstractNum w:abstractNumId="5">
    <w:nsid w:val="C7CCF434"/>
    <w:multiLevelType w:val="singleLevel"/>
    <w:tmpl w:val="C7CCF434"/>
    <w:lvl w:ilvl="0" w:tentative="0">
      <w:start w:val="1"/>
      <w:numFmt w:val="decimal"/>
      <w:suff w:val="space"/>
      <w:lvlText w:val="（%1）"/>
      <w:lvlJc w:val="left"/>
    </w:lvl>
  </w:abstractNum>
  <w:abstractNum w:abstractNumId="6">
    <w:nsid w:val="C97A9AC9"/>
    <w:multiLevelType w:val="singleLevel"/>
    <w:tmpl w:val="C97A9AC9"/>
    <w:lvl w:ilvl="0" w:tentative="0">
      <w:start w:val="1"/>
      <w:numFmt w:val="decimal"/>
      <w:suff w:val="nothing"/>
      <w:lvlText w:val="（%1）"/>
      <w:lvlJc w:val="left"/>
    </w:lvl>
  </w:abstractNum>
  <w:abstractNum w:abstractNumId="7">
    <w:nsid w:val="CF85004D"/>
    <w:multiLevelType w:val="singleLevel"/>
    <w:tmpl w:val="CF85004D"/>
    <w:lvl w:ilvl="0" w:tentative="0">
      <w:start w:val="3"/>
      <w:numFmt w:val="chineseCounting"/>
      <w:suff w:val="space"/>
      <w:lvlText w:val="第%1章"/>
      <w:lvlJc w:val="left"/>
      <w:rPr>
        <w:rFonts w:hint="eastAsia"/>
      </w:rPr>
    </w:lvl>
  </w:abstractNum>
  <w:abstractNum w:abstractNumId="8">
    <w:nsid w:val="DA6EF026"/>
    <w:multiLevelType w:val="multilevel"/>
    <w:tmpl w:val="DA6EF026"/>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9">
    <w:nsid w:val="E00D7BF6"/>
    <w:multiLevelType w:val="multilevel"/>
    <w:tmpl w:val="E00D7BF6"/>
    <w:lvl w:ilvl="0" w:tentative="0">
      <w:start w:val="1"/>
      <w:numFmt w:val="decimal"/>
      <w:pStyle w:val="31"/>
      <w:lvlText w:val="[ %1 ]"/>
      <w:lvlJc w:val="right"/>
      <w:pPr>
        <w:tabs>
          <w:tab w:val="left" w:pos="397"/>
        </w:tabs>
        <w:ind w:left="397" w:hanging="113"/>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E7445A1F"/>
    <w:multiLevelType w:val="singleLevel"/>
    <w:tmpl w:val="E7445A1F"/>
    <w:lvl w:ilvl="0" w:tentative="0">
      <w:start w:val="1"/>
      <w:numFmt w:val="decimal"/>
      <w:suff w:val="space"/>
      <w:lvlText w:val="（%1）"/>
      <w:lvlJc w:val="left"/>
    </w:lvl>
  </w:abstractNum>
  <w:abstractNum w:abstractNumId="11">
    <w:nsid w:val="EA22E126"/>
    <w:multiLevelType w:val="singleLevel"/>
    <w:tmpl w:val="EA22E126"/>
    <w:lvl w:ilvl="0" w:tentative="0">
      <w:start w:val="1"/>
      <w:numFmt w:val="decimal"/>
      <w:suff w:val="nothing"/>
      <w:lvlText w:val="（%1）"/>
      <w:lvlJc w:val="left"/>
    </w:lvl>
  </w:abstractNum>
  <w:abstractNum w:abstractNumId="12">
    <w:nsid w:val="F0F8AB86"/>
    <w:multiLevelType w:val="singleLevel"/>
    <w:tmpl w:val="F0F8AB86"/>
    <w:lvl w:ilvl="0" w:tentative="0">
      <w:start w:val="1"/>
      <w:numFmt w:val="decimal"/>
      <w:suff w:val="space"/>
      <w:lvlText w:val="（%1）"/>
      <w:lvlJc w:val="left"/>
    </w:lvl>
  </w:abstractNum>
  <w:abstractNum w:abstractNumId="13">
    <w:nsid w:val="FA8A30C3"/>
    <w:multiLevelType w:val="singleLevel"/>
    <w:tmpl w:val="FA8A30C3"/>
    <w:lvl w:ilvl="0" w:tentative="0">
      <w:start w:val="2"/>
      <w:numFmt w:val="chineseCounting"/>
      <w:suff w:val="space"/>
      <w:lvlText w:val="第%1章"/>
      <w:lvlJc w:val="left"/>
      <w:rPr>
        <w:rFonts w:hint="eastAsia"/>
      </w:rPr>
    </w:lvl>
  </w:abstractNum>
  <w:abstractNum w:abstractNumId="14">
    <w:nsid w:val="00BF0220"/>
    <w:multiLevelType w:val="singleLevel"/>
    <w:tmpl w:val="00BF0220"/>
    <w:lvl w:ilvl="0" w:tentative="0">
      <w:start w:val="1"/>
      <w:numFmt w:val="decimal"/>
      <w:suff w:val="nothing"/>
      <w:lvlText w:val="（%1）"/>
      <w:lvlJc w:val="left"/>
      <w:rPr>
        <w:rFonts w:hint="default"/>
        <w:b w:val="0"/>
        <w:bCs w:val="0"/>
      </w:rPr>
    </w:lvl>
  </w:abstractNum>
  <w:abstractNum w:abstractNumId="15">
    <w:nsid w:val="0E6A4C5D"/>
    <w:multiLevelType w:val="singleLevel"/>
    <w:tmpl w:val="0E6A4C5D"/>
    <w:lvl w:ilvl="0" w:tentative="0">
      <w:start w:val="1"/>
      <w:numFmt w:val="decimal"/>
      <w:suff w:val="nothing"/>
      <w:lvlText w:val="（%1）"/>
      <w:lvlJc w:val="left"/>
      <w:rPr>
        <w:rFonts w:hint="default"/>
        <w:b/>
        <w:bCs/>
      </w:rPr>
    </w:lvl>
  </w:abstractNum>
  <w:abstractNum w:abstractNumId="16">
    <w:nsid w:val="0EB26D66"/>
    <w:multiLevelType w:val="singleLevel"/>
    <w:tmpl w:val="0EB26D66"/>
    <w:lvl w:ilvl="0" w:tentative="0">
      <w:start w:val="1"/>
      <w:numFmt w:val="decimal"/>
      <w:lvlText w:val="(%1)"/>
      <w:lvlJc w:val="left"/>
      <w:pPr>
        <w:tabs>
          <w:tab w:val="left" w:pos="312"/>
        </w:tabs>
      </w:pPr>
      <w:rPr>
        <w:rFonts w:hint="default"/>
        <w:b/>
        <w:bCs/>
      </w:rPr>
    </w:lvl>
  </w:abstractNum>
  <w:abstractNum w:abstractNumId="17">
    <w:nsid w:val="2B6B7601"/>
    <w:multiLevelType w:val="singleLevel"/>
    <w:tmpl w:val="2B6B7601"/>
    <w:lvl w:ilvl="0" w:tentative="0">
      <w:start w:val="1"/>
      <w:numFmt w:val="decimal"/>
      <w:suff w:val="nothing"/>
      <w:lvlText w:val="（%1）"/>
      <w:lvlJc w:val="left"/>
      <w:rPr>
        <w:rFonts w:hint="default"/>
        <w:b/>
        <w:bCs/>
      </w:rPr>
    </w:lvl>
  </w:abstractNum>
  <w:abstractNum w:abstractNumId="18">
    <w:nsid w:val="2FA7810F"/>
    <w:multiLevelType w:val="singleLevel"/>
    <w:tmpl w:val="2FA7810F"/>
    <w:lvl w:ilvl="0" w:tentative="0">
      <w:start w:val="1"/>
      <w:numFmt w:val="decimal"/>
      <w:suff w:val="nothing"/>
      <w:lvlText w:val="（%1）"/>
      <w:lvlJc w:val="left"/>
      <w:rPr>
        <w:rFonts w:hint="default"/>
        <w:b/>
        <w:bCs/>
      </w:rPr>
    </w:lvl>
  </w:abstractNum>
  <w:abstractNum w:abstractNumId="19">
    <w:nsid w:val="393E4099"/>
    <w:multiLevelType w:val="singleLevel"/>
    <w:tmpl w:val="393E4099"/>
    <w:lvl w:ilvl="0" w:tentative="0">
      <w:start w:val="1"/>
      <w:numFmt w:val="decimal"/>
      <w:suff w:val="space"/>
      <w:lvlText w:val="[%1]"/>
      <w:lvlJc w:val="left"/>
    </w:lvl>
  </w:abstractNum>
  <w:abstractNum w:abstractNumId="20">
    <w:nsid w:val="44CAB6F9"/>
    <w:multiLevelType w:val="singleLevel"/>
    <w:tmpl w:val="44CAB6F9"/>
    <w:lvl w:ilvl="0" w:tentative="0">
      <w:start w:val="1"/>
      <w:numFmt w:val="decimal"/>
      <w:suff w:val="nothing"/>
      <w:lvlText w:val="（%1）"/>
      <w:lvlJc w:val="left"/>
    </w:lvl>
  </w:abstractNum>
  <w:abstractNum w:abstractNumId="21">
    <w:nsid w:val="482F07AE"/>
    <w:multiLevelType w:val="singleLevel"/>
    <w:tmpl w:val="482F07AE"/>
    <w:lvl w:ilvl="0" w:tentative="0">
      <w:start w:val="1"/>
      <w:numFmt w:val="decimal"/>
      <w:suff w:val="nothing"/>
      <w:lvlText w:val="（%1）"/>
      <w:lvlJc w:val="left"/>
    </w:lvl>
  </w:abstractNum>
  <w:abstractNum w:abstractNumId="22">
    <w:nsid w:val="596D69F7"/>
    <w:multiLevelType w:val="singleLevel"/>
    <w:tmpl w:val="596D69F7"/>
    <w:lvl w:ilvl="0" w:tentative="0">
      <w:start w:val="1"/>
      <w:numFmt w:val="decimal"/>
      <w:suff w:val="nothing"/>
      <w:lvlText w:val="（%1）"/>
      <w:lvlJc w:val="left"/>
    </w:lvl>
  </w:abstractNum>
  <w:abstractNum w:abstractNumId="23">
    <w:nsid w:val="5F79E8F6"/>
    <w:multiLevelType w:val="singleLevel"/>
    <w:tmpl w:val="5F79E8F6"/>
    <w:lvl w:ilvl="0" w:tentative="0">
      <w:start w:val="1"/>
      <w:numFmt w:val="decimalEnclosedCircleChinese"/>
      <w:suff w:val="nothing"/>
      <w:lvlText w:val="%1　"/>
      <w:lvlJc w:val="left"/>
      <w:pPr>
        <w:ind w:left="0" w:firstLine="400"/>
      </w:pPr>
      <w:rPr>
        <w:rFonts w:hint="eastAsia"/>
        <w:b/>
        <w:bCs/>
      </w:rPr>
    </w:lvl>
  </w:abstractNum>
  <w:abstractNum w:abstractNumId="24">
    <w:nsid w:val="64CC314B"/>
    <w:multiLevelType w:val="singleLevel"/>
    <w:tmpl w:val="64CC314B"/>
    <w:lvl w:ilvl="0" w:tentative="0">
      <w:start w:val="1"/>
      <w:numFmt w:val="decimal"/>
      <w:suff w:val="nothing"/>
      <w:lvlText w:val="（%1）"/>
      <w:lvlJc w:val="left"/>
      <w:rPr>
        <w:rFonts w:hint="default"/>
        <w:b/>
        <w:bCs/>
      </w:rPr>
    </w:lvl>
  </w:abstractNum>
  <w:abstractNum w:abstractNumId="25">
    <w:nsid w:val="66566297"/>
    <w:multiLevelType w:val="singleLevel"/>
    <w:tmpl w:val="66566297"/>
    <w:lvl w:ilvl="0" w:tentative="0">
      <w:start w:val="1"/>
      <w:numFmt w:val="decimal"/>
      <w:suff w:val="nothing"/>
      <w:lvlText w:val="（%1）"/>
      <w:lvlJc w:val="left"/>
    </w:lvl>
  </w:abstractNum>
  <w:abstractNum w:abstractNumId="26">
    <w:nsid w:val="746EEE80"/>
    <w:multiLevelType w:val="singleLevel"/>
    <w:tmpl w:val="746EEE80"/>
    <w:lvl w:ilvl="0" w:tentative="0">
      <w:start w:val="1"/>
      <w:numFmt w:val="decimal"/>
      <w:suff w:val="nothing"/>
      <w:lvlText w:val="（%1）"/>
      <w:lvlJc w:val="left"/>
    </w:lvl>
  </w:abstractNum>
  <w:abstractNum w:abstractNumId="27">
    <w:nsid w:val="790CEDD2"/>
    <w:multiLevelType w:val="singleLevel"/>
    <w:tmpl w:val="790CEDD2"/>
    <w:lvl w:ilvl="0" w:tentative="0">
      <w:start w:val="1"/>
      <w:numFmt w:val="decimal"/>
      <w:suff w:val="nothing"/>
      <w:lvlText w:val="（%1）"/>
      <w:lvlJc w:val="left"/>
    </w:lvl>
  </w:abstractNum>
  <w:num w:numId="1">
    <w:abstractNumId w:val="9"/>
  </w:num>
  <w:num w:numId="2">
    <w:abstractNumId w:val="15"/>
  </w:num>
  <w:num w:numId="3">
    <w:abstractNumId w:val="16"/>
  </w:num>
  <w:num w:numId="4">
    <w:abstractNumId w:val="25"/>
  </w:num>
  <w:num w:numId="5">
    <w:abstractNumId w:val="23"/>
  </w:num>
  <w:num w:numId="6">
    <w:abstractNumId w:val="11"/>
  </w:num>
  <w:num w:numId="7">
    <w:abstractNumId w:val="21"/>
  </w:num>
  <w:num w:numId="8">
    <w:abstractNumId w:val="17"/>
  </w:num>
  <w:num w:numId="9">
    <w:abstractNumId w:val="14"/>
  </w:num>
  <w:num w:numId="10">
    <w:abstractNumId w:val="13"/>
  </w:num>
  <w:num w:numId="11">
    <w:abstractNumId w:val="6"/>
  </w:num>
  <w:num w:numId="12">
    <w:abstractNumId w:val="2"/>
  </w:num>
  <w:num w:numId="13">
    <w:abstractNumId w:val="7"/>
  </w:num>
  <w:num w:numId="14">
    <w:abstractNumId w:val="18"/>
  </w:num>
  <w:num w:numId="15">
    <w:abstractNumId w:val="8"/>
  </w:num>
  <w:num w:numId="16">
    <w:abstractNumId w:val="22"/>
  </w:num>
  <w:num w:numId="17">
    <w:abstractNumId w:val="26"/>
  </w:num>
  <w:num w:numId="18">
    <w:abstractNumId w:val="4"/>
  </w:num>
  <w:num w:numId="19">
    <w:abstractNumId w:val="20"/>
  </w:num>
  <w:num w:numId="20">
    <w:abstractNumId w:val="24"/>
  </w:num>
  <w:num w:numId="21">
    <w:abstractNumId w:val="27"/>
  </w:num>
  <w:num w:numId="22">
    <w:abstractNumId w:val="3"/>
  </w:num>
  <w:num w:numId="23">
    <w:abstractNumId w:val="5"/>
  </w:num>
  <w:num w:numId="24">
    <w:abstractNumId w:val="12"/>
  </w:num>
  <w:num w:numId="25">
    <w:abstractNumId w:val="10"/>
  </w:num>
  <w:num w:numId="26">
    <w:abstractNumId w:val="1"/>
  </w:num>
  <w:num w:numId="27">
    <w:abstractNumId w:val="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Q5NWQ2ZDVhYWVkYjcwYzkxMTljZTQzY2Y1NWQ2OTgifQ=="/>
  </w:docVars>
  <w:rsids>
    <w:rsidRoot w:val="00172A27"/>
    <w:rsid w:val="00000418"/>
    <w:rsid w:val="00005998"/>
    <w:rsid w:val="0001477D"/>
    <w:rsid w:val="00021E32"/>
    <w:rsid w:val="00022A6F"/>
    <w:rsid w:val="0002566A"/>
    <w:rsid w:val="00027929"/>
    <w:rsid w:val="000301DF"/>
    <w:rsid w:val="00040F6E"/>
    <w:rsid w:val="00042928"/>
    <w:rsid w:val="0004330C"/>
    <w:rsid w:val="00053FAF"/>
    <w:rsid w:val="0005534F"/>
    <w:rsid w:val="00064CB1"/>
    <w:rsid w:val="000668A1"/>
    <w:rsid w:val="000704A7"/>
    <w:rsid w:val="00070791"/>
    <w:rsid w:val="00070EAF"/>
    <w:rsid w:val="00072C8B"/>
    <w:rsid w:val="000803A2"/>
    <w:rsid w:val="000815D5"/>
    <w:rsid w:val="00083075"/>
    <w:rsid w:val="00083CEB"/>
    <w:rsid w:val="00084755"/>
    <w:rsid w:val="000871D3"/>
    <w:rsid w:val="00087730"/>
    <w:rsid w:val="00087AE7"/>
    <w:rsid w:val="00097831"/>
    <w:rsid w:val="000A2C93"/>
    <w:rsid w:val="000A66E9"/>
    <w:rsid w:val="000A6E21"/>
    <w:rsid w:val="000A787E"/>
    <w:rsid w:val="000A7B8D"/>
    <w:rsid w:val="000C4C66"/>
    <w:rsid w:val="000C581F"/>
    <w:rsid w:val="000C6237"/>
    <w:rsid w:val="000C6499"/>
    <w:rsid w:val="000C6E21"/>
    <w:rsid w:val="000C6E37"/>
    <w:rsid w:val="000D4F7E"/>
    <w:rsid w:val="000E23AD"/>
    <w:rsid w:val="000E51E6"/>
    <w:rsid w:val="000E57ED"/>
    <w:rsid w:val="000E5874"/>
    <w:rsid w:val="000E6497"/>
    <w:rsid w:val="000E6E8E"/>
    <w:rsid w:val="000F2122"/>
    <w:rsid w:val="000F6EE0"/>
    <w:rsid w:val="001018A4"/>
    <w:rsid w:val="00101D12"/>
    <w:rsid w:val="00103265"/>
    <w:rsid w:val="00105D19"/>
    <w:rsid w:val="00106242"/>
    <w:rsid w:val="00106B25"/>
    <w:rsid w:val="001119B0"/>
    <w:rsid w:val="00112510"/>
    <w:rsid w:val="0011268A"/>
    <w:rsid w:val="00113002"/>
    <w:rsid w:val="0011383D"/>
    <w:rsid w:val="00115DAA"/>
    <w:rsid w:val="0012151B"/>
    <w:rsid w:val="00122DD7"/>
    <w:rsid w:val="00124A81"/>
    <w:rsid w:val="001260FD"/>
    <w:rsid w:val="00132FAF"/>
    <w:rsid w:val="001343B7"/>
    <w:rsid w:val="00136CDB"/>
    <w:rsid w:val="001374C1"/>
    <w:rsid w:val="00137C1D"/>
    <w:rsid w:val="00137EDB"/>
    <w:rsid w:val="00150680"/>
    <w:rsid w:val="00153055"/>
    <w:rsid w:val="001537A0"/>
    <w:rsid w:val="00153C89"/>
    <w:rsid w:val="001570E6"/>
    <w:rsid w:val="00162112"/>
    <w:rsid w:val="00164534"/>
    <w:rsid w:val="001677D0"/>
    <w:rsid w:val="00172A27"/>
    <w:rsid w:val="00173395"/>
    <w:rsid w:val="00174BE0"/>
    <w:rsid w:val="00174C6E"/>
    <w:rsid w:val="001763AA"/>
    <w:rsid w:val="0018126D"/>
    <w:rsid w:val="0018430B"/>
    <w:rsid w:val="00185163"/>
    <w:rsid w:val="001954DF"/>
    <w:rsid w:val="00195B32"/>
    <w:rsid w:val="001A4786"/>
    <w:rsid w:val="001A61EB"/>
    <w:rsid w:val="001B6609"/>
    <w:rsid w:val="001C1A4D"/>
    <w:rsid w:val="001C2765"/>
    <w:rsid w:val="001C2BF4"/>
    <w:rsid w:val="001C6C01"/>
    <w:rsid w:val="001D201B"/>
    <w:rsid w:val="001D452C"/>
    <w:rsid w:val="001D5CD6"/>
    <w:rsid w:val="001D66A3"/>
    <w:rsid w:val="001D6A6E"/>
    <w:rsid w:val="001E2D6E"/>
    <w:rsid w:val="001E4F39"/>
    <w:rsid w:val="001F267C"/>
    <w:rsid w:val="001F2FC7"/>
    <w:rsid w:val="001F58D4"/>
    <w:rsid w:val="001F64E7"/>
    <w:rsid w:val="001F7108"/>
    <w:rsid w:val="00203E75"/>
    <w:rsid w:val="00203F2B"/>
    <w:rsid w:val="00207201"/>
    <w:rsid w:val="002108B6"/>
    <w:rsid w:val="00213632"/>
    <w:rsid w:val="002248BB"/>
    <w:rsid w:val="00226EBA"/>
    <w:rsid w:val="0023090E"/>
    <w:rsid w:val="0023161D"/>
    <w:rsid w:val="00231D5B"/>
    <w:rsid w:val="00234225"/>
    <w:rsid w:val="00234D2C"/>
    <w:rsid w:val="002369D3"/>
    <w:rsid w:val="00236A6D"/>
    <w:rsid w:val="00247878"/>
    <w:rsid w:val="00254646"/>
    <w:rsid w:val="00257C50"/>
    <w:rsid w:val="00265391"/>
    <w:rsid w:val="00272DDF"/>
    <w:rsid w:val="002810FD"/>
    <w:rsid w:val="0028225E"/>
    <w:rsid w:val="0028382E"/>
    <w:rsid w:val="002930E1"/>
    <w:rsid w:val="002A6A72"/>
    <w:rsid w:val="002A73A8"/>
    <w:rsid w:val="002B4FEB"/>
    <w:rsid w:val="002B529A"/>
    <w:rsid w:val="002C03ED"/>
    <w:rsid w:val="002C3063"/>
    <w:rsid w:val="002C3744"/>
    <w:rsid w:val="002C5EBE"/>
    <w:rsid w:val="002D092A"/>
    <w:rsid w:val="002D0E1A"/>
    <w:rsid w:val="002D796C"/>
    <w:rsid w:val="002E24B8"/>
    <w:rsid w:val="002F5334"/>
    <w:rsid w:val="003023F0"/>
    <w:rsid w:val="00307100"/>
    <w:rsid w:val="00321C5B"/>
    <w:rsid w:val="00322CA5"/>
    <w:rsid w:val="0032429E"/>
    <w:rsid w:val="0033039B"/>
    <w:rsid w:val="00330648"/>
    <w:rsid w:val="00331C76"/>
    <w:rsid w:val="00334E0E"/>
    <w:rsid w:val="00334E3B"/>
    <w:rsid w:val="00341499"/>
    <w:rsid w:val="00344509"/>
    <w:rsid w:val="00345FE4"/>
    <w:rsid w:val="003517D5"/>
    <w:rsid w:val="00354725"/>
    <w:rsid w:val="0035498C"/>
    <w:rsid w:val="00354E28"/>
    <w:rsid w:val="0035652C"/>
    <w:rsid w:val="003626A3"/>
    <w:rsid w:val="003640B3"/>
    <w:rsid w:val="00370620"/>
    <w:rsid w:val="003749DA"/>
    <w:rsid w:val="00375E29"/>
    <w:rsid w:val="00381959"/>
    <w:rsid w:val="00383847"/>
    <w:rsid w:val="00383C86"/>
    <w:rsid w:val="00384A63"/>
    <w:rsid w:val="003939D1"/>
    <w:rsid w:val="00393BFB"/>
    <w:rsid w:val="0039508F"/>
    <w:rsid w:val="003A0BE8"/>
    <w:rsid w:val="003A1C9C"/>
    <w:rsid w:val="003A33D9"/>
    <w:rsid w:val="003A5D75"/>
    <w:rsid w:val="003A65A6"/>
    <w:rsid w:val="003B057B"/>
    <w:rsid w:val="003B0C2A"/>
    <w:rsid w:val="003B3CDD"/>
    <w:rsid w:val="003B6A25"/>
    <w:rsid w:val="003C0FEE"/>
    <w:rsid w:val="003C2580"/>
    <w:rsid w:val="003C2F8D"/>
    <w:rsid w:val="003C3B68"/>
    <w:rsid w:val="003C5ED8"/>
    <w:rsid w:val="003D2B02"/>
    <w:rsid w:val="003D2B13"/>
    <w:rsid w:val="003D4129"/>
    <w:rsid w:val="003D4B73"/>
    <w:rsid w:val="003D5317"/>
    <w:rsid w:val="003D568B"/>
    <w:rsid w:val="003D7BC4"/>
    <w:rsid w:val="003E194D"/>
    <w:rsid w:val="003E3948"/>
    <w:rsid w:val="003E64C2"/>
    <w:rsid w:val="003E729C"/>
    <w:rsid w:val="003F1DE8"/>
    <w:rsid w:val="003F724F"/>
    <w:rsid w:val="003F7AA7"/>
    <w:rsid w:val="004012E8"/>
    <w:rsid w:val="0040429D"/>
    <w:rsid w:val="00404AA6"/>
    <w:rsid w:val="004132E6"/>
    <w:rsid w:val="0041435F"/>
    <w:rsid w:val="0042109F"/>
    <w:rsid w:val="00421BD5"/>
    <w:rsid w:val="0042707A"/>
    <w:rsid w:val="00431A4E"/>
    <w:rsid w:val="00431C6F"/>
    <w:rsid w:val="00432BE8"/>
    <w:rsid w:val="004340A0"/>
    <w:rsid w:val="00434DAC"/>
    <w:rsid w:val="00444DB2"/>
    <w:rsid w:val="00446EA8"/>
    <w:rsid w:val="00452046"/>
    <w:rsid w:val="0045480D"/>
    <w:rsid w:val="00466D2B"/>
    <w:rsid w:val="004675F7"/>
    <w:rsid w:val="004678D7"/>
    <w:rsid w:val="00475996"/>
    <w:rsid w:val="00480142"/>
    <w:rsid w:val="00490533"/>
    <w:rsid w:val="0049401A"/>
    <w:rsid w:val="00494224"/>
    <w:rsid w:val="0049721F"/>
    <w:rsid w:val="004B1D43"/>
    <w:rsid w:val="004B5367"/>
    <w:rsid w:val="004B5F76"/>
    <w:rsid w:val="004B7460"/>
    <w:rsid w:val="004D1687"/>
    <w:rsid w:val="004D6868"/>
    <w:rsid w:val="004D6BEC"/>
    <w:rsid w:val="004D6ECF"/>
    <w:rsid w:val="004E4E96"/>
    <w:rsid w:val="004E642E"/>
    <w:rsid w:val="004F3784"/>
    <w:rsid w:val="004F37EA"/>
    <w:rsid w:val="004F45CD"/>
    <w:rsid w:val="004F4C19"/>
    <w:rsid w:val="00503475"/>
    <w:rsid w:val="005049FB"/>
    <w:rsid w:val="005071CA"/>
    <w:rsid w:val="00507B6A"/>
    <w:rsid w:val="00507EBF"/>
    <w:rsid w:val="00510DE9"/>
    <w:rsid w:val="005112DD"/>
    <w:rsid w:val="005122E6"/>
    <w:rsid w:val="0051480D"/>
    <w:rsid w:val="00516DE6"/>
    <w:rsid w:val="00520704"/>
    <w:rsid w:val="00521DA8"/>
    <w:rsid w:val="0052273D"/>
    <w:rsid w:val="00522994"/>
    <w:rsid w:val="00525DDB"/>
    <w:rsid w:val="005361E0"/>
    <w:rsid w:val="00540845"/>
    <w:rsid w:val="0054470E"/>
    <w:rsid w:val="00546613"/>
    <w:rsid w:val="00546939"/>
    <w:rsid w:val="0054719B"/>
    <w:rsid w:val="0055146C"/>
    <w:rsid w:val="00552647"/>
    <w:rsid w:val="00552BFB"/>
    <w:rsid w:val="00553B19"/>
    <w:rsid w:val="005543AB"/>
    <w:rsid w:val="00555A9D"/>
    <w:rsid w:val="00565C47"/>
    <w:rsid w:val="00572259"/>
    <w:rsid w:val="00580F8F"/>
    <w:rsid w:val="00583952"/>
    <w:rsid w:val="00585B81"/>
    <w:rsid w:val="00586413"/>
    <w:rsid w:val="0059272A"/>
    <w:rsid w:val="00592D0E"/>
    <w:rsid w:val="005A0A56"/>
    <w:rsid w:val="005A41C0"/>
    <w:rsid w:val="005A55E5"/>
    <w:rsid w:val="005A5CF9"/>
    <w:rsid w:val="005A7989"/>
    <w:rsid w:val="005A7EAD"/>
    <w:rsid w:val="005B335B"/>
    <w:rsid w:val="005B4301"/>
    <w:rsid w:val="005B5CCB"/>
    <w:rsid w:val="005C5EB2"/>
    <w:rsid w:val="005C718D"/>
    <w:rsid w:val="005D0D9C"/>
    <w:rsid w:val="005D6BB0"/>
    <w:rsid w:val="005D7B50"/>
    <w:rsid w:val="005D7F76"/>
    <w:rsid w:val="005E0E6B"/>
    <w:rsid w:val="005E1025"/>
    <w:rsid w:val="005E128D"/>
    <w:rsid w:val="005E1BC2"/>
    <w:rsid w:val="005E26D2"/>
    <w:rsid w:val="005E441C"/>
    <w:rsid w:val="005F4DF8"/>
    <w:rsid w:val="00601293"/>
    <w:rsid w:val="00601E79"/>
    <w:rsid w:val="0060312F"/>
    <w:rsid w:val="00603F14"/>
    <w:rsid w:val="0060602E"/>
    <w:rsid w:val="0060636A"/>
    <w:rsid w:val="00607871"/>
    <w:rsid w:val="006102FE"/>
    <w:rsid w:val="00611211"/>
    <w:rsid w:val="00613EC1"/>
    <w:rsid w:val="006158D6"/>
    <w:rsid w:val="00620496"/>
    <w:rsid w:val="006255F7"/>
    <w:rsid w:val="00632D1B"/>
    <w:rsid w:val="00633D3B"/>
    <w:rsid w:val="00635E19"/>
    <w:rsid w:val="006365FF"/>
    <w:rsid w:val="00636948"/>
    <w:rsid w:val="0064266A"/>
    <w:rsid w:val="006444CD"/>
    <w:rsid w:val="0064618D"/>
    <w:rsid w:val="006502A0"/>
    <w:rsid w:val="00650C08"/>
    <w:rsid w:val="00653D21"/>
    <w:rsid w:val="00653E08"/>
    <w:rsid w:val="00653E2B"/>
    <w:rsid w:val="00654344"/>
    <w:rsid w:val="006625E7"/>
    <w:rsid w:val="00662E1E"/>
    <w:rsid w:val="0066502F"/>
    <w:rsid w:val="006714CC"/>
    <w:rsid w:val="006743F2"/>
    <w:rsid w:val="006764E3"/>
    <w:rsid w:val="00681940"/>
    <w:rsid w:val="00682A6F"/>
    <w:rsid w:val="006847B3"/>
    <w:rsid w:val="00686B92"/>
    <w:rsid w:val="00686D90"/>
    <w:rsid w:val="00687975"/>
    <w:rsid w:val="0069083D"/>
    <w:rsid w:val="00694135"/>
    <w:rsid w:val="006A32F8"/>
    <w:rsid w:val="006A5189"/>
    <w:rsid w:val="006B1510"/>
    <w:rsid w:val="006B37CC"/>
    <w:rsid w:val="006C45F6"/>
    <w:rsid w:val="006C4AFA"/>
    <w:rsid w:val="006C620A"/>
    <w:rsid w:val="006D2D60"/>
    <w:rsid w:val="006D55FF"/>
    <w:rsid w:val="006D581D"/>
    <w:rsid w:val="006D6E2B"/>
    <w:rsid w:val="006D77B4"/>
    <w:rsid w:val="006E2AE7"/>
    <w:rsid w:val="006E7396"/>
    <w:rsid w:val="006F1214"/>
    <w:rsid w:val="006F3C7A"/>
    <w:rsid w:val="006F6DBC"/>
    <w:rsid w:val="00705BF8"/>
    <w:rsid w:val="00706EDB"/>
    <w:rsid w:val="00710174"/>
    <w:rsid w:val="00711E88"/>
    <w:rsid w:val="007125E4"/>
    <w:rsid w:val="00714CB4"/>
    <w:rsid w:val="00716C2A"/>
    <w:rsid w:val="00724733"/>
    <w:rsid w:val="00724AC0"/>
    <w:rsid w:val="00732F8F"/>
    <w:rsid w:val="00737063"/>
    <w:rsid w:val="00742E04"/>
    <w:rsid w:val="007438D9"/>
    <w:rsid w:val="007444D0"/>
    <w:rsid w:val="00744B64"/>
    <w:rsid w:val="007565D4"/>
    <w:rsid w:val="0076257E"/>
    <w:rsid w:val="007656BE"/>
    <w:rsid w:val="007711E3"/>
    <w:rsid w:val="00771A86"/>
    <w:rsid w:val="00771B90"/>
    <w:rsid w:val="007726DA"/>
    <w:rsid w:val="007729E3"/>
    <w:rsid w:val="00772AA1"/>
    <w:rsid w:val="00773F69"/>
    <w:rsid w:val="0078097E"/>
    <w:rsid w:val="007814BD"/>
    <w:rsid w:val="00781CBD"/>
    <w:rsid w:val="00783062"/>
    <w:rsid w:val="007836B0"/>
    <w:rsid w:val="00783F90"/>
    <w:rsid w:val="007851E5"/>
    <w:rsid w:val="00790877"/>
    <w:rsid w:val="00794E2C"/>
    <w:rsid w:val="00796036"/>
    <w:rsid w:val="007966BD"/>
    <w:rsid w:val="007A15A4"/>
    <w:rsid w:val="007A4BA0"/>
    <w:rsid w:val="007A7CEF"/>
    <w:rsid w:val="007B3452"/>
    <w:rsid w:val="007B698A"/>
    <w:rsid w:val="007C25D8"/>
    <w:rsid w:val="007C2BF5"/>
    <w:rsid w:val="007C4841"/>
    <w:rsid w:val="007C5DE4"/>
    <w:rsid w:val="007C6405"/>
    <w:rsid w:val="007D0FDA"/>
    <w:rsid w:val="007D1047"/>
    <w:rsid w:val="007D4942"/>
    <w:rsid w:val="007D4CC4"/>
    <w:rsid w:val="007E2F5E"/>
    <w:rsid w:val="007E32ED"/>
    <w:rsid w:val="007E5A89"/>
    <w:rsid w:val="007F0D0F"/>
    <w:rsid w:val="007F0D91"/>
    <w:rsid w:val="007F55EC"/>
    <w:rsid w:val="0080332C"/>
    <w:rsid w:val="00806604"/>
    <w:rsid w:val="00806979"/>
    <w:rsid w:val="008109B3"/>
    <w:rsid w:val="00810A65"/>
    <w:rsid w:val="00812225"/>
    <w:rsid w:val="008135ED"/>
    <w:rsid w:val="00815D0B"/>
    <w:rsid w:val="00826F4B"/>
    <w:rsid w:val="00833B9D"/>
    <w:rsid w:val="00834FA7"/>
    <w:rsid w:val="00836B00"/>
    <w:rsid w:val="00837253"/>
    <w:rsid w:val="00841541"/>
    <w:rsid w:val="008454E2"/>
    <w:rsid w:val="008535DC"/>
    <w:rsid w:val="00856B30"/>
    <w:rsid w:val="0086326D"/>
    <w:rsid w:val="00864967"/>
    <w:rsid w:val="0086566A"/>
    <w:rsid w:val="00872D07"/>
    <w:rsid w:val="00873272"/>
    <w:rsid w:val="0087639F"/>
    <w:rsid w:val="00876759"/>
    <w:rsid w:val="00876B34"/>
    <w:rsid w:val="00880ACD"/>
    <w:rsid w:val="00881111"/>
    <w:rsid w:val="00881458"/>
    <w:rsid w:val="00883CC4"/>
    <w:rsid w:val="00887108"/>
    <w:rsid w:val="00887153"/>
    <w:rsid w:val="00887F50"/>
    <w:rsid w:val="00895766"/>
    <w:rsid w:val="0089761D"/>
    <w:rsid w:val="008A24A2"/>
    <w:rsid w:val="008A2B0C"/>
    <w:rsid w:val="008A5F33"/>
    <w:rsid w:val="008A7200"/>
    <w:rsid w:val="008A7F03"/>
    <w:rsid w:val="008B1230"/>
    <w:rsid w:val="008B5266"/>
    <w:rsid w:val="008B5CBB"/>
    <w:rsid w:val="008B616C"/>
    <w:rsid w:val="008C1A92"/>
    <w:rsid w:val="008C2C30"/>
    <w:rsid w:val="008C5C1D"/>
    <w:rsid w:val="008C6365"/>
    <w:rsid w:val="008D20E0"/>
    <w:rsid w:val="008D256B"/>
    <w:rsid w:val="008D27FA"/>
    <w:rsid w:val="008D2990"/>
    <w:rsid w:val="008D397E"/>
    <w:rsid w:val="008D435B"/>
    <w:rsid w:val="008D55DB"/>
    <w:rsid w:val="008D75AB"/>
    <w:rsid w:val="008E0F8E"/>
    <w:rsid w:val="008E6A6A"/>
    <w:rsid w:val="008E7711"/>
    <w:rsid w:val="008F6D17"/>
    <w:rsid w:val="009027A8"/>
    <w:rsid w:val="00903F6F"/>
    <w:rsid w:val="00904696"/>
    <w:rsid w:val="00905925"/>
    <w:rsid w:val="00906F3C"/>
    <w:rsid w:val="00911F2A"/>
    <w:rsid w:val="00914310"/>
    <w:rsid w:val="00923267"/>
    <w:rsid w:val="0093272A"/>
    <w:rsid w:val="00932732"/>
    <w:rsid w:val="00937FE0"/>
    <w:rsid w:val="00944124"/>
    <w:rsid w:val="00945D5D"/>
    <w:rsid w:val="00945E63"/>
    <w:rsid w:val="00950252"/>
    <w:rsid w:val="00951F23"/>
    <w:rsid w:val="00957A25"/>
    <w:rsid w:val="00961B6E"/>
    <w:rsid w:val="00962891"/>
    <w:rsid w:val="009649A6"/>
    <w:rsid w:val="00966502"/>
    <w:rsid w:val="00966A09"/>
    <w:rsid w:val="00972F6C"/>
    <w:rsid w:val="00974A6D"/>
    <w:rsid w:val="009768EF"/>
    <w:rsid w:val="00980519"/>
    <w:rsid w:val="00994875"/>
    <w:rsid w:val="009B268E"/>
    <w:rsid w:val="009B41DB"/>
    <w:rsid w:val="009C40CD"/>
    <w:rsid w:val="009D0615"/>
    <w:rsid w:val="009D1D27"/>
    <w:rsid w:val="009D242F"/>
    <w:rsid w:val="009D367B"/>
    <w:rsid w:val="009D5789"/>
    <w:rsid w:val="009D68D0"/>
    <w:rsid w:val="009D7B65"/>
    <w:rsid w:val="009E1B8A"/>
    <w:rsid w:val="009E2790"/>
    <w:rsid w:val="009E3098"/>
    <w:rsid w:val="009E45B5"/>
    <w:rsid w:val="009E6214"/>
    <w:rsid w:val="009E6912"/>
    <w:rsid w:val="00A00E0E"/>
    <w:rsid w:val="00A016E6"/>
    <w:rsid w:val="00A05D13"/>
    <w:rsid w:val="00A16158"/>
    <w:rsid w:val="00A1746E"/>
    <w:rsid w:val="00A17E9F"/>
    <w:rsid w:val="00A22E4C"/>
    <w:rsid w:val="00A24C06"/>
    <w:rsid w:val="00A25088"/>
    <w:rsid w:val="00A25F99"/>
    <w:rsid w:val="00A3081A"/>
    <w:rsid w:val="00A33E28"/>
    <w:rsid w:val="00A37E29"/>
    <w:rsid w:val="00A40538"/>
    <w:rsid w:val="00A424EB"/>
    <w:rsid w:val="00A42689"/>
    <w:rsid w:val="00A44232"/>
    <w:rsid w:val="00A53722"/>
    <w:rsid w:val="00A546F3"/>
    <w:rsid w:val="00A54926"/>
    <w:rsid w:val="00A54D5E"/>
    <w:rsid w:val="00A60036"/>
    <w:rsid w:val="00A62B6D"/>
    <w:rsid w:val="00A63AAA"/>
    <w:rsid w:val="00A66520"/>
    <w:rsid w:val="00A67B77"/>
    <w:rsid w:val="00A738AF"/>
    <w:rsid w:val="00A770B7"/>
    <w:rsid w:val="00A81306"/>
    <w:rsid w:val="00A81944"/>
    <w:rsid w:val="00A9018F"/>
    <w:rsid w:val="00A943DD"/>
    <w:rsid w:val="00A96133"/>
    <w:rsid w:val="00AA263B"/>
    <w:rsid w:val="00AA7391"/>
    <w:rsid w:val="00AB3764"/>
    <w:rsid w:val="00AB3C97"/>
    <w:rsid w:val="00AB53EE"/>
    <w:rsid w:val="00AB5F1E"/>
    <w:rsid w:val="00AC17FF"/>
    <w:rsid w:val="00AC26A9"/>
    <w:rsid w:val="00AC39D3"/>
    <w:rsid w:val="00AC74FD"/>
    <w:rsid w:val="00AC79AA"/>
    <w:rsid w:val="00AC7A95"/>
    <w:rsid w:val="00AD3376"/>
    <w:rsid w:val="00AD46E3"/>
    <w:rsid w:val="00AD6517"/>
    <w:rsid w:val="00AD7D0C"/>
    <w:rsid w:val="00AE16CC"/>
    <w:rsid w:val="00AE3E5A"/>
    <w:rsid w:val="00AE4520"/>
    <w:rsid w:val="00AE5DAF"/>
    <w:rsid w:val="00AE73F3"/>
    <w:rsid w:val="00AF4844"/>
    <w:rsid w:val="00AF490D"/>
    <w:rsid w:val="00B02D81"/>
    <w:rsid w:val="00B03950"/>
    <w:rsid w:val="00B03CEF"/>
    <w:rsid w:val="00B058FF"/>
    <w:rsid w:val="00B1008A"/>
    <w:rsid w:val="00B12471"/>
    <w:rsid w:val="00B14DDA"/>
    <w:rsid w:val="00B16496"/>
    <w:rsid w:val="00B16697"/>
    <w:rsid w:val="00B21C2A"/>
    <w:rsid w:val="00B22DDA"/>
    <w:rsid w:val="00B23143"/>
    <w:rsid w:val="00B25E38"/>
    <w:rsid w:val="00B260AD"/>
    <w:rsid w:val="00B26DED"/>
    <w:rsid w:val="00B328F7"/>
    <w:rsid w:val="00B33F6B"/>
    <w:rsid w:val="00B35496"/>
    <w:rsid w:val="00B35D1E"/>
    <w:rsid w:val="00B42F31"/>
    <w:rsid w:val="00B42F83"/>
    <w:rsid w:val="00B4463A"/>
    <w:rsid w:val="00B451CE"/>
    <w:rsid w:val="00B532AB"/>
    <w:rsid w:val="00B60AF5"/>
    <w:rsid w:val="00B61A16"/>
    <w:rsid w:val="00B70CA4"/>
    <w:rsid w:val="00B72F62"/>
    <w:rsid w:val="00B75198"/>
    <w:rsid w:val="00B80FEC"/>
    <w:rsid w:val="00B8223E"/>
    <w:rsid w:val="00B82B45"/>
    <w:rsid w:val="00B83076"/>
    <w:rsid w:val="00B84E7A"/>
    <w:rsid w:val="00B95381"/>
    <w:rsid w:val="00B95E0A"/>
    <w:rsid w:val="00BA12AA"/>
    <w:rsid w:val="00BA28B0"/>
    <w:rsid w:val="00BA6C76"/>
    <w:rsid w:val="00BB0713"/>
    <w:rsid w:val="00BB0BBE"/>
    <w:rsid w:val="00BB1538"/>
    <w:rsid w:val="00BC6F94"/>
    <w:rsid w:val="00BC7570"/>
    <w:rsid w:val="00BD3E1E"/>
    <w:rsid w:val="00BD5C47"/>
    <w:rsid w:val="00BD6791"/>
    <w:rsid w:val="00BE1768"/>
    <w:rsid w:val="00BE1FBD"/>
    <w:rsid w:val="00BE337A"/>
    <w:rsid w:val="00BE5155"/>
    <w:rsid w:val="00BE61FF"/>
    <w:rsid w:val="00C00596"/>
    <w:rsid w:val="00C06153"/>
    <w:rsid w:val="00C146F9"/>
    <w:rsid w:val="00C15A99"/>
    <w:rsid w:val="00C20E23"/>
    <w:rsid w:val="00C22979"/>
    <w:rsid w:val="00C319E7"/>
    <w:rsid w:val="00C346F9"/>
    <w:rsid w:val="00C34B3C"/>
    <w:rsid w:val="00C35513"/>
    <w:rsid w:val="00C41161"/>
    <w:rsid w:val="00C4650A"/>
    <w:rsid w:val="00C4775E"/>
    <w:rsid w:val="00C525B2"/>
    <w:rsid w:val="00C57830"/>
    <w:rsid w:val="00C60630"/>
    <w:rsid w:val="00C6276E"/>
    <w:rsid w:val="00C630CA"/>
    <w:rsid w:val="00C6522E"/>
    <w:rsid w:val="00C65DA7"/>
    <w:rsid w:val="00C7073B"/>
    <w:rsid w:val="00C73023"/>
    <w:rsid w:val="00C737A1"/>
    <w:rsid w:val="00C76546"/>
    <w:rsid w:val="00C80D04"/>
    <w:rsid w:val="00C82264"/>
    <w:rsid w:val="00C86DF4"/>
    <w:rsid w:val="00C87C25"/>
    <w:rsid w:val="00CA2580"/>
    <w:rsid w:val="00CA2B37"/>
    <w:rsid w:val="00CA58A7"/>
    <w:rsid w:val="00CB0D06"/>
    <w:rsid w:val="00CB59CF"/>
    <w:rsid w:val="00CC3009"/>
    <w:rsid w:val="00CC381C"/>
    <w:rsid w:val="00CC3EA6"/>
    <w:rsid w:val="00CD3C35"/>
    <w:rsid w:val="00CE2B42"/>
    <w:rsid w:val="00CE5BBB"/>
    <w:rsid w:val="00CE66F9"/>
    <w:rsid w:val="00CE7887"/>
    <w:rsid w:val="00CF49E1"/>
    <w:rsid w:val="00CF5A2D"/>
    <w:rsid w:val="00D01C2C"/>
    <w:rsid w:val="00D0278C"/>
    <w:rsid w:val="00D0303A"/>
    <w:rsid w:val="00D03220"/>
    <w:rsid w:val="00D1186D"/>
    <w:rsid w:val="00D12A1E"/>
    <w:rsid w:val="00D17C04"/>
    <w:rsid w:val="00D21B0E"/>
    <w:rsid w:val="00D2362A"/>
    <w:rsid w:val="00D25C00"/>
    <w:rsid w:val="00D275D6"/>
    <w:rsid w:val="00D319A9"/>
    <w:rsid w:val="00D32354"/>
    <w:rsid w:val="00D34C56"/>
    <w:rsid w:val="00D3516E"/>
    <w:rsid w:val="00D5214E"/>
    <w:rsid w:val="00D62DAC"/>
    <w:rsid w:val="00D71A5D"/>
    <w:rsid w:val="00D810E3"/>
    <w:rsid w:val="00D82846"/>
    <w:rsid w:val="00D83180"/>
    <w:rsid w:val="00D93903"/>
    <w:rsid w:val="00D977C1"/>
    <w:rsid w:val="00DA0FCC"/>
    <w:rsid w:val="00DA485C"/>
    <w:rsid w:val="00DA7F90"/>
    <w:rsid w:val="00DB18EB"/>
    <w:rsid w:val="00DB6A1B"/>
    <w:rsid w:val="00DC0424"/>
    <w:rsid w:val="00DC0F27"/>
    <w:rsid w:val="00DC18D5"/>
    <w:rsid w:val="00DC192A"/>
    <w:rsid w:val="00DD5991"/>
    <w:rsid w:val="00DD6195"/>
    <w:rsid w:val="00DE549D"/>
    <w:rsid w:val="00DE6136"/>
    <w:rsid w:val="00DE6F3F"/>
    <w:rsid w:val="00DF156E"/>
    <w:rsid w:val="00DF2098"/>
    <w:rsid w:val="00DF2783"/>
    <w:rsid w:val="00DF2DDA"/>
    <w:rsid w:val="00DF4251"/>
    <w:rsid w:val="00DF4F3F"/>
    <w:rsid w:val="00DF7477"/>
    <w:rsid w:val="00E07A54"/>
    <w:rsid w:val="00E11165"/>
    <w:rsid w:val="00E11B8C"/>
    <w:rsid w:val="00E13283"/>
    <w:rsid w:val="00E22667"/>
    <w:rsid w:val="00E240E3"/>
    <w:rsid w:val="00E2480E"/>
    <w:rsid w:val="00E2503C"/>
    <w:rsid w:val="00E25F9E"/>
    <w:rsid w:val="00E3286B"/>
    <w:rsid w:val="00E32B0B"/>
    <w:rsid w:val="00E32C3F"/>
    <w:rsid w:val="00E35D0A"/>
    <w:rsid w:val="00E40816"/>
    <w:rsid w:val="00E410EC"/>
    <w:rsid w:val="00E41C06"/>
    <w:rsid w:val="00E44157"/>
    <w:rsid w:val="00E4577D"/>
    <w:rsid w:val="00E4596A"/>
    <w:rsid w:val="00E47980"/>
    <w:rsid w:val="00E53A11"/>
    <w:rsid w:val="00E565A2"/>
    <w:rsid w:val="00E56883"/>
    <w:rsid w:val="00E56E09"/>
    <w:rsid w:val="00E571DD"/>
    <w:rsid w:val="00E67B9E"/>
    <w:rsid w:val="00E75BD5"/>
    <w:rsid w:val="00E802FA"/>
    <w:rsid w:val="00E812D9"/>
    <w:rsid w:val="00E83525"/>
    <w:rsid w:val="00E84EB5"/>
    <w:rsid w:val="00E86A3C"/>
    <w:rsid w:val="00E86A57"/>
    <w:rsid w:val="00E90F82"/>
    <w:rsid w:val="00E91706"/>
    <w:rsid w:val="00E97F15"/>
    <w:rsid w:val="00EA0C8E"/>
    <w:rsid w:val="00EA17C1"/>
    <w:rsid w:val="00EA1AC9"/>
    <w:rsid w:val="00EA4D88"/>
    <w:rsid w:val="00EB3776"/>
    <w:rsid w:val="00EB6029"/>
    <w:rsid w:val="00EB6D75"/>
    <w:rsid w:val="00EC47F0"/>
    <w:rsid w:val="00ED15F8"/>
    <w:rsid w:val="00ED40BF"/>
    <w:rsid w:val="00ED4A3B"/>
    <w:rsid w:val="00EE13E6"/>
    <w:rsid w:val="00EE5C1E"/>
    <w:rsid w:val="00EF0130"/>
    <w:rsid w:val="00EF0566"/>
    <w:rsid w:val="00EF4C38"/>
    <w:rsid w:val="00EF7B8C"/>
    <w:rsid w:val="00F00ACE"/>
    <w:rsid w:val="00F04251"/>
    <w:rsid w:val="00F05995"/>
    <w:rsid w:val="00F063DB"/>
    <w:rsid w:val="00F17FFF"/>
    <w:rsid w:val="00F20884"/>
    <w:rsid w:val="00F2211A"/>
    <w:rsid w:val="00F22DE2"/>
    <w:rsid w:val="00F256E5"/>
    <w:rsid w:val="00F2757A"/>
    <w:rsid w:val="00F32691"/>
    <w:rsid w:val="00F37E85"/>
    <w:rsid w:val="00F40AF7"/>
    <w:rsid w:val="00F40E0D"/>
    <w:rsid w:val="00F430EF"/>
    <w:rsid w:val="00F44D5F"/>
    <w:rsid w:val="00F47EB8"/>
    <w:rsid w:val="00F51878"/>
    <w:rsid w:val="00F51C9E"/>
    <w:rsid w:val="00F53450"/>
    <w:rsid w:val="00F55236"/>
    <w:rsid w:val="00F61418"/>
    <w:rsid w:val="00F62D56"/>
    <w:rsid w:val="00F65162"/>
    <w:rsid w:val="00F67AA7"/>
    <w:rsid w:val="00F706E7"/>
    <w:rsid w:val="00F7276A"/>
    <w:rsid w:val="00F753D4"/>
    <w:rsid w:val="00F77E9A"/>
    <w:rsid w:val="00F931FC"/>
    <w:rsid w:val="00F950A7"/>
    <w:rsid w:val="00F97DDF"/>
    <w:rsid w:val="00FA1595"/>
    <w:rsid w:val="00FA3F77"/>
    <w:rsid w:val="00FA5E0F"/>
    <w:rsid w:val="00FB39C3"/>
    <w:rsid w:val="00FB50DC"/>
    <w:rsid w:val="00FB554B"/>
    <w:rsid w:val="00FB5797"/>
    <w:rsid w:val="00FC38D3"/>
    <w:rsid w:val="00FD27C3"/>
    <w:rsid w:val="00FD76EE"/>
    <w:rsid w:val="00FD7922"/>
    <w:rsid w:val="00FE26DE"/>
    <w:rsid w:val="00FE2BC0"/>
    <w:rsid w:val="00FE47E8"/>
    <w:rsid w:val="00FE69EE"/>
    <w:rsid w:val="00FF1438"/>
    <w:rsid w:val="00FF57CC"/>
    <w:rsid w:val="00FF682C"/>
    <w:rsid w:val="00FF76D9"/>
    <w:rsid w:val="010066E3"/>
    <w:rsid w:val="01014770"/>
    <w:rsid w:val="01026F81"/>
    <w:rsid w:val="01042376"/>
    <w:rsid w:val="01055014"/>
    <w:rsid w:val="01092601"/>
    <w:rsid w:val="01094EF1"/>
    <w:rsid w:val="010C77D8"/>
    <w:rsid w:val="010E6F5E"/>
    <w:rsid w:val="011046F1"/>
    <w:rsid w:val="01106360"/>
    <w:rsid w:val="01116B52"/>
    <w:rsid w:val="01122DA8"/>
    <w:rsid w:val="01124D1C"/>
    <w:rsid w:val="01143F6E"/>
    <w:rsid w:val="01147A5F"/>
    <w:rsid w:val="01174B20"/>
    <w:rsid w:val="01187DE9"/>
    <w:rsid w:val="01190561"/>
    <w:rsid w:val="011911A5"/>
    <w:rsid w:val="011A5A4C"/>
    <w:rsid w:val="011B5080"/>
    <w:rsid w:val="011F270F"/>
    <w:rsid w:val="012123D2"/>
    <w:rsid w:val="0121293B"/>
    <w:rsid w:val="01214F1A"/>
    <w:rsid w:val="01245B95"/>
    <w:rsid w:val="01282FD3"/>
    <w:rsid w:val="01283D64"/>
    <w:rsid w:val="01293734"/>
    <w:rsid w:val="012A41A4"/>
    <w:rsid w:val="012D0CB5"/>
    <w:rsid w:val="012F0C64"/>
    <w:rsid w:val="01323A4C"/>
    <w:rsid w:val="013367AC"/>
    <w:rsid w:val="0138213F"/>
    <w:rsid w:val="01382C12"/>
    <w:rsid w:val="01395081"/>
    <w:rsid w:val="013A4CBF"/>
    <w:rsid w:val="013E5004"/>
    <w:rsid w:val="013F44F4"/>
    <w:rsid w:val="013F5240"/>
    <w:rsid w:val="01416B1B"/>
    <w:rsid w:val="01440B26"/>
    <w:rsid w:val="01486924"/>
    <w:rsid w:val="014A1721"/>
    <w:rsid w:val="014A7663"/>
    <w:rsid w:val="014B2C6D"/>
    <w:rsid w:val="01514E56"/>
    <w:rsid w:val="015239AA"/>
    <w:rsid w:val="01532258"/>
    <w:rsid w:val="0154580F"/>
    <w:rsid w:val="01597B42"/>
    <w:rsid w:val="015D7E61"/>
    <w:rsid w:val="015F5190"/>
    <w:rsid w:val="01681BA8"/>
    <w:rsid w:val="01683A73"/>
    <w:rsid w:val="016B2C93"/>
    <w:rsid w:val="016C1E87"/>
    <w:rsid w:val="016C5906"/>
    <w:rsid w:val="016C728A"/>
    <w:rsid w:val="016F179F"/>
    <w:rsid w:val="01705440"/>
    <w:rsid w:val="01706BCB"/>
    <w:rsid w:val="017419C9"/>
    <w:rsid w:val="01757121"/>
    <w:rsid w:val="01760DAE"/>
    <w:rsid w:val="017679D8"/>
    <w:rsid w:val="01784105"/>
    <w:rsid w:val="0178476B"/>
    <w:rsid w:val="017C30BC"/>
    <w:rsid w:val="01800D42"/>
    <w:rsid w:val="01801B6C"/>
    <w:rsid w:val="01850A6F"/>
    <w:rsid w:val="01865B02"/>
    <w:rsid w:val="01881F45"/>
    <w:rsid w:val="018B6A9E"/>
    <w:rsid w:val="018C3B75"/>
    <w:rsid w:val="01903CC9"/>
    <w:rsid w:val="01943A9C"/>
    <w:rsid w:val="01967CEB"/>
    <w:rsid w:val="01973BA2"/>
    <w:rsid w:val="01994C5D"/>
    <w:rsid w:val="019975A3"/>
    <w:rsid w:val="01A11CCC"/>
    <w:rsid w:val="01A152FC"/>
    <w:rsid w:val="01A1679E"/>
    <w:rsid w:val="01A379EF"/>
    <w:rsid w:val="01A619C7"/>
    <w:rsid w:val="01A668F2"/>
    <w:rsid w:val="01A912A0"/>
    <w:rsid w:val="01AE418F"/>
    <w:rsid w:val="01AF5A1A"/>
    <w:rsid w:val="01B418E2"/>
    <w:rsid w:val="01B4313E"/>
    <w:rsid w:val="01BC3A83"/>
    <w:rsid w:val="01BC7798"/>
    <w:rsid w:val="01BE21CE"/>
    <w:rsid w:val="01BE6D90"/>
    <w:rsid w:val="01C75ABB"/>
    <w:rsid w:val="01C946F7"/>
    <w:rsid w:val="01CA376F"/>
    <w:rsid w:val="01CA4CCE"/>
    <w:rsid w:val="01CC5C16"/>
    <w:rsid w:val="01CE353F"/>
    <w:rsid w:val="01CF019F"/>
    <w:rsid w:val="01D1739F"/>
    <w:rsid w:val="01D17FA2"/>
    <w:rsid w:val="01D47613"/>
    <w:rsid w:val="01D55BE6"/>
    <w:rsid w:val="01DA1B78"/>
    <w:rsid w:val="01DB4126"/>
    <w:rsid w:val="01DC7410"/>
    <w:rsid w:val="01DE156F"/>
    <w:rsid w:val="01DF6A8C"/>
    <w:rsid w:val="01E00567"/>
    <w:rsid w:val="01E11A59"/>
    <w:rsid w:val="01E5649D"/>
    <w:rsid w:val="01E64546"/>
    <w:rsid w:val="01E85C6E"/>
    <w:rsid w:val="01E938CE"/>
    <w:rsid w:val="01EC474F"/>
    <w:rsid w:val="01ED6368"/>
    <w:rsid w:val="01EF2D07"/>
    <w:rsid w:val="01F124A1"/>
    <w:rsid w:val="01F73A76"/>
    <w:rsid w:val="01F826DF"/>
    <w:rsid w:val="01F83EFC"/>
    <w:rsid w:val="01F859AD"/>
    <w:rsid w:val="01F86C4F"/>
    <w:rsid w:val="01FD2C68"/>
    <w:rsid w:val="0202270F"/>
    <w:rsid w:val="02037812"/>
    <w:rsid w:val="02051C5E"/>
    <w:rsid w:val="020A62DB"/>
    <w:rsid w:val="020A723E"/>
    <w:rsid w:val="020D394F"/>
    <w:rsid w:val="020F0FF0"/>
    <w:rsid w:val="021052E8"/>
    <w:rsid w:val="02125260"/>
    <w:rsid w:val="02132F07"/>
    <w:rsid w:val="02153403"/>
    <w:rsid w:val="0219078C"/>
    <w:rsid w:val="02191124"/>
    <w:rsid w:val="021968AE"/>
    <w:rsid w:val="02197DE5"/>
    <w:rsid w:val="021D6F66"/>
    <w:rsid w:val="02200C22"/>
    <w:rsid w:val="02203BB7"/>
    <w:rsid w:val="022140D7"/>
    <w:rsid w:val="02223ED6"/>
    <w:rsid w:val="022738A6"/>
    <w:rsid w:val="022D2AFC"/>
    <w:rsid w:val="022D3543"/>
    <w:rsid w:val="022F4A7D"/>
    <w:rsid w:val="02301213"/>
    <w:rsid w:val="02316945"/>
    <w:rsid w:val="0232264B"/>
    <w:rsid w:val="02376D70"/>
    <w:rsid w:val="023A1822"/>
    <w:rsid w:val="023E10E7"/>
    <w:rsid w:val="023F301F"/>
    <w:rsid w:val="023F59CD"/>
    <w:rsid w:val="02405DE1"/>
    <w:rsid w:val="02413C6F"/>
    <w:rsid w:val="024163A8"/>
    <w:rsid w:val="0242565C"/>
    <w:rsid w:val="02436451"/>
    <w:rsid w:val="02441CB5"/>
    <w:rsid w:val="024473A1"/>
    <w:rsid w:val="02457132"/>
    <w:rsid w:val="02467F50"/>
    <w:rsid w:val="024723E2"/>
    <w:rsid w:val="02491CB1"/>
    <w:rsid w:val="024A3FC2"/>
    <w:rsid w:val="024B68DB"/>
    <w:rsid w:val="024C2834"/>
    <w:rsid w:val="024C72FA"/>
    <w:rsid w:val="024D7810"/>
    <w:rsid w:val="024E0E02"/>
    <w:rsid w:val="024F419E"/>
    <w:rsid w:val="02507BD8"/>
    <w:rsid w:val="02511BC0"/>
    <w:rsid w:val="02542C8B"/>
    <w:rsid w:val="02566861"/>
    <w:rsid w:val="02575B02"/>
    <w:rsid w:val="025B165C"/>
    <w:rsid w:val="025C16E2"/>
    <w:rsid w:val="025D2ED2"/>
    <w:rsid w:val="026426D8"/>
    <w:rsid w:val="026869CF"/>
    <w:rsid w:val="026D16DE"/>
    <w:rsid w:val="026D1B3D"/>
    <w:rsid w:val="026E6134"/>
    <w:rsid w:val="02723574"/>
    <w:rsid w:val="02732DD1"/>
    <w:rsid w:val="02743DCE"/>
    <w:rsid w:val="027505B9"/>
    <w:rsid w:val="02760D96"/>
    <w:rsid w:val="02770C1C"/>
    <w:rsid w:val="02771CF7"/>
    <w:rsid w:val="027730BA"/>
    <w:rsid w:val="0278314E"/>
    <w:rsid w:val="02795982"/>
    <w:rsid w:val="027A2DFF"/>
    <w:rsid w:val="027B1813"/>
    <w:rsid w:val="027D36FB"/>
    <w:rsid w:val="027D396E"/>
    <w:rsid w:val="02801F52"/>
    <w:rsid w:val="0286150F"/>
    <w:rsid w:val="028721B9"/>
    <w:rsid w:val="02877CD7"/>
    <w:rsid w:val="028936C1"/>
    <w:rsid w:val="028E692F"/>
    <w:rsid w:val="028F3E2C"/>
    <w:rsid w:val="0291213D"/>
    <w:rsid w:val="029142E1"/>
    <w:rsid w:val="02954357"/>
    <w:rsid w:val="02962B1E"/>
    <w:rsid w:val="02966543"/>
    <w:rsid w:val="02991F47"/>
    <w:rsid w:val="029F7A90"/>
    <w:rsid w:val="02A01CDC"/>
    <w:rsid w:val="02A158EB"/>
    <w:rsid w:val="02A2209F"/>
    <w:rsid w:val="02A60307"/>
    <w:rsid w:val="02A74344"/>
    <w:rsid w:val="02A77E36"/>
    <w:rsid w:val="02A926B8"/>
    <w:rsid w:val="02AA0772"/>
    <w:rsid w:val="02AC0236"/>
    <w:rsid w:val="02AC733D"/>
    <w:rsid w:val="02AD7694"/>
    <w:rsid w:val="02AE36FF"/>
    <w:rsid w:val="02B1480D"/>
    <w:rsid w:val="02B24A7D"/>
    <w:rsid w:val="02B26351"/>
    <w:rsid w:val="02B673D9"/>
    <w:rsid w:val="02B73C22"/>
    <w:rsid w:val="02B84C70"/>
    <w:rsid w:val="02BB055E"/>
    <w:rsid w:val="02BD4AC6"/>
    <w:rsid w:val="02C10252"/>
    <w:rsid w:val="02C26CB4"/>
    <w:rsid w:val="02C34192"/>
    <w:rsid w:val="02C40F59"/>
    <w:rsid w:val="02C43C1F"/>
    <w:rsid w:val="02C54605"/>
    <w:rsid w:val="02CA48C3"/>
    <w:rsid w:val="02CC0A6D"/>
    <w:rsid w:val="02CD38AF"/>
    <w:rsid w:val="02CD38D4"/>
    <w:rsid w:val="02CF1371"/>
    <w:rsid w:val="02D0505C"/>
    <w:rsid w:val="02D300B0"/>
    <w:rsid w:val="02D34E49"/>
    <w:rsid w:val="02D519CA"/>
    <w:rsid w:val="02D6671C"/>
    <w:rsid w:val="02D94741"/>
    <w:rsid w:val="02DA1305"/>
    <w:rsid w:val="02DA7581"/>
    <w:rsid w:val="02DB0A3B"/>
    <w:rsid w:val="02DC19EC"/>
    <w:rsid w:val="02E07E45"/>
    <w:rsid w:val="02E172C1"/>
    <w:rsid w:val="02E63F38"/>
    <w:rsid w:val="02E64D22"/>
    <w:rsid w:val="02E813D9"/>
    <w:rsid w:val="02E93039"/>
    <w:rsid w:val="02EB322A"/>
    <w:rsid w:val="02EC2A92"/>
    <w:rsid w:val="02EE783B"/>
    <w:rsid w:val="02EF0C35"/>
    <w:rsid w:val="02EF1AFD"/>
    <w:rsid w:val="02EF6227"/>
    <w:rsid w:val="02F277A0"/>
    <w:rsid w:val="02F3211E"/>
    <w:rsid w:val="02F411DA"/>
    <w:rsid w:val="02F65565"/>
    <w:rsid w:val="02FD54BF"/>
    <w:rsid w:val="030002DA"/>
    <w:rsid w:val="03005C38"/>
    <w:rsid w:val="0301143E"/>
    <w:rsid w:val="03071DBF"/>
    <w:rsid w:val="03075696"/>
    <w:rsid w:val="0308448B"/>
    <w:rsid w:val="0309419E"/>
    <w:rsid w:val="030B232F"/>
    <w:rsid w:val="030D647C"/>
    <w:rsid w:val="030E155B"/>
    <w:rsid w:val="03101698"/>
    <w:rsid w:val="03120C56"/>
    <w:rsid w:val="03132F76"/>
    <w:rsid w:val="03141313"/>
    <w:rsid w:val="0316252D"/>
    <w:rsid w:val="03183D52"/>
    <w:rsid w:val="03192C96"/>
    <w:rsid w:val="031B5762"/>
    <w:rsid w:val="031B758F"/>
    <w:rsid w:val="031D195C"/>
    <w:rsid w:val="031F5A9C"/>
    <w:rsid w:val="032005C2"/>
    <w:rsid w:val="03210E5E"/>
    <w:rsid w:val="032124E0"/>
    <w:rsid w:val="03225C13"/>
    <w:rsid w:val="03226DEC"/>
    <w:rsid w:val="032415E2"/>
    <w:rsid w:val="03245EA8"/>
    <w:rsid w:val="03280B7C"/>
    <w:rsid w:val="032849C2"/>
    <w:rsid w:val="0329346D"/>
    <w:rsid w:val="032F0DAE"/>
    <w:rsid w:val="03315E75"/>
    <w:rsid w:val="033C56B6"/>
    <w:rsid w:val="033D27A0"/>
    <w:rsid w:val="033E7E16"/>
    <w:rsid w:val="03414A25"/>
    <w:rsid w:val="03422CA4"/>
    <w:rsid w:val="03441DF0"/>
    <w:rsid w:val="034912FA"/>
    <w:rsid w:val="03491B24"/>
    <w:rsid w:val="034B1CF6"/>
    <w:rsid w:val="034B4484"/>
    <w:rsid w:val="034F0573"/>
    <w:rsid w:val="034F6FCA"/>
    <w:rsid w:val="035469BA"/>
    <w:rsid w:val="035559D5"/>
    <w:rsid w:val="03563CBA"/>
    <w:rsid w:val="0359113C"/>
    <w:rsid w:val="035D0673"/>
    <w:rsid w:val="035F5F02"/>
    <w:rsid w:val="0364221A"/>
    <w:rsid w:val="036507F8"/>
    <w:rsid w:val="036626EA"/>
    <w:rsid w:val="03663781"/>
    <w:rsid w:val="0368290D"/>
    <w:rsid w:val="03696779"/>
    <w:rsid w:val="036B0DC5"/>
    <w:rsid w:val="036D4377"/>
    <w:rsid w:val="036E2FC7"/>
    <w:rsid w:val="0372399D"/>
    <w:rsid w:val="037635E1"/>
    <w:rsid w:val="037640CA"/>
    <w:rsid w:val="03776FCC"/>
    <w:rsid w:val="037804EE"/>
    <w:rsid w:val="03796340"/>
    <w:rsid w:val="037B76F7"/>
    <w:rsid w:val="037F3786"/>
    <w:rsid w:val="03802EB7"/>
    <w:rsid w:val="038043F1"/>
    <w:rsid w:val="03822819"/>
    <w:rsid w:val="03834975"/>
    <w:rsid w:val="03872072"/>
    <w:rsid w:val="038840C4"/>
    <w:rsid w:val="038A4EF4"/>
    <w:rsid w:val="038B562C"/>
    <w:rsid w:val="038B72C2"/>
    <w:rsid w:val="038F0381"/>
    <w:rsid w:val="0390770B"/>
    <w:rsid w:val="0391690D"/>
    <w:rsid w:val="039213E7"/>
    <w:rsid w:val="03921AAB"/>
    <w:rsid w:val="03982634"/>
    <w:rsid w:val="039A3E91"/>
    <w:rsid w:val="039C1728"/>
    <w:rsid w:val="039C495C"/>
    <w:rsid w:val="039C49C1"/>
    <w:rsid w:val="039D41BB"/>
    <w:rsid w:val="039D505B"/>
    <w:rsid w:val="039E689E"/>
    <w:rsid w:val="039F5555"/>
    <w:rsid w:val="039F6210"/>
    <w:rsid w:val="039F7FCF"/>
    <w:rsid w:val="03A0664F"/>
    <w:rsid w:val="03A06E44"/>
    <w:rsid w:val="03A14522"/>
    <w:rsid w:val="03A15ED9"/>
    <w:rsid w:val="03A23BAA"/>
    <w:rsid w:val="03A5461E"/>
    <w:rsid w:val="03A6584A"/>
    <w:rsid w:val="03A81A94"/>
    <w:rsid w:val="03AD2B05"/>
    <w:rsid w:val="03AD3EF7"/>
    <w:rsid w:val="03AE2829"/>
    <w:rsid w:val="03AE51A5"/>
    <w:rsid w:val="03B020BC"/>
    <w:rsid w:val="03B17891"/>
    <w:rsid w:val="03B50ED7"/>
    <w:rsid w:val="03B74D81"/>
    <w:rsid w:val="03B85646"/>
    <w:rsid w:val="03B960BC"/>
    <w:rsid w:val="03BD28C4"/>
    <w:rsid w:val="03C03AFD"/>
    <w:rsid w:val="03C1189D"/>
    <w:rsid w:val="03C346B1"/>
    <w:rsid w:val="03C54A0E"/>
    <w:rsid w:val="03C577DE"/>
    <w:rsid w:val="03C66DD0"/>
    <w:rsid w:val="03C74337"/>
    <w:rsid w:val="03C824FB"/>
    <w:rsid w:val="03CA06E2"/>
    <w:rsid w:val="03CA4E6B"/>
    <w:rsid w:val="03CA63D8"/>
    <w:rsid w:val="03CC3B00"/>
    <w:rsid w:val="03CC65CC"/>
    <w:rsid w:val="03CD00B1"/>
    <w:rsid w:val="03CE2A79"/>
    <w:rsid w:val="03CE3802"/>
    <w:rsid w:val="03D029E1"/>
    <w:rsid w:val="03D05372"/>
    <w:rsid w:val="03D0550D"/>
    <w:rsid w:val="03D2402E"/>
    <w:rsid w:val="03D243E4"/>
    <w:rsid w:val="03D24D90"/>
    <w:rsid w:val="03D6607C"/>
    <w:rsid w:val="03D71E38"/>
    <w:rsid w:val="03DE0613"/>
    <w:rsid w:val="03DE7B19"/>
    <w:rsid w:val="03E00C2E"/>
    <w:rsid w:val="03E07A6D"/>
    <w:rsid w:val="03E44DC6"/>
    <w:rsid w:val="03E917E4"/>
    <w:rsid w:val="03EA74DF"/>
    <w:rsid w:val="03EB3C24"/>
    <w:rsid w:val="03EE59B1"/>
    <w:rsid w:val="03EF134C"/>
    <w:rsid w:val="03EF25C1"/>
    <w:rsid w:val="03F151A4"/>
    <w:rsid w:val="03F21247"/>
    <w:rsid w:val="03F26C44"/>
    <w:rsid w:val="03F61C79"/>
    <w:rsid w:val="03F646C0"/>
    <w:rsid w:val="03F75C63"/>
    <w:rsid w:val="03FA6FD0"/>
    <w:rsid w:val="03FF651A"/>
    <w:rsid w:val="0400142A"/>
    <w:rsid w:val="04012F09"/>
    <w:rsid w:val="04034180"/>
    <w:rsid w:val="040377D7"/>
    <w:rsid w:val="04043373"/>
    <w:rsid w:val="040440D8"/>
    <w:rsid w:val="04051BBB"/>
    <w:rsid w:val="04060730"/>
    <w:rsid w:val="04074B81"/>
    <w:rsid w:val="0408524A"/>
    <w:rsid w:val="040E0519"/>
    <w:rsid w:val="040E45B8"/>
    <w:rsid w:val="04107501"/>
    <w:rsid w:val="04112B6D"/>
    <w:rsid w:val="04151339"/>
    <w:rsid w:val="0415273D"/>
    <w:rsid w:val="041A6B26"/>
    <w:rsid w:val="041B0405"/>
    <w:rsid w:val="041C62DA"/>
    <w:rsid w:val="041D6532"/>
    <w:rsid w:val="041D7D42"/>
    <w:rsid w:val="041E68A0"/>
    <w:rsid w:val="041F3E1F"/>
    <w:rsid w:val="0420065E"/>
    <w:rsid w:val="0420506F"/>
    <w:rsid w:val="04215B5D"/>
    <w:rsid w:val="04220E9F"/>
    <w:rsid w:val="04231733"/>
    <w:rsid w:val="042720AD"/>
    <w:rsid w:val="042A2D98"/>
    <w:rsid w:val="042B2FB4"/>
    <w:rsid w:val="042C6B3E"/>
    <w:rsid w:val="042D0E44"/>
    <w:rsid w:val="04314A94"/>
    <w:rsid w:val="04317A38"/>
    <w:rsid w:val="04351A58"/>
    <w:rsid w:val="04364C89"/>
    <w:rsid w:val="043761F8"/>
    <w:rsid w:val="04380E1C"/>
    <w:rsid w:val="043E3EE0"/>
    <w:rsid w:val="04421550"/>
    <w:rsid w:val="04431C5F"/>
    <w:rsid w:val="04441044"/>
    <w:rsid w:val="04445022"/>
    <w:rsid w:val="04454124"/>
    <w:rsid w:val="044A74C8"/>
    <w:rsid w:val="044C1D8D"/>
    <w:rsid w:val="044C22B4"/>
    <w:rsid w:val="044C5775"/>
    <w:rsid w:val="044F3C80"/>
    <w:rsid w:val="044F7626"/>
    <w:rsid w:val="045117CE"/>
    <w:rsid w:val="045254A7"/>
    <w:rsid w:val="04542274"/>
    <w:rsid w:val="04543D67"/>
    <w:rsid w:val="04565D65"/>
    <w:rsid w:val="045846CC"/>
    <w:rsid w:val="045A5752"/>
    <w:rsid w:val="045D26DC"/>
    <w:rsid w:val="046056AA"/>
    <w:rsid w:val="04616EB8"/>
    <w:rsid w:val="04641260"/>
    <w:rsid w:val="04643D2C"/>
    <w:rsid w:val="04654955"/>
    <w:rsid w:val="046A24BE"/>
    <w:rsid w:val="046C3685"/>
    <w:rsid w:val="046E7B88"/>
    <w:rsid w:val="046F6440"/>
    <w:rsid w:val="047229AC"/>
    <w:rsid w:val="047319F9"/>
    <w:rsid w:val="04736625"/>
    <w:rsid w:val="04744BCD"/>
    <w:rsid w:val="04763B03"/>
    <w:rsid w:val="047935C1"/>
    <w:rsid w:val="047C239A"/>
    <w:rsid w:val="047F0DEE"/>
    <w:rsid w:val="04802889"/>
    <w:rsid w:val="04820420"/>
    <w:rsid w:val="04854518"/>
    <w:rsid w:val="04854813"/>
    <w:rsid w:val="048714B7"/>
    <w:rsid w:val="048715E3"/>
    <w:rsid w:val="04895382"/>
    <w:rsid w:val="048D1C8D"/>
    <w:rsid w:val="048D4C1D"/>
    <w:rsid w:val="0491049A"/>
    <w:rsid w:val="04954487"/>
    <w:rsid w:val="0496737C"/>
    <w:rsid w:val="049A2F4B"/>
    <w:rsid w:val="049C653A"/>
    <w:rsid w:val="049D36A4"/>
    <w:rsid w:val="04A0700B"/>
    <w:rsid w:val="04A07A62"/>
    <w:rsid w:val="04A20CD3"/>
    <w:rsid w:val="04A23E2D"/>
    <w:rsid w:val="04A654E8"/>
    <w:rsid w:val="04A72A0D"/>
    <w:rsid w:val="04A74178"/>
    <w:rsid w:val="04AA5A99"/>
    <w:rsid w:val="04AB4F3E"/>
    <w:rsid w:val="04AB53E3"/>
    <w:rsid w:val="04AE07A4"/>
    <w:rsid w:val="04AE10F9"/>
    <w:rsid w:val="04AF2DE7"/>
    <w:rsid w:val="04B06645"/>
    <w:rsid w:val="04B53491"/>
    <w:rsid w:val="04B7115F"/>
    <w:rsid w:val="04B7521E"/>
    <w:rsid w:val="04B86315"/>
    <w:rsid w:val="04B932D7"/>
    <w:rsid w:val="04BD6769"/>
    <w:rsid w:val="04BD72F7"/>
    <w:rsid w:val="04BE7849"/>
    <w:rsid w:val="04C07C50"/>
    <w:rsid w:val="04C30703"/>
    <w:rsid w:val="04C7608C"/>
    <w:rsid w:val="04CB508F"/>
    <w:rsid w:val="04CE7DFE"/>
    <w:rsid w:val="04D07FFF"/>
    <w:rsid w:val="04D307E3"/>
    <w:rsid w:val="04D32A6C"/>
    <w:rsid w:val="04D62799"/>
    <w:rsid w:val="04D647DA"/>
    <w:rsid w:val="04DE134A"/>
    <w:rsid w:val="04DF1940"/>
    <w:rsid w:val="04E218A5"/>
    <w:rsid w:val="04E30DD6"/>
    <w:rsid w:val="04E3131B"/>
    <w:rsid w:val="04E50464"/>
    <w:rsid w:val="04E8750F"/>
    <w:rsid w:val="04EA1826"/>
    <w:rsid w:val="04EA4EB9"/>
    <w:rsid w:val="04EC1CD4"/>
    <w:rsid w:val="04EC2F1F"/>
    <w:rsid w:val="04EF2ADC"/>
    <w:rsid w:val="04F00007"/>
    <w:rsid w:val="04F03186"/>
    <w:rsid w:val="04F4167E"/>
    <w:rsid w:val="04F703E3"/>
    <w:rsid w:val="04F71882"/>
    <w:rsid w:val="04FA40D6"/>
    <w:rsid w:val="04FB5919"/>
    <w:rsid w:val="04FD732E"/>
    <w:rsid w:val="04FE191A"/>
    <w:rsid w:val="0502250B"/>
    <w:rsid w:val="050332F1"/>
    <w:rsid w:val="05037A8C"/>
    <w:rsid w:val="05037ED8"/>
    <w:rsid w:val="050610AC"/>
    <w:rsid w:val="05073B31"/>
    <w:rsid w:val="0509023E"/>
    <w:rsid w:val="050A7E07"/>
    <w:rsid w:val="050B53DB"/>
    <w:rsid w:val="050C0DC0"/>
    <w:rsid w:val="050E2369"/>
    <w:rsid w:val="051001F2"/>
    <w:rsid w:val="05125018"/>
    <w:rsid w:val="051256BC"/>
    <w:rsid w:val="05190D72"/>
    <w:rsid w:val="051D59D4"/>
    <w:rsid w:val="051F1F2C"/>
    <w:rsid w:val="05210C1D"/>
    <w:rsid w:val="05215188"/>
    <w:rsid w:val="05241174"/>
    <w:rsid w:val="05283C8D"/>
    <w:rsid w:val="052C1531"/>
    <w:rsid w:val="052D11D4"/>
    <w:rsid w:val="052D3A24"/>
    <w:rsid w:val="05307D71"/>
    <w:rsid w:val="053109F2"/>
    <w:rsid w:val="05332308"/>
    <w:rsid w:val="0537745A"/>
    <w:rsid w:val="053A5B4B"/>
    <w:rsid w:val="053B4A5D"/>
    <w:rsid w:val="053C6859"/>
    <w:rsid w:val="053F0E97"/>
    <w:rsid w:val="05424768"/>
    <w:rsid w:val="054351A9"/>
    <w:rsid w:val="05451965"/>
    <w:rsid w:val="0547608E"/>
    <w:rsid w:val="054A29D0"/>
    <w:rsid w:val="055468EC"/>
    <w:rsid w:val="05557AB1"/>
    <w:rsid w:val="05565D66"/>
    <w:rsid w:val="0558168E"/>
    <w:rsid w:val="05594C24"/>
    <w:rsid w:val="055D6532"/>
    <w:rsid w:val="05600146"/>
    <w:rsid w:val="05613CCD"/>
    <w:rsid w:val="056259ED"/>
    <w:rsid w:val="0563052C"/>
    <w:rsid w:val="05646810"/>
    <w:rsid w:val="05681F3C"/>
    <w:rsid w:val="056A0C7B"/>
    <w:rsid w:val="056A205A"/>
    <w:rsid w:val="056B129F"/>
    <w:rsid w:val="056C06FD"/>
    <w:rsid w:val="05722557"/>
    <w:rsid w:val="0577560C"/>
    <w:rsid w:val="057B0782"/>
    <w:rsid w:val="057C37BB"/>
    <w:rsid w:val="057F1563"/>
    <w:rsid w:val="0585498D"/>
    <w:rsid w:val="0589561C"/>
    <w:rsid w:val="059149F5"/>
    <w:rsid w:val="05937794"/>
    <w:rsid w:val="05955759"/>
    <w:rsid w:val="05981454"/>
    <w:rsid w:val="059918E2"/>
    <w:rsid w:val="059967AB"/>
    <w:rsid w:val="059A3303"/>
    <w:rsid w:val="059A62C0"/>
    <w:rsid w:val="059B208E"/>
    <w:rsid w:val="059C1609"/>
    <w:rsid w:val="059D27F7"/>
    <w:rsid w:val="059E5308"/>
    <w:rsid w:val="059E7718"/>
    <w:rsid w:val="05A0417F"/>
    <w:rsid w:val="05A26F61"/>
    <w:rsid w:val="05A41327"/>
    <w:rsid w:val="05A52694"/>
    <w:rsid w:val="05A66A5D"/>
    <w:rsid w:val="05A713D9"/>
    <w:rsid w:val="05A8178A"/>
    <w:rsid w:val="05A86FA4"/>
    <w:rsid w:val="05AC203B"/>
    <w:rsid w:val="05AE006C"/>
    <w:rsid w:val="05AE1390"/>
    <w:rsid w:val="05AE758D"/>
    <w:rsid w:val="05AF4EA2"/>
    <w:rsid w:val="05B2622A"/>
    <w:rsid w:val="05B410B8"/>
    <w:rsid w:val="05B71908"/>
    <w:rsid w:val="05BA55B1"/>
    <w:rsid w:val="05BE38A0"/>
    <w:rsid w:val="05C208A0"/>
    <w:rsid w:val="05C3082D"/>
    <w:rsid w:val="05C534DF"/>
    <w:rsid w:val="05C5537D"/>
    <w:rsid w:val="05C60737"/>
    <w:rsid w:val="05C61399"/>
    <w:rsid w:val="05C633CC"/>
    <w:rsid w:val="05C770CC"/>
    <w:rsid w:val="05C800D8"/>
    <w:rsid w:val="05C8329C"/>
    <w:rsid w:val="05C954B9"/>
    <w:rsid w:val="05C97DFB"/>
    <w:rsid w:val="05CA4E65"/>
    <w:rsid w:val="05CA5B07"/>
    <w:rsid w:val="05CC50F6"/>
    <w:rsid w:val="05CD1BC7"/>
    <w:rsid w:val="05CE0993"/>
    <w:rsid w:val="05D022A0"/>
    <w:rsid w:val="05D02E4A"/>
    <w:rsid w:val="05D04E65"/>
    <w:rsid w:val="05D10BDC"/>
    <w:rsid w:val="05D17580"/>
    <w:rsid w:val="05D32F26"/>
    <w:rsid w:val="05D61386"/>
    <w:rsid w:val="05D67D11"/>
    <w:rsid w:val="05D83A47"/>
    <w:rsid w:val="05DE7F4B"/>
    <w:rsid w:val="05DF50C1"/>
    <w:rsid w:val="05E02D01"/>
    <w:rsid w:val="05E17892"/>
    <w:rsid w:val="05E35A1B"/>
    <w:rsid w:val="05E46873"/>
    <w:rsid w:val="05E93474"/>
    <w:rsid w:val="05E950DA"/>
    <w:rsid w:val="05EB4BAD"/>
    <w:rsid w:val="05EC4B8C"/>
    <w:rsid w:val="05F2045F"/>
    <w:rsid w:val="05F53781"/>
    <w:rsid w:val="05F609B0"/>
    <w:rsid w:val="05F709FF"/>
    <w:rsid w:val="05FA5DDC"/>
    <w:rsid w:val="05FD6E51"/>
    <w:rsid w:val="0602634D"/>
    <w:rsid w:val="06030386"/>
    <w:rsid w:val="060310A1"/>
    <w:rsid w:val="06073BDB"/>
    <w:rsid w:val="0608530B"/>
    <w:rsid w:val="060C00CB"/>
    <w:rsid w:val="060D4434"/>
    <w:rsid w:val="060E758E"/>
    <w:rsid w:val="060F7F51"/>
    <w:rsid w:val="061058ED"/>
    <w:rsid w:val="06133B8C"/>
    <w:rsid w:val="06161E34"/>
    <w:rsid w:val="06162066"/>
    <w:rsid w:val="06163CAC"/>
    <w:rsid w:val="0618631C"/>
    <w:rsid w:val="061A0484"/>
    <w:rsid w:val="061A2A30"/>
    <w:rsid w:val="061A391E"/>
    <w:rsid w:val="061C587A"/>
    <w:rsid w:val="061F6A99"/>
    <w:rsid w:val="06252A4E"/>
    <w:rsid w:val="06257E7B"/>
    <w:rsid w:val="06263D5A"/>
    <w:rsid w:val="0628398A"/>
    <w:rsid w:val="06287B7E"/>
    <w:rsid w:val="062C5D24"/>
    <w:rsid w:val="062C695F"/>
    <w:rsid w:val="062D5378"/>
    <w:rsid w:val="0632296B"/>
    <w:rsid w:val="06371109"/>
    <w:rsid w:val="06372E9F"/>
    <w:rsid w:val="06373F3B"/>
    <w:rsid w:val="063754E5"/>
    <w:rsid w:val="06375C6C"/>
    <w:rsid w:val="06375F5F"/>
    <w:rsid w:val="06376748"/>
    <w:rsid w:val="06397AE9"/>
    <w:rsid w:val="063C30A2"/>
    <w:rsid w:val="063D5923"/>
    <w:rsid w:val="063E062E"/>
    <w:rsid w:val="06407141"/>
    <w:rsid w:val="0641244E"/>
    <w:rsid w:val="064519BB"/>
    <w:rsid w:val="06455291"/>
    <w:rsid w:val="06463242"/>
    <w:rsid w:val="064652DA"/>
    <w:rsid w:val="06474312"/>
    <w:rsid w:val="06492485"/>
    <w:rsid w:val="06495CB9"/>
    <w:rsid w:val="064A006C"/>
    <w:rsid w:val="064B028F"/>
    <w:rsid w:val="064D1027"/>
    <w:rsid w:val="064D4C10"/>
    <w:rsid w:val="064D5986"/>
    <w:rsid w:val="06504EC9"/>
    <w:rsid w:val="06516F59"/>
    <w:rsid w:val="06525087"/>
    <w:rsid w:val="06526B72"/>
    <w:rsid w:val="0654065F"/>
    <w:rsid w:val="065500F1"/>
    <w:rsid w:val="0658042C"/>
    <w:rsid w:val="06585D81"/>
    <w:rsid w:val="06593B10"/>
    <w:rsid w:val="065C01A7"/>
    <w:rsid w:val="065D4FC9"/>
    <w:rsid w:val="066057AD"/>
    <w:rsid w:val="06643E3D"/>
    <w:rsid w:val="066624EE"/>
    <w:rsid w:val="066631DD"/>
    <w:rsid w:val="06691FD3"/>
    <w:rsid w:val="066B0EA8"/>
    <w:rsid w:val="066C1F9B"/>
    <w:rsid w:val="0670563E"/>
    <w:rsid w:val="067212AC"/>
    <w:rsid w:val="06762701"/>
    <w:rsid w:val="067630C4"/>
    <w:rsid w:val="067858AF"/>
    <w:rsid w:val="06785C75"/>
    <w:rsid w:val="06792E91"/>
    <w:rsid w:val="067C58DB"/>
    <w:rsid w:val="067D1C7E"/>
    <w:rsid w:val="067F4CD6"/>
    <w:rsid w:val="068127A3"/>
    <w:rsid w:val="06814E29"/>
    <w:rsid w:val="068406DD"/>
    <w:rsid w:val="068420CD"/>
    <w:rsid w:val="06852A75"/>
    <w:rsid w:val="06856D48"/>
    <w:rsid w:val="06873F4E"/>
    <w:rsid w:val="06873FA3"/>
    <w:rsid w:val="06884A04"/>
    <w:rsid w:val="068B04D5"/>
    <w:rsid w:val="068D1703"/>
    <w:rsid w:val="06905236"/>
    <w:rsid w:val="06906ABC"/>
    <w:rsid w:val="06910648"/>
    <w:rsid w:val="06915EC6"/>
    <w:rsid w:val="06924C96"/>
    <w:rsid w:val="06961A43"/>
    <w:rsid w:val="06962D13"/>
    <w:rsid w:val="069718D8"/>
    <w:rsid w:val="06971E7A"/>
    <w:rsid w:val="06972EF1"/>
    <w:rsid w:val="069904D0"/>
    <w:rsid w:val="069F3AE6"/>
    <w:rsid w:val="069F509A"/>
    <w:rsid w:val="06A26008"/>
    <w:rsid w:val="06A30CD4"/>
    <w:rsid w:val="06A62607"/>
    <w:rsid w:val="06A9151B"/>
    <w:rsid w:val="06A92064"/>
    <w:rsid w:val="06A94029"/>
    <w:rsid w:val="06AB380F"/>
    <w:rsid w:val="06AB3BAB"/>
    <w:rsid w:val="06B2601F"/>
    <w:rsid w:val="06B36D96"/>
    <w:rsid w:val="06B52BF7"/>
    <w:rsid w:val="06BA7A24"/>
    <w:rsid w:val="06BC2554"/>
    <w:rsid w:val="06BD596E"/>
    <w:rsid w:val="06C155F0"/>
    <w:rsid w:val="06C40BDE"/>
    <w:rsid w:val="06C6618A"/>
    <w:rsid w:val="06C73DF3"/>
    <w:rsid w:val="06C86069"/>
    <w:rsid w:val="06C93DE9"/>
    <w:rsid w:val="06CB0290"/>
    <w:rsid w:val="06CB0BB3"/>
    <w:rsid w:val="06CC0EAF"/>
    <w:rsid w:val="06CE7D15"/>
    <w:rsid w:val="06D11BF6"/>
    <w:rsid w:val="06D33578"/>
    <w:rsid w:val="06D5565D"/>
    <w:rsid w:val="06D65D30"/>
    <w:rsid w:val="06D72095"/>
    <w:rsid w:val="06DC2F59"/>
    <w:rsid w:val="06DF16D0"/>
    <w:rsid w:val="06E3748F"/>
    <w:rsid w:val="06E83E60"/>
    <w:rsid w:val="06EB4948"/>
    <w:rsid w:val="06EB628D"/>
    <w:rsid w:val="06EC22E1"/>
    <w:rsid w:val="06EC750D"/>
    <w:rsid w:val="06EE77CF"/>
    <w:rsid w:val="06EF1F82"/>
    <w:rsid w:val="06F12455"/>
    <w:rsid w:val="06F234B7"/>
    <w:rsid w:val="06F26ADB"/>
    <w:rsid w:val="06F66908"/>
    <w:rsid w:val="06F70D3C"/>
    <w:rsid w:val="06F95596"/>
    <w:rsid w:val="06FB103F"/>
    <w:rsid w:val="06FB5118"/>
    <w:rsid w:val="06FD036B"/>
    <w:rsid w:val="06FE6184"/>
    <w:rsid w:val="07034C4E"/>
    <w:rsid w:val="070550E5"/>
    <w:rsid w:val="07085530"/>
    <w:rsid w:val="0709361E"/>
    <w:rsid w:val="07095F68"/>
    <w:rsid w:val="07096374"/>
    <w:rsid w:val="070A5EDC"/>
    <w:rsid w:val="070A691B"/>
    <w:rsid w:val="070A6B6D"/>
    <w:rsid w:val="070E2335"/>
    <w:rsid w:val="070E2823"/>
    <w:rsid w:val="070F0E9F"/>
    <w:rsid w:val="0714729D"/>
    <w:rsid w:val="07163CC1"/>
    <w:rsid w:val="07174CAE"/>
    <w:rsid w:val="07177A73"/>
    <w:rsid w:val="07184400"/>
    <w:rsid w:val="071A2099"/>
    <w:rsid w:val="071A5B73"/>
    <w:rsid w:val="071E18CB"/>
    <w:rsid w:val="071F604B"/>
    <w:rsid w:val="07203A10"/>
    <w:rsid w:val="0722519C"/>
    <w:rsid w:val="072A406E"/>
    <w:rsid w:val="072C08B0"/>
    <w:rsid w:val="072F5AF3"/>
    <w:rsid w:val="072F7D71"/>
    <w:rsid w:val="073047E1"/>
    <w:rsid w:val="07330AEC"/>
    <w:rsid w:val="073313F3"/>
    <w:rsid w:val="073423B7"/>
    <w:rsid w:val="0734456F"/>
    <w:rsid w:val="073536FB"/>
    <w:rsid w:val="073629EF"/>
    <w:rsid w:val="07366AE6"/>
    <w:rsid w:val="0739602F"/>
    <w:rsid w:val="073C4197"/>
    <w:rsid w:val="073F31EF"/>
    <w:rsid w:val="07404036"/>
    <w:rsid w:val="07420C87"/>
    <w:rsid w:val="07420D2D"/>
    <w:rsid w:val="074329F7"/>
    <w:rsid w:val="07454A21"/>
    <w:rsid w:val="07454DAD"/>
    <w:rsid w:val="07463689"/>
    <w:rsid w:val="074656D7"/>
    <w:rsid w:val="07484A1B"/>
    <w:rsid w:val="07495B0A"/>
    <w:rsid w:val="07495BE8"/>
    <w:rsid w:val="074D42D9"/>
    <w:rsid w:val="074D64B4"/>
    <w:rsid w:val="075011C3"/>
    <w:rsid w:val="0750525E"/>
    <w:rsid w:val="07515978"/>
    <w:rsid w:val="075348F6"/>
    <w:rsid w:val="07544B25"/>
    <w:rsid w:val="07552815"/>
    <w:rsid w:val="075A319E"/>
    <w:rsid w:val="075B5969"/>
    <w:rsid w:val="075C1304"/>
    <w:rsid w:val="075C1D39"/>
    <w:rsid w:val="075C663A"/>
    <w:rsid w:val="075D3107"/>
    <w:rsid w:val="075F1146"/>
    <w:rsid w:val="07622DBC"/>
    <w:rsid w:val="07646B8E"/>
    <w:rsid w:val="076478D8"/>
    <w:rsid w:val="076549AC"/>
    <w:rsid w:val="07657F5C"/>
    <w:rsid w:val="07677F04"/>
    <w:rsid w:val="07687E81"/>
    <w:rsid w:val="07694489"/>
    <w:rsid w:val="07696C4B"/>
    <w:rsid w:val="076B1A22"/>
    <w:rsid w:val="076E20EF"/>
    <w:rsid w:val="07706407"/>
    <w:rsid w:val="07726F62"/>
    <w:rsid w:val="077575B8"/>
    <w:rsid w:val="07757987"/>
    <w:rsid w:val="077728CB"/>
    <w:rsid w:val="07792C27"/>
    <w:rsid w:val="07797C3E"/>
    <w:rsid w:val="077B527C"/>
    <w:rsid w:val="077C74D8"/>
    <w:rsid w:val="077F455B"/>
    <w:rsid w:val="07821BFA"/>
    <w:rsid w:val="07840BCE"/>
    <w:rsid w:val="078501FD"/>
    <w:rsid w:val="078534F0"/>
    <w:rsid w:val="078654E8"/>
    <w:rsid w:val="07867F80"/>
    <w:rsid w:val="07885DB4"/>
    <w:rsid w:val="078A336A"/>
    <w:rsid w:val="078D233D"/>
    <w:rsid w:val="078E5B5B"/>
    <w:rsid w:val="078F5050"/>
    <w:rsid w:val="078F56F4"/>
    <w:rsid w:val="079208B3"/>
    <w:rsid w:val="07936507"/>
    <w:rsid w:val="07945F83"/>
    <w:rsid w:val="07951CC5"/>
    <w:rsid w:val="07961B1C"/>
    <w:rsid w:val="0796630A"/>
    <w:rsid w:val="07976E5F"/>
    <w:rsid w:val="07997304"/>
    <w:rsid w:val="079C4857"/>
    <w:rsid w:val="079D55C5"/>
    <w:rsid w:val="079E0D2C"/>
    <w:rsid w:val="07A018B0"/>
    <w:rsid w:val="07A94E35"/>
    <w:rsid w:val="07AA4070"/>
    <w:rsid w:val="07AB6ACD"/>
    <w:rsid w:val="07AE6774"/>
    <w:rsid w:val="07AF6B23"/>
    <w:rsid w:val="07B02884"/>
    <w:rsid w:val="07B159AD"/>
    <w:rsid w:val="07B32335"/>
    <w:rsid w:val="07B324CF"/>
    <w:rsid w:val="07B3596E"/>
    <w:rsid w:val="07B70D2E"/>
    <w:rsid w:val="07B75B5E"/>
    <w:rsid w:val="07B86B02"/>
    <w:rsid w:val="07B86CAF"/>
    <w:rsid w:val="07BA5CB6"/>
    <w:rsid w:val="07BA76E3"/>
    <w:rsid w:val="07BC2956"/>
    <w:rsid w:val="07BD1034"/>
    <w:rsid w:val="07BF5659"/>
    <w:rsid w:val="07BF5E35"/>
    <w:rsid w:val="07C00933"/>
    <w:rsid w:val="07C038A6"/>
    <w:rsid w:val="07C21753"/>
    <w:rsid w:val="07C625DC"/>
    <w:rsid w:val="07C73FF1"/>
    <w:rsid w:val="07C9122E"/>
    <w:rsid w:val="07C932C7"/>
    <w:rsid w:val="07CA67C3"/>
    <w:rsid w:val="07CA7AE8"/>
    <w:rsid w:val="07CF7535"/>
    <w:rsid w:val="07D14EB6"/>
    <w:rsid w:val="07D53238"/>
    <w:rsid w:val="07D614E5"/>
    <w:rsid w:val="07D62BA2"/>
    <w:rsid w:val="07D842FB"/>
    <w:rsid w:val="07DC3563"/>
    <w:rsid w:val="07DC48AB"/>
    <w:rsid w:val="07DC6643"/>
    <w:rsid w:val="07E3791B"/>
    <w:rsid w:val="07E46F78"/>
    <w:rsid w:val="07E60AFA"/>
    <w:rsid w:val="07E82E7B"/>
    <w:rsid w:val="07E83154"/>
    <w:rsid w:val="07EA092D"/>
    <w:rsid w:val="07EA69EC"/>
    <w:rsid w:val="07EA70FD"/>
    <w:rsid w:val="07EF3C84"/>
    <w:rsid w:val="07F063AE"/>
    <w:rsid w:val="07F16571"/>
    <w:rsid w:val="07F47332"/>
    <w:rsid w:val="07F66368"/>
    <w:rsid w:val="07F95004"/>
    <w:rsid w:val="07FA4BFE"/>
    <w:rsid w:val="07FD5634"/>
    <w:rsid w:val="07FE24D1"/>
    <w:rsid w:val="07FF5732"/>
    <w:rsid w:val="080026DF"/>
    <w:rsid w:val="0800332F"/>
    <w:rsid w:val="08032C4B"/>
    <w:rsid w:val="08040D2C"/>
    <w:rsid w:val="08043DB2"/>
    <w:rsid w:val="08051613"/>
    <w:rsid w:val="08094218"/>
    <w:rsid w:val="080A57B2"/>
    <w:rsid w:val="080F7ED2"/>
    <w:rsid w:val="0810522D"/>
    <w:rsid w:val="08107090"/>
    <w:rsid w:val="081339AF"/>
    <w:rsid w:val="08135206"/>
    <w:rsid w:val="08144546"/>
    <w:rsid w:val="081457DC"/>
    <w:rsid w:val="081461AB"/>
    <w:rsid w:val="08154EA4"/>
    <w:rsid w:val="081726CF"/>
    <w:rsid w:val="08191723"/>
    <w:rsid w:val="081B28FE"/>
    <w:rsid w:val="081D3577"/>
    <w:rsid w:val="081D429C"/>
    <w:rsid w:val="081F5304"/>
    <w:rsid w:val="0820236E"/>
    <w:rsid w:val="08243EDD"/>
    <w:rsid w:val="08247F14"/>
    <w:rsid w:val="082A5AD5"/>
    <w:rsid w:val="082C577C"/>
    <w:rsid w:val="082C66E2"/>
    <w:rsid w:val="082E0013"/>
    <w:rsid w:val="082E0F25"/>
    <w:rsid w:val="08316556"/>
    <w:rsid w:val="083200D5"/>
    <w:rsid w:val="08330773"/>
    <w:rsid w:val="0833551E"/>
    <w:rsid w:val="083571F1"/>
    <w:rsid w:val="083A4F21"/>
    <w:rsid w:val="083C6862"/>
    <w:rsid w:val="083F0F0A"/>
    <w:rsid w:val="08407FA0"/>
    <w:rsid w:val="084474EE"/>
    <w:rsid w:val="08471F63"/>
    <w:rsid w:val="08484DF4"/>
    <w:rsid w:val="084922F4"/>
    <w:rsid w:val="08492383"/>
    <w:rsid w:val="084957E3"/>
    <w:rsid w:val="084B397E"/>
    <w:rsid w:val="084C236D"/>
    <w:rsid w:val="084C2EA7"/>
    <w:rsid w:val="084E0787"/>
    <w:rsid w:val="084E2ED9"/>
    <w:rsid w:val="084F5FAE"/>
    <w:rsid w:val="08504F01"/>
    <w:rsid w:val="085129E0"/>
    <w:rsid w:val="08523F38"/>
    <w:rsid w:val="085615AD"/>
    <w:rsid w:val="08563D0A"/>
    <w:rsid w:val="085858D7"/>
    <w:rsid w:val="08612502"/>
    <w:rsid w:val="08620FF3"/>
    <w:rsid w:val="086343A7"/>
    <w:rsid w:val="08643B77"/>
    <w:rsid w:val="08660C1F"/>
    <w:rsid w:val="086626B7"/>
    <w:rsid w:val="086755AF"/>
    <w:rsid w:val="086B72D8"/>
    <w:rsid w:val="087249AC"/>
    <w:rsid w:val="087615EC"/>
    <w:rsid w:val="08780C56"/>
    <w:rsid w:val="087F3B1B"/>
    <w:rsid w:val="0880530D"/>
    <w:rsid w:val="0880759B"/>
    <w:rsid w:val="0882164E"/>
    <w:rsid w:val="08822676"/>
    <w:rsid w:val="088362E1"/>
    <w:rsid w:val="088371FC"/>
    <w:rsid w:val="0886254D"/>
    <w:rsid w:val="088714E0"/>
    <w:rsid w:val="08873E10"/>
    <w:rsid w:val="088C4F1B"/>
    <w:rsid w:val="088C58F0"/>
    <w:rsid w:val="088D60C0"/>
    <w:rsid w:val="088E0E76"/>
    <w:rsid w:val="088E4B55"/>
    <w:rsid w:val="08901F35"/>
    <w:rsid w:val="08902378"/>
    <w:rsid w:val="08916E75"/>
    <w:rsid w:val="089374B8"/>
    <w:rsid w:val="08944C4C"/>
    <w:rsid w:val="08946177"/>
    <w:rsid w:val="089619A5"/>
    <w:rsid w:val="089973D2"/>
    <w:rsid w:val="089B165B"/>
    <w:rsid w:val="089C7DCB"/>
    <w:rsid w:val="089E2174"/>
    <w:rsid w:val="089E7498"/>
    <w:rsid w:val="089F7942"/>
    <w:rsid w:val="08A177DA"/>
    <w:rsid w:val="08A42A5B"/>
    <w:rsid w:val="08A56630"/>
    <w:rsid w:val="08A725FB"/>
    <w:rsid w:val="08A74C6F"/>
    <w:rsid w:val="08A82C91"/>
    <w:rsid w:val="08A849EC"/>
    <w:rsid w:val="08AD43F7"/>
    <w:rsid w:val="08AD7462"/>
    <w:rsid w:val="08AE254C"/>
    <w:rsid w:val="08AE3238"/>
    <w:rsid w:val="08B45B69"/>
    <w:rsid w:val="08B772E1"/>
    <w:rsid w:val="08B9136C"/>
    <w:rsid w:val="08B95CAE"/>
    <w:rsid w:val="08BC1585"/>
    <w:rsid w:val="08BD6618"/>
    <w:rsid w:val="08BF2DEE"/>
    <w:rsid w:val="08C00B7A"/>
    <w:rsid w:val="08C531DD"/>
    <w:rsid w:val="08C5589A"/>
    <w:rsid w:val="08C617F0"/>
    <w:rsid w:val="08C622F3"/>
    <w:rsid w:val="08C915D8"/>
    <w:rsid w:val="08CB3E0A"/>
    <w:rsid w:val="08CC7406"/>
    <w:rsid w:val="08CD3EA7"/>
    <w:rsid w:val="08CF66F0"/>
    <w:rsid w:val="08D07AD9"/>
    <w:rsid w:val="08D304E9"/>
    <w:rsid w:val="08D40158"/>
    <w:rsid w:val="08D44032"/>
    <w:rsid w:val="08D662D7"/>
    <w:rsid w:val="08D75C81"/>
    <w:rsid w:val="08D81A86"/>
    <w:rsid w:val="08D84566"/>
    <w:rsid w:val="08D91D6D"/>
    <w:rsid w:val="08D971C8"/>
    <w:rsid w:val="08DA6BFA"/>
    <w:rsid w:val="08DC31F1"/>
    <w:rsid w:val="08DC433F"/>
    <w:rsid w:val="08DC5B3E"/>
    <w:rsid w:val="08DE141A"/>
    <w:rsid w:val="08DE59AF"/>
    <w:rsid w:val="08DF531B"/>
    <w:rsid w:val="08E113AD"/>
    <w:rsid w:val="08E24C48"/>
    <w:rsid w:val="08E2777A"/>
    <w:rsid w:val="08E37715"/>
    <w:rsid w:val="08E65192"/>
    <w:rsid w:val="08E834F3"/>
    <w:rsid w:val="08EA1398"/>
    <w:rsid w:val="08EA5429"/>
    <w:rsid w:val="08EB57EE"/>
    <w:rsid w:val="08EE600D"/>
    <w:rsid w:val="08F018C3"/>
    <w:rsid w:val="08F26068"/>
    <w:rsid w:val="08F87E02"/>
    <w:rsid w:val="08FA5F91"/>
    <w:rsid w:val="08FA7F65"/>
    <w:rsid w:val="08FC7F9E"/>
    <w:rsid w:val="08FF07FD"/>
    <w:rsid w:val="08FF2127"/>
    <w:rsid w:val="08FF2B97"/>
    <w:rsid w:val="090059F1"/>
    <w:rsid w:val="09020FF1"/>
    <w:rsid w:val="09035442"/>
    <w:rsid w:val="0904408A"/>
    <w:rsid w:val="090524EA"/>
    <w:rsid w:val="09075C22"/>
    <w:rsid w:val="09080C77"/>
    <w:rsid w:val="0909276F"/>
    <w:rsid w:val="090A0F94"/>
    <w:rsid w:val="090C3C62"/>
    <w:rsid w:val="090E063B"/>
    <w:rsid w:val="090F03CF"/>
    <w:rsid w:val="0910228E"/>
    <w:rsid w:val="091060DD"/>
    <w:rsid w:val="09111856"/>
    <w:rsid w:val="091124D9"/>
    <w:rsid w:val="09175A9F"/>
    <w:rsid w:val="09192E34"/>
    <w:rsid w:val="091C4392"/>
    <w:rsid w:val="0924609B"/>
    <w:rsid w:val="092464B6"/>
    <w:rsid w:val="09257E3F"/>
    <w:rsid w:val="0926183D"/>
    <w:rsid w:val="092C3E02"/>
    <w:rsid w:val="092F6DA8"/>
    <w:rsid w:val="093306E3"/>
    <w:rsid w:val="09361B67"/>
    <w:rsid w:val="093D6AF1"/>
    <w:rsid w:val="09402C98"/>
    <w:rsid w:val="09430001"/>
    <w:rsid w:val="09434338"/>
    <w:rsid w:val="094456B3"/>
    <w:rsid w:val="0945546F"/>
    <w:rsid w:val="09457412"/>
    <w:rsid w:val="094979C7"/>
    <w:rsid w:val="094A63F5"/>
    <w:rsid w:val="094B758C"/>
    <w:rsid w:val="094D2B25"/>
    <w:rsid w:val="094E4C5C"/>
    <w:rsid w:val="094E6020"/>
    <w:rsid w:val="094F5556"/>
    <w:rsid w:val="09500E08"/>
    <w:rsid w:val="09507019"/>
    <w:rsid w:val="09507425"/>
    <w:rsid w:val="095127A6"/>
    <w:rsid w:val="09566AB6"/>
    <w:rsid w:val="09585180"/>
    <w:rsid w:val="095B715F"/>
    <w:rsid w:val="095C3BB2"/>
    <w:rsid w:val="095C61DA"/>
    <w:rsid w:val="095D1BA8"/>
    <w:rsid w:val="095E5F33"/>
    <w:rsid w:val="095E7891"/>
    <w:rsid w:val="0963086E"/>
    <w:rsid w:val="09651E89"/>
    <w:rsid w:val="0966605A"/>
    <w:rsid w:val="09676D64"/>
    <w:rsid w:val="096A0588"/>
    <w:rsid w:val="096B13A4"/>
    <w:rsid w:val="096C49F5"/>
    <w:rsid w:val="097300E4"/>
    <w:rsid w:val="097529E7"/>
    <w:rsid w:val="09766D9C"/>
    <w:rsid w:val="097706EB"/>
    <w:rsid w:val="097C1A7E"/>
    <w:rsid w:val="097C4985"/>
    <w:rsid w:val="097F586C"/>
    <w:rsid w:val="097F7E89"/>
    <w:rsid w:val="098425DE"/>
    <w:rsid w:val="09845256"/>
    <w:rsid w:val="098456E3"/>
    <w:rsid w:val="09860E40"/>
    <w:rsid w:val="09866524"/>
    <w:rsid w:val="098821CF"/>
    <w:rsid w:val="098962EC"/>
    <w:rsid w:val="098A0B35"/>
    <w:rsid w:val="098C55B6"/>
    <w:rsid w:val="09904B3B"/>
    <w:rsid w:val="09912978"/>
    <w:rsid w:val="09913046"/>
    <w:rsid w:val="09924E67"/>
    <w:rsid w:val="099F3184"/>
    <w:rsid w:val="09A202AA"/>
    <w:rsid w:val="09A30ED2"/>
    <w:rsid w:val="09A5385D"/>
    <w:rsid w:val="09A909B5"/>
    <w:rsid w:val="09A947ED"/>
    <w:rsid w:val="09AA4ED7"/>
    <w:rsid w:val="09AA73A4"/>
    <w:rsid w:val="09AB5704"/>
    <w:rsid w:val="09AB67AE"/>
    <w:rsid w:val="09AC229E"/>
    <w:rsid w:val="09AE7108"/>
    <w:rsid w:val="09AF1C43"/>
    <w:rsid w:val="09AF7668"/>
    <w:rsid w:val="09B01222"/>
    <w:rsid w:val="09B20454"/>
    <w:rsid w:val="09B319EC"/>
    <w:rsid w:val="09B530A7"/>
    <w:rsid w:val="09B5669F"/>
    <w:rsid w:val="09B66CA3"/>
    <w:rsid w:val="09B74B1C"/>
    <w:rsid w:val="09B75960"/>
    <w:rsid w:val="09B8464F"/>
    <w:rsid w:val="09B85C97"/>
    <w:rsid w:val="09B915E2"/>
    <w:rsid w:val="09BA12AE"/>
    <w:rsid w:val="09BA7D9C"/>
    <w:rsid w:val="09BF2CBC"/>
    <w:rsid w:val="09C079CE"/>
    <w:rsid w:val="09C42DED"/>
    <w:rsid w:val="09C548F3"/>
    <w:rsid w:val="09C6750E"/>
    <w:rsid w:val="09C748A5"/>
    <w:rsid w:val="09CA3A3E"/>
    <w:rsid w:val="09CA6709"/>
    <w:rsid w:val="09CC6FAC"/>
    <w:rsid w:val="09CE4ED8"/>
    <w:rsid w:val="09CF05A1"/>
    <w:rsid w:val="09D07681"/>
    <w:rsid w:val="09D17A36"/>
    <w:rsid w:val="09D270A6"/>
    <w:rsid w:val="09D3589C"/>
    <w:rsid w:val="09D4036F"/>
    <w:rsid w:val="09D55C6C"/>
    <w:rsid w:val="09D57C6E"/>
    <w:rsid w:val="09D65836"/>
    <w:rsid w:val="09D70FFF"/>
    <w:rsid w:val="09D73DD8"/>
    <w:rsid w:val="09D87F48"/>
    <w:rsid w:val="09DA047A"/>
    <w:rsid w:val="09DA2BCB"/>
    <w:rsid w:val="09DA5CE8"/>
    <w:rsid w:val="09DB4CFF"/>
    <w:rsid w:val="09DD0AB5"/>
    <w:rsid w:val="09DD4313"/>
    <w:rsid w:val="09DD7BBA"/>
    <w:rsid w:val="09DF1CA3"/>
    <w:rsid w:val="09E03863"/>
    <w:rsid w:val="09E1044F"/>
    <w:rsid w:val="09E17538"/>
    <w:rsid w:val="09E35FF2"/>
    <w:rsid w:val="09E42395"/>
    <w:rsid w:val="09E44130"/>
    <w:rsid w:val="09EA7D03"/>
    <w:rsid w:val="09EC0295"/>
    <w:rsid w:val="09EC036B"/>
    <w:rsid w:val="09ED3B20"/>
    <w:rsid w:val="09EE4FE0"/>
    <w:rsid w:val="09F06383"/>
    <w:rsid w:val="09F927BF"/>
    <w:rsid w:val="09F93D4D"/>
    <w:rsid w:val="09FA2AB4"/>
    <w:rsid w:val="09FD05B8"/>
    <w:rsid w:val="09FE14FF"/>
    <w:rsid w:val="09FF2858"/>
    <w:rsid w:val="0A0310D5"/>
    <w:rsid w:val="0A075D6C"/>
    <w:rsid w:val="0A0823E2"/>
    <w:rsid w:val="0A09237E"/>
    <w:rsid w:val="0A0A4B34"/>
    <w:rsid w:val="0A0C2CF8"/>
    <w:rsid w:val="0A0C55F2"/>
    <w:rsid w:val="0A0D26B9"/>
    <w:rsid w:val="0A0D7D6E"/>
    <w:rsid w:val="0A0E2B46"/>
    <w:rsid w:val="0A1067F4"/>
    <w:rsid w:val="0A12554D"/>
    <w:rsid w:val="0A1313CD"/>
    <w:rsid w:val="0A1818E8"/>
    <w:rsid w:val="0A182780"/>
    <w:rsid w:val="0A1B338B"/>
    <w:rsid w:val="0A1C5FDA"/>
    <w:rsid w:val="0A1E6A07"/>
    <w:rsid w:val="0A1F2252"/>
    <w:rsid w:val="0A1F2888"/>
    <w:rsid w:val="0A205B27"/>
    <w:rsid w:val="0A205E43"/>
    <w:rsid w:val="0A226E39"/>
    <w:rsid w:val="0A251681"/>
    <w:rsid w:val="0A255D68"/>
    <w:rsid w:val="0A2A29D9"/>
    <w:rsid w:val="0A2A444B"/>
    <w:rsid w:val="0A303212"/>
    <w:rsid w:val="0A360D2E"/>
    <w:rsid w:val="0A385F5C"/>
    <w:rsid w:val="0A39307F"/>
    <w:rsid w:val="0A3A1B52"/>
    <w:rsid w:val="0A3C0CF3"/>
    <w:rsid w:val="0A3C5FF7"/>
    <w:rsid w:val="0A3D5D11"/>
    <w:rsid w:val="0A407544"/>
    <w:rsid w:val="0A4255C0"/>
    <w:rsid w:val="0A43053A"/>
    <w:rsid w:val="0A433BC7"/>
    <w:rsid w:val="0A44304C"/>
    <w:rsid w:val="0A4518E8"/>
    <w:rsid w:val="0A457976"/>
    <w:rsid w:val="0A48574F"/>
    <w:rsid w:val="0A4A7E3B"/>
    <w:rsid w:val="0A4C2797"/>
    <w:rsid w:val="0A572D88"/>
    <w:rsid w:val="0A5C0C89"/>
    <w:rsid w:val="0A6079C6"/>
    <w:rsid w:val="0A613BB8"/>
    <w:rsid w:val="0A623312"/>
    <w:rsid w:val="0A626365"/>
    <w:rsid w:val="0A632ACD"/>
    <w:rsid w:val="0A644DBC"/>
    <w:rsid w:val="0A663862"/>
    <w:rsid w:val="0A675DA6"/>
    <w:rsid w:val="0A6769AE"/>
    <w:rsid w:val="0A6852C1"/>
    <w:rsid w:val="0A691EF6"/>
    <w:rsid w:val="0A6947D3"/>
    <w:rsid w:val="0A6A386E"/>
    <w:rsid w:val="0A6B692D"/>
    <w:rsid w:val="0A6C0CFE"/>
    <w:rsid w:val="0A6D19C2"/>
    <w:rsid w:val="0A6E1910"/>
    <w:rsid w:val="0A6E7B40"/>
    <w:rsid w:val="0A6E7D0E"/>
    <w:rsid w:val="0A6F2EC8"/>
    <w:rsid w:val="0A76635F"/>
    <w:rsid w:val="0A7758B7"/>
    <w:rsid w:val="0A786BFB"/>
    <w:rsid w:val="0A787DDF"/>
    <w:rsid w:val="0A7B5735"/>
    <w:rsid w:val="0A7D48CB"/>
    <w:rsid w:val="0A7E4117"/>
    <w:rsid w:val="0A80435D"/>
    <w:rsid w:val="0A810ED7"/>
    <w:rsid w:val="0A845095"/>
    <w:rsid w:val="0A846B38"/>
    <w:rsid w:val="0A8B2DE9"/>
    <w:rsid w:val="0A8B752D"/>
    <w:rsid w:val="0A8F2FEB"/>
    <w:rsid w:val="0A9332B5"/>
    <w:rsid w:val="0A960787"/>
    <w:rsid w:val="0A97386A"/>
    <w:rsid w:val="0A983BF1"/>
    <w:rsid w:val="0A984607"/>
    <w:rsid w:val="0A997943"/>
    <w:rsid w:val="0A9B33BB"/>
    <w:rsid w:val="0AA115EE"/>
    <w:rsid w:val="0AA24BBA"/>
    <w:rsid w:val="0AA50963"/>
    <w:rsid w:val="0AA50BD6"/>
    <w:rsid w:val="0AA76EC3"/>
    <w:rsid w:val="0AA86839"/>
    <w:rsid w:val="0AA921D8"/>
    <w:rsid w:val="0AAC1C06"/>
    <w:rsid w:val="0AAD3C91"/>
    <w:rsid w:val="0AAE16CA"/>
    <w:rsid w:val="0AAF6A77"/>
    <w:rsid w:val="0AB2450A"/>
    <w:rsid w:val="0AB412FB"/>
    <w:rsid w:val="0AB647D5"/>
    <w:rsid w:val="0AB83F20"/>
    <w:rsid w:val="0ABA7768"/>
    <w:rsid w:val="0ABB2254"/>
    <w:rsid w:val="0ABC3CA9"/>
    <w:rsid w:val="0ABF3467"/>
    <w:rsid w:val="0AC10630"/>
    <w:rsid w:val="0AC16931"/>
    <w:rsid w:val="0AC6338A"/>
    <w:rsid w:val="0ACA6983"/>
    <w:rsid w:val="0ACA7DC1"/>
    <w:rsid w:val="0ACC722B"/>
    <w:rsid w:val="0ACE2136"/>
    <w:rsid w:val="0ACE3F62"/>
    <w:rsid w:val="0AD0264B"/>
    <w:rsid w:val="0AD65BB1"/>
    <w:rsid w:val="0AD9556B"/>
    <w:rsid w:val="0ADC0682"/>
    <w:rsid w:val="0ADE5ABE"/>
    <w:rsid w:val="0ADF09D5"/>
    <w:rsid w:val="0AE00B70"/>
    <w:rsid w:val="0AE51E56"/>
    <w:rsid w:val="0AE5680A"/>
    <w:rsid w:val="0AE62A36"/>
    <w:rsid w:val="0AE77359"/>
    <w:rsid w:val="0AE8065E"/>
    <w:rsid w:val="0AEB07CD"/>
    <w:rsid w:val="0AEC082F"/>
    <w:rsid w:val="0AF423A7"/>
    <w:rsid w:val="0AF437FF"/>
    <w:rsid w:val="0AF62E4E"/>
    <w:rsid w:val="0AFE0C8C"/>
    <w:rsid w:val="0B0273A6"/>
    <w:rsid w:val="0B0564AE"/>
    <w:rsid w:val="0B064C8F"/>
    <w:rsid w:val="0B0803D7"/>
    <w:rsid w:val="0B0A1FBA"/>
    <w:rsid w:val="0B0B397A"/>
    <w:rsid w:val="0B0C5084"/>
    <w:rsid w:val="0B0E327F"/>
    <w:rsid w:val="0B157686"/>
    <w:rsid w:val="0B171669"/>
    <w:rsid w:val="0B1A0C20"/>
    <w:rsid w:val="0B1C0C19"/>
    <w:rsid w:val="0B1D58F4"/>
    <w:rsid w:val="0B1F39C7"/>
    <w:rsid w:val="0B215AEB"/>
    <w:rsid w:val="0B225092"/>
    <w:rsid w:val="0B24125E"/>
    <w:rsid w:val="0B261AA6"/>
    <w:rsid w:val="0B263D8A"/>
    <w:rsid w:val="0B290F5F"/>
    <w:rsid w:val="0B2962B4"/>
    <w:rsid w:val="0B2B6DDE"/>
    <w:rsid w:val="0B2C7A52"/>
    <w:rsid w:val="0B307B5E"/>
    <w:rsid w:val="0B315490"/>
    <w:rsid w:val="0B346478"/>
    <w:rsid w:val="0B35684E"/>
    <w:rsid w:val="0B364A37"/>
    <w:rsid w:val="0B364DDA"/>
    <w:rsid w:val="0B3A2078"/>
    <w:rsid w:val="0B3A2131"/>
    <w:rsid w:val="0B3B064F"/>
    <w:rsid w:val="0B3C1A1F"/>
    <w:rsid w:val="0B407AC1"/>
    <w:rsid w:val="0B4526B6"/>
    <w:rsid w:val="0B465150"/>
    <w:rsid w:val="0B4666DC"/>
    <w:rsid w:val="0B487A3D"/>
    <w:rsid w:val="0B4A7BE0"/>
    <w:rsid w:val="0B4C6362"/>
    <w:rsid w:val="0B4D6072"/>
    <w:rsid w:val="0B4D7E77"/>
    <w:rsid w:val="0B577C56"/>
    <w:rsid w:val="0B58129A"/>
    <w:rsid w:val="0B592348"/>
    <w:rsid w:val="0B5C3649"/>
    <w:rsid w:val="0B612242"/>
    <w:rsid w:val="0B626704"/>
    <w:rsid w:val="0B633031"/>
    <w:rsid w:val="0B64350D"/>
    <w:rsid w:val="0B652E19"/>
    <w:rsid w:val="0B656E83"/>
    <w:rsid w:val="0B662390"/>
    <w:rsid w:val="0B662709"/>
    <w:rsid w:val="0B67051C"/>
    <w:rsid w:val="0B68423C"/>
    <w:rsid w:val="0B6C3145"/>
    <w:rsid w:val="0B6C7E16"/>
    <w:rsid w:val="0B6D6B5F"/>
    <w:rsid w:val="0B6F7764"/>
    <w:rsid w:val="0B71739F"/>
    <w:rsid w:val="0B7643CD"/>
    <w:rsid w:val="0B7821A5"/>
    <w:rsid w:val="0B7B2547"/>
    <w:rsid w:val="0B7B4B0E"/>
    <w:rsid w:val="0B7C1DEF"/>
    <w:rsid w:val="0B7F5BDC"/>
    <w:rsid w:val="0B8076EE"/>
    <w:rsid w:val="0B861405"/>
    <w:rsid w:val="0B88441E"/>
    <w:rsid w:val="0B887D16"/>
    <w:rsid w:val="0B8A6B59"/>
    <w:rsid w:val="0B8C2EF1"/>
    <w:rsid w:val="0B8D1C86"/>
    <w:rsid w:val="0B8F32AA"/>
    <w:rsid w:val="0B925BCC"/>
    <w:rsid w:val="0B935A96"/>
    <w:rsid w:val="0B9615CB"/>
    <w:rsid w:val="0B9E3D33"/>
    <w:rsid w:val="0B9E4814"/>
    <w:rsid w:val="0B9F3A22"/>
    <w:rsid w:val="0BA12E88"/>
    <w:rsid w:val="0BA168BC"/>
    <w:rsid w:val="0BA21B69"/>
    <w:rsid w:val="0BA32E0D"/>
    <w:rsid w:val="0BA352C5"/>
    <w:rsid w:val="0BAA0194"/>
    <w:rsid w:val="0BAB0ABE"/>
    <w:rsid w:val="0BAB2DA5"/>
    <w:rsid w:val="0BAB3677"/>
    <w:rsid w:val="0BAD21C1"/>
    <w:rsid w:val="0BAD4991"/>
    <w:rsid w:val="0BB62FB1"/>
    <w:rsid w:val="0BBC0091"/>
    <w:rsid w:val="0BBF4914"/>
    <w:rsid w:val="0BC033DA"/>
    <w:rsid w:val="0BC034D0"/>
    <w:rsid w:val="0BC0540E"/>
    <w:rsid w:val="0BC30573"/>
    <w:rsid w:val="0BC31E06"/>
    <w:rsid w:val="0BC57318"/>
    <w:rsid w:val="0BC75BD9"/>
    <w:rsid w:val="0BC84449"/>
    <w:rsid w:val="0BC92BFC"/>
    <w:rsid w:val="0BC97185"/>
    <w:rsid w:val="0BCB31E4"/>
    <w:rsid w:val="0BCD2D47"/>
    <w:rsid w:val="0BCE0289"/>
    <w:rsid w:val="0BD20DC6"/>
    <w:rsid w:val="0BD36946"/>
    <w:rsid w:val="0BD3772E"/>
    <w:rsid w:val="0BD56489"/>
    <w:rsid w:val="0BD64261"/>
    <w:rsid w:val="0BD65662"/>
    <w:rsid w:val="0BD8417F"/>
    <w:rsid w:val="0BDC34AA"/>
    <w:rsid w:val="0BDD34E2"/>
    <w:rsid w:val="0BDE4416"/>
    <w:rsid w:val="0BDF0459"/>
    <w:rsid w:val="0BDF2A0F"/>
    <w:rsid w:val="0BE1098B"/>
    <w:rsid w:val="0BE116E0"/>
    <w:rsid w:val="0BE11B53"/>
    <w:rsid w:val="0BE138F9"/>
    <w:rsid w:val="0BE21355"/>
    <w:rsid w:val="0BE2418C"/>
    <w:rsid w:val="0BED2851"/>
    <w:rsid w:val="0BED7FE7"/>
    <w:rsid w:val="0BEE5366"/>
    <w:rsid w:val="0BF11890"/>
    <w:rsid w:val="0BF13E96"/>
    <w:rsid w:val="0BF24E23"/>
    <w:rsid w:val="0BF66551"/>
    <w:rsid w:val="0BF67740"/>
    <w:rsid w:val="0BF70011"/>
    <w:rsid w:val="0BF83640"/>
    <w:rsid w:val="0BF95F95"/>
    <w:rsid w:val="0BF96FFD"/>
    <w:rsid w:val="0BFB124A"/>
    <w:rsid w:val="0BFB5ACD"/>
    <w:rsid w:val="0BFE03EC"/>
    <w:rsid w:val="0BFE7A29"/>
    <w:rsid w:val="0C02684A"/>
    <w:rsid w:val="0C02724E"/>
    <w:rsid w:val="0C043AF9"/>
    <w:rsid w:val="0C064C4C"/>
    <w:rsid w:val="0C0775E9"/>
    <w:rsid w:val="0C083A85"/>
    <w:rsid w:val="0C083E3E"/>
    <w:rsid w:val="0C0D5D57"/>
    <w:rsid w:val="0C1068D7"/>
    <w:rsid w:val="0C116402"/>
    <w:rsid w:val="0C127529"/>
    <w:rsid w:val="0C1951D8"/>
    <w:rsid w:val="0C1C1752"/>
    <w:rsid w:val="0C1C2BF0"/>
    <w:rsid w:val="0C1D0872"/>
    <w:rsid w:val="0C1D44C9"/>
    <w:rsid w:val="0C1D5364"/>
    <w:rsid w:val="0C211D47"/>
    <w:rsid w:val="0C245CA3"/>
    <w:rsid w:val="0C275B0B"/>
    <w:rsid w:val="0C296A06"/>
    <w:rsid w:val="0C2B349A"/>
    <w:rsid w:val="0C31333B"/>
    <w:rsid w:val="0C380CC9"/>
    <w:rsid w:val="0C3B40FE"/>
    <w:rsid w:val="0C3B63E2"/>
    <w:rsid w:val="0C3C7299"/>
    <w:rsid w:val="0C3D7E97"/>
    <w:rsid w:val="0C4051FB"/>
    <w:rsid w:val="0C423A9D"/>
    <w:rsid w:val="0C434960"/>
    <w:rsid w:val="0C455D70"/>
    <w:rsid w:val="0C4579FC"/>
    <w:rsid w:val="0C473B3D"/>
    <w:rsid w:val="0C474B24"/>
    <w:rsid w:val="0C482163"/>
    <w:rsid w:val="0C4B46AF"/>
    <w:rsid w:val="0C4B6BC8"/>
    <w:rsid w:val="0C4C1EBB"/>
    <w:rsid w:val="0C4C2D97"/>
    <w:rsid w:val="0C4C42C9"/>
    <w:rsid w:val="0C4E1B9F"/>
    <w:rsid w:val="0C4E245C"/>
    <w:rsid w:val="0C4F35D4"/>
    <w:rsid w:val="0C56383D"/>
    <w:rsid w:val="0C571DD8"/>
    <w:rsid w:val="0C5775E2"/>
    <w:rsid w:val="0C580258"/>
    <w:rsid w:val="0C5A6F15"/>
    <w:rsid w:val="0C5C0E89"/>
    <w:rsid w:val="0C5C310D"/>
    <w:rsid w:val="0C5E5405"/>
    <w:rsid w:val="0C614767"/>
    <w:rsid w:val="0C623B90"/>
    <w:rsid w:val="0C6363BD"/>
    <w:rsid w:val="0C69696A"/>
    <w:rsid w:val="0C6A65B3"/>
    <w:rsid w:val="0C6B34FA"/>
    <w:rsid w:val="0C6C1ACD"/>
    <w:rsid w:val="0C6D0EA4"/>
    <w:rsid w:val="0C6F13FB"/>
    <w:rsid w:val="0C6F6D3E"/>
    <w:rsid w:val="0C700C48"/>
    <w:rsid w:val="0C713226"/>
    <w:rsid w:val="0C7302AB"/>
    <w:rsid w:val="0C74409E"/>
    <w:rsid w:val="0C750905"/>
    <w:rsid w:val="0C793DAC"/>
    <w:rsid w:val="0C794D20"/>
    <w:rsid w:val="0C7A6D69"/>
    <w:rsid w:val="0C7A7CA3"/>
    <w:rsid w:val="0C7C1D68"/>
    <w:rsid w:val="0C7C4029"/>
    <w:rsid w:val="0C7C41FF"/>
    <w:rsid w:val="0C7F0B58"/>
    <w:rsid w:val="0C8010A2"/>
    <w:rsid w:val="0C8413D0"/>
    <w:rsid w:val="0C844D2B"/>
    <w:rsid w:val="0C845969"/>
    <w:rsid w:val="0C872074"/>
    <w:rsid w:val="0C88187F"/>
    <w:rsid w:val="0C8A10E5"/>
    <w:rsid w:val="0C8B2B75"/>
    <w:rsid w:val="0C8C27F9"/>
    <w:rsid w:val="0C8D02BC"/>
    <w:rsid w:val="0C8F59E3"/>
    <w:rsid w:val="0C902DF4"/>
    <w:rsid w:val="0C937B62"/>
    <w:rsid w:val="0C9475B3"/>
    <w:rsid w:val="0C9523F4"/>
    <w:rsid w:val="0C986849"/>
    <w:rsid w:val="0C996D34"/>
    <w:rsid w:val="0C9A1B03"/>
    <w:rsid w:val="0C9A2198"/>
    <w:rsid w:val="0C9B6120"/>
    <w:rsid w:val="0C9F4B97"/>
    <w:rsid w:val="0C9F57F5"/>
    <w:rsid w:val="0C9F7C30"/>
    <w:rsid w:val="0CA16FB1"/>
    <w:rsid w:val="0CA2093D"/>
    <w:rsid w:val="0CA24C5F"/>
    <w:rsid w:val="0CA33DCE"/>
    <w:rsid w:val="0CA35DC4"/>
    <w:rsid w:val="0CA52602"/>
    <w:rsid w:val="0CA54BCA"/>
    <w:rsid w:val="0CAA120F"/>
    <w:rsid w:val="0CAA162D"/>
    <w:rsid w:val="0CAA70CE"/>
    <w:rsid w:val="0CAB1D93"/>
    <w:rsid w:val="0CAB419D"/>
    <w:rsid w:val="0CAC0602"/>
    <w:rsid w:val="0CAC64EE"/>
    <w:rsid w:val="0CAD3FF1"/>
    <w:rsid w:val="0CAE0206"/>
    <w:rsid w:val="0CB253B0"/>
    <w:rsid w:val="0CB309AD"/>
    <w:rsid w:val="0CB33D5E"/>
    <w:rsid w:val="0CB575C6"/>
    <w:rsid w:val="0CB72F52"/>
    <w:rsid w:val="0CB9214E"/>
    <w:rsid w:val="0CBA5C93"/>
    <w:rsid w:val="0CBB1C4C"/>
    <w:rsid w:val="0CBB6070"/>
    <w:rsid w:val="0CBC79FD"/>
    <w:rsid w:val="0CBD58C7"/>
    <w:rsid w:val="0CBF3858"/>
    <w:rsid w:val="0CCA4914"/>
    <w:rsid w:val="0CCC7D01"/>
    <w:rsid w:val="0CD06A24"/>
    <w:rsid w:val="0CD22005"/>
    <w:rsid w:val="0CD2515C"/>
    <w:rsid w:val="0CD63587"/>
    <w:rsid w:val="0CD67431"/>
    <w:rsid w:val="0CD834DB"/>
    <w:rsid w:val="0CDA1BAC"/>
    <w:rsid w:val="0CDC1FB5"/>
    <w:rsid w:val="0CDD5235"/>
    <w:rsid w:val="0CDE6231"/>
    <w:rsid w:val="0CE15F3F"/>
    <w:rsid w:val="0CE21E00"/>
    <w:rsid w:val="0CE36488"/>
    <w:rsid w:val="0CE40736"/>
    <w:rsid w:val="0CE553EC"/>
    <w:rsid w:val="0CE71E21"/>
    <w:rsid w:val="0CE922CC"/>
    <w:rsid w:val="0CEB3BD8"/>
    <w:rsid w:val="0CEE49C7"/>
    <w:rsid w:val="0CF11158"/>
    <w:rsid w:val="0CF25AD8"/>
    <w:rsid w:val="0CF343D9"/>
    <w:rsid w:val="0CF4002D"/>
    <w:rsid w:val="0CF436A5"/>
    <w:rsid w:val="0CF53A6C"/>
    <w:rsid w:val="0CFD2BE7"/>
    <w:rsid w:val="0CFD31FF"/>
    <w:rsid w:val="0CFE6491"/>
    <w:rsid w:val="0D011C2A"/>
    <w:rsid w:val="0D02149F"/>
    <w:rsid w:val="0D02615E"/>
    <w:rsid w:val="0D044D42"/>
    <w:rsid w:val="0D065E20"/>
    <w:rsid w:val="0D087DB5"/>
    <w:rsid w:val="0D0901E2"/>
    <w:rsid w:val="0D0F062A"/>
    <w:rsid w:val="0D0F7F50"/>
    <w:rsid w:val="0D116041"/>
    <w:rsid w:val="0D15075F"/>
    <w:rsid w:val="0D18391F"/>
    <w:rsid w:val="0D1849AC"/>
    <w:rsid w:val="0D1850D0"/>
    <w:rsid w:val="0D1859C9"/>
    <w:rsid w:val="0D1B15B3"/>
    <w:rsid w:val="0D2006F6"/>
    <w:rsid w:val="0D22142D"/>
    <w:rsid w:val="0D25055C"/>
    <w:rsid w:val="0D256F06"/>
    <w:rsid w:val="0D2659A5"/>
    <w:rsid w:val="0D2858EF"/>
    <w:rsid w:val="0D296D14"/>
    <w:rsid w:val="0D2E3C8B"/>
    <w:rsid w:val="0D311842"/>
    <w:rsid w:val="0D3155D3"/>
    <w:rsid w:val="0D344A9C"/>
    <w:rsid w:val="0D360B72"/>
    <w:rsid w:val="0D363803"/>
    <w:rsid w:val="0D394502"/>
    <w:rsid w:val="0D396161"/>
    <w:rsid w:val="0D3C39A9"/>
    <w:rsid w:val="0D3D583D"/>
    <w:rsid w:val="0D3D7032"/>
    <w:rsid w:val="0D402C90"/>
    <w:rsid w:val="0D417450"/>
    <w:rsid w:val="0D426078"/>
    <w:rsid w:val="0D494973"/>
    <w:rsid w:val="0D4A61BC"/>
    <w:rsid w:val="0D4A6595"/>
    <w:rsid w:val="0D4C1FD6"/>
    <w:rsid w:val="0D4F7E9E"/>
    <w:rsid w:val="0D501355"/>
    <w:rsid w:val="0D50376F"/>
    <w:rsid w:val="0D5070D7"/>
    <w:rsid w:val="0D507BC7"/>
    <w:rsid w:val="0D541C04"/>
    <w:rsid w:val="0D542E00"/>
    <w:rsid w:val="0D562BEE"/>
    <w:rsid w:val="0D5659F4"/>
    <w:rsid w:val="0D571907"/>
    <w:rsid w:val="0D5819C8"/>
    <w:rsid w:val="0D5A29DD"/>
    <w:rsid w:val="0D5B3023"/>
    <w:rsid w:val="0D5B5684"/>
    <w:rsid w:val="0D5B6ADD"/>
    <w:rsid w:val="0D5E3AC8"/>
    <w:rsid w:val="0D5E7F7B"/>
    <w:rsid w:val="0D603A90"/>
    <w:rsid w:val="0D606CF2"/>
    <w:rsid w:val="0D615D9C"/>
    <w:rsid w:val="0D616918"/>
    <w:rsid w:val="0D620059"/>
    <w:rsid w:val="0D62087F"/>
    <w:rsid w:val="0D6469D7"/>
    <w:rsid w:val="0D69271A"/>
    <w:rsid w:val="0D6A2E5A"/>
    <w:rsid w:val="0D6A444B"/>
    <w:rsid w:val="0D702D7C"/>
    <w:rsid w:val="0D707D93"/>
    <w:rsid w:val="0D7230E9"/>
    <w:rsid w:val="0D753E5E"/>
    <w:rsid w:val="0D7658E4"/>
    <w:rsid w:val="0D792EDA"/>
    <w:rsid w:val="0D7A5FC4"/>
    <w:rsid w:val="0D7B5EDD"/>
    <w:rsid w:val="0D7C062E"/>
    <w:rsid w:val="0D7D2B98"/>
    <w:rsid w:val="0D83095C"/>
    <w:rsid w:val="0D831716"/>
    <w:rsid w:val="0D865978"/>
    <w:rsid w:val="0D866951"/>
    <w:rsid w:val="0D867B24"/>
    <w:rsid w:val="0D8B363F"/>
    <w:rsid w:val="0D8C7D5F"/>
    <w:rsid w:val="0D8D10E3"/>
    <w:rsid w:val="0D8E62C9"/>
    <w:rsid w:val="0D8F3D48"/>
    <w:rsid w:val="0D917BF8"/>
    <w:rsid w:val="0D9478BA"/>
    <w:rsid w:val="0D9A3FCD"/>
    <w:rsid w:val="0D9A48FA"/>
    <w:rsid w:val="0D9C1CCF"/>
    <w:rsid w:val="0DA177ED"/>
    <w:rsid w:val="0DA21810"/>
    <w:rsid w:val="0DA34E7C"/>
    <w:rsid w:val="0DA3540B"/>
    <w:rsid w:val="0DA55BB5"/>
    <w:rsid w:val="0DA7336D"/>
    <w:rsid w:val="0DA8446C"/>
    <w:rsid w:val="0DAB28F7"/>
    <w:rsid w:val="0DAD10A2"/>
    <w:rsid w:val="0DAD45FF"/>
    <w:rsid w:val="0DB14147"/>
    <w:rsid w:val="0DB14D2D"/>
    <w:rsid w:val="0DB5506A"/>
    <w:rsid w:val="0DB62947"/>
    <w:rsid w:val="0DB800BB"/>
    <w:rsid w:val="0DBA0C4B"/>
    <w:rsid w:val="0DBA1B91"/>
    <w:rsid w:val="0DBC77CE"/>
    <w:rsid w:val="0DC321DB"/>
    <w:rsid w:val="0DC3597C"/>
    <w:rsid w:val="0DC4085D"/>
    <w:rsid w:val="0DCB3572"/>
    <w:rsid w:val="0DCD1B90"/>
    <w:rsid w:val="0DD1740B"/>
    <w:rsid w:val="0DD405FA"/>
    <w:rsid w:val="0DD429B3"/>
    <w:rsid w:val="0DD479D9"/>
    <w:rsid w:val="0DD5168E"/>
    <w:rsid w:val="0DDD172F"/>
    <w:rsid w:val="0DDE532E"/>
    <w:rsid w:val="0DE01DD4"/>
    <w:rsid w:val="0DE14280"/>
    <w:rsid w:val="0DE15655"/>
    <w:rsid w:val="0DE1737E"/>
    <w:rsid w:val="0DE62967"/>
    <w:rsid w:val="0DE64604"/>
    <w:rsid w:val="0DE906F6"/>
    <w:rsid w:val="0DEA70DF"/>
    <w:rsid w:val="0DEB1B23"/>
    <w:rsid w:val="0DEB4255"/>
    <w:rsid w:val="0DEB61B3"/>
    <w:rsid w:val="0DEC19C4"/>
    <w:rsid w:val="0DEC1A18"/>
    <w:rsid w:val="0DEC3E79"/>
    <w:rsid w:val="0DED4A29"/>
    <w:rsid w:val="0DEF2945"/>
    <w:rsid w:val="0DEF75DB"/>
    <w:rsid w:val="0DF147B2"/>
    <w:rsid w:val="0DF30C89"/>
    <w:rsid w:val="0DF51738"/>
    <w:rsid w:val="0DF614F8"/>
    <w:rsid w:val="0DF75108"/>
    <w:rsid w:val="0DF80787"/>
    <w:rsid w:val="0DF90282"/>
    <w:rsid w:val="0DF948E2"/>
    <w:rsid w:val="0DF94FFB"/>
    <w:rsid w:val="0DFD4690"/>
    <w:rsid w:val="0DFF3FBB"/>
    <w:rsid w:val="0DFF54F5"/>
    <w:rsid w:val="0E002E49"/>
    <w:rsid w:val="0E017B43"/>
    <w:rsid w:val="0E017E56"/>
    <w:rsid w:val="0E042B4D"/>
    <w:rsid w:val="0E0459E8"/>
    <w:rsid w:val="0E073D75"/>
    <w:rsid w:val="0E094C37"/>
    <w:rsid w:val="0E0A2357"/>
    <w:rsid w:val="0E0A70BB"/>
    <w:rsid w:val="0E0B4DEB"/>
    <w:rsid w:val="0E0C563C"/>
    <w:rsid w:val="0E0D75F6"/>
    <w:rsid w:val="0E0E5ADA"/>
    <w:rsid w:val="0E100E71"/>
    <w:rsid w:val="0E104EC2"/>
    <w:rsid w:val="0E133558"/>
    <w:rsid w:val="0E134A93"/>
    <w:rsid w:val="0E171FBB"/>
    <w:rsid w:val="0E183CAE"/>
    <w:rsid w:val="0E183F33"/>
    <w:rsid w:val="0E1961C7"/>
    <w:rsid w:val="0E1A0773"/>
    <w:rsid w:val="0E1A63C2"/>
    <w:rsid w:val="0E1B573B"/>
    <w:rsid w:val="0E1C1F3C"/>
    <w:rsid w:val="0E1D1A6C"/>
    <w:rsid w:val="0E1D6EA7"/>
    <w:rsid w:val="0E1E4F32"/>
    <w:rsid w:val="0E1E6682"/>
    <w:rsid w:val="0E205135"/>
    <w:rsid w:val="0E243A87"/>
    <w:rsid w:val="0E2511A4"/>
    <w:rsid w:val="0E260BDF"/>
    <w:rsid w:val="0E272D52"/>
    <w:rsid w:val="0E29009E"/>
    <w:rsid w:val="0E2C20F4"/>
    <w:rsid w:val="0E2F5727"/>
    <w:rsid w:val="0E337BDF"/>
    <w:rsid w:val="0E3636E6"/>
    <w:rsid w:val="0E3931B3"/>
    <w:rsid w:val="0E393BB5"/>
    <w:rsid w:val="0E3B6060"/>
    <w:rsid w:val="0E3C1BC9"/>
    <w:rsid w:val="0E3E2DAC"/>
    <w:rsid w:val="0E3F3A1F"/>
    <w:rsid w:val="0E435148"/>
    <w:rsid w:val="0E453663"/>
    <w:rsid w:val="0E473431"/>
    <w:rsid w:val="0E4A63A7"/>
    <w:rsid w:val="0E4B2B4D"/>
    <w:rsid w:val="0E4B4437"/>
    <w:rsid w:val="0E4E7CCD"/>
    <w:rsid w:val="0E4F1200"/>
    <w:rsid w:val="0E5848B2"/>
    <w:rsid w:val="0E5B3D6B"/>
    <w:rsid w:val="0E5C6FA8"/>
    <w:rsid w:val="0E5D4422"/>
    <w:rsid w:val="0E5E2D8B"/>
    <w:rsid w:val="0E607DA3"/>
    <w:rsid w:val="0E674194"/>
    <w:rsid w:val="0E682F3C"/>
    <w:rsid w:val="0E6B1646"/>
    <w:rsid w:val="0E707AC5"/>
    <w:rsid w:val="0E707D59"/>
    <w:rsid w:val="0E712580"/>
    <w:rsid w:val="0E742826"/>
    <w:rsid w:val="0E7666F5"/>
    <w:rsid w:val="0E7769D6"/>
    <w:rsid w:val="0E783BF1"/>
    <w:rsid w:val="0E784E46"/>
    <w:rsid w:val="0E7930E0"/>
    <w:rsid w:val="0E7B4712"/>
    <w:rsid w:val="0E7B6159"/>
    <w:rsid w:val="0E7C401B"/>
    <w:rsid w:val="0E7C4F68"/>
    <w:rsid w:val="0E7C7472"/>
    <w:rsid w:val="0E7E27BF"/>
    <w:rsid w:val="0E7E64CE"/>
    <w:rsid w:val="0E7F5B3A"/>
    <w:rsid w:val="0E825840"/>
    <w:rsid w:val="0E85364C"/>
    <w:rsid w:val="0E855287"/>
    <w:rsid w:val="0E862D71"/>
    <w:rsid w:val="0E866FC1"/>
    <w:rsid w:val="0E891BA7"/>
    <w:rsid w:val="0E89765C"/>
    <w:rsid w:val="0E8A350D"/>
    <w:rsid w:val="0E8C021E"/>
    <w:rsid w:val="0E9138F4"/>
    <w:rsid w:val="0E937CC7"/>
    <w:rsid w:val="0E947A23"/>
    <w:rsid w:val="0E953A31"/>
    <w:rsid w:val="0E954E57"/>
    <w:rsid w:val="0E967A22"/>
    <w:rsid w:val="0E9B7085"/>
    <w:rsid w:val="0E9E40AD"/>
    <w:rsid w:val="0EA0031D"/>
    <w:rsid w:val="0EA072C6"/>
    <w:rsid w:val="0EA26180"/>
    <w:rsid w:val="0EA379BB"/>
    <w:rsid w:val="0EA66A62"/>
    <w:rsid w:val="0EAA4B80"/>
    <w:rsid w:val="0EAB3919"/>
    <w:rsid w:val="0EAB558C"/>
    <w:rsid w:val="0EAC799B"/>
    <w:rsid w:val="0EAF4932"/>
    <w:rsid w:val="0EB04C88"/>
    <w:rsid w:val="0EB441EE"/>
    <w:rsid w:val="0EB81391"/>
    <w:rsid w:val="0EBA1DBE"/>
    <w:rsid w:val="0EBD6B5B"/>
    <w:rsid w:val="0EBE5C57"/>
    <w:rsid w:val="0EBF5ABD"/>
    <w:rsid w:val="0EBF7AE4"/>
    <w:rsid w:val="0EC15743"/>
    <w:rsid w:val="0EC22F8F"/>
    <w:rsid w:val="0EC262A6"/>
    <w:rsid w:val="0EC42B3C"/>
    <w:rsid w:val="0EC720BF"/>
    <w:rsid w:val="0EC85727"/>
    <w:rsid w:val="0EC97200"/>
    <w:rsid w:val="0EC97821"/>
    <w:rsid w:val="0EC9786B"/>
    <w:rsid w:val="0ECC4B35"/>
    <w:rsid w:val="0ECE79B5"/>
    <w:rsid w:val="0ECE7AA3"/>
    <w:rsid w:val="0ECF2CEC"/>
    <w:rsid w:val="0ED17008"/>
    <w:rsid w:val="0ED30AEE"/>
    <w:rsid w:val="0ED355F9"/>
    <w:rsid w:val="0ED435B1"/>
    <w:rsid w:val="0ED5717A"/>
    <w:rsid w:val="0ED575E3"/>
    <w:rsid w:val="0EDB552F"/>
    <w:rsid w:val="0EDF785E"/>
    <w:rsid w:val="0EE16CC5"/>
    <w:rsid w:val="0EE275D2"/>
    <w:rsid w:val="0EE6272A"/>
    <w:rsid w:val="0EE71D75"/>
    <w:rsid w:val="0EEA21B7"/>
    <w:rsid w:val="0EF03622"/>
    <w:rsid w:val="0EF11D90"/>
    <w:rsid w:val="0EF5635C"/>
    <w:rsid w:val="0EF85331"/>
    <w:rsid w:val="0EFA36B7"/>
    <w:rsid w:val="0EFB1074"/>
    <w:rsid w:val="0F004242"/>
    <w:rsid w:val="0F044912"/>
    <w:rsid w:val="0F053BEC"/>
    <w:rsid w:val="0F0A19A5"/>
    <w:rsid w:val="0F0D0CA8"/>
    <w:rsid w:val="0F0D42EC"/>
    <w:rsid w:val="0F0E6E98"/>
    <w:rsid w:val="0F0E7EE0"/>
    <w:rsid w:val="0F11603F"/>
    <w:rsid w:val="0F125014"/>
    <w:rsid w:val="0F12522F"/>
    <w:rsid w:val="0F131E64"/>
    <w:rsid w:val="0F180685"/>
    <w:rsid w:val="0F1856F7"/>
    <w:rsid w:val="0F1B3830"/>
    <w:rsid w:val="0F1E7200"/>
    <w:rsid w:val="0F214F53"/>
    <w:rsid w:val="0F216B1A"/>
    <w:rsid w:val="0F2176A4"/>
    <w:rsid w:val="0F23205D"/>
    <w:rsid w:val="0F280B55"/>
    <w:rsid w:val="0F297428"/>
    <w:rsid w:val="0F2B24E9"/>
    <w:rsid w:val="0F2F2D39"/>
    <w:rsid w:val="0F300D2F"/>
    <w:rsid w:val="0F314D1D"/>
    <w:rsid w:val="0F3602BE"/>
    <w:rsid w:val="0F39126C"/>
    <w:rsid w:val="0F3A7498"/>
    <w:rsid w:val="0F3B3924"/>
    <w:rsid w:val="0F3B4498"/>
    <w:rsid w:val="0F3D4B43"/>
    <w:rsid w:val="0F3D7BE0"/>
    <w:rsid w:val="0F4161A8"/>
    <w:rsid w:val="0F424A60"/>
    <w:rsid w:val="0F434B56"/>
    <w:rsid w:val="0F45104A"/>
    <w:rsid w:val="0F463EC6"/>
    <w:rsid w:val="0F497858"/>
    <w:rsid w:val="0F4C60C4"/>
    <w:rsid w:val="0F4C620F"/>
    <w:rsid w:val="0F4E0DF8"/>
    <w:rsid w:val="0F4F4F07"/>
    <w:rsid w:val="0F556A8A"/>
    <w:rsid w:val="0F560BF5"/>
    <w:rsid w:val="0F5D117F"/>
    <w:rsid w:val="0F5D1300"/>
    <w:rsid w:val="0F607D54"/>
    <w:rsid w:val="0F6142A9"/>
    <w:rsid w:val="0F640FFC"/>
    <w:rsid w:val="0F676AD2"/>
    <w:rsid w:val="0F6B7A38"/>
    <w:rsid w:val="0F727C51"/>
    <w:rsid w:val="0F731E03"/>
    <w:rsid w:val="0F740B8F"/>
    <w:rsid w:val="0F7571E7"/>
    <w:rsid w:val="0F7745D6"/>
    <w:rsid w:val="0F776ABC"/>
    <w:rsid w:val="0F782A5E"/>
    <w:rsid w:val="0F7A1366"/>
    <w:rsid w:val="0F7A6E8C"/>
    <w:rsid w:val="0F7B14F3"/>
    <w:rsid w:val="0F7E6139"/>
    <w:rsid w:val="0F82044B"/>
    <w:rsid w:val="0F831056"/>
    <w:rsid w:val="0F840837"/>
    <w:rsid w:val="0F840975"/>
    <w:rsid w:val="0F885D70"/>
    <w:rsid w:val="0F8A3A79"/>
    <w:rsid w:val="0F8E5960"/>
    <w:rsid w:val="0F8F7023"/>
    <w:rsid w:val="0F9018A9"/>
    <w:rsid w:val="0F982AC2"/>
    <w:rsid w:val="0F982DB2"/>
    <w:rsid w:val="0F9857C9"/>
    <w:rsid w:val="0F9865B4"/>
    <w:rsid w:val="0F9B694F"/>
    <w:rsid w:val="0F9C5E40"/>
    <w:rsid w:val="0F9D520D"/>
    <w:rsid w:val="0F9E029B"/>
    <w:rsid w:val="0FA000BA"/>
    <w:rsid w:val="0FA02249"/>
    <w:rsid w:val="0FA12E35"/>
    <w:rsid w:val="0FA4229C"/>
    <w:rsid w:val="0FA73E41"/>
    <w:rsid w:val="0FA840AF"/>
    <w:rsid w:val="0FA979E5"/>
    <w:rsid w:val="0FAA03EE"/>
    <w:rsid w:val="0FAD6B2C"/>
    <w:rsid w:val="0FAF05B0"/>
    <w:rsid w:val="0FB014C1"/>
    <w:rsid w:val="0FB01611"/>
    <w:rsid w:val="0FB13071"/>
    <w:rsid w:val="0FB432D0"/>
    <w:rsid w:val="0FBB627B"/>
    <w:rsid w:val="0FBC44EE"/>
    <w:rsid w:val="0FBD0899"/>
    <w:rsid w:val="0FBD36D1"/>
    <w:rsid w:val="0FBE4E4C"/>
    <w:rsid w:val="0FC07E57"/>
    <w:rsid w:val="0FC232D5"/>
    <w:rsid w:val="0FC5346B"/>
    <w:rsid w:val="0FC76B28"/>
    <w:rsid w:val="0FCB7BA9"/>
    <w:rsid w:val="0FCC4D18"/>
    <w:rsid w:val="0FCD5964"/>
    <w:rsid w:val="0FCD75D1"/>
    <w:rsid w:val="0FCE68F5"/>
    <w:rsid w:val="0FD411EE"/>
    <w:rsid w:val="0FD75EBC"/>
    <w:rsid w:val="0FD81827"/>
    <w:rsid w:val="0FDD032C"/>
    <w:rsid w:val="0FDE5AE9"/>
    <w:rsid w:val="0FE00701"/>
    <w:rsid w:val="0FE0070F"/>
    <w:rsid w:val="0FE122AD"/>
    <w:rsid w:val="0FE20E6B"/>
    <w:rsid w:val="0FE37556"/>
    <w:rsid w:val="0FE819C1"/>
    <w:rsid w:val="0FEE1E3A"/>
    <w:rsid w:val="0FEF4B37"/>
    <w:rsid w:val="0FF20178"/>
    <w:rsid w:val="0FF32B13"/>
    <w:rsid w:val="0FF6269E"/>
    <w:rsid w:val="0FF642EB"/>
    <w:rsid w:val="0FF6692C"/>
    <w:rsid w:val="0FF7611B"/>
    <w:rsid w:val="0FF80AFC"/>
    <w:rsid w:val="0FFB601D"/>
    <w:rsid w:val="0FFB69F5"/>
    <w:rsid w:val="0FFC400D"/>
    <w:rsid w:val="0FFE047F"/>
    <w:rsid w:val="0FFE1CC6"/>
    <w:rsid w:val="0FFE270E"/>
    <w:rsid w:val="0FFE6437"/>
    <w:rsid w:val="10000983"/>
    <w:rsid w:val="10002656"/>
    <w:rsid w:val="100146B9"/>
    <w:rsid w:val="10015F36"/>
    <w:rsid w:val="10025B03"/>
    <w:rsid w:val="100722CC"/>
    <w:rsid w:val="10083358"/>
    <w:rsid w:val="10086BB5"/>
    <w:rsid w:val="100A03D3"/>
    <w:rsid w:val="100A1502"/>
    <w:rsid w:val="100A2573"/>
    <w:rsid w:val="100A3161"/>
    <w:rsid w:val="100A53FC"/>
    <w:rsid w:val="100A6B8A"/>
    <w:rsid w:val="100B1EC3"/>
    <w:rsid w:val="100B6BE2"/>
    <w:rsid w:val="1010031D"/>
    <w:rsid w:val="101215BD"/>
    <w:rsid w:val="10124D3C"/>
    <w:rsid w:val="1012731F"/>
    <w:rsid w:val="101319A4"/>
    <w:rsid w:val="10165B2A"/>
    <w:rsid w:val="10167F27"/>
    <w:rsid w:val="10192258"/>
    <w:rsid w:val="101C22AB"/>
    <w:rsid w:val="101E02CC"/>
    <w:rsid w:val="101E7BB1"/>
    <w:rsid w:val="1025273C"/>
    <w:rsid w:val="102615B4"/>
    <w:rsid w:val="10284ACB"/>
    <w:rsid w:val="10286BCC"/>
    <w:rsid w:val="102A08D2"/>
    <w:rsid w:val="102A2B3C"/>
    <w:rsid w:val="102A348F"/>
    <w:rsid w:val="102B03AA"/>
    <w:rsid w:val="102B322C"/>
    <w:rsid w:val="102D040A"/>
    <w:rsid w:val="102D3419"/>
    <w:rsid w:val="102D67E7"/>
    <w:rsid w:val="102E350E"/>
    <w:rsid w:val="102E4D85"/>
    <w:rsid w:val="10304921"/>
    <w:rsid w:val="103356AC"/>
    <w:rsid w:val="103A0BD9"/>
    <w:rsid w:val="103A54EA"/>
    <w:rsid w:val="103B39CE"/>
    <w:rsid w:val="103C33D5"/>
    <w:rsid w:val="103C43FB"/>
    <w:rsid w:val="103C464E"/>
    <w:rsid w:val="103D31D7"/>
    <w:rsid w:val="10433B6C"/>
    <w:rsid w:val="104430DF"/>
    <w:rsid w:val="104444AD"/>
    <w:rsid w:val="104A1E31"/>
    <w:rsid w:val="104A357A"/>
    <w:rsid w:val="104C6AD3"/>
    <w:rsid w:val="104D319A"/>
    <w:rsid w:val="104F225A"/>
    <w:rsid w:val="1050240D"/>
    <w:rsid w:val="105030C9"/>
    <w:rsid w:val="10540226"/>
    <w:rsid w:val="1055716E"/>
    <w:rsid w:val="10565B38"/>
    <w:rsid w:val="1057190F"/>
    <w:rsid w:val="105856AF"/>
    <w:rsid w:val="105B60AB"/>
    <w:rsid w:val="105C5279"/>
    <w:rsid w:val="105D6768"/>
    <w:rsid w:val="105F072A"/>
    <w:rsid w:val="1062392F"/>
    <w:rsid w:val="10660DFE"/>
    <w:rsid w:val="10662E1A"/>
    <w:rsid w:val="106715D0"/>
    <w:rsid w:val="10687338"/>
    <w:rsid w:val="106875D4"/>
    <w:rsid w:val="10691D30"/>
    <w:rsid w:val="106A0E96"/>
    <w:rsid w:val="106B7F74"/>
    <w:rsid w:val="106C7379"/>
    <w:rsid w:val="106D0DE0"/>
    <w:rsid w:val="106D0EAB"/>
    <w:rsid w:val="106F1A82"/>
    <w:rsid w:val="107275D9"/>
    <w:rsid w:val="107370D2"/>
    <w:rsid w:val="10741897"/>
    <w:rsid w:val="10750238"/>
    <w:rsid w:val="107516CA"/>
    <w:rsid w:val="10767B36"/>
    <w:rsid w:val="10776224"/>
    <w:rsid w:val="107A04CF"/>
    <w:rsid w:val="107B4A1E"/>
    <w:rsid w:val="107C3D94"/>
    <w:rsid w:val="107E26A6"/>
    <w:rsid w:val="108128EE"/>
    <w:rsid w:val="10836B99"/>
    <w:rsid w:val="10844E10"/>
    <w:rsid w:val="10861942"/>
    <w:rsid w:val="10884075"/>
    <w:rsid w:val="108D28D3"/>
    <w:rsid w:val="10904471"/>
    <w:rsid w:val="10947504"/>
    <w:rsid w:val="109668D1"/>
    <w:rsid w:val="10971C3B"/>
    <w:rsid w:val="109914DB"/>
    <w:rsid w:val="1099250D"/>
    <w:rsid w:val="10995E64"/>
    <w:rsid w:val="109B6A7C"/>
    <w:rsid w:val="109C3610"/>
    <w:rsid w:val="109F51B7"/>
    <w:rsid w:val="10A02B38"/>
    <w:rsid w:val="10A10477"/>
    <w:rsid w:val="10A10646"/>
    <w:rsid w:val="10A138E9"/>
    <w:rsid w:val="10A156EB"/>
    <w:rsid w:val="10A27DB5"/>
    <w:rsid w:val="10A55BA8"/>
    <w:rsid w:val="10A828FA"/>
    <w:rsid w:val="10AB07CA"/>
    <w:rsid w:val="10AC2AC2"/>
    <w:rsid w:val="10AD3553"/>
    <w:rsid w:val="10B3043D"/>
    <w:rsid w:val="10B30EC5"/>
    <w:rsid w:val="10B473BF"/>
    <w:rsid w:val="10B558AC"/>
    <w:rsid w:val="10B55B5A"/>
    <w:rsid w:val="10B85BC3"/>
    <w:rsid w:val="10BD2535"/>
    <w:rsid w:val="10BF1BC3"/>
    <w:rsid w:val="10C1279F"/>
    <w:rsid w:val="10C217EE"/>
    <w:rsid w:val="10C33A59"/>
    <w:rsid w:val="10C62A5F"/>
    <w:rsid w:val="10C91CB2"/>
    <w:rsid w:val="10CC1BC6"/>
    <w:rsid w:val="10CD37DE"/>
    <w:rsid w:val="10CF50DB"/>
    <w:rsid w:val="10D00497"/>
    <w:rsid w:val="10D00DD1"/>
    <w:rsid w:val="10D01990"/>
    <w:rsid w:val="10D14064"/>
    <w:rsid w:val="10D24A74"/>
    <w:rsid w:val="10D44F9F"/>
    <w:rsid w:val="10D6039D"/>
    <w:rsid w:val="10D66FAE"/>
    <w:rsid w:val="10D77D24"/>
    <w:rsid w:val="10D8108E"/>
    <w:rsid w:val="10E01537"/>
    <w:rsid w:val="10E13E9B"/>
    <w:rsid w:val="10E14057"/>
    <w:rsid w:val="10E42E53"/>
    <w:rsid w:val="10E449F0"/>
    <w:rsid w:val="10E57D34"/>
    <w:rsid w:val="10E6144A"/>
    <w:rsid w:val="10E65361"/>
    <w:rsid w:val="10E86565"/>
    <w:rsid w:val="10E91891"/>
    <w:rsid w:val="10F15B67"/>
    <w:rsid w:val="10F17EE8"/>
    <w:rsid w:val="10F4478A"/>
    <w:rsid w:val="10F8726A"/>
    <w:rsid w:val="10FA1C08"/>
    <w:rsid w:val="11015BB8"/>
    <w:rsid w:val="1104401B"/>
    <w:rsid w:val="11067A9A"/>
    <w:rsid w:val="110B33A0"/>
    <w:rsid w:val="110B3FB7"/>
    <w:rsid w:val="110B708B"/>
    <w:rsid w:val="110E14AB"/>
    <w:rsid w:val="111442D5"/>
    <w:rsid w:val="11147CC5"/>
    <w:rsid w:val="11151D61"/>
    <w:rsid w:val="11164DF6"/>
    <w:rsid w:val="1118509A"/>
    <w:rsid w:val="11187558"/>
    <w:rsid w:val="11193AC5"/>
    <w:rsid w:val="111C1217"/>
    <w:rsid w:val="111D4DC9"/>
    <w:rsid w:val="111D4DD4"/>
    <w:rsid w:val="111E32CA"/>
    <w:rsid w:val="112A7535"/>
    <w:rsid w:val="112B19C1"/>
    <w:rsid w:val="11306810"/>
    <w:rsid w:val="11310081"/>
    <w:rsid w:val="11313047"/>
    <w:rsid w:val="11334061"/>
    <w:rsid w:val="113511E1"/>
    <w:rsid w:val="11375095"/>
    <w:rsid w:val="11377139"/>
    <w:rsid w:val="11385ABB"/>
    <w:rsid w:val="11396555"/>
    <w:rsid w:val="113A6071"/>
    <w:rsid w:val="113A7E42"/>
    <w:rsid w:val="113B3316"/>
    <w:rsid w:val="113D38EA"/>
    <w:rsid w:val="113E4A0E"/>
    <w:rsid w:val="113E550D"/>
    <w:rsid w:val="113E55AE"/>
    <w:rsid w:val="11407F89"/>
    <w:rsid w:val="11450243"/>
    <w:rsid w:val="11451929"/>
    <w:rsid w:val="1145576D"/>
    <w:rsid w:val="11475B2B"/>
    <w:rsid w:val="114902D7"/>
    <w:rsid w:val="114A0086"/>
    <w:rsid w:val="114B65E2"/>
    <w:rsid w:val="114B7629"/>
    <w:rsid w:val="114C02E9"/>
    <w:rsid w:val="114E4A29"/>
    <w:rsid w:val="11515F32"/>
    <w:rsid w:val="11521378"/>
    <w:rsid w:val="1154552B"/>
    <w:rsid w:val="11545C7C"/>
    <w:rsid w:val="11566513"/>
    <w:rsid w:val="1157637C"/>
    <w:rsid w:val="11581135"/>
    <w:rsid w:val="115D5994"/>
    <w:rsid w:val="115F3ECE"/>
    <w:rsid w:val="11600965"/>
    <w:rsid w:val="11605ECE"/>
    <w:rsid w:val="11606FC5"/>
    <w:rsid w:val="116325A5"/>
    <w:rsid w:val="116345AD"/>
    <w:rsid w:val="11691702"/>
    <w:rsid w:val="11702E98"/>
    <w:rsid w:val="11725473"/>
    <w:rsid w:val="117311C0"/>
    <w:rsid w:val="1173558F"/>
    <w:rsid w:val="117422C1"/>
    <w:rsid w:val="117422D1"/>
    <w:rsid w:val="11756BDA"/>
    <w:rsid w:val="11757444"/>
    <w:rsid w:val="117779F3"/>
    <w:rsid w:val="11777AB9"/>
    <w:rsid w:val="11825489"/>
    <w:rsid w:val="11846832"/>
    <w:rsid w:val="1185513D"/>
    <w:rsid w:val="11863566"/>
    <w:rsid w:val="11874E74"/>
    <w:rsid w:val="118766CB"/>
    <w:rsid w:val="118B7CE4"/>
    <w:rsid w:val="118C2326"/>
    <w:rsid w:val="118C69D2"/>
    <w:rsid w:val="118D0EE7"/>
    <w:rsid w:val="1191370C"/>
    <w:rsid w:val="119238E1"/>
    <w:rsid w:val="11935CD0"/>
    <w:rsid w:val="119423B0"/>
    <w:rsid w:val="11942C15"/>
    <w:rsid w:val="11947A61"/>
    <w:rsid w:val="1196149C"/>
    <w:rsid w:val="11973D38"/>
    <w:rsid w:val="119A25B9"/>
    <w:rsid w:val="119E3792"/>
    <w:rsid w:val="119F0D53"/>
    <w:rsid w:val="11A30F61"/>
    <w:rsid w:val="11A65772"/>
    <w:rsid w:val="11A65FC4"/>
    <w:rsid w:val="11A7605A"/>
    <w:rsid w:val="11A82DA9"/>
    <w:rsid w:val="11AA46F6"/>
    <w:rsid w:val="11AA5BEA"/>
    <w:rsid w:val="11AC3635"/>
    <w:rsid w:val="11AD1C21"/>
    <w:rsid w:val="11B07E0F"/>
    <w:rsid w:val="11B10D8B"/>
    <w:rsid w:val="11B231FC"/>
    <w:rsid w:val="11B42878"/>
    <w:rsid w:val="11B5670F"/>
    <w:rsid w:val="11B61969"/>
    <w:rsid w:val="11B9441B"/>
    <w:rsid w:val="11BB0AE0"/>
    <w:rsid w:val="11BC5D8B"/>
    <w:rsid w:val="11BD5814"/>
    <w:rsid w:val="11BF1BD5"/>
    <w:rsid w:val="11BF563B"/>
    <w:rsid w:val="11BF6A36"/>
    <w:rsid w:val="11C01D87"/>
    <w:rsid w:val="11C11E12"/>
    <w:rsid w:val="11C44B12"/>
    <w:rsid w:val="11C55F62"/>
    <w:rsid w:val="11C8432B"/>
    <w:rsid w:val="11CB14BD"/>
    <w:rsid w:val="11CC63D7"/>
    <w:rsid w:val="11CF4241"/>
    <w:rsid w:val="11D23DAA"/>
    <w:rsid w:val="11D34453"/>
    <w:rsid w:val="11D451E4"/>
    <w:rsid w:val="11D45799"/>
    <w:rsid w:val="11D45CD2"/>
    <w:rsid w:val="11D509A7"/>
    <w:rsid w:val="11D52455"/>
    <w:rsid w:val="11D86E0F"/>
    <w:rsid w:val="11DA0A9C"/>
    <w:rsid w:val="11DA6A02"/>
    <w:rsid w:val="11DB1595"/>
    <w:rsid w:val="11DC3757"/>
    <w:rsid w:val="11DD33B9"/>
    <w:rsid w:val="11DE40F4"/>
    <w:rsid w:val="11E12E88"/>
    <w:rsid w:val="11E40F13"/>
    <w:rsid w:val="11E454A0"/>
    <w:rsid w:val="11E5272C"/>
    <w:rsid w:val="11E64A86"/>
    <w:rsid w:val="11E72A96"/>
    <w:rsid w:val="11E800D8"/>
    <w:rsid w:val="11E81790"/>
    <w:rsid w:val="11EA1277"/>
    <w:rsid w:val="11EA48C0"/>
    <w:rsid w:val="11EB305E"/>
    <w:rsid w:val="11EB40C7"/>
    <w:rsid w:val="11EB5BB1"/>
    <w:rsid w:val="11EC293F"/>
    <w:rsid w:val="11EC65EC"/>
    <w:rsid w:val="11F22585"/>
    <w:rsid w:val="11F9077F"/>
    <w:rsid w:val="11FC0311"/>
    <w:rsid w:val="11FD1517"/>
    <w:rsid w:val="11FD5EFD"/>
    <w:rsid w:val="11FF1F9E"/>
    <w:rsid w:val="12001555"/>
    <w:rsid w:val="12055844"/>
    <w:rsid w:val="12083D12"/>
    <w:rsid w:val="12091A90"/>
    <w:rsid w:val="120F18FD"/>
    <w:rsid w:val="1210404B"/>
    <w:rsid w:val="12137EA6"/>
    <w:rsid w:val="12161CB1"/>
    <w:rsid w:val="12164652"/>
    <w:rsid w:val="121A1D24"/>
    <w:rsid w:val="121C37B9"/>
    <w:rsid w:val="121C47EC"/>
    <w:rsid w:val="121C4869"/>
    <w:rsid w:val="121D208C"/>
    <w:rsid w:val="121D2F2E"/>
    <w:rsid w:val="121F5501"/>
    <w:rsid w:val="121F565F"/>
    <w:rsid w:val="122022D6"/>
    <w:rsid w:val="12207704"/>
    <w:rsid w:val="12226281"/>
    <w:rsid w:val="122601EF"/>
    <w:rsid w:val="122628B3"/>
    <w:rsid w:val="12270C14"/>
    <w:rsid w:val="122B5AE0"/>
    <w:rsid w:val="122C7B7D"/>
    <w:rsid w:val="122D2D43"/>
    <w:rsid w:val="12341130"/>
    <w:rsid w:val="12367F26"/>
    <w:rsid w:val="12376CB4"/>
    <w:rsid w:val="123A0258"/>
    <w:rsid w:val="123A30D3"/>
    <w:rsid w:val="123C5902"/>
    <w:rsid w:val="123D438E"/>
    <w:rsid w:val="123D67F9"/>
    <w:rsid w:val="124144DD"/>
    <w:rsid w:val="124365FB"/>
    <w:rsid w:val="124C4DA8"/>
    <w:rsid w:val="124D21B8"/>
    <w:rsid w:val="124D29F3"/>
    <w:rsid w:val="124D54BB"/>
    <w:rsid w:val="12506033"/>
    <w:rsid w:val="12522970"/>
    <w:rsid w:val="12553D1B"/>
    <w:rsid w:val="125A1326"/>
    <w:rsid w:val="125E70EB"/>
    <w:rsid w:val="125E755E"/>
    <w:rsid w:val="12620843"/>
    <w:rsid w:val="126208FD"/>
    <w:rsid w:val="126266B9"/>
    <w:rsid w:val="126347A2"/>
    <w:rsid w:val="12685795"/>
    <w:rsid w:val="12693B25"/>
    <w:rsid w:val="12694FBF"/>
    <w:rsid w:val="12695DE2"/>
    <w:rsid w:val="126A024D"/>
    <w:rsid w:val="126A1DCB"/>
    <w:rsid w:val="126E6BC6"/>
    <w:rsid w:val="12731B8F"/>
    <w:rsid w:val="12787870"/>
    <w:rsid w:val="127A3E94"/>
    <w:rsid w:val="127C22D9"/>
    <w:rsid w:val="127C4CC0"/>
    <w:rsid w:val="127C4D2D"/>
    <w:rsid w:val="127C5D77"/>
    <w:rsid w:val="127D7ECA"/>
    <w:rsid w:val="127F1EA0"/>
    <w:rsid w:val="127F6B66"/>
    <w:rsid w:val="12804D09"/>
    <w:rsid w:val="128611A4"/>
    <w:rsid w:val="12890AA6"/>
    <w:rsid w:val="128955D3"/>
    <w:rsid w:val="12897AFC"/>
    <w:rsid w:val="128D24CC"/>
    <w:rsid w:val="128E26AF"/>
    <w:rsid w:val="128E27BA"/>
    <w:rsid w:val="128E3E0F"/>
    <w:rsid w:val="12923795"/>
    <w:rsid w:val="129350EF"/>
    <w:rsid w:val="12945C9E"/>
    <w:rsid w:val="129563F7"/>
    <w:rsid w:val="1297028F"/>
    <w:rsid w:val="129F7147"/>
    <w:rsid w:val="12A053D0"/>
    <w:rsid w:val="12A1218B"/>
    <w:rsid w:val="12A3511E"/>
    <w:rsid w:val="12A51C87"/>
    <w:rsid w:val="12A96CF6"/>
    <w:rsid w:val="12AB16D4"/>
    <w:rsid w:val="12AC68C6"/>
    <w:rsid w:val="12AC71E6"/>
    <w:rsid w:val="12AD4735"/>
    <w:rsid w:val="12AE65BE"/>
    <w:rsid w:val="12B41238"/>
    <w:rsid w:val="12B46754"/>
    <w:rsid w:val="12B50CC1"/>
    <w:rsid w:val="12B75752"/>
    <w:rsid w:val="12BE72F5"/>
    <w:rsid w:val="12C26EB4"/>
    <w:rsid w:val="12C27C59"/>
    <w:rsid w:val="12C44E12"/>
    <w:rsid w:val="12CE6219"/>
    <w:rsid w:val="12CF0CCE"/>
    <w:rsid w:val="12CF61E2"/>
    <w:rsid w:val="12D160A0"/>
    <w:rsid w:val="12D779AB"/>
    <w:rsid w:val="12D8472E"/>
    <w:rsid w:val="12D93292"/>
    <w:rsid w:val="12DB3B2B"/>
    <w:rsid w:val="12DC0693"/>
    <w:rsid w:val="12DC692D"/>
    <w:rsid w:val="12E55372"/>
    <w:rsid w:val="12E72F91"/>
    <w:rsid w:val="12EA5D41"/>
    <w:rsid w:val="12ED43B8"/>
    <w:rsid w:val="12F01D64"/>
    <w:rsid w:val="12F36C72"/>
    <w:rsid w:val="12F718EE"/>
    <w:rsid w:val="12FA59AB"/>
    <w:rsid w:val="12FA6A62"/>
    <w:rsid w:val="12FB19D4"/>
    <w:rsid w:val="12FB426F"/>
    <w:rsid w:val="12FB45C9"/>
    <w:rsid w:val="12FE16BB"/>
    <w:rsid w:val="13012421"/>
    <w:rsid w:val="13016C4E"/>
    <w:rsid w:val="130218C5"/>
    <w:rsid w:val="1303003B"/>
    <w:rsid w:val="13055A7D"/>
    <w:rsid w:val="130A60E4"/>
    <w:rsid w:val="130A6D75"/>
    <w:rsid w:val="130C53A6"/>
    <w:rsid w:val="130D02F1"/>
    <w:rsid w:val="130E75E1"/>
    <w:rsid w:val="130F3AB5"/>
    <w:rsid w:val="130F450D"/>
    <w:rsid w:val="1312620F"/>
    <w:rsid w:val="13140A54"/>
    <w:rsid w:val="13160287"/>
    <w:rsid w:val="131775C9"/>
    <w:rsid w:val="13187B95"/>
    <w:rsid w:val="131E6831"/>
    <w:rsid w:val="13210F5E"/>
    <w:rsid w:val="13240971"/>
    <w:rsid w:val="13251FF5"/>
    <w:rsid w:val="13262407"/>
    <w:rsid w:val="13267093"/>
    <w:rsid w:val="13281ADD"/>
    <w:rsid w:val="1328239F"/>
    <w:rsid w:val="13290E65"/>
    <w:rsid w:val="132978E3"/>
    <w:rsid w:val="132C446F"/>
    <w:rsid w:val="132E7651"/>
    <w:rsid w:val="133416AF"/>
    <w:rsid w:val="13360045"/>
    <w:rsid w:val="1336266C"/>
    <w:rsid w:val="1337092C"/>
    <w:rsid w:val="13383BD9"/>
    <w:rsid w:val="133D2379"/>
    <w:rsid w:val="133E606F"/>
    <w:rsid w:val="133F3FCC"/>
    <w:rsid w:val="13441825"/>
    <w:rsid w:val="134568C2"/>
    <w:rsid w:val="13480107"/>
    <w:rsid w:val="134A5328"/>
    <w:rsid w:val="134A54E9"/>
    <w:rsid w:val="134B790E"/>
    <w:rsid w:val="134C0723"/>
    <w:rsid w:val="134C2E8A"/>
    <w:rsid w:val="13506038"/>
    <w:rsid w:val="13521A54"/>
    <w:rsid w:val="13526E68"/>
    <w:rsid w:val="135358AB"/>
    <w:rsid w:val="13546BE6"/>
    <w:rsid w:val="1356366C"/>
    <w:rsid w:val="1359240F"/>
    <w:rsid w:val="135B2140"/>
    <w:rsid w:val="135D1D56"/>
    <w:rsid w:val="135D3B14"/>
    <w:rsid w:val="135E1026"/>
    <w:rsid w:val="1362636E"/>
    <w:rsid w:val="13637EFD"/>
    <w:rsid w:val="136473B4"/>
    <w:rsid w:val="136D14B1"/>
    <w:rsid w:val="136D546E"/>
    <w:rsid w:val="136F619C"/>
    <w:rsid w:val="13737339"/>
    <w:rsid w:val="1375097C"/>
    <w:rsid w:val="13752B77"/>
    <w:rsid w:val="13773114"/>
    <w:rsid w:val="1377335E"/>
    <w:rsid w:val="137E3428"/>
    <w:rsid w:val="137E382F"/>
    <w:rsid w:val="13813527"/>
    <w:rsid w:val="138139D6"/>
    <w:rsid w:val="13821292"/>
    <w:rsid w:val="13837252"/>
    <w:rsid w:val="13843D43"/>
    <w:rsid w:val="13851943"/>
    <w:rsid w:val="13873695"/>
    <w:rsid w:val="13882AC4"/>
    <w:rsid w:val="13897933"/>
    <w:rsid w:val="138A121F"/>
    <w:rsid w:val="138A1552"/>
    <w:rsid w:val="138B397C"/>
    <w:rsid w:val="138C1125"/>
    <w:rsid w:val="138D465C"/>
    <w:rsid w:val="138F18D2"/>
    <w:rsid w:val="13901D70"/>
    <w:rsid w:val="13902008"/>
    <w:rsid w:val="13902248"/>
    <w:rsid w:val="13907FDF"/>
    <w:rsid w:val="13913019"/>
    <w:rsid w:val="13942D88"/>
    <w:rsid w:val="13986226"/>
    <w:rsid w:val="13990967"/>
    <w:rsid w:val="13995DB8"/>
    <w:rsid w:val="139D752B"/>
    <w:rsid w:val="139E2221"/>
    <w:rsid w:val="13A10B41"/>
    <w:rsid w:val="13A61213"/>
    <w:rsid w:val="13A657C4"/>
    <w:rsid w:val="13A74AB6"/>
    <w:rsid w:val="13A77261"/>
    <w:rsid w:val="13AA3C1F"/>
    <w:rsid w:val="13AB18B0"/>
    <w:rsid w:val="13AE5D09"/>
    <w:rsid w:val="13B04B0A"/>
    <w:rsid w:val="13B14715"/>
    <w:rsid w:val="13B16C5C"/>
    <w:rsid w:val="13B3099B"/>
    <w:rsid w:val="13B43438"/>
    <w:rsid w:val="13B44D5B"/>
    <w:rsid w:val="13B71388"/>
    <w:rsid w:val="13B716FE"/>
    <w:rsid w:val="13B80351"/>
    <w:rsid w:val="13B93B12"/>
    <w:rsid w:val="13BA03D5"/>
    <w:rsid w:val="13BE460A"/>
    <w:rsid w:val="13BF12AF"/>
    <w:rsid w:val="13C23C13"/>
    <w:rsid w:val="13C24290"/>
    <w:rsid w:val="13C750B4"/>
    <w:rsid w:val="13CB32EB"/>
    <w:rsid w:val="13CB5012"/>
    <w:rsid w:val="13CD0626"/>
    <w:rsid w:val="13D247CD"/>
    <w:rsid w:val="13D346A1"/>
    <w:rsid w:val="13D361D5"/>
    <w:rsid w:val="13D403E4"/>
    <w:rsid w:val="13D44AF9"/>
    <w:rsid w:val="13D73164"/>
    <w:rsid w:val="13E263BE"/>
    <w:rsid w:val="13E32BD8"/>
    <w:rsid w:val="13E560C7"/>
    <w:rsid w:val="13E678CE"/>
    <w:rsid w:val="13E67C59"/>
    <w:rsid w:val="13E96B95"/>
    <w:rsid w:val="13ED6420"/>
    <w:rsid w:val="13EF4115"/>
    <w:rsid w:val="13F23298"/>
    <w:rsid w:val="13F814B1"/>
    <w:rsid w:val="13FC6F47"/>
    <w:rsid w:val="1401564F"/>
    <w:rsid w:val="14035460"/>
    <w:rsid w:val="1404232F"/>
    <w:rsid w:val="140666C8"/>
    <w:rsid w:val="14072DF9"/>
    <w:rsid w:val="14082499"/>
    <w:rsid w:val="14087390"/>
    <w:rsid w:val="14144ECD"/>
    <w:rsid w:val="14160365"/>
    <w:rsid w:val="14174778"/>
    <w:rsid w:val="1417583C"/>
    <w:rsid w:val="141C1B57"/>
    <w:rsid w:val="141E16F5"/>
    <w:rsid w:val="141E6D87"/>
    <w:rsid w:val="141F4DF1"/>
    <w:rsid w:val="142054CA"/>
    <w:rsid w:val="14232E34"/>
    <w:rsid w:val="1424681B"/>
    <w:rsid w:val="14246E86"/>
    <w:rsid w:val="14256321"/>
    <w:rsid w:val="14256540"/>
    <w:rsid w:val="14264D94"/>
    <w:rsid w:val="14270277"/>
    <w:rsid w:val="14293317"/>
    <w:rsid w:val="142B2CAD"/>
    <w:rsid w:val="14302D0D"/>
    <w:rsid w:val="14310D0C"/>
    <w:rsid w:val="14323A53"/>
    <w:rsid w:val="14330876"/>
    <w:rsid w:val="1435389D"/>
    <w:rsid w:val="143B5E4A"/>
    <w:rsid w:val="143F1C49"/>
    <w:rsid w:val="143F4A69"/>
    <w:rsid w:val="1440725D"/>
    <w:rsid w:val="144121EA"/>
    <w:rsid w:val="14413A2B"/>
    <w:rsid w:val="14413DC8"/>
    <w:rsid w:val="144210E3"/>
    <w:rsid w:val="14425290"/>
    <w:rsid w:val="1444240F"/>
    <w:rsid w:val="14443F30"/>
    <w:rsid w:val="144650F2"/>
    <w:rsid w:val="1448576E"/>
    <w:rsid w:val="14492F71"/>
    <w:rsid w:val="144C1C69"/>
    <w:rsid w:val="144D02F4"/>
    <w:rsid w:val="144D3BD4"/>
    <w:rsid w:val="144E37D4"/>
    <w:rsid w:val="144E472F"/>
    <w:rsid w:val="14514906"/>
    <w:rsid w:val="14536B2A"/>
    <w:rsid w:val="145525A6"/>
    <w:rsid w:val="14572643"/>
    <w:rsid w:val="145A6B41"/>
    <w:rsid w:val="145B4C24"/>
    <w:rsid w:val="145C346A"/>
    <w:rsid w:val="145C4B9C"/>
    <w:rsid w:val="145E0336"/>
    <w:rsid w:val="145F28A0"/>
    <w:rsid w:val="14607A4E"/>
    <w:rsid w:val="14611B01"/>
    <w:rsid w:val="1463320A"/>
    <w:rsid w:val="14655AB0"/>
    <w:rsid w:val="146D7498"/>
    <w:rsid w:val="146E0315"/>
    <w:rsid w:val="14705839"/>
    <w:rsid w:val="147200B1"/>
    <w:rsid w:val="14720E7A"/>
    <w:rsid w:val="14723EF4"/>
    <w:rsid w:val="147270FE"/>
    <w:rsid w:val="14737F27"/>
    <w:rsid w:val="1476035C"/>
    <w:rsid w:val="14775AB5"/>
    <w:rsid w:val="147771B8"/>
    <w:rsid w:val="14794F48"/>
    <w:rsid w:val="147B58F6"/>
    <w:rsid w:val="147D70BD"/>
    <w:rsid w:val="147F0167"/>
    <w:rsid w:val="147F03F3"/>
    <w:rsid w:val="14821763"/>
    <w:rsid w:val="14824DF6"/>
    <w:rsid w:val="148345EC"/>
    <w:rsid w:val="14863CDC"/>
    <w:rsid w:val="14896BB7"/>
    <w:rsid w:val="148A6173"/>
    <w:rsid w:val="148D3A38"/>
    <w:rsid w:val="148D4D67"/>
    <w:rsid w:val="148D68E8"/>
    <w:rsid w:val="14900925"/>
    <w:rsid w:val="149107BE"/>
    <w:rsid w:val="14933DCD"/>
    <w:rsid w:val="149424AF"/>
    <w:rsid w:val="14957C28"/>
    <w:rsid w:val="14972470"/>
    <w:rsid w:val="1498568B"/>
    <w:rsid w:val="149C6758"/>
    <w:rsid w:val="149D7B12"/>
    <w:rsid w:val="149F510E"/>
    <w:rsid w:val="14A515E5"/>
    <w:rsid w:val="14A5307E"/>
    <w:rsid w:val="14A566F4"/>
    <w:rsid w:val="14A601D5"/>
    <w:rsid w:val="14A60A19"/>
    <w:rsid w:val="14A75C51"/>
    <w:rsid w:val="14AA356A"/>
    <w:rsid w:val="14AB3B7E"/>
    <w:rsid w:val="14AF4540"/>
    <w:rsid w:val="14AF644D"/>
    <w:rsid w:val="14B139BE"/>
    <w:rsid w:val="14B318BA"/>
    <w:rsid w:val="14B42659"/>
    <w:rsid w:val="14B7615A"/>
    <w:rsid w:val="14B95036"/>
    <w:rsid w:val="14B965A9"/>
    <w:rsid w:val="14BC5888"/>
    <w:rsid w:val="14BD4DBC"/>
    <w:rsid w:val="14BD7A47"/>
    <w:rsid w:val="14BE3CF6"/>
    <w:rsid w:val="14BE573B"/>
    <w:rsid w:val="14C9523A"/>
    <w:rsid w:val="14C97763"/>
    <w:rsid w:val="14CA34D8"/>
    <w:rsid w:val="14CB737D"/>
    <w:rsid w:val="14CC1960"/>
    <w:rsid w:val="14D15BF8"/>
    <w:rsid w:val="14D271A1"/>
    <w:rsid w:val="14D81FFB"/>
    <w:rsid w:val="14DB4BE2"/>
    <w:rsid w:val="14DE601B"/>
    <w:rsid w:val="14E100A8"/>
    <w:rsid w:val="14E52F2F"/>
    <w:rsid w:val="14E554AC"/>
    <w:rsid w:val="14EC4A3A"/>
    <w:rsid w:val="14ED4413"/>
    <w:rsid w:val="14EF16CF"/>
    <w:rsid w:val="14F1651C"/>
    <w:rsid w:val="14F266B8"/>
    <w:rsid w:val="14F44EF8"/>
    <w:rsid w:val="14F73010"/>
    <w:rsid w:val="14FF3168"/>
    <w:rsid w:val="1500591C"/>
    <w:rsid w:val="1500659C"/>
    <w:rsid w:val="150610E7"/>
    <w:rsid w:val="15062963"/>
    <w:rsid w:val="150754FE"/>
    <w:rsid w:val="1507662B"/>
    <w:rsid w:val="15083CD8"/>
    <w:rsid w:val="15085029"/>
    <w:rsid w:val="150B70E9"/>
    <w:rsid w:val="150C67D3"/>
    <w:rsid w:val="15114627"/>
    <w:rsid w:val="151265E7"/>
    <w:rsid w:val="151270B2"/>
    <w:rsid w:val="1516751D"/>
    <w:rsid w:val="1517216E"/>
    <w:rsid w:val="15172322"/>
    <w:rsid w:val="15186A26"/>
    <w:rsid w:val="15192EB8"/>
    <w:rsid w:val="151A55D6"/>
    <w:rsid w:val="151A692F"/>
    <w:rsid w:val="151B310F"/>
    <w:rsid w:val="151E0983"/>
    <w:rsid w:val="151E647A"/>
    <w:rsid w:val="151F0017"/>
    <w:rsid w:val="151F3A5E"/>
    <w:rsid w:val="1521031E"/>
    <w:rsid w:val="15213262"/>
    <w:rsid w:val="15255095"/>
    <w:rsid w:val="152627A8"/>
    <w:rsid w:val="152628CD"/>
    <w:rsid w:val="15275252"/>
    <w:rsid w:val="15294CA6"/>
    <w:rsid w:val="152B2D52"/>
    <w:rsid w:val="152C0991"/>
    <w:rsid w:val="152C4F19"/>
    <w:rsid w:val="15315426"/>
    <w:rsid w:val="15343849"/>
    <w:rsid w:val="15344A3B"/>
    <w:rsid w:val="1535438E"/>
    <w:rsid w:val="153735D8"/>
    <w:rsid w:val="15383D07"/>
    <w:rsid w:val="153A22E9"/>
    <w:rsid w:val="153C11FA"/>
    <w:rsid w:val="153C46FA"/>
    <w:rsid w:val="153E5E52"/>
    <w:rsid w:val="1540738F"/>
    <w:rsid w:val="15412C06"/>
    <w:rsid w:val="15414E76"/>
    <w:rsid w:val="15414F7E"/>
    <w:rsid w:val="154477DC"/>
    <w:rsid w:val="15455EA4"/>
    <w:rsid w:val="15461DD2"/>
    <w:rsid w:val="15481E7F"/>
    <w:rsid w:val="154D5AE2"/>
    <w:rsid w:val="154D6A7B"/>
    <w:rsid w:val="154F485A"/>
    <w:rsid w:val="154F54BB"/>
    <w:rsid w:val="15504F27"/>
    <w:rsid w:val="1552448F"/>
    <w:rsid w:val="15524AF3"/>
    <w:rsid w:val="1554432C"/>
    <w:rsid w:val="15581BAF"/>
    <w:rsid w:val="155A6357"/>
    <w:rsid w:val="155C0643"/>
    <w:rsid w:val="155C227C"/>
    <w:rsid w:val="15611394"/>
    <w:rsid w:val="15631995"/>
    <w:rsid w:val="156568CB"/>
    <w:rsid w:val="15673F6E"/>
    <w:rsid w:val="156C4B1B"/>
    <w:rsid w:val="156E6FBB"/>
    <w:rsid w:val="157073CB"/>
    <w:rsid w:val="15742F0F"/>
    <w:rsid w:val="157763E5"/>
    <w:rsid w:val="15791201"/>
    <w:rsid w:val="157948EC"/>
    <w:rsid w:val="15794AC5"/>
    <w:rsid w:val="157A2399"/>
    <w:rsid w:val="157A5DBF"/>
    <w:rsid w:val="157B61DB"/>
    <w:rsid w:val="15807AC8"/>
    <w:rsid w:val="1581278F"/>
    <w:rsid w:val="1581665B"/>
    <w:rsid w:val="15817F78"/>
    <w:rsid w:val="15825E91"/>
    <w:rsid w:val="15882D3B"/>
    <w:rsid w:val="158B347D"/>
    <w:rsid w:val="158F0CF0"/>
    <w:rsid w:val="15905C0D"/>
    <w:rsid w:val="159131F8"/>
    <w:rsid w:val="15923D30"/>
    <w:rsid w:val="15931022"/>
    <w:rsid w:val="159311B1"/>
    <w:rsid w:val="15955880"/>
    <w:rsid w:val="15963164"/>
    <w:rsid w:val="1596602C"/>
    <w:rsid w:val="1597203B"/>
    <w:rsid w:val="15977EF3"/>
    <w:rsid w:val="159956D9"/>
    <w:rsid w:val="15997AD4"/>
    <w:rsid w:val="159C16B8"/>
    <w:rsid w:val="159F662E"/>
    <w:rsid w:val="15A01824"/>
    <w:rsid w:val="15A25F30"/>
    <w:rsid w:val="15A367E4"/>
    <w:rsid w:val="15A41C3C"/>
    <w:rsid w:val="15A422B7"/>
    <w:rsid w:val="15A443E9"/>
    <w:rsid w:val="15A53FDD"/>
    <w:rsid w:val="15A61E36"/>
    <w:rsid w:val="15A62E80"/>
    <w:rsid w:val="15A63B0B"/>
    <w:rsid w:val="15A75888"/>
    <w:rsid w:val="15A758C3"/>
    <w:rsid w:val="15AB3835"/>
    <w:rsid w:val="15AB7921"/>
    <w:rsid w:val="15AD1A19"/>
    <w:rsid w:val="15AD313F"/>
    <w:rsid w:val="15AD6522"/>
    <w:rsid w:val="15AE6EFF"/>
    <w:rsid w:val="15B31571"/>
    <w:rsid w:val="15B459AA"/>
    <w:rsid w:val="15B92B9D"/>
    <w:rsid w:val="15C04667"/>
    <w:rsid w:val="15C05E5B"/>
    <w:rsid w:val="15C1653C"/>
    <w:rsid w:val="15C266D6"/>
    <w:rsid w:val="15C27AEF"/>
    <w:rsid w:val="15C40C39"/>
    <w:rsid w:val="15C756E2"/>
    <w:rsid w:val="15C83971"/>
    <w:rsid w:val="15C86012"/>
    <w:rsid w:val="15CA54AA"/>
    <w:rsid w:val="15CB2ED5"/>
    <w:rsid w:val="15CD65CE"/>
    <w:rsid w:val="15CE3750"/>
    <w:rsid w:val="15CE7952"/>
    <w:rsid w:val="15CF4125"/>
    <w:rsid w:val="15D24CA5"/>
    <w:rsid w:val="15D25E67"/>
    <w:rsid w:val="15D4531C"/>
    <w:rsid w:val="15DB471C"/>
    <w:rsid w:val="15E16A27"/>
    <w:rsid w:val="15E23D04"/>
    <w:rsid w:val="15E37A05"/>
    <w:rsid w:val="15E44762"/>
    <w:rsid w:val="15E9494A"/>
    <w:rsid w:val="15EE2A74"/>
    <w:rsid w:val="15EF13C1"/>
    <w:rsid w:val="15EF1635"/>
    <w:rsid w:val="15F24F78"/>
    <w:rsid w:val="15F63218"/>
    <w:rsid w:val="15F832D0"/>
    <w:rsid w:val="15F85063"/>
    <w:rsid w:val="15FA210D"/>
    <w:rsid w:val="15FA4137"/>
    <w:rsid w:val="16020A7D"/>
    <w:rsid w:val="16034EF2"/>
    <w:rsid w:val="16060A30"/>
    <w:rsid w:val="160764CD"/>
    <w:rsid w:val="16086802"/>
    <w:rsid w:val="160E0644"/>
    <w:rsid w:val="160E4CCD"/>
    <w:rsid w:val="161068F4"/>
    <w:rsid w:val="161225FC"/>
    <w:rsid w:val="161252C7"/>
    <w:rsid w:val="16127A15"/>
    <w:rsid w:val="1614074B"/>
    <w:rsid w:val="1615148D"/>
    <w:rsid w:val="16181DF7"/>
    <w:rsid w:val="161A51F1"/>
    <w:rsid w:val="161D1207"/>
    <w:rsid w:val="161F3798"/>
    <w:rsid w:val="162173C9"/>
    <w:rsid w:val="16242753"/>
    <w:rsid w:val="1624329A"/>
    <w:rsid w:val="16254DCD"/>
    <w:rsid w:val="162619F4"/>
    <w:rsid w:val="16277DDF"/>
    <w:rsid w:val="16285B3F"/>
    <w:rsid w:val="162C643D"/>
    <w:rsid w:val="162F0547"/>
    <w:rsid w:val="16316E3C"/>
    <w:rsid w:val="16323888"/>
    <w:rsid w:val="16327894"/>
    <w:rsid w:val="163568F1"/>
    <w:rsid w:val="16364410"/>
    <w:rsid w:val="1638454B"/>
    <w:rsid w:val="163A4B4D"/>
    <w:rsid w:val="163B3171"/>
    <w:rsid w:val="163B4C45"/>
    <w:rsid w:val="163B7D34"/>
    <w:rsid w:val="163C4A5D"/>
    <w:rsid w:val="163C7876"/>
    <w:rsid w:val="16413175"/>
    <w:rsid w:val="16433B84"/>
    <w:rsid w:val="16442169"/>
    <w:rsid w:val="16447604"/>
    <w:rsid w:val="16460F9C"/>
    <w:rsid w:val="16474566"/>
    <w:rsid w:val="16476CFE"/>
    <w:rsid w:val="1648173E"/>
    <w:rsid w:val="164B4AA6"/>
    <w:rsid w:val="164F346C"/>
    <w:rsid w:val="16510E40"/>
    <w:rsid w:val="16521E89"/>
    <w:rsid w:val="165358A1"/>
    <w:rsid w:val="165371BE"/>
    <w:rsid w:val="16547353"/>
    <w:rsid w:val="16552D35"/>
    <w:rsid w:val="16566DD4"/>
    <w:rsid w:val="1657159E"/>
    <w:rsid w:val="16585223"/>
    <w:rsid w:val="165928BD"/>
    <w:rsid w:val="16594A70"/>
    <w:rsid w:val="16595DFE"/>
    <w:rsid w:val="165D3FF5"/>
    <w:rsid w:val="165E5A14"/>
    <w:rsid w:val="165F0C3E"/>
    <w:rsid w:val="16600F8E"/>
    <w:rsid w:val="1661563A"/>
    <w:rsid w:val="16616676"/>
    <w:rsid w:val="16642904"/>
    <w:rsid w:val="166671F0"/>
    <w:rsid w:val="16681B82"/>
    <w:rsid w:val="16683C3F"/>
    <w:rsid w:val="16690DDA"/>
    <w:rsid w:val="166925D6"/>
    <w:rsid w:val="16692867"/>
    <w:rsid w:val="166A18EC"/>
    <w:rsid w:val="166B077C"/>
    <w:rsid w:val="166B41F2"/>
    <w:rsid w:val="166C2BD6"/>
    <w:rsid w:val="16704FF2"/>
    <w:rsid w:val="16733C89"/>
    <w:rsid w:val="167465FC"/>
    <w:rsid w:val="16751830"/>
    <w:rsid w:val="16764BD8"/>
    <w:rsid w:val="16771F63"/>
    <w:rsid w:val="16796BA5"/>
    <w:rsid w:val="167A071A"/>
    <w:rsid w:val="167B1492"/>
    <w:rsid w:val="167C5675"/>
    <w:rsid w:val="167E0725"/>
    <w:rsid w:val="168027D2"/>
    <w:rsid w:val="16826D3F"/>
    <w:rsid w:val="16854A4D"/>
    <w:rsid w:val="16860C13"/>
    <w:rsid w:val="16867159"/>
    <w:rsid w:val="168B104E"/>
    <w:rsid w:val="168B4409"/>
    <w:rsid w:val="168F1B38"/>
    <w:rsid w:val="168F2110"/>
    <w:rsid w:val="168F2FAF"/>
    <w:rsid w:val="168F7FDA"/>
    <w:rsid w:val="16911E07"/>
    <w:rsid w:val="16922AFC"/>
    <w:rsid w:val="16931011"/>
    <w:rsid w:val="16940346"/>
    <w:rsid w:val="16991179"/>
    <w:rsid w:val="169B30D6"/>
    <w:rsid w:val="169E1E26"/>
    <w:rsid w:val="169F0763"/>
    <w:rsid w:val="16A11259"/>
    <w:rsid w:val="16A153E5"/>
    <w:rsid w:val="16A158E4"/>
    <w:rsid w:val="16A44F45"/>
    <w:rsid w:val="16A64510"/>
    <w:rsid w:val="16A6610D"/>
    <w:rsid w:val="16A67122"/>
    <w:rsid w:val="16A67CB5"/>
    <w:rsid w:val="16A741C1"/>
    <w:rsid w:val="16A74294"/>
    <w:rsid w:val="16A83CFA"/>
    <w:rsid w:val="16A83F1D"/>
    <w:rsid w:val="16AA01EB"/>
    <w:rsid w:val="16AD525E"/>
    <w:rsid w:val="16AE7001"/>
    <w:rsid w:val="16AF0B9A"/>
    <w:rsid w:val="16B01A18"/>
    <w:rsid w:val="16B1380D"/>
    <w:rsid w:val="16B15291"/>
    <w:rsid w:val="16B20CFE"/>
    <w:rsid w:val="16B2604A"/>
    <w:rsid w:val="16B42FE9"/>
    <w:rsid w:val="16B43CAC"/>
    <w:rsid w:val="16B901BB"/>
    <w:rsid w:val="16B92FF8"/>
    <w:rsid w:val="16B936B4"/>
    <w:rsid w:val="16BB2397"/>
    <w:rsid w:val="16BB4680"/>
    <w:rsid w:val="16BC1A32"/>
    <w:rsid w:val="16BE7A28"/>
    <w:rsid w:val="16C000CF"/>
    <w:rsid w:val="16C122BF"/>
    <w:rsid w:val="16C219BD"/>
    <w:rsid w:val="16C27E6F"/>
    <w:rsid w:val="16C749CD"/>
    <w:rsid w:val="16C76A57"/>
    <w:rsid w:val="16CD6343"/>
    <w:rsid w:val="16CD74A4"/>
    <w:rsid w:val="16CE5D02"/>
    <w:rsid w:val="16CF15BF"/>
    <w:rsid w:val="16D104FB"/>
    <w:rsid w:val="16D14781"/>
    <w:rsid w:val="16D31059"/>
    <w:rsid w:val="16D31FBE"/>
    <w:rsid w:val="16D40D1E"/>
    <w:rsid w:val="16D45811"/>
    <w:rsid w:val="16D558A7"/>
    <w:rsid w:val="16D94CF7"/>
    <w:rsid w:val="16DA3243"/>
    <w:rsid w:val="16E21611"/>
    <w:rsid w:val="16E30777"/>
    <w:rsid w:val="16E42331"/>
    <w:rsid w:val="16E56D0C"/>
    <w:rsid w:val="16E74689"/>
    <w:rsid w:val="16E86C95"/>
    <w:rsid w:val="16E923EA"/>
    <w:rsid w:val="16EB32F4"/>
    <w:rsid w:val="16EB7472"/>
    <w:rsid w:val="16EC13DA"/>
    <w:rsid w:val="16ED720F"/>
    <w:rsid w:val="16F215E1"/>
    <w:rsid w:val="16F34EB0"/>
    <w:rsid w:val="16F36143"/>
    <w:rsid w:val="16F81A36"/>
    <w:rsid w:val="16FA0761"/>
    <w:rsid w:val="16FA47A0"/>
    <w:rsid w:val="16FC14C1"/>
    <w:rsid w:val="16FD00A9"/>
    <w:rsid w:val="17021A2B"/>
    <w:rsid w:val="17054C09"/>
    <w:rsid w:val="1706420F"/>
    <w:rsid w:val="17091E67"/>
    <w:rsid w:val="170A5EDC"/>
    <w:rsid w:val="170B3EF0"/>
    <w:rsid w:val="170C340D"/>
    <w:rsid w:val="170D7A3C"/>
    <w:rsid w:val="171147AD"/>
    <w:rsid w:val="17114BDB"/>
    <w:rsid w:val="17162843"/>
    <w:rsid w:val="171674B1"/>
    <w:rsid w:val="17171914"/>
    <w:rsid w:val="171821AD"/>
    <w:rsid w:val="17190E0C"/>
    <w:rsid w:val="171A3C14"/>
    <w:rsid w:val="171A733F"/>
    <w:rsid w:val="171B697B"/>
    <w:rsid w:val="171C3ECC"/>
    <w:rsid w:val="171D533B"/>
    <w:rsid w:val="171D6803"/>
    <w:rsid w:val="171E25E6"/>
    <w:rsid w:val="171E39C3"/>
    <w:rsid w:val="172050C2"/>
    <w:rsid w:val="1722006E"/>
    <w:rsid w:val="172338F3"/>
    <w:rsid w:val="17252FAB"/>
    <w:rsid w:val="172746DA"/>
    <w:rsid w:val="17280B20"/>
    <w:rsid w:val="172861F1"/>
    <w:rsid w:val="172C40BE"/>
    <w:rsid w:val="172C6883"/>
    <w:rsid w:val="172C7AD5"/>
    <w:rsid w:val="17313D85"/>
    <w:rsid w:val="173430CC"/>
    <w:rsid w:val="173A16E2"/>
    <w:rsid w:val="173E2856"/>
    <w:rsid w:val="17413FC9"/>
    <w:rsid w:val="174251D3"/>
    <w:rsid w:val="174279CC"/>
    <w:rsid w:val="17460D41"/>
    <w:rsid w:val="174677C9"/>
    <w:rsid w:val="17475222"/>
    <w:rsid w:val="17483C41"/>
    <w:rsid w:val="174A09DB"/>
    <w:rsid w:val="174B5A97"/>
    <w:rsid w:val="174C1429"/>
    <w:rsid w:val="174C6D88"/>
    <w:rsid w:val="174D64A7"/>
    <w:rsid w:val="174F16A8"/>
    <w:rsid w:val="17504BB6"/>
    <w:rsid w:val="17520C13"/>
    <w:rsid w:val="17526F95"/>
    <w:rsid w:val="175430E5"/>
    <w:rsid w:val="17544EE5"/>
    <w:rsid w:val="17554319"/>
    <w:rsid w:val="175A36C1"/>
    <w:rsid w:val="175A58AF"/>
    <w:rsid w:val="175A77EB"/>
    <w:rsid w:val="175E1AA7"/>
    <w:rsid w:val="175E39A4"/>
    <w:rsid w:val="17600042"/>
    <w:rsid w:val="1760216B"/>
    <w:rsid w:val="1763220A"/>
    <w:rsid w:val="17646100"/>
    <w:rsid w:val="17650A97"/>
    <w:rsid w:val="17680709"/>
    <w:rsid w:val="176B3AC6"/>
    <w:rsid w:val="176E2C2C"/>
    <w:rsid w:val="177014B0"/>
    <w:rsid w:val="17711E89"/>
    <w:rsid w:val="17743638"/>
    <w:rsid w:val="177528D8"/>
    <w:rsid w:val="17755292"/>
    <w:rsid w:val="17756C3B"/>
    <w:rsid w:val="177672DD"/>
    <w:rsid w:val="17771136"/>
    <w:rsid w:val="1777224E"/>
    <w:rsid w:val="177D2274"/>
    <w:rsid w:val="177D42F9"/>
    <w:rsid w:val="177F5EEA"/>
    <w:rsid w:val="17823035"/>
    <w:rsid w:val="17862797"/>
    <w:rsid w:val="178914DD"/>
    <w:rsid w:val="178E012E"/>
    <w:rsid w:val="178E3D69"/>
    <w:rsid w:val="178F5FF0"/>
    <w:rsid w:val="17906D3F"/>
    <w:rsid w:val="17973C62"/>
    <w:rsid w:val="179A190E"/>
    <w:rsid w:val="179E50BB"/>
    <w:rsid w:val="179E7470"/>
    <w:rsid w:val="179E7EFA"/>
    <w:rsid w:val="179F254F"/>
    <w:rsid w:val="179F3671"/>
    <w:rsid w:val="179F5F75"/>
    <w:rsid w:val="179F7962"/>
    <w:rsid w:val="17A00683"/>
    <w:rsid w:val="17A01AF9"/>
    <w:rsid w:val="17A16E96"/>
    <w:rsid w:val="17A33F24"/>
    <w:rsid w:val="17A37F4E"/>
    <w:rsid w:val="17A818F3"/>
    <w:rsid w:val="17A82BA8"/>
    <w:rsid w:val="17A93BEA"/>
    <w:rsid w:val="17AC607D"/>
    <w:rsid w:val="17AC77A1"/>
    <w:rsid w:val="17AD1127"/>
    <w:rsid w:val="17AD2E2D"/>
    <w:rsid w:val="17AE6764"/>
    <w:rsid w:val="17AE6FF1"/>
    <w:rsid w:val="17B017E7"/>
    <w:rsid w:val="17B03E85"/>
    <w:rsid w:val="17B130CD"/>
    <w:rsid w:val="17B224FD"/>
    <w:rsid w:val="17B24D87"/>
    <w:rsid w:val="17B27D70"/>
    <w:rsid w:val="17B475D7"/>
    <w:rsid w:val="17B606F9"/>
    <w:rsid w:val="17B66E82"/>
    <w:rsid w:val="17B84C32"/>
    <w:rsid w:val="17B942A3"/>
    <w:rsid w:val="17BA6B5F"/>
    <w:rsid w:val="17BA7453"/>
    <w:rsid w:val="17BC380E"/>
    <w:rsid w:val="17BD6AB3"/>
    <w:rsid w:val="17BD7E8A"/>
    <w:rsid w:val="17C0208C"/>
    <w:rsid w:val="17C02BFE"/>
    <w:rsid w:val="17C134B9"/>
    <w:rsid w:val="17C21628"/>
    <w:rsid w:val="17C24E9A"/>
    <w:rsid w:val="17CA649E"/>
    <w:rsid w:val="17CB6BDE"/>
    <w:rsid w:val="17CE425A"/>
    <w:rsid w:val="17CF3CBF"/>
    <w:rsid w:val="17D02E78"/>
    <w:rsid w:val="17D23441"/>
    <w:rsid w:val="17D250CE"/>
    <w:rsid w:val="17D85693"/>
    <w:rsid w:val="17DA053A"/>
    <w:rsid w:val="17DA05F0"/>
    <w:rsid w:val="17DC276B"/>
    <w:rsid w:val="17DD4FC9"/>
    <w:rsid w:val="17E0486C"/>
    <w:rsid w:val="17E20FFE"/>
    <w:rsid w:val="17E3771C"/>
    <w:rsid w:val="17E5110C"/>
    <w:rsid w:val="17E57259"/>
    <w:rsid w:val="17E5790C"/>
    <w:rsid w:val="17E752A0"/>
    <w:rsid w:val="17E81D96"/>
    <w:rsid w:val="17E91443"/>
    <w:rsid w:val="17E932C4"/>
    <w:rsid w:val="17F02999"/>
    <w:rsid w:val="17F249BC"/>
    <w:rsid w:val="17F43722"/>
    <w:rsid w:val="17F56837"/>
    <w:rsid w:val="17F829EA"/>
    <w:rsid w:val="17FA526C"/>
    <w:rsid w:val="17FA53FC"/>
    <w:rsid w:val="17FD0064"/>
    <w:rsid w:val="17FE7E84"/>
    <w:rsid w:val="17FF2B68"/>
    <w:rsid w:val="18035284"/>
    <w:rsid w:val="18044E04"/>
    <w:rsid w:val="180A366D"/>
    <w:rsid w:val="180B412C"/>
    <w:rsid w:val="180B6198"/>
    <w:rsid w:val="180D6B2B"/>
    <w:rsid w:val="180E2DC5"/>
    <w:rsid w:val="180F786F"/>
    <w:rsid w:val="1810547C"/>
    <w:rsid w:val="1811088C"/>
    <w:rsid w:val="18145BFA"/>
    <w:rsid w:val="181508A1"/>
    <w:rsid w:val="181520B8"/>
    <w:rsid w:val="18176D38"/>
    <w:rsid w:val="181771DB"/>
    <w:rsid w:val="181D3656"/>
    <w:rsid w:val="181E3365"/>
    <w:rsid w:val="18201825"/>
    <w:rsid w:val="18261EB4"/>
    <w:rsid w:val="182873DC"/>
    <w:rsid w:val="18292146"/>
    <w:rsid w:val="182F02C1"/>
    <w:rsid w:val="1830635D"/>
    <w:rsid w:val="1833526E"/>
    <w:rsid w:val="18336898"/>
    <w:rsid w:val="183369F1"/>
    <w:rsid w:val="183D2F59"/>
    <w:rsid w:val="183E4CC3"/>
    <w:rsid w:val="183F3F1D"/>
    <w:rsid w:val="1841795F"/>
    <w:rsid w:val="18435C99"/>
    <w:rsid w:val="18461284"/>
    <w:rsid w:val="18467B2E"/>
    <w:rsid w:val="18485042"/>
    <w:rsid w:val="18492569"/>
    <w:rsid w:val="185225BE"/>
    <w:rsid w:val="18522F8B"/>
    <w:rsid w:val="1854787E"/>
    <w:rsid w:val="18553E1D"/>
    <w:rsid w:val="18567EC8"/>
    <w:rsid w:val="18580CD4"/>
    <w:rsid w:val="18594723"/>
    <w:rsid w:val="185C3FFA"/>
    <w:rsid w:val="185E00B4"/>
    <w:rsid w:val="1860695E"/>
    <w:rsid w:val="1864716B"/>
    <w:rsid w:val="186533D1"/>
    <w:rsid w:val="186806C7"/>
    <w:rsid w:val="186876B4"/>
    <w:rsid w:val="18697D90"/>
    <w:rsid w:val="186A5F6A"/>
    <w:rsid w:val="186B3953"/>
    <w:rsid w:val="186D2FA2"/>
    <w:rsid w:val="186E565D"/>
    <w:rsid w:val="186F20C6"/>
    <w:rsid w:val="1870421A"/>
    <w:rsid w:val="18711879"/>
    <w:rsid w:val="1872481A"/>
    <w:rsid w:val="18787C3A"/>
    <w:rsid w:val="187926A3"/>
    <w:rsid w:val="187A6F39"/>
    <w:rsid w:val="187C148D"/>
    <w:rsid w:val="187D2A9F"/>
    <w:rsid w:val="187D7CF6"/>
    <w:rsid w:val="187F4EFA"/>
    <w:rsid w:val="18827227"/>
    <w:rsid w:val="18840E59"/>
    <w:rsid w:val="188717CD"/>
    <w:rsid w:val="18873FEF"/>
    <w:rsid w:val="18876454"/>
    <w:rsid w:val="18891D6C"/>
    <w:rsid w:val="188D4C30"/>
    <w:rsid w:val="188E2B0B"/>
    <w:rsid w:val="188E6498"/>
    <w:rsid w:val="188F11A2"/>
    <w:rsid w:val="18925011"/>
    <w:rsid w:val="189619FB"/>
    <w:rsid w:val="189705A0"/>
    <w:rsid w:val="189831C2"/>
    <w:rsid w:val="189918CF"/>
    <w:rsid w:val="189B64F1"/>
    <w:rsid w:val="189C5E3B"/>
    <w:rsid w:val="18A22E05"/>
    <w:rsid w:val="18A55BB9"/>
    <w:rsid w:val="18A56684"/>
    <w:rsid w:val="18A60327"/>
    <w:rsid w:val="18A62D5D"/>
    <w:rsid w:val="18AB1945"/>
    <w:rsid w:val="18AE13A2"/>
    <w:rsid w:val="18AE70E1"/>
    <w:rsid w:val="18AF666D"/>
    <w:rsid w:val="18B02BF7"/>
    <w:rsid w:val="18B31357"/>
    <w:rsid w:val="18B73DD2"/>
    <w:rsid w:val="18B93FBB"/>
    <w:rsid w:val="18BC741A"/>
    <w:rsid w:val="18BD0B6E"/>
    <w:rsid w:val="18BF16ED"/>
    <w:rsid w:val="18BF6832"/>
    <w:rsid w:val="18C3510B"/>
    <w:rsid w:val="18C57630"/>
    <w:rsid w:val="18C60695"/>
    <w:rsid w:val="18C83C6E"/>
    <w:rsid w:val="18CB7C39"/>
    <w:rsid w:val="18CE7A7E"/>
    <w:rsid w:val="18CF6DC5"/>
    <w:rsid w:val="18D062BC"/>
    <w:rsid w:val="18D2608A"/>
    <w:rsid w:val="18D27581"/>
    <w:rsid w:val="18D41A49"/>
    <w:rsid w:val="18D45F19"/>
    <w:rsid w:val="18D65AA6"/>
    <w:rsid w:val="18D72F31"/>
    <w:rsid w:val="18D84BCD"/>
    <w:rsid w:val="18D978BB"/>
    <w:rsid w:val="18DA3E1F"/>
    <w:rsid w:val="18DA7A58"/>
    <w:rsid w:val="18DE0F1B"/>
    <w:rsid w:val="18DE67AC"/>
    <w:rsid w:val="18DF5A2A"/>
    <w:rsid w:val="18E30DAC"/>
    <w:rsid w:val="18E474FD"/>
    <w:rsid w:val="18E556F0"/>
    <w:rsid w:val="18E57924"/>
    <w:rsid w:val="18E70EF7"/>
    <w:rsid w:val="18E74B7E"/>
    <w:rsid w:val="18EB5736"/>
    <w:rsid w:val="18EC6730"/>
    <w:rsid w:val="18ED4990"/>
    <w:rsid w:val="18EE078A"/>
    <w:rsid w:val="18F1722A"/>
    <w:rsid w:val="18F41160"/>
    <w:rsid w:val="18F6396B"/>
    <w:rsid w:val="18F73D73"/>
    <w:rsid w:val="18F8596A"/>
    <w:rsid w:val="18F93964"/>
    <w:rsid w:val="18FE4D5D"/>
    <w:rsid w:val="18FF21FE"/>
    <w:rsid w:val="190003B6"/>
    <w:rsid w:val="1900683D"/>
    <w:rsid w:val="19022A68"/>
    <w:rsid w:val="190867C3"/>
    <w:rsid w:val="190B043F"/>
    <w:rsid w:val="190B0E45"/>
    <w:rsid w:val="190C0B58"/>
    <w:rsid w:val="19116502"/>
    <w:rsid w:val="1912634A"/>
    <w:rsid w:val="19127E6A"/>
    <w:rsid w:val="191447A5"/>
    <w:rsid w:val="19172DCD"/>
    <w:rsid w:val="19182A94"/>
    <w:rsid w:val="19187AC5"/>
    <w:rsid w:val="191A78F1"/>
    <w:rsid w:val="191D6C76"/>
    <w:rsid w:val="191F2259"/>
    <w:rsid w:val="19210149"/>
    <w:rsid w:val="19215659"/>
    <w:rsid w:val="19283C44"/>
    <w:rsid w:val="192E7E2A"/>
    <w:rsid w:val="1932082C"/>
    <w:rsid w:val="19353588"/>
    <w:rsid w:val="1935641D"/>
    <w:rsid w:val="193730F0"/>
    <w:rsid w:val="193802A3"/>
    <w:rsid w:val="193B2A46"/>
    <w:rsid w:val="193B4CFE"/>
    <w:rsid w:val="193E1443"/>
    <w:rsid w:val="1940255C"/>
    <w:rsid w:val="19415E04"/>
    <w:rsid w:val="19424E0A"/>
    <w:rsid w:val="19431D65"/>
    <w:rsid w:val="19436898"/>
    <w:rsid w:val="1945305D"/>
    <w:rsid w:val="19460747"/>
    <w:rsid w:val="19480910"/>
    <w:rsid w:val="194D0A1C"/>
    <w:rsid w:val="194D585A"/>
    <w:rsid w:val="194F4266"/>
    <w:rsid w:val="19504BA9"/>
    <w:rsid w:val="19516CA9"/>
    <w:rsid w:val="19530812"/>
    <w:rsid w:val="19544AED"/>
    <w:rsid w:val="195653ED"/>
    <w:rsid w:val="19590A78"/>
    <w:rsid w:val="195C5D0A"/>
    <w:rsid w:val="195D558A"/>
    <w:rsid w:val="195E1259"/>
    <w:rsid w:val="195E7210"/>
    <w:rsid w:val="195F1110"/>
    <w:rsid w:val="195F25DA"/>
    <w:rsid w:val="19653648"/>
    <w:rsid w:val="196546B9"/>
    <w:rsid w:val="19696B8F"/>
    <w:rsid w:val="196B179B"/>
    <w:rsid w:val="196B3E4A"/>
    <w:rsid w:val="196C496E"/>
    <w:rsid w:val="196D05FA"/>
    <w:rsid w:val="196D1F41"/>
    <w:rsid w:val="196E1373"/>
    <w:rsid w:val="196F4B71"/>
    <w:rsid w:val="19725F3B"/>
    <w:rsid w:val="19751E05"/>
    <w:rsid w:val="1975441D"/>
    <w:rsid w:val="19776367"/>
    <w:rsid w:val="1979637B"/>
    <w:rsid w:val="197A1519"/>
    <w:rsid w:val="197F5923"/>
    <w:rsid w:val="197F59F3"/>
    <w:rsid w:val="198656D3"/>
    <w:rsid w:val="198A3822"/>
    <w:rsid w:val="198B07D0"/>
    <w:rsid w:val="198B5389"/>
    <w:rsid w:val="19922629"/>
    <w:rsid w:val="199279D2"/>
    <w:rsid w:val="19935EE3"/>
    <w:rsid w:val="19944B02"/>
    <w:rsid w:val="19963E74"/>
    <w:rsid w:val="199E79F7"/>
    <w:rsid w:val="199E7D11"/>
    <w:rsid w:val="19A718A2"/>
    <w:rsid w:val="19A82618"/>
    <w:rsid w:val="19A84EFA"/>
    <w:rsid w:val="19AA1C7E"/>
    <w:rsid w:val="19AC2419"/>
    <w:rsid w:val="19AC57F6"/>
    <w:rsid w:val="19B07E79"/>
    <w:rsid w:val="19B1797E"/>
    <w:rsid w:val="19B23541"/>
    <w:rsid w:val="19B362C2"/>
    <w:rsid w:val="19B37933"/>
    <w:rsid w:val="19B52F83"/>
    <w:rsid w:val="19B558FA"/>
    <w:rsid w:val="19B63BE3"/>
    <w:rsid w:val="19B7684B"/>
    <w:rsid w:val="19B873EE"/>
    <w:rsid w:val="19BA72C7"/>
    <w:rsid w:val="19BB0246"/>
    <w:rsid w:val="19BB187F"/>
    <w:rsid w:val="19BB5C01"/>
    <w:rsid w:val="19BB5C03"/>
    <w:rsid w:val="19BB7876"/>
    <w:rsid w:val="19BC2CAB"/>
    <w:rsid w:val="19BF4055"/>
    <w:rsid w:val="19C07F49"/>
    <w:rsid w:val="19C1768B"/>
    <w:rsid w:val="19C54550"/>
    <w:rsid w:val="19C62F3F"/>
    <w:rsid w:val="19CA4682"/>
    <w:rsid w:val="19CA5A2D"/>
    <w:rsid w:val="19CE56EB"/>
    <w:rsid w:val="19D40E31"/>
    <w:rsid w:val="19D46F51"/>
    <w:rsid w:val="19D61ECF"/>
    <w:rsid w:val="19D87899"/>
    <w:rsid w:val="19D910A7"/>
    <w:rsid w:val="19DB0531"/>
    <w:rsid w:val="19DC62B2"/>
    <w:rsid w:val="19DF5CFB"/>
    <w:rsid w:val="19E10D38"/>
    <w:rsid w:val="19E21DD0"/>
    <w:rsid w:val="19E228B8"/>
    <w:rsid w:val="19E35359"/>
    <w:rsid w:val="19E50E20"/>
    <w:rsid w:val="19ED1FE3"/>
    <w:rsid w:val="19F11FF9"/>
    <w:rsid w:val="19F21213"/>
    <w:rsid w:val="19F46EF8"/>
    <w:rsid w:val="19F5080F"/>
    <w:rsid w:val="19F73C9B"/>
    <w:rsid w:val="19F81AC9"/>
    <w:rsid w:val="19F9415C"/>
    <w:rsid w:val="19FC7E27"/>
    <w:rsid w:val="19FE1EF8"/>
    <w:rsid w:val="19FE26C6"/>
    <w:rsid w:val="1A012D69"/>
    <w:rsid w:val="1A0271A9"/>
    <w:rsid w:val="1A027506"/>
    <w:rsid w:val="1A053D28"/>
    <w:rsid w:val="1A0A138E"/>
    <w:rsid w:val="1A0A6C87"/>
    <w:rsid w:val="1A12017B"/>
    <w:rsid w:val="1A126A80"/>
    <w:rsid w:val="1A1317A0"/>
    <w:rsid w:val="1A134CC3"/>
    <w:rsid w:val="1A1764F5"/>
    <w:rsid w:val="1A1842C1"/>
    <w:rsid w:val="1A195E26"/>
    <w:rsid w:val="1A234D34"/>
    <w:rsid w:val="1A241E8D"/>
    <w:rsid w:val="1A271970"/>
    <w:rsid w:val="1A28505C"/>
    <w:rsid w:val="1A2D71BF"/>
    <w:rsid w:val="1A2E4BCE"/>
    <w:rsid w:val="1A2E6EDF"/>
    <w:rsid w:val="1A2F5AC6"/>
    <w:rsid w:val="1A304C3D"/>
    <w:rsid w:val="1A323C8E"/>
    <w:rsid w:val="1A337E9C"/>
    <w:rsid w:val="1A340B89"/>
    <w:rsid w:val="1A35574C"/>
    <w:rsid w:val="1A362FB8"/>
    <w:rsid w:val="1A365D05"/>
    <w:rsid w:val="1A383304"/>
    <w:rsid w:val="1A393048"/>
    <w:rsid w:val="1A3A1576"/>
    <w:rsid w:val="1A3C3454"/>
    <w:rsid w:val="1A3E2DA7"/>
    <w:rsid w:val="1A3F0D53"/>
    <w:rsid w:val="1A4162CF"/>
    <w:rsid w:val="1A422AE1"/>
    <w:rsid w:val="1A435629"/>
    <w:rsid w:val="1A440F74"/>
    <w:rsid w:val="1A442979"/>
    <w:rsid w:val="1A45154E"/>
    <w:rsid w:val="1A457113"/>
    <w:rsid w:val="1A46485E"/>
    <w:rsid w:val="1A47068A"/>
    <w:rsid w:val="1A4735CD"/>
    <w:rsid w:val="1A4931F6"/>
    <w:rsid w:val="1A4B32F7"/>
    <w:rsid w:val="1A4C67C3"/>
    <w:rsid w:val="1A504851"/>
    <w:rsid w:val="1A504F28"/>
    <w:rsid w:val="1A507301"/>
    <w:rsid w:val="1A50734F"/>
    <w:rsid w:val="1A561C12"/>
    <w:rsid w:val="1A5660ED"/>
    <w:rsid w:val="1A5735D1"/>
    <w:rsid w:val="1A597FB5"/>
    <w:rsid w:val="1A5C10D2"/>
    <w:rsid w:val="1A5F7B79"/>
    <w:rsid w:val="1A6174D7"/>
    <w:rsid w:val="1A6622EB"/>
    <w:rsid w:val="1A664435"/>
    <w:rsid w:val="1A6648F3"/>
    <w:rsid w:val="1A672C12"/>
    <w:rsid w:val="1A6A20BC"/>
    <w:rsid w:val="1A6D57BB"/>
    <w:rsid w:val="1A6F5756"/>
    <w:rsid w:val="1A716020"/>
    <w:rsid w:val="1A7C77C7"/>
    <w:rsid w:val="1A7D7BCD"/>
    <w:rsid w:val="1A7F2C96"/>
    <w:rsid w:val="1A805871"/>
    <w:rsid w:val="1A81703F"/>
    <w:rsid w:val="1A846D7F"/>
    <w:rsid w:val="1A855C9A"/>
    <w:rsid w:val="1A8675A3"/>
    <w:rsid w:val="1A874775"/>
    <w:rsid w:val="1A8874DD"/>
    <w:rsid w:val="1A8A6873"/>
    <w:rsid w:val="1A8B385E"/>
    <w:rsid w:val="1A954BE3"/>
    <w:rsid w:val="1A965957"/>
    <w:rsid w:val="1A9A1386"/>
    <w:rsid w:val="1A9A46AC"/>
    <w:rsid w:val="1A9B3393"/>
    <w:rsid w:val="1AA04E0F"/>
    <w:rsid w:val="1AA05125"/>
    <w:rsid w:val="1AA17708"/>
    <w:rsid w:val="1AA33BE0"/>
    <w:rsid w:val="1AA415C8"/>
    <w:rsid w:val="1AA55D68"/>
    <w:rsid w:val="1AA56AB2"/>
    <w:rsid w:val="1AA771AC"/>
    <w:rsid w:val="1AAC3601"/>
    <w:rsid w:val="1AAC60AF"/>
    <w:rsid w:val="1AAC7832"/>
    <w:rsid w:val="1AAF7606"/>
    <w:rsid w:val="1AB13089"/>
    <w:rsid w:val="1AB8059A"/>
    <w:rsid w:val="1AB85B23"/>
    <w:rsid w:val="1AB97642"/>
    <w:rsid w:val="1ABB3C86"/>
    <w:rsid w:val="1ABB6A50"/>
    <w:rsid w:val="1ABC3F4D"/>
    <w:rsid w:val="1ABC6C43"/>
    <w:rsid w:val="1ABF0B23"/>
    <w:rsid w:val="1AC07055"/>
    <w:rsid w:val="1AC21DD4"/>
    <w:rsid w:val="1AC30BC9"/>
    <w:rsid w:val="1AC64938"/>
    <w:rsid w:val="1AC7003A"/>
    <w:rsid w:val="1AC81D33"/>
    <w:rsid w:val="1AC95662"/>
    <w:rsid w:val="1ACA238E"/>
    <w:rsid w:val="1ACD2306"/>
    <w:rsid w:val="1ACD6FCC"/>
    <w:rsid w:val="1ACE4302"/>
    <w:rsid w:val="1ACF3A0E"/>
    <w:rsid w:val="1AD43ADD"/>
    <w:rsid w:val="1AD4788D"/>
    <w:rsid w:val="1AD55ED6"/>
    <w:rsid w:val="1AD64C40"/>
    <w:rsid w:val="1ADA1AEC"/>
    <w:rsid w:val="1ADE6338"/>
    <w:rsid w:val="1AE3327E"/>
    <w:rsid w:val="1AE447E6"/>
    <w:rsid w:val="1AE542DF"/>
    <w:rsid w:val="1AE6213C"/>
    <w:rsid w:val="1AE66F20"/>
    <w:rsid w:val="1AE75D8A"/>
    <w:rsid w:val="1AE87727"/>
    <w:rsid w:val="1AEB2E35"/>
    <w:rsid w:val="1AEB3C4E"/>
    <w:rsid w:val="1AEB505B"/>
    <w:rsid w:val="1AEB7780"/>
    <w:rsid w:val="1AEE15A5"/>
    <w:rsid w:val="1AEF0571"/>
    <w:rsid w:val="1AEF20AA"/>
    <w:rsid w:val="1AF31B8F"/>
    <w:rsid w:val="1AF67942"/>
    <w:rsid w:val="1AF81929"/>
    <w:rsid w:val="1AF835BF"/>
    <w:rsid w:val="1AF97050"/>
    <w:rsid w:val="1AFA3B87"/>
    <w:rsid w:val="1AFB0597"/>
    <w:rsid w:val="1AFB5918"/>
    <w:rsid w:val="1AFB7F91"/>
    <w:rsid w:val="1AFC79AF"/>
    <w:rsid w:val="1B0051F8"/>
    <w:rsid w:val="1B007EC1"/>
    <w:rsid w:val="1B01104D"/>
    <w:rsid w:val="1B0230BF"/>
    <w:rsid w:val="1B047FFD"/>
    <w:rsid w:val="1B050639"/>
    <w:rsid w:val="1B05243E"/>
    <w:rsid w:val="1B070BF9"/>
    <w:rsid w:val="1B0846DE"/>
    <w:rsid w:val="1B0A0E71"/>
    <w:rsid w:val="1B0A1CFA"/>
    <w:rsid w:val="1B0B2128"/>
    <w:rsid w:val="1B0D27B3"/>
    <w:rsid w:val="1B0E298F"/>
    <w:rsid w:val="1B1052EC"/>
    <w:rsid w:val="1B1338D1"/>
    <w:rsid w:val="1B160E3E"/>
    <w:rsid w:val="1B1A0915"/>
    <w:rsid w:val="1B1B6DC1"/>
    <w:rsid w:val="1B1F1FB0"/>
    <w:rsid w:val="1B226890"/>
    <w:rsid w:val="1B271A80"/>
    <w:rsid w:val="1B297216"/>
    <w:rsid w:val="1B2B2B11"/>
    <w:rsid w:val="1B3300FD"/>
    <w:rsid w:val="1B332D80"/>
    <w:rsid w:val="1B355607"/>
    <w:rsid w:val="1B35607A"/>
    <w:rsid w:val="1B367E9E"/>
    <w:rsid w:val="1B37670F"/>
    <w:rsid w:val="1B381EE7"/>
    <w:rsid w:val="1B3B1F48"/>
    <w:rsid w:val="1B3B2655"/>
    <w:rsid w:val="1B3E2AFE"/>
    <w:rsid w:val="1B4245C1"/>
    <w:rsid w:val="1B4726B3"/>
    <w:rsid w:val="1B477627"/>
    <w:rsid w:val="1B490492"/>
    <w:rsid w:val="1B49422B"/>
    <w:rsid w:val="1B4C3689"/>
    <w:rsid w:val="1B4C3DF5"/>
    <w:rsid w:val="1B5377E0"/>
    <w:rsid w:val="1B560D67"/>
    <w:rsid w:val="1B58310E"/>
    <w:rsid w:val="1B5A7BE5"/>
    <w:rsid w:val="1B5C7D59"/>
    <w:rsid w:val="1B5E1954"/>
    <w:rsid w:val="1B5F497B"/>
    <w:rsid w:val="1B614360"/>
    <w:rsid w:val="1B625622"/>
    <w:rsid w:val="1B675739"/>
    <w:rsid w:val="1B695EED"/>
    <w:rsid w:val="1B6E2383"/>
    <w:rsid w:val="1B6E24B4"/>
    <w:rsid w:val="1B700FD0"/>
    <w:rsid w:val="1B745C3F"/>
    <w:rsid w:val="1B7811AC"/>
    <w:rsid w:val="1B7F63FF"/>
    <w:rsid w:val="1B8137A9"/>
    <w:rsid w:val="1B8373EC"/>
    <w:rsid w:val="1B877663"/>
    <w:rsid w:val="1B88580C"/>
    <w:rsid w:val="1B8B2F31"/>
    <w:rsid w:val="1B8C6E48"/>
    <w:rsid w:val="1B906302"/>
    <w:rsid w:val="1B914D4D"/>
    <w:rsid w:val="1B943435"/>
    <w:rsid w:val="1B974A92"/>
    <w:rsid w:val="1B9753F0"/>
    <w:rsid w:val="1B9C3C38"/>
    <w:rsid w:val="1B9C58D9"/>
    <w:rsid w:val="1BA01384"/>
    <w:rsid w:val="1BA20AE9"/>
    <w:rsid w:val="1BA463A8"/>
    <w:rsid w:val="1BA64280"/>
    <w:rsid w:val="1BA7769E"/>
    <w:rsid w:val="1BA871F5"/>
    <w:rsid w:val="1BA92BD2"/>
    <w:rsid w:val="1BAC7072"/>
    <w:rsid w:val="1BAD4B54"/>
    <w:rsid w:val="1BAD5ECF"/>
    <w:rsid w:val="1BAE3F67"/>
    <w:rsid w:val="1BB32258"/>
    <w:rsid w:val="1BB33019"/>
    <w:rsid w:val="1BB44B61"/>
    <w:rsid w:val="1BB670AD"/>
    <w:rsid w:val="1BB73E3E"/>
    <w:rsid w:val="1BBA2715"/>
    <w:rsid w:val="1BBE46DC"/>
    <w:rsid w:val="1BBF0E3E"/>
    <w:rsid w:val="1BC03992"/>
    <w:rsid w:val="1BC1053E"/>
    <w:rsid w:val="1BC20BD6"/>
    <w:rsid w:val="1BC30333"/>
    <w:rsid w:val="1BC81FE2"/>
    <w:rsid w:val="1BC92FCD"/>
    <w:rsid w:val="1BCE3824"/>
    <w:rsid w:val="1BCE7C78"/>
    <w:rsid w:val="1BCF0FF2"/>
    <w:rsid w:val="1BD14187"/>
    <w:rsid w:val="1BD23A5C"/>
    <w:rsid w:val="1BD411AC"/>
    <w:rsid w:val="1BD54327"/>
    <w:rsid w:val="1BD97B5C"/>
    <w:rsid w:val="1BDB5892"/>
    <w:rsid w:val="1BDD32E7"/>
    <w:rsid w:val="1BDF54C7"/>
    <w:rsid w:val="1BE20D0A"/>
    <w:rsid w:val="1BE34A3D"/>
    <w:rsid w:val="1BE47A62"/>
    <w:rsid w:val="1BE71EB7"/>
    <w:rsid w:val="1BE82E39"/>
    <w:rsid w:val="1BE942A9"/>
    <w:rsid w:val="1BF07116"/>
    <w:rsid w:val="1BF10924"/>
    <w:rsid w:val="1BF209DE"/>
    <w:rsid w:val="1BF67738"/>
    <w:rsid w:val="1BF70967"/>
    <w:rsid w:val="1BFB3CBF"/>
    <w:rsid w:val="1BFB778B"/>
    <w:rsid w:val="1BFC7A04"/>
    <w:rsid w:val="1BFD12EA"/>
    <w:rsid w:val="1BFD7070"/>
    <w:rsid w:val="1C0152B4"/>
    <w:rsid w:val="1C027838"/>
    <w:rsid w:val="1C035356"/>
    <w:rsid w:val="1C036402"/>
    <w:rsid w:val="1C0412CD"/>
    <w:rsid w:val="1C0556D8"/>
    <w:rsid w:val="1C0732E6"/>
    <w:rsid w:val="1C0954AA"/>
    <w:rsid w:val="1C0A5B0E"/>
    <w:rsid w:val="1C0E40AC"/>
    <w:rsid w:val="1C0F25BE"/>
    <w:rsid w:val="1C10068F"/>
    <w:rsid w:val="1C10237A"/>
    <w:rsid w:val="1C1047F0"/>
    <w:rsid w:val="1C126EB6"/>
    <w:rsid w:val="1C146C54"/>
    <w:rsid w:val="1C151E37"/>
    <w:rsid w:val="1C191FCD"/>
    <w:rsid w:val="1C196AB2"/>
    <w:rsid w:val="1C20114C"/>
    <w:rsid w:val="1C232226"/>
    <w:rsid w:val="1C2A4410"/>
    <w:rsid w:val="1C2B5CB1"/>
    <w:rsid w:val="1C2B79A4"/>
    <w:rsid w:val="1C317C4A"/>
    <w:rsid w:val="1C332D3F"/>
    <w:rsid w:val="1C350B8E"/>
    <w:rsid w:val="1C3522ED"/>
    <w:rsid w:val="1C366460"/>
    <w:rsid w:val="1C385CCC"/>
    <w:rsid w:val="1C397F57"/>
    <w:rsid w:val="1C3A0A3F"/>
    <w:rsid w:val="1C3D7AF4"/>
    <w:rsid w:val="1C3F3045"/>
    <w:rsid w:val="1C3F58E1"/>
    <w:rsid w:val="1C3F71DB"/>
    <w:rsid w:val="1C400BF3"/>
    <w:rsid w:val="1C432444"/>
    <w:rsid w:val="1C436375"/>
    <w:rsid w:val="1C44268E"/>
    <w:rsid w:val="1C443545"/>
    <w:rsid w:val="1C445F4D"/>
    <w:rsid w:val="1C456B3A"/>
    <w:rsid w:val="1C470727"/>
    <w:rsid w:val="1C480B5C"/>
    <w:rsid w:val="1C482857"/>
    <w:rsid w:val="1C4C71DF"/>
    <w:rsid w:val="1C4E3E0C"/>
    <w:rsid w:val="1C532A02"/>
    <w:rsid w:val="1C5479F7"/>
    <w:rsid w:val="1C574C04"/>
    <w:rsid w:val="1C5756A8"/>
    <w:rsid w:val="1C5B4116"/>
    <w:rsid w:val="1C5C08C8"/>
    <w:rsid w:val="1C5E4F67"/>
    <w:rsid w:val="1C5E598D"/>
    <w:rsid w:val="1C65168E"/>
    <w:rsid w:val="1C665961"/>
    <w:rsid w:val="1C671595"/>
    <w:rsid w:val="1C67271D"/>
    <w:rsid w:val="1C6D425A"/>
    <w:rsid w:val="1C6F2C12"/>
    <w:rsid w:val="1C7041A0"/>
    <w:rsid w:val="1C7270E8"/>
    <w:rsid w:val="1C741465"/>
    <w:rsid w:val="1C7563E7"/>
    <w:rsid w:val="1C7807BC"/>
    <w:rsid w:val="1C7B3ED8"/>
    <w:rsid w:val="1C7B74E9"/>
    <w:rsid w:val="1C7C3754"/>
    <w:rsid w:val="1C7D2226"/>
    <w:rsid w:val="1C7E7822"/>
    <w:rsid w:val="1C7F68EB"/>
    <w:rsid w:val="1C800244"/>
    <w:rsid w:val="1C82698E"/>
    <w:rsid w:val="1C833E9A"/>
    <w:rsid w:val="1C87377E"/>
    <w:rsid w:val="1C8B4F8F"/>
    <w:rsid w:val="1C8D247E"/>
    <w:rsid w:val="1C8F2533"/>
    <w:rsid w:val="1C912255"/>
    <w:rsid w:val="1C935078"/>
    <w:rsid w:val="1C9431D1"/>
    <w:rsid w:val="1C9720B4"/>
    <w:rsid w:val="1C973C30"/>
    <w:rsid w:val="1C997074"/>
    <w:rsid w:val="1C9A7D43"/>
    <w:rsid w:val="1C9E4BD1"/>
    <w:rsid w:val="1CA0009F"/>
    <w:rsid w:val="1CA014D4"/>
    <w:rsid w:val="1CA2250F"/>
    <w:rsid w:val="1CA24281"/>
    <w:rsid w:val="1CA32F7F"/>
    <w:rsid w:val="1CA44647"/>
    <w:rsid w:val="1CA56732"/>
    <w:rsid w:val="1CA66676"/>
    <w:rsid w:val="1CA7028E"/>
    <w:rsid w:val="1CA72C86"/>
    <w:rsid w:val="1CA856BD"/>
    <w:rsid w:val="1CAA1D18"/>
    <w:rsid w:val="1CAA5D71"/>
    <w:rsid w:val="1CAB17FE"/>
    <w:rsid w:val="1CAC70B3"/>
    <w:rsid w:val="1CAE0597"/>
    <w:rsid w:val="1CB11CE8"/>
    <w:rsid w:val="1CB313B1"/>
    <w:rsid w:val="1CB46279"/>
    <w:rsid w:val="1CB80096"/>
    <w:rsid w:val="1CB81ACF"/>
    <w:rsid w:val="1CB81BFF"/>
    <w:rsid w:val="1CB83F9C"/>
    <w:rsid w:val="1CBA6DB7"/>
    <w:rsid w:val="1CBB3734"/>
    <w:rsid w:val="1CBC16B6"/>
    <w:rsid w:val="1CBC1813"/>
    <w:rsid w:val="1CBC4DAC"/>
    <w:rsid w:val="1CC13D56"/>
    <w:rsid w:val="1CC17DFB"/>
    <w:rsid w:val="1CC208F8"/>
    <w:rsid w:val="1CC36476"/>
    <w:rsid w:val="1CC376ED"/>
    <w:rsid w:val="1CC40241"/>
    <w:rsid w:val="1CC412A0"/>
    <w:rsid w:val="1CC46A54"/>
    <w:rsid w:val="1CC726FE"/>
    <w:rsid w:val="1CCA4FC2"/>
    <w:rsid w:val="1CCC31A9"/>
    <w:rsid w:val="1CCF62C9"/>
    <w:rsid w:val="1CD05B33"/>
    <w:rsid w:val="1CD44404"/>
    <w:rsid w:val="1CD51DBD"/>
    <w:rsid w:val="1CD55EB9"/>
    <w:rsid w:val="1CD72B8D"/>
    <w:rsid w:val="1CD92858"/>
    <w:rsid w:val="1CDA05C1"/>
    <w:rsid w:val="1CDA6D50"/>
    <w:rsid w:val="1CDB2AC2"/>
    <w:rsid w:val="1CDD169C"/>
    <w:rsid w:val="1CDD545E"/>
    <w:rsid w:val="1CE13491"/>
    <w:rsid w:val="1CE171CC"/>
    <w:rsid w:val="1CE26B7E"/>
    <w:rsid w:val="1CE35E19"/>
    <w:rsid w:val="1CE50611"/>
    <w:rsid w:val="1CE6713A"/>
    <w:rsid w:val="1CE71CF8"/>
    <w:rsid w:val="1CE72391"/>
    <w:rsid w:val="1CE863DF"/>
    <w:rsid w:val="1CEA32B1"/>
    <w:rsid w:val="1CEA4307"/>
    <w:rsid w:val="1CED0B40"/>
    <w:rsid w:val="1CEE73DE"/>
    <w:rsid w:val="1CEF4FE3"/>
    <w:rsid w:val="1CEF7DFA"/>
    <w:rsid w:val="1CF17E55"/>
    <w:rsid w:val="1CF504FF"/>
    <w:rsid w:val="1CF51FA7"/>
    <w:rsid w:val="1CFE2BA1"/>
    <w:rsid w:val="1CFE3A7E"/>
    <w:rsid w:val="1D013563"/>
    <w:rsid w:val="1D046B95"/>
    <w:rsid w:val="1D0B5F52"/>
    <w:rsid w:val="1D100C78"/>
    <w:rsid w:val="1D103D61"/>
    <w:rsid w:val="1D163E8B"/>
    <w:rsid w:val="1D1772CC"/>
    <w:rsid w:val="1D1A67FA"/>
    <w:rsid w:val="1D1B36A9"/>
    <w:rsid w:val="1D1B3890"/>
    <w:rsid w:val="1D1C51A9"/>
    <w:rsid w:val="1D1E2B35"/>
    <w:rsid w:val="1D1E2C02"/>
    <w:rsid w:val="1D1F618F"/>
    <w:rsid w:val="1D2213B5"/>
    <w:rsid w:val="1D223C82"/>
    <w:rsid w:val="1D2352D6"/>
    <w:rsid w:val="1D26233D"/>
    <w:rsid w:val="1D287FDB"/>
    <w:rsid w:val="1D2C7C0A"/>
    <w:rsid w:val="1D313C35"/>
    <w:rsid w:val="1D32394E"/>
    <w:rsid w:val="1D375201"/>
    <w:rsid w:val="1D387673"/>
    <w:rsid w:val="1D3B096D"/>
    <w:rsid w:val="1D3C3220"/>
    <w:rsid w:val="1D41783C"/>
    <w:rsid w:val="1D433F84"/>
    <w:rsid w:val="1D477041"/>
    <w:rsid w:val="1D4D36A6"/>
    <w:rsid w:val="1D51577F"/>
    <w:rsid w:val="1D520535"/>
    <w:rsid w:val="1D537251"/>
    <w:rsid w:val="1D5431F9"/>
    <w:rsid w:val="1D5547E7"/>
    <w:rsid w:val="1D5640FC"/>
    <w:rsid w:val="1D594F4C"/>
    <w:rsid w:val="1D5C6A19"/>
    <w:rsid w:val="1D5D1F8E"/>
    <w:rsid w:val="1D5D4711"/>
    <w:rsid w:val="1D5F6EB4"/>
    <w:rsid w:val="1D62134D"/>
    <w:rsid w:val="1D6314C4"/>
    <w:rsid w:val="1D654A99"/>
    <w:rsid w:val="1D66168A"/>
    <w:rsid w:val="1D676678"/>
    <w:rsid w:val="1D6805DC"/>
    <w:rsid w:val="1D685809"/>
    <w:rsid w:val="1D6A12E5"/>
    <w:rsid w:val="1D6B18ED"/>
    <w:rsid w:val="1D6D169D"/>
    <w:rsid w:val="1D6E3E16"/>
    <w:rsid w:val="1D750FA2"/>
    <w:rsid w:val="1D767CE4"/>
    <w:rsid w:val="1D7708EF"/>
    <w:rsid w:val="1D7A640E"/>
    <w:rsid w:val="1D7B0F88"/>
    <w:rsid w:val="1D7D03D2"/>
    <w:rsid w:val="1D7E0567"/>
    <w:rsid w:val="1D7E1B57"/>
    <w:rsid w:val="1D7F0B69"/>
    <w:rsid w:val="1D8031D7"/>
    <w:rsid w:val="1D855048"/>
    <w:rsid w:val="1D876677"/>
    <w:rsid w:val="1D886448"/>
    <w:rsid w:val="1D8D3D06"/>
    <w:rsid w:val="1D8D525B"/>
    <w:rsid w:val="1D8D55DE"/>
    <w:rsid w:val="1D8E1F97"/>
    <w:rsid w:val="1D8E68C6"/>
    <w:rsid w:val="1D903196"/>
    <w:rsid w:val="1D9414F6"/>
    <w:rsid w:val="1D942B42"/>
    <w:rsid w:val="1D9518A7"/>
    <w:rsid w:val="1D9960F1"/>
    <w:rsid w:val="1D9A0CBD"/>
    <w:rsid w:val="1D9B2596"/>
    <w:rsid w:val="1D9B2EF3"/>
    <w:rsid w:val="1D9B68BA"/>
    <w:rsid w:val="1D9C2746"/>
    <w:rsid w:val="1D9C3779"/>
    <w:rsid w:val="1D9C4DFD"/>
    <w:rsid w:val="1D9E6F2C"/>
    <w:rsid w:val="1D9F2E21"/>
    <w:rsid w:val="1DA01259"/>
    <w:rsid w:val="1DA112B5"/>
    <w:rsid w:val="1DA12AA4"/>
    <w:rsid w:val="1DA12CE1"/>
    <w:rsid w:val="1DA21CAC"/>
    <w:rsid w:val="1DA2333E"/>
    <w:rsid w:val="1DA26EB9"/>
    <w:rsid w:val="1DA37679"/>
    <w:rsid w:val="1DA379F3"/>
    <w:rsid w:val="1DA64536"/>
    <w:rsid w:val="1DA75F29"/>
    <w:rsid w:val="1DA8613E"/>
    <w:rsid w:val="1DA90F7E"/>
    <w:rsid w:val="1DA9268F"/>
    <w:rsid w:val="1DAA3D07"/>
    <w:rsid w:val="1DAD16C1"/>
    <w:rsid w:val="1DAF445B"/>
    <w:rsid w:val="1DB01FE0"/>
    <w:rsid w:val="1DB23E84"/>
    <w:rsid w:val="1DB245D8"/>
    <w:rsid w:val="1DB25E8E"/>
    <w:rsid w:val="1DB34469"/>
    <w:rsid w:val="1DB36D60"/>
    <w:rsid w:val="1DB53025"/>
    <w:rsid w:val="1DB5575A"/>
    <w:rsid w:val="1DB75349"/>
    <w:rsid w:val="1DB9031B"/>
    <w:rsid w:val="1DB97872"/>
    <w:rsid w:val="1DC01452"/>
    <w:rsid w:val="1DC03210"/>
    <w:rsid w:val="1DC068E7"/>
    <w:rsid w:val="1DC2209D"/>
    <w:rsid w:val="1DC252A7"/>
    <w:rsid w:val="1DC27F4F"/>
    <w:rsid w:val="1DC35034"/>
    <w:rsid w:val="1DC50134"/>
    <w:rsid w:val="1DC75EB5"/>
    <w:rsid w:val="1DC80B07"/>
    <w:rsid w:val="1DC8272E"/>
    <w:rsid w:val="1DCA52C1"/>
    <w:rsid w:val="1DCE2089"/>
    <w:rsid w:val="1DCE5BFA"/>
    <w:rsid w:val="1DCE6E4F"/>
    <w:rsid w:val="1DD07D5E"/>
    <w:rsid w:val="1DD20FB6"/>
    <w:rsid w:val="1DD37953"/>
    <w:rsid w:val="1DD45223"/>
    <w:rsid w:val="1DD84162"/>
    <w:rsid w:val="1DD85908"/>
    <w:rsid w:val="1DD861DC"/>
    <w:rsid w:val="1DD95A82"/>
    <w:rsid w:val="1DDA7AE3"/>
    <w:rsid w:val="1DDC1A07"/>
    <w:rsid w:val="1DDC55B0"/>
    <w:rsid w:val="1DDE17F5"/>
    <w:rsid w:val="1DDF2F12"/>
    <w:rsid w:val="1DDF5229"/>
    <w:rsid w:val="1DE006D3"/>
    <w:rsid w:val="1DE340B4"/>
    <w:rsid w:val="1DE45266"/>
    <w:rsid w:val="1DE50D7B"/>
    <w:rsid w:val="1DE8641D"/>
    <w:rsid w:val="1DEB2B83"/>
    <w:rsid w:val="1DEB7145"/>
    <w:rsid w:val="1DF01E01"/>
    <w:rsid w:val="1DF04760"/>
    <w:rsid w:val="1DF20F5E"/>
    <w:rsid w:val="1DF2343B"/>
    <w:rsid w:val="1DF32D58"/>
    <w:rsid w:val="1DF406CE"/>
    <w:rsid w:val="1DF469A2"/>
    <w:rsid w:val="1DF46EEC"/>
    <w:rsid w:val="1DFB6541"/>
    <w:rsid w:val="1DFC25D7"/>
    <w:rsid w:val="1DFC648C"/>
    <w:rsid w:val="1DFD4A7A"/>
    <w:rsid w:val="1DFD5E1A"/>
    <w:rsid w:val="1E003077"/>
    <w:rsid w:val="1E021992"/>
    <w:rsid w:val="1E044DBD"/>
    <w:rsid w:val="1E0566C1"/>
    <w:rsid w:val="1E07069A"/>
    <w:rsid w:val="1E086E64"/>
    <w:rsid w:val="1E0A39D2"/>
    <w:rsid w:val="1E0C725D"/>
    <w:rsid w:val="1E0F30A1"/>
    <w:rsid w:val="1E1056EF"/>
    <w:rsid w:val="1E122798"/>
    <w:rsid w:val="1E144D7C"/>
    <w:rsid w:val="1E150751"/>
    <w:rsid w:val="1E1A2F97"/>
    <w:rsid w:val="1E1B51C1"/>
    <w:rsid w:val="1E1C11DC"/>
    <w:rsid w:val="1E1C675E"/>
    <w:rsid w:val="1E1D1DD0"/>
    <w:rsid w:val="1E1F1785"/>
    <w:rsid w:val="1E1F1D91"/>
    <w:rsid w:val="1E1F4C99"/>
    <w:rsid w:val="1E223DA5"/>
    <w:rsid w:val="1E2552D7"/>
    <w:rsid w:val="1E265B71"/>
    <w:rsid w:val="1E272257"/>
    <w:rsid w:val="1E2D1D2A"/>
    <w:rsid w:val="1E2D4E88"/>
    <w:rsid w:val="1E2F0E95"/>
    <w:rsid w:val="1E2F167D"/>
    <w:rsid w:val="1E2F24C0"/>
    <w:rsid w:val="1E301F9A"/>
    <w:rsid w:val="1E3105F7"/>
    <w:rsid w:val="1E3410D5"/>
    <w:rsid w:val="1E385D9C"/>
    <w:rsid w:val="1E3B1ED4"/>
    <w:rsid w:val="1E3C22F7"/>
    <w:rsid w:val="1E3E34CD"/>
    <w:rsid w:val="1E3F184E"/>
    <w:rsid w:val="1E4033A0"/>
    <w:rsid w:val="1E4101A4"/>
    <w:rsid w:val="1E49446C"/>
    <w:rsid w:val="1E4951BF"/>
    <w:rsid w:val="1E4C1A93"/>
    <w:rsid w:val="1E4C6AEE"/>
    <w:rsid w:val="1E505349"/>
    <w:rsid w:val="1E5217A6"/>
    <w:rsid w:val="1E526809"/>
    <w:rsid w:val="1E5314A0"/>
    <w:rsid w:val="1E5324E7"/>
    <w:rsid w:val="1E556DBD"/>
    <w:rsid w:val="1E560951"/>
    <w:rsid w:val="1E591054"/>
    <w:rsid w:val="1E5D61EB"/>
    <w:rsid w:val="1E5E53A8"/>
    <w:rsid w:val="1E604F2C"/>
    <w:rsid w:val="1E616014"/>
    <w:rsid w:val="1E623046"/>
    <w:rsid w:val="1E652654"/>
    <w:rsid w:val="1E670D08"/>
    <w:rsid w:val="1E6A2809"/>
    <w:rsid w:val="1E6B53A3"/>
    <w:rsid w:val="1E6E1F87"/>
    <w:rsid w:val="1E7054F1"/>
    <w:rsid w:val="1E707364"/>
    <w:rsid w:val="1E771527"/>
    <w:rsid w:val="1E7819E2"/>
    <w:rsid w:val="1E7957E9"/>
    <w:rsid w:val="1E7C38AE"/>
    <w:rsid w:val="1E7D02A0"/>
    <w:rsid w:val="1E7F6472"/>
    <w:rsid w:val="1E8145F8"/>
    <w:rsid w:val="1E8216D8"/>
    <w:rsid w:val="1E854CCB"/>
    <w:rsid w:val="1E8677CB"/>
    <w:rsid w:val="1E887E83"/>
    <w:rsid w:val="1E8A47AC"/>
    <w:rsid w:val="1E8B45DB"/>
    <w:rsid w:val="1E9005B7"/>
    <w:rsid w:val="1E94687F"/>
    <w:rsid w:val="1E964F77"/>
    <w:rsid w:val="1E9C5F1D"/>
    <w:rsid w:val="1EA03668"/>
    <w:rsid w:val="1EA15091"/>
    <w:rsid w:val="1EA21875"/>
    <w:rsid w:val="1EA30390"/>
    <w:rsid w:val="1EA32E97"/>
    <w:rsid w:val="1EA34945"/>
    <w:rsid w:val="1EA5778C"/>
    <w:rsid w:val="1EA7251E"/>
    <w:rsid w:val="1EA838D2"/>
    <w:rsid w:val="1EAB043E"/>
    <w:rsid w:val="1EAB5973"/>
    <w:rsid w:val="1EAD2B2B"/>
    <w:rsid w:val="1EAD4AEF"/>
    <w:rsid w:val="1EAE6783"/>
    <w:rsid w:val="1EAF60E7"/>
    <w:rsid w:val="1EB00334"/>
    <w:rsid w:val="1EB06953"/>
    <w:rsid w:val="1EB51D81"/>
    <w:rsid w:val="1EB707B0"/>
    <w:rsid w:val="1EB803FF"/>
    <w:rsid w:val="1EBA00CF"/>
    <w:rsid w:val="1EBA2264"/>
    <w:rsid w:val="1EBB3CE4"/>
    <w:rsid w:val="1EBB4214"/>
    <w:rsid w:val="1EBD28BF"/>
    <w:rsid w:val="1EBE7F12"/>
    <w:rsid w:val="1EBF133E"/>
    <w:rsid w:val="1EBF479C"/>
    <w:rsid w:val="1EC049D0"/>
    <w:rsid w:val="1EC317C1"/>
    <w:rsid w:val="1EC365E7"/>
    <w:rsid w:val="1EC94706"/>
    <w:rsid w:val="1ECE6D6B"/>
    <w:rsid w:val="1ECF63E5"/>
    <w:rsid w:val="1ED059D3"/>
    <w:rsid w:val="1ED5348B"/>
    <w:rsid w:val="1EDA1108"/>
    <w:rsid w:val="1EDA4A94"/>
    <w:rsid w:val="1EDB1AB4"/>
    <w:rsid w:val="1EDC6849"/>
    <w:rsid w:val="1EDE7AF6"/>
    <w:rsid w:val="1EDF0D98"/>
    <w:rsid w:val="1EDF3D8A"/>
    <w:rsid w:val="1EE06682"/>
    <w:rsid w:val="1EE34EDA"/>
    <w:rsid w:val="1EE3676A"/>
    <w:rsid w:val="1EE62BC5"/>
    <w:rsid w:val="1EE773FB"/>
    <w:rsid w:val="1EE850D9"/>
    <w:rsid w:val="1EEA4E11"/>
    <w:rsid w:val="1EEC1D80"/>
    <w:rsid w:val="1EEE6A33"/>
    <w:rsid w:val="1EEF782D"/>
    <w:rsid w:val="1EF040C8"/>
    <w:rsid w:val="1EF0552D"/>
    <w:rsid w:val="1EF149DB"/>
    <w:rsid w:val="1EF457F1"/>
    <w:rsid w:val="1EF47302"/>
    <w:rsid w:val="1EF5725D"/>
    <w:rsid w:val="1EF739D9"/>
    <w:rsid w:val="1EF8293A"/>
    <w:rsid w:val="1EFC279D"/>
    <w:rsid w:val="1EFC6294"/>
    <w:rsid w:val="1EFD68F5"/>
    <w:rsid w:val="1F064BE3"/>
    <w:rsid w:val="1F072E9C"/>
    <w:rsid w:val="1F090D48"/>
    <w:rsid w:val="1F0B4CC6"/>
    <w:rsid w:val="1F0E4E5A"/>
    <w:rsid w:val="1F1041A0"/>
    <w:rsid w:val="1F112271"/>
    <w:rsid w:val="1F140CD3"/>
    <w:rsid w:val="1F142352"/>
    <w:rsid w:val="1F18605F"/>
    <w:rsid w:val="1F1C5915"/>
    <w:rsid w:val="1F1E1D7B"/>
    <w:rsid w:val="1F1E53D8"/>
    <w:rsid w:val="1F1F23AB"/>
    <w:rsid w:val="1F1F30FD"/>
    <w:rsid w:val="1F22385D"/>
    <w:rsid w:val="1F23315E"/>
    <w:rsid w:val="1F2539B8"/>
    <w:rsid w:val="1F287BF8"/>
    <w:rsid w:val="1F2B1DD8"/>
    <w:rsid w:val="1F2B4889"/>
    <w:rsid w:val="1F2B4A44"/>
    <w:rsid w:val="1F2E4EC4"/>
    <w:rsid w:val="1F2F16C7"/>
    <w:rsid w:val="1F306943"/>
    <w:rsid w:val="1F3078F1"/>
    <w:rsid w:val="1F314AFF"/>
    <w:rsid w:val="1F332CBA"/>
    <w:rsid w:val="1F344E5D"/>
    <w:rsid w:val="1F351C1B"/>
    <w:rsid w:val="1F396F93"/>
    <w:rsid w:val="1F3A218A"/>
    <w:rsid w:val="1F3A3E0E"/>
    <w:rsid w:val="1F3A69E9"/>
    <w:rsid w:val="1F3A7A92"/>
    <w:rsid w:val="1F3B2C79"/>
    <w:rsid w:val="1F3B2E71"/>
    <w:rsid w:val="1F3D6708"/>
    <w:rsid w:val="1F430336"/>
    <w:rsid w:val="1F467262"/>
    <w:rsid w:val="1F4907F3"/>
    <w:rsid w:val="1F49131A"/>
    <w:rsid w:val="1F494127"/>
    <w:rsid w:val="1F495126"/>
    <w:rsid w:val="1F4B3A04"/>
    <w:rsid w:val="1F4F0412"/>
    <w:rsid w:val="1F4F3B3C"/>
    <w:rsid w:val="1F547D90"/>
    <w:rsid w:val="1F56228F"/>
    <w:rsid w:val="1F57231B"/>
    <w:rsid w:val="1F5837E3"/>
    <w:rsid w:val="1F5875FD"/>
    <w:rsid w:val="1F5F6794"/>
    <w:rsid w:val="1F663079"/>
    <w:rsid w:val="1F663611"/>
    <w:rsid w:val="1F694D9E"/>
    <w:rsid w:val="1F6B0580"/>
    <w:rsid w:val="1F6C0E3D"/>
    <w:rsid w:val="1F6D0942"/>
    <w:rsid w:val="1F7043C9"/>
    <w:rsid w:val="1F704EF3"/>
    <w:rsid w:val="1F731DA0"/>
    <w:rsid w:val="1F760971"/>
    <w:rsid w:val="1F7A7028"/>
    <w:rsid w:val="1F7B0A18"/>
    <w:rsid w:val="1F7B3DA3"/>
    <w:rsid w:val="1F7C34D4"/>
    <w:rsid w:val="1F7C540B"/>
    <w:rsid w:val="1F8155E1"/>
    <w:rsid w:val="1F824FEF"/>
    <w:rsid w:val="1F8279A6"/>
    <w:rsid w:val="1F84564B"/>
    <w:rsid w:val="1F864078"/>
    <w:rsid w:val="1F866FD1"/>
    <w:rsid w:val="1F873E09"/>
    <w:rsid w:val="1F8A3602"/>
    <w:rsid w:val="1F8B66A6"/>
    <w:rsid w:val="1F8C0E87"/>
    <w:rsid w:val="1F8D0C30"/>
    <w:rsid w:val="1F8E0BF2"/>
    <w:rsid w:val="1F8F5F85"/>
    <w:rsid w:val="1F90009B"/>
    <w:rsid w:val="1F93736F"/>
    <w:rsid w:val="1F952849"/>
    <w:rsid w:val="1F976F1F"/>
    <w:rsid w:val="1F9C4DEE"/>
    <w:rsid w:val="1FA020BF"/>
    <w:rsid w:val="1FA1566E"/>
    <w:rsid w:val="1FA2090E"/>
    <w:rsid w:val="1FA438D7"/>
    <w:rsid w:val="1FA82194"/>
    <w:rsid w:val="1FA91A6E"/>
    <w:rsid w:val="1FAD1B5D"/>
    <w:rsid w:val="1FAD3E4F"/>
    <w:rsid w:val="1FAE68E4"/>
    <w:rsid w:val="1FB00502"/>
    <w:rsid w:val="1FB047B2"/>
    <w:rsid w:val="1FB05A0B"/>
    <w:rsid w:val="1FB202E7"/>
    <w:rsid w:val="1FB22E3D"/>
    <w:rsid w:val="1FB7640C"/>
    <w:rsid w:val="1FBA28B4"/>
    <w:rsid w:val="1FBD5242"/>
    <w:rsid w:val="1FBE43D2"/>
    <w:rsid w:val="1FBE46CB"/>
    <w:rsid w:val="1FBF250D"/>
    <w:rsid w:val="1FC15514"/>
    <w:rsid w:val="1FC44C28"/>
    <w:rsid w:val="1FC44CD4"/>
    <w:rsid w:val="1FC94B38"/>
    <w:rsid w:val="1FCA6D14"/>
    <w:rsid w:val="1FCA7621"/>
    <w:rsid w:val="1FCB4EB2"/>
    <w:rsid w:val="1FCB6FD6"/>
    <w:rsid w:val="1FCC6DAF"/>
    <w:rsid w:val="1FCD50DE"/>
    <w:rsid w:val="1FCD6681"/>
    <w:rsid w:val="1FCE6F28"/>
    <w:rsid w:val="1FCF420E"/>
    <w:rsid w:val="1FD04024"/>
    <w:rsid w:val="1FD25961"/>
    <w:rsid w:val="1FD32455"/>
    <w:rsid w:val="1FD642AD"/>
    <w:rsid w:val="1FD80EC3"/>
    <w:rsid w:val="1FDB13AB"/>
    <w:rsid w:val="1FDB2977"/>
    <w:rsid w:val="1FDD3CF9"/>
    <w:rsid w:val="1FE30631"/>
    <w:rsid w:val="1FE4512F"/>
    <w:rsid w:val="1FE73671"/>
    <w:rsid w:val="1FE92F3B"/>
    <w:rsid w:val="1FEF6DC9"/>
    <w:rsid w:val="1FF124E1"/>
    <w:rsid w:val="1FF702F9"/>
    <w:rsid w:val="1FF75385"/>
    <w:rsid w:val="1FF811BF"/>
    <w:rsid w:val="1FFD1874"/>
    <w:rsid w:val="1FFD3A83"/>
    <w:rsid w:val="1FFD5BF5"/>
    <w:rsid w:val="20036EB7"/>
    <w:rsid w:val="20042890"/>
    <w:rsid w:val="20060617"/>
    <w:rsid w:val="20082A6A"/>
    <w:rsid w:val="200939B6"/>
    <w:rsid w:val="20094D58"/>
    <w:rsid w:val="200B6D35"/>
    <w:rsid w:val="200C0628"/>
    <w:rsid w:val="200E5A48"/>
    <w:rsid w:val="20104B66"/>
    <w:rsid w:val="20121CB8"/>
    <w:rsid w:val="2012520A"/>
    <w:rsid w:val="20130632"/>
    <w:rsid w:val="201350E9"/>
    <w:rsid w:val="20167BEA"/>
    <w:rsid w:val="201831CD"/>
    <w:rsid w:val="2018647D"/>
    <w:rsid w:val="201E6F2C"/>
    <w:rsid w:val="201E7F73"/>
    <w:rsid w:val="201F073F"/>
    <w:rsid w:val="20213848"/>
    <w:rsid w:val="20232614"/>
    <w:rsid w:val="20251FAC"/>
    <w:rsid w:val="202632C4"/>
    <w:rsid w:val="202913CE"/>
    <w:rsid w:val="20293F31"/>
    <w:rsid w:val="202D4137"/>
    <w:rsid w:val="202E7B63"/>
    <w:rsid w:val="203026D7"/>
    <w:rsid w:val="203073F9"/>
    <w:rsid w:val="20316F61"/>
    <w:rsid w:val="2033217B"/>
    <w:rsid w:val="20336C97"/>
    <w:rsid w:val="20355F4A"/>
    <w:rsid w:val="20360E84"/>
    <w:rsid w:val="2036782E"/>
    <w:rsid w:val="20370CEF"/>
    <w:rsid w:val="20384196"/>
    <w:rsid w:val="20393EBB"/>
    <w:rsid w:val="20394293"/>
    <w:rsid w:val="203B170C"/>
    <w:rsid w:val="203C518F"/>
    <w:rsid w:val="203E50CB"/>
    <w:rsid w:val="203F5355"/>
    <w:rsid w:val="20400454"/>
    <w:rsid w:val="2040552F"/>
    <w:rsid w:val="2042548D"/>
    <w:rsid w:val="204304D2"/>
    <w:rsid w:val="20481AF7"/>
    <w:rsid w:val="204D5ACB"/>
    <w:rsid w:val="20501C29"/>
    <w:rsid w:val="2050602C"/>
    <w:rsid w:val="205107F3"/>
    <w:rsid w:val="20516CD7"/>
    <w:rsid w:val="20527572"/>
    <w:rsid w:val="20530770"/>
    <w:rsid w:val="20531F38"/>
    <w:rsid w:val="20541B23"/>
    <w:rsid w:val="20573067"/>
    <w:rsid w:val="20592ED2"/>
    <w:rsid w:val="205E124A"/>
    <w:rsid w:val="2060292B"/>
    <w:rsid w:val="20606C1C"/>
    <w:rsid w:val="20621297"/>
    <w:rsid w:val="20627185"/>
    <w:rsid w:val="206307FE"/>
    <w:rsid w:val="20637CB8"/>
    <w:rsid w:val="2064269F"/>
    <w:rsid w:val="20644080"/>
    <w:rsid w:val="2067074C"/>
    <w:rsid w:val="206B3B0B"/>
    <w:rsid w:val="206E1BCA"/>
    <w:rsid w:val="20703257"/>
    <w:rsid w:val="20706710"/>
    <w:rsid w:val="207127DD"/>
    <w:rsid w:val="20716802"/>
    <w:rsid w:val="2072447E"/>
    <w:rsid w:val="20736B69"/>
    <w:rsid w:val="20746426"/>
    <w:rsid w:val="20751601"/>
    <w:rsid w:val="20757D2A"/>
    <w:rsid w:val="207615AB"/>
    <w:rsid w:val="20772FF8"/>
    <w:rsid w:val="20787E9F"/>
    <w:rsid w:val="207906C7"/>
    <w:rsid w:val="207A17E0"/>
    <w:rsid w:val="207A2274"/>
    <w:rsid w:val="207A2651"/>
    <w:rsid w:val="2081362E"/>
    <w:rsid w:val="20824544"/>
    <w:rsid w:val="20887283"/>
    <w:rsid w:val="208904C3"/>
    <w:rsid w:val="208A3C86"/>
    <w:rsid w:val="208B4A3C"/>
    <w:rsid w:val="208D7E30"/>
    <w:rsid w:val="208F4725"/>
    <w:rsid w:val="208F7DF7"/>
    <w:rsid w:val="209152A3"/>
    <w:rsid w:val="209171A5"/>
    <w:rsid w:val="20922A38"/>
    <w:rsid w:val="20931568"/>
    <w:rsid w:val="20932DAA"/>
    <w:rsid w:val="209554D3"/>
    <w:rsid w:val="20960938"/>
    <w:rsid w:val="20972B01"/>
    <w:rsid w:val="2097784C"/>
    <w:rsid w:val="20986622"/>
    <w:rsid w:val="20997DD6"/>
    <w:rsid w:val="209C1CCD"/>
    <w:rsid w:val="209E4A85"/>
    <w:rsid w:val="20A22B87"/>
    <w:rsid w:val="20A36777"/>
    <w:rsid w:val="20A413A3"/>
    <w:rsid w:val="20A621EB"/>
    <w:rsid w:val="20A865DC"/>
    <w:rsid w:val="20A9733D"/>
    <w:rsid w:val="20AA0794"/>
    <w:rsid w:val="20AB1A9D"/>
    <w:rsid w:val="20AD071B"/>
    <w:rsid w:val="20AE01F9"/>
    <w:rsid w:val="20AF6996"/>
    <w:rsid w:val="20B55820"/>
    <w:rsid w:val="20B76224"/>
    <w:rsid w:val="20B83AC5"/>
    <w:rsid w:val="20BE0530"/>
    <w:rsid w:val="20BE245C"/>
    <w:rsid w:val="20BE4075"/>
    <w:rsid w:val="20BF1602"/>
    <w:rsid w:val="20C11F3E"/>
    <w:rsid w:val="20C31CC4"/>
    <w:rsid w:val="20C637B3"/>
    <w:rsid w:val="20CA3F40"/>
    <w:rsid w:val="20CB0E04"/>
    <w:rsid w:val="20CC513D"/>
    <w:rsid w:val="20CC5844"/>
    <w:rsid w:val="20CE108A"/>
    <w:rsid w:val="20CF3082"/>
    <w:rsid w:val="20D134F6"/>
    <w:rsid w:val="20D31281"/>
    <w:rsid w:val="20D40BDB"/>
    <w:rsid w:val="20D62103"/>
    <w:rsid w:val="20D6282C"/>
    <w:rsid w:val="20D729E4"/>
    <w:rsid w:val="20D77B92"/>
    <w:rsid w:val="20DA45A7"/>
    <w:rsid w:val="20E03E13"/>
    <w:rsid w:val="20E1275C"/>
    <w:rsid w:val="20E12DF5"/>
    <w:rsid w:val="20E4056D"/>
    <w:rsid w:val="20E40D1B"/>
    <w:rsid w:val="20E524EA"/>
    <w:rsid w:val="20E866F1"/>
    <w:rsid w:val="20E95D9E"/>
    <w:rsid w:val="20EB08AE"/>
    <w:rsid w:val="20EE0C00"/>
    <w:rsid w:val="20EE1B38"/>
    <w:rsid w:val="20EE42F2"/>
    <w:rsid w:val="20F20803"/>
    <w:rsid w:val="20F3781C"/>
    <w:rsid w:val="20F56536"/>
    <w:rsid w:val="20F65D52"/>
    <w:rsid w:val="20FA08D0"/>
    <w:rsid w:val="2101615C"/>
    <w:rsid w:val="21017F03"/>
    <w:rsid w:val="210738E7"/>
    <w:rsid w:val="21085A51"/>
    <w:rsid w:val="210B4EAA"/>
    <w:rsid w:val="210D2B60"/>
    <w:rsid w:val="210F6260"/>
    <w:rsid w:val="2112675E"/>
    <w:rsid w:val="211325F6"/>
    <w:rsid w:val="2114632B"/>
    <w:rsid w:val="211C0CA3"/>
    <w:rsid w:val="211D060A"/>
    <w:rsid w:val="211D0B24"/>
    <w:rsid w:val="211D6935"/>
    <w:rsid w:val="212079CA"/>
    <w:rsid w:val="21224ACE"/>
    <w:rsid w:val="21225AF9"/>
    <w:rsid w:val="21253299"/>
    <w:rsid w:val="2126446E"/>
    <w:rsid w:val="2126512B"/>
    <w:rsid w:val="21285690"/>
    <w:rsid w:val="2128649B"/>
    <w:rsid w:val="212951B1"/>
    <w:rsid w:val="212A029E"/>
    <w:rsid w:val="212A1678"/>
    <w:rsid w:val="212B5FB2"/>
    <w:rsid w:val="212C04F9"/>
    <w:rsid w:val="212D55CE"/>
    <w:rsid w:val="212F4D15"/>
    <w:rsid w:val="212F6301"/>
    <w:rsid w:val="213019E2"/>
    <w:rsid w:val="2130223B"/>
    <w:rsid w:val="21315CDB"/>
    <w:rsid w:val="21321206"/>
    <w:rsid w:val="2132702B"/>
    <w:rsid w:val="21356B46"/>
    <w:rsid w:val="213640FA"/>
    <w:rsid w:val="2137176C"/>
    <w:rsid w:val="21374087"/>
    <w:rsid w:val="21375AE4"/>
    <w:rsid w:val="213F3107"/>
    <w:rsid w:val="21404D23"/>
    <w:rsid w:val="21441B92"/>
    <w:rsid w:val="21466114"/>
    <w:rsid w:val="21472437"/>
    <w:rsid w:val="214E588E"/>
    <w:rsid w:val="2150115F"/>
    <w:rsid w:val="2150792B"/>
    <w:rsid w:val="215200A9"/>
    <w:rsid w:val="21550158"/>
    <w:rsid w:val="21551FF3"/>
    <w:rsid w:val="2156702C"/>
    <w:rsid w:val="21574FEE"/>
    <w:rsid w:val="215B1EFE"/>
    <w:rsid w:val="215C1155"/>
    <w:rsid w:val="215D413B"/>
    <w:rsid w:val="21604050"/>
    <w:rsid w:val="21626C71"/>
    <w:rsid w:val="216550C5"/>
    <w:rsid w:val="21671D0A"/>
    <w:rsid w:val="21676BC6"/>
    <w:rsid w:val="21676EDB"/>
    <w:rsid w:val="21685FB2"/>
    <w:rsid w:val="21686053"/>
    <w:rsid w:val="216F219A"/>
    <w:rsid w:val="216F445F"/>
    <w:rsid w:val="217014D6"/>
    <w:rsid w:val="21713907"/>
    <w:rsid w:val="217145A3"/>
    <w:rsid w:val="21757C79"/>
    <w:rsid w:val="21781D00"/>
    <w:rsid w:val="2179120F"/>
    <w:rsid w:val="217A2F16"/>
    <w:rsid w:val="217A327A"/>
    <w:rsid w:val="217B6C8B"/>
    <w:rsid w:val="217C7F77"/>
    <w:rsid w:val="217E0063"/>
    <w:rsid w:val="217E6DAE"/>
    <w:rsid w:val="217E73A9"/>
    <w:rsid w:val="218024E1"/>
    <w:rsid w:val="218405BB"/>
    <w:rsid w:val="218861FC"/>
    <w:rsid w:val="218C5CD6"/>
    <w:rsid w:val="218C6BFC"/>
    <w:rsid w:val="21971D49"/>
    <w:rsid w:val="219A11A0"/>
    <w:rsid w:val="219A2FE2"/>
    <w:rsid w:val="219A3D24"/>
    <w:rsid w:val="219C6E62"/>
    <w:rsid w:val="219C7D80"/>
    <w:rsid w:val="219E394E"/>
    <w:rsid w:val="219E3996"/>
    <w:rsid w:val="219E3E56"/>
    <w:rsid w:val="21A21861"/>
    <w:rsid w:val="21A40B57"/>
    <w:rsid w:val="21A42A48"/>
    <w:rsid w:val="21AB7438"/>
    <w:rsid w:val="21AC495B"/>
    <w:rsid w:val="21AD6D83"/>
    <w:rsid w:val="21AF615A"/>
    <w:rsid w:val="21B645C8"/>
    <w:rsid w:val="21B93D3C"/>
    <w:rsid w:val="21BB487C"/>
    <w:rsid w:val="21BC0D21"/>
    <w:rsid w:val="21BE7235"/>
    <w:rsid w:val="21BF2510"/>
    <w:rsid w:val="21C01821"/>
    <w:rsid w:val="21C202E9"/>
    <w:rsid w:val="21C210C8"/>
    <w:rsid w:val="21C27400"/>
    <w:rsid w:val="21C51740"/>
    <w:rsid w:val="21C74CDC"/>
    <w:rsid w:val="21C7579D"/>
    <w:rsid w:val="21C962AB"/>
    <w:rsid w:val="21C966E3"/>
    <w:rsid w:val="21CC3019"/>
    <w:rsid w:val="21CC40FD"/>
    <w:rsid w:val="21D2607E"/>
    <w:rsid w:val="21D30453"/>
    <w:rsid w:val="21D443E4"/>
    <w:rsid w:val="21D54FDE"/>
    <w:rsid w:val="21D64889"/>
    <w:rsid w:val="21D657A3"/>
    <w:rsid w:val="21D77954"/>
    <w:rsid w:val="21DF54DC"/>
    <w:rsid w:val="21DF68EC"/>
    <w:rsid w:val="21E0712C"/>
    <w:rsid w:val="21E218D8"/>
    <w:rsid w:val="21E2450D"/>
    <w:rsid w:val="21E24561"/>
    <w:rsid w:val="21E36AFF"/>
    <w:rsid w:val="21E71889"/>
    <w:rsid w:val="21E733D4"/>
    <w:rsid w:val="21E83421"/>
    <w:rsid w:val="21E87546"/>
    <w:rsid w:val="21EA7349"/>
    <w:rsid w:val="21EB01FF"/>
    <w:rsid w:val="21EC00DD"/>
    <w:rsid w:val="21EC062E"/>
    <w:rsid w:val="21F049AA"/>
    <w:rsid w:val="21F0569E"/>
    <w:rsid w:val="21F07582"/>
    <w:rsid w:val="21F16214"/>
    <w:rsid w:val="21F3722B"/>
    <w:rsid w:val="21F4482E"/>
    <w:rsid w:val="21F8350A"/>
    <w:rsid w:val="21FC22F2"/>
    <w:rsid w:val="21FF0C55"/>
    <w:rsid w:val="22057927"/>
    <w:rsid w:val="22065EF2"/>
    <w:rsid w:val="22081E77"/>
    <w:rsid w:val="220A4709"/>
    <w:rsid w:val="22100379"/>
    <w:rsid w:val="22114309"/>
    <w:rsid w:val="2211673B"/>
    <w:rsid w:val="2215437D"/>
    <w:rsid w:val="221543CE"/>
    <w:rsid w:val="221656A9"/>
    <w:rsid w:val="2218232A"/>
    <w:rsid w:val="221C5DB8"/>
    <w:rsid w:val="221D338C"/>
    <w:rsid w:val="221E1BAC"/>
    <w:rsid w:val="221E2BE8"/>
    <w:rsid w:val="22272ED1"/>
    <w:rsid w:val="222B14B8"/>
    <w:rsid w:val="222C2DDC"/>
    <w:rsid w:val="222C7CDA"/>
    <w:rsid w:val="222D04F9"/>
    <w:rsid w:val="222D329B"/>
    <w:rsid w:val="22320D12"/>
    <w:rsid w:val="22326023"/>
    <w:rsid w:val="223827E8"/>
    <w:rsid w:val="223979AE"/>
    <w:rsid w:val="223C06E4"/>
    <w:rsid w:val="223D4E1F"/>
    <w:rsid w:val="223E70FD"/>
    <w:rsid w:val="223F538A"/>
    <w:rsid w:val="224437AA"/>
    <w:rsid w:val="22446827"/>
    <w:rsid w:val="224C1AE5"/>
    <w:rsid w:val="224F2630"/>
    <w:rsid w:val="224F45D5"/>
    <w:rsid w:val="2253514A"/>
    <w:rsid w:val="225378AC"/>
    <w:rsid w:val="225646A7"/>
    <w:rsid w:val="225B3D25"/>
    <w:rsid w:val="225B5279"/>
    <w:rsid w:val="225B6AC2"/>
    <w:rsid w:val="225E16CA"/>
    <w:rsid w:val="225E2ABE"/>
    <w:rsid w:val="2260423F"/>
    <w:rsid w:val="22623D05"/>
    <w:rsid w:val="22670801"/>
    <w:rsid w:val="226751AB"/>
    <w:rsid w:val="22675257"/>
    <w:rsid w:val="226855DA"/>
    <w:rsid w:val="2269624C"/>
    <w:rsid w:val="226A3ABA"/>
    <w:rsid w:val="226F3761"/>
    <w:rsid w:val="227027DA"/>
    <w:rsid w:val="22703C03"/>
    <w:rsid w:val="22712FA7"/>
    <w:rsid w:val="227204D1"/>
    <w:rsid w:val="22731408"/>
    <w:rsid w:val="2275447C"/>
    <w:rsid w:val="2277386D"/>
    <w:rsid w:val="227C3029"/>
    <w:rsid w:val="227C4C93"/>
    <w:rsid w:val="227C6A62"/>
    <w:rsid w:val="227D06D0"/>
    <w:rsid w:val="227D5E73"/>
    <w:rsid w:val="227E27A8"/>
    <w:rsid w:val="227E47C8"/>
    <w:rsid w:val="228408A7"/>
    <w:rsid w:val="228472D1"/>
    <w:rsid w:val="2286515F"/>
    <w:rsid w:val="22867F47"/>
    <w:rsid w:val="228A7F10"/>
    <w:rsid w:val="228B6C7A"/>
    <w:rsid w:val="228C12DF"/>
    <w:rsid w:val="228C5A65"/>
    <w:rsid w:val="228D48FC"/>
    <w:rsid w:val="228D5B38"/>
    <w:rsid w:val="228F4AC2"/>
    <w:rsid w:val="228F4FA9"/>
    <w:rsid w:val="2291000A"/>
    <w:rsid w:val="22923264"/>
    <w:rsid w:val="2294445E"/>
    <w:rsid w:val="22952976"/>
    <w:rsid w:val="22963EFA"/>
    <w:rsid w:val="22981E32"/>
    <w:rsid w:val="22990EFD"/>
    <w:rsid w:val="229B1A76"/>
    <w:rsid w:val="229D205F"/>
    <w:rsid w:val="22A46A8C"/>
    <w:rsid w:val="22A523E8"/>
    <w:rsid w:val="22A75182"/>
    <w:rsid w:val="22A97A87"/>
    <w:rsid w:val="22AF4CE1"/>
    <w:rsid w:val="22B23058"/>
    <w:rsid w:val="22B7145E"/>
    <w:rsid w:val="22B76E3B"/>
    <w:rsid w:val="22B82F1A"/>
    <w:rsid w:val="22BB0F2B"/>
    <w:rsid w:val="22BB5A62"/>
    <w:rsid w:val="22C05042"/>
    <w:rsid w:val="22C26009"/>
    <w:rsid w:val="22C40F81"/>
    <w:rsid w:val="22C720E8"/>
    <w:rsid w:val="22C8267B"/>
    <w:rsid w:val="22CA545D"/>
    <w:rsid w:val="22D11C72"/>
    <w:rsid w:val="22D23AE2"/>
    <w:rsid w:val="22D250CA"/>
    <w:rsid w:val="22D267D9"/>
    <w:rsid w:val="22D3270C"/>
    <w:rsid w:val="22D568F2"/>
    <w:rsid w:val="22D673BF"/>
    <w:rsid w:val="22D938E4"/>
    <w:rsid w:val="22DC071A"/>
    <w:rsid w:val="22DC14F8"/>
    <w:rsid w:val="22E02267"/>
    <w:rsid w:val="22E03F40"/>
    <w:rsid w:val="22E0472C"/>
    <w:rsid w:val="22E15B14"/>
    <w:rsid w:val="22E33ED7"/>
    <w:rsid w:val="22E35CA0"/>
    <w:rsid w:val="22E56104"/>
    <w:rsid w:val="22E800CF"/>
    <w:rsid w:val="22E90DCA"/>
    <w:rsid w:val="22E9151E"/>
    <w:rsid w:val="22ED7CEF"/>
    <w:rsid w:val="22EE5633"/>
    <w:rsid w:val="22EF37FF"/>
    <w:rsid w:val="22F07E70"/>
    <w:rsid w:val="22F2610B"/>
    <w:rsid w:val="22F40C6E"/>
    <w:rsid w:val="22F71F0F"/>
    <w:rsid w:val="22FD1F45"/>
    <w:rsid w:val="22FD6365"/>
    <w:rsid w:val="22FE02E1"/>
    <w:rsid w:val="22FF50D2"/>
    <w:rsid w:val="230033C2"/>
    <w:rsid w:val="23011B07"/>
    <w:rsid w:val="23017287"/>
    <w:rsid w:val="23020271"/>
    <w:rsid w:val="23043EF7"/>
    <w:rsid w:val="2306603D"/>
    <w:rsid w:val="230C0CDC"/>
    <w:rsid w:val="230C75B5"/>
    <w:rsid w:val="230D0447"/>
    <w:rsid w:val="231424DB"/>
    <w:rsid w:val="231608CD"/>
    <w:rsid w:val="23183A3F"/>
    <w:rsid w:val="231925AC"/>
    <w:rsid w:val="231B7F22"/>
    <w:rsid w:val="231E3CF3"/>
    <w:rsid w:val="231F055A"/>
    <w:rsid w:val="23222888"/>
    <w:rsid w:val="23247745"/>
    <w:rsid w:val="232764E5"/>
    <w:rsid w:val="232C07CB"/>
    <w:rsid w:val="232C5668"/>
    <w:rsid w:val="232D41F6"/>
    <w:rsid w:val="232D6DC3"/>
    <w:rsid w:val="233315E2"/>
    <w:rsid w:val="23350F43"/>
    <w:rsid w:val="23351358"/>
    <w:rsid w:val="23365B03"/>
    <w:rsid w:val="233766B5"/>
    <w:rsid w:val="23380049"/>
    <w:rsid w:val="233B650D"/>
    <w:rsid w:val="233F64EC"/>
    <w:rsid w:val="234215D9"/>
    <w:rsid w:val="23431995"/>
    <w:rsid w:val="234633A2"/>
    <w:rsid w:val="23481A28"/>
    <w:rsid w:val="234B54FA"/>
    <w:rsid w:val="234E256E"/>
    <w:rsid w:val="234F7A29"/>
    <w:rsid w:val="23512079"/>
    <w:rsid w:val="23530FC5"/>
    <w:rsid w:val="2356191B"/>
    <w:rsid w:val="235978E5"/>
    <w:rsid w:val="236355CA"/>
    <w:rsid w:val="23667537"/>
    <w:rsid w:val="23696537"/>
    <w:rsid w:val="236E6B86"/>
    <w:rsid w:val="236F4740"/>
    <w:rsid w:val="237130D6"/>
    <w:rsid w:val="23726618"/>
    <w:rsid w:val="23726E95"/>
    <w:rsid w:val="23756678"/>
    <w:rsid w:val="2376346A"/>
    <w:rsid w:val="23786A47"/>
    <w:rsid w:val="2379435C"/>
    <w:rsid w:val="23797262"/>
    <w:rsid w:val="237C506B"/>
    <w:rsid w:val="237D2327"/>
    <w:rsid w:val="2385736A"/>
    <w:rsid w:val="238A4D5E"/>
    <w:rsid w:val="238C08B3"/>
    <w:rsid w:val="238C6E75"/>
    <w:rsid w:val="238E094B"/>
    <w:rsid w:val="238E68F0"/>
    <w:rsid w:val="238F4497"/>
    <w:rsid w:val="2393710B"/>
    <w:rsid w:val="23974F26"/>
    <w:rsid w:val="23990199"/>
    <w:rsid w:val="239925B6"/>
    <w:rsid w:val="239A1102"/>
    <w:rsid w:val="239B3A07"/>
    <w:rsid w:val="239B6257"/>
    <w:rsid w:val="239C3CB6"/>
    <w:rsid w:val="239D41BD"/>
    <w:rsid w:val="239D500F"/>
    <w:rsid w:val="239E489D"/>
    <w:rsid w:val="239F4626"/>
    <w:rsid w:val="23A00C89"/>
    <w:rsid w:val="23A07799"/>
    <w:rsid w:val="23A10F30"/>
    <w:rsid w:val="23A16A70"/>
    <w:rsid w:val="23A5116F"/>
    <w:rsid w:val="23A913E5"/>
    <w:rsid w:val="23A96470"/>
    <w:rsid w:val="23AB439E"/>
    <w:rsid w:val="23AB4B93"/>
    <w:rsid w:val="23AB5B2C"/>
    <w:rsid w:val="23AD02FE"/>
    <w:rsid w:val="23AE445E"/>
    <w:rsid w:val="23AF3384"/>
    <w:rsid w:val="23B10E66"/>
    <w:rsid w:val="23B26728"/>
    <w:rsid w:val="23B26F91"/>
    <w:rsid w:val="23B42C26"/>
    <w:rsid w:val="23B43E49"/>
    <w:rsid w:val="23B57CCB"/>
    <w:rsid w:val="23B608B9"/>
    <w:rsid w:val="23B70879"/>
    <w:rsid w:val="23B90019"/>
    <w:rsid w:val="23B97C60"/>
    <w:rsid w:val="23BB32A0"/>
    <w:rsid w:val="23BB3CEE"/>
    <w:rsid w:val="23BC301C"/>
    <w:rsid w:val="23BE17B2"/>
    <w:rsid w:val="23BE425A"/>
    <w:rsid w:val="23BF046E"/>
    <w:rsid w:val="23BF3429"/>
    <w:rsid w:val="23C426C6"/>
    <w:rsid w:val="23C640DF"/>
    <w:rsid w:val="23C72BFE"/>
    <w:rsid w:val="23C73777"/>
    <w:rsid w:val="23CE3E93"/>
    <w:rsid w:val="23CF4B9D"/>
    <w:rsid w:val="23D77DF3"/>
    <w:rsid w:val="23D87A1A"/>
    <w:rsid w:val="23DA5AA2"/>
    <w:rsid w:val="23DB260B"/>
    <w:rsid w:val="23DD0DF3"/>
    <w:rsid w:val="23E23E27"/>
    <w:rsid w:val="23E2658B"/>
    <w:rsid w:val="23E31CA8"/>
    <w:rsid w:val="23E341BE"/>
    <w:rsid w:val="23E36A94"/>
    <w:rsid w:val="23E4640E"/>
    <w:rsid w:val="23E86356"/>
    <w:rsid w:val="23E95F72"/>
    <w:rsid w:val="23EC417B"/>
    <w:rsid w:val="23EC5B19"/>
    <w:rsid w:val="23EF14BF"/>
    <w:rsid w:val="23F31D4B"/>
    <w:rsid w:val="23F4456E"/>
    <w:rsid w:val="23F84E7B"/>
    <w:rsid w:val="23FB404F"/>
    <w:rsid w:val="23FB70C7"/>
    <w:rsid w:val="23FC6CD7"/>
    <w:rsid w:val="23FD66F1"/>
    <w:rsid w:val="24021DA7"/>
    <w:rsid w:val="24037CBA"/>
    <w:rsid w:val="2405248D"/>
    <w:rsid w:val="240562C1"/>
    <w:rsid w:val="240650FE"/>
    <w:rsid w:val="24091B8A"/>
    <w:rsid w:val="24094494"/>
    <w:rsid w:val="24097E76"/>
    <w:rsid w:val="240C1783"/>
    <w:rsid w:val="240C5601"/>
    <w:rsid w:val="240E515D"/>
    <w:rsid w:val="241A7800"/>
    <w:rsid w:val="241C3E01"/>
    <w:rsid w:val="241D22C8"/>
    <w:rsid w:val="241D37DD"/>
    <w:rsid w:val="241E4500"/>
    <w:rsid w:val="24201E5D"/>
    <w:rsid w:val="24202BEC"/>
    <w:rsid w:val="24202C33"/>
    <w:rsid w:val="24205EF4"/>
    <w:rsid w:val="24223688"/>
    <w:rsid w:val="2423272D"/>
    <w:rsid w:val="24240319"/>
    <w:rsid w:val="2425316F"/>
    <w:rsid w:val="242665A9"/>
    <w:rsid w:val="24287818"/>
    <w:rsid w:val="242A2477"/>
    <w:rsid w:val="242A4211"/>
    <w:rsid w:val="242B65D5"/>
    <w:rsid w:val="242C0CDD"/>
    <w:rsid w:val="242D5F30"/>
    <w:rsid w:val="242D614F"/>
    <w:rsid w:val="242E3473"/>
    <w:rsid w:val="243341ED"/>
    <w:rsid w:val="243506FC"/>
    <w:rsid w:val="24352EF2"/>
    <w:rsid w:val="243B1F06"/>
    <w:rsid w:val="243B6576"/>
    <w:rsid w:val="244065CB"/>
    <w:rsid w:val="24406686"/>
    <w:rsid w:val="244324B2"/>
    <w:rsid w:val="24464658"/>
    <w:rsid w:val="24477437"/>
    <w:rsid w:val="244A1C9E"/>
    <w:rsid w:val="244A541E"/>
    <w:rsid w:val="244C4849"/>
    <w:rsid w:val="244E674D"/>
    <w:rsid w:val="244E6D9A"/>
    <w:rsid w:val="245341EC"/>
    <w:rsid w:val="2455087A"/>
    <w:rsid w:val="24561433"/>
    <w:rsid w:val="24582085"/>
    <w:rsid w:val="24591005"/>
    <w:rsid w:val="245A5DF4"/>
    <w:rsid w:val="245B224B"/>
    <w:rsid w:val="245B76E7"/>
    <w:rsid w:val="245C27DE"/>
    <w:rsid w:val="245D12BB"/>
    <w:rsid w:val="24627A77"/>
    <w:rsid w:val="24637BE7"/>
    <w:rsid w:val="24670D5E"/>
    <w:rsid w:val="24696CEA"/>
    <w:rsid w:val="246A0C7B"/>
    <w:rsid w:val="246B02CC"/>
    <w:rsid w:val="246B7B50"/>
    <w:rsid w:val="246C1AB5"/>
    <w:rsid w:val="246C6E64"/>
    <w:rsid w:val="246F7423"/>
    <w:rsid w:val="24706621"/>
    <w:rsid w:val="247226CB"/>
    <w:rsid w:val="24723F8E"/>
    <w:rsid w:val="247477F7"/>
    <w:rsid w:val="24755487"/>
    <w:rsid w:val="24793DF7"/>
    <w:rsid w:val="247A7C03"/>
    <w:rsid w:val="247D105F"/>
    <w:rsid w:val="247D720F"/>
    <w:rsid w:val="247E4484"/>
    <w:rsid w:val="247F11FA"/>
    <w:rsid w:val="247F3FF1"/>
    <w:rsid w:val="247F4C9A"/>
    <w:rsid w:val="24830151"/>
    <w:rsid w:val="248316EE"/>
    <w:rsid w:val="24834EB0"/>
    <w:rsid w:val="248676FE"/>
    <w:rsid w:val="248B321D"/>
    <w:rsid w:val="248C00BE"/>
    <w:rsid w:val="24900C15"/>
    <w:rsid w:val="2490560A"/>
    <w:rsid w:val="24942CA4"/>
    <w:rsid w:val="24944C65"/>
    <w:rsid w:val="24991036"/>
    <w:rsid w:val="249B0DBC"/>
    <w:rsid w:val="249B163B"/>
    <w:rsid w:val="249C3B38"/>
    <w:rsid w:val="249E682E"/>
    <w:rsid w:val="249F1C30"/>
    <w:rsid w:val="24A04569"/>
    <w:rsid w:val="24A325CE"/>
    <w:rsid w:val="24A649E2"/>
    <w:rsid w:val="24A913A8"/>
    <w:rsid w:val="24A95F6E"/>
    <w:rsid w:val="24AA7D58"/>
    <w:rsid w:val="24AD22AA"/>
    <w:rsid w:val="24AD59B5"/>
    <w:rsid w:val="24AE7139"/>
    <w:rsid w:val="24AF3CF2"/>
    <w:rsid w:val="24AF4DB2"/>
    <w:rsid w:val="24B029A9"/>
    <w:rsid w:val="24B26C67"/>
    <w:rsid w:val="24B41D98"/>
    <w:rsid w:val="24B715D8"/>
    <w:rsid w:val="24B7347D"/>
    <w:rsid w:val="24BA2883"/>
    <w:rsid w:val="24BA72FC"/>
    <w:rsid w:val="24BB3182"/>
    <w:rsid w:val="24BC5978"/>
    <w:rsid w:val="24BD6186"/>
    <w:rsid w:val="24BF0AA5"/>
    <w:rsid w:val="24BF236C"/>
    <w:rsid w:val="24BF67D9"/>
    <w:rsid w:val="24C047B8"/>
    <w:rsid w:val="24C4132A"/>
    <w:rsid w:val="24C44612"/>
    <w:rsid w:val="24C77EB3"/>
    <w:rsid w:val="24C818CF"/>
    <w:rsid w:val="24CA5325"/>
    <w:rsid w:val="24CB1315"/>
    <w:rsid w:val="24CB674D"/>
    <w:rsid w:val="24CC0977"/>
    <w:rsid w:val="24CC7B60"/>
    <w:rsid w:val="24CE6D0A"/>
    <w:rsid w:val="24CE7811"/>
    <w:rsid w:val="24D12BE0"/>
    <w:rsid w:val="24D251A7"/>
    <w:rsid w:val="24D25503"/>
    <w:rsid w:val="24D7201A"/>
    <w:rsid w:val="24D915D5"/>
    <w:rsid w:val="24D973D9"/>
    <w:rsid w:val="24DA05DF"/>
    <w:rsid w:val="24DA5A7D"/>
    <w:rsid w:val="24DB2172"/>
    <w:rsid w:val="24DB3853"/>
    <w:rsid w:val="24DD311A"/>
    <w:rsid w:val="24DD73D6"/>
    <w:rsid w:val="24DE237D"/>
    <w:rsid w:val="24DF6170"/>
    <w:rsid w:val="24E17066"/>
    <w:rsid w:val="24E970AF"/>
    <w:rsid w:val="24E971EC"/>
    <w:rsid w:val="24EA25D9"/>
    <w:rsid w:val="24EA5A73"/>
    <w:rsid w:val="24EC3027"/>
    <w:rsid w:val="24ED330B"/>
    <w:rsid w:val="24EE069F"/>
    <w:rsid w:val="24EE50EC"/>
    <w:rsid w:val="24EF511A"/>
    <w:rsid w:val="24F23719"/>
    <w:rsid w:val="24F24C21"/>
    <w:rsid w:val="24F27172"/>
    <w:rsid w:val="24F2741B"/>
    <w:rsid w:val="24F3508B"/>
    <w:rsid w:val="24FA5341"/>
    <w:rsid w:val="24FB0551"/>
    <w:rsid w:val="24FC2EFF"/>
    <w:rsid w:val="24FF27D8"/>
    <w:rsid w:val="24FF69B5"/>
    <w:rsid w:val="250026EC"/>
    <w:rsid w:val="25072BAF"/>
    <w:rsid w:val="25081994"/>
    <w:rsid w:val="250D3149"/>
    <w:rsid w:val="250F1419"/>
    <w:rsid w:val="250F7D9D"/>
    <w:rsid w:val="25105EA2"/>
    <w:rsid w:val="25174F82"/>
    <w:rsid w:val="2517525E"/>
    <w:rsid w:val="2518001B"/>
    <w:rsid w:val="251829B5"/>
    <w:rsid w:val="251B1EA6"/>
    <w:rsid w:val="251C04BC"/>
    <w:rsid w:val="251C1D01"/>
    <w:rsid w:val="251D4A62"/>
    <w:rsid w:val="251F70E7"/>
    <w:rsid w:val="25203C70"/>
    <w:rsid w:val="25214E2D"/>
    <w:rsid w:val="252B0703"/>
    <w:rsid w:val="25347794"/>
    <w:rsid w:val="253651A8"/>
    <w:rsid w:val="253963AE"/>
    <w:rsid w:val="253B3275"/>
    <w:rsid w:val="253B744F"/>
    <w:rsid w:val="253C048B"/>
    <w:rsid w:val="253C50B4"/>
    <w:rsid w:val="253E4E94"/>
    <w:rsid w:val="253E5786"/>
    <w:rsid w:val="25426DF0"/>
    <w:rsid w:val="25443C24"/>
    <w:rsid w:val="25451A4D"/>
    <w:rsid w:val="25461E94"/>
    <w:rsid w:val="25471134"/>
    <w:rsid w:val="25476A50"/>
    <w:rsid w:val="254A0118"/>
    <w:rsid w:val="254C042E"/>
    <w:rsid w:val="254F0B2A"/>
    <w:rsid w:val="254F6D0C"/>
    <w:rsid w:val="2554713E"/>
    <w:rsid w:val="25560435"/>
    <w:rsid w:val="255B159F"/>
    <w:rsid w:val="255E7ED2"/>
    <w:rsid w:val="255F083C"/>
    <w:rsid w:val="25600992"/>
    <w:rsid w:val="25636803"/>
    <w:rsid w:val="25650477"/>
    <w:rsid w:val="2567183E"/>
    <w:rsid w:val="25680532"/>
    <w:rsid w:val="2568226E"/>
    <w:rsid w:val="256825EB"/>
    <w:rsid w:val="25687139"/>
    <w:rsid w:val="25694925"/>
    <w:rsid w:val="256A655D"/>
    <w:rsid w:val="256B2CAD"/>
    <w:rsid w:val="256C6683"/>
    <w:rsid w:val="256D5075"/>
    <w:rsid w:val="256E4662"/>
    <w:rsid w:val="2571115A"/>
    <w:rsid w:val="25717F38"/>
    <w:rsid w:val="25720CA5"/>
    <w:rsid w:val="25736C7F"/>
    <w:rsid w:val="257477B0"/>
    <w:rsid w:val="25776DB8"/>
    <w:rsid w:val="25794E0A"/>
    <w:rsid w:val="257C6252"/>
    <w:rsid w:val="257D5224"/>
    <w:rsid w:val="257E5A7A"/>
    <w:rsid w:val="257F2C4E"/>
    <w:rsid w:val="258058F0"/>
    <w:rsid w:val="25830165"/>
    <w:rsid w:val="25840DA5"/>
    <w:rsid w:val="258A49D9"/>
    <w:rsid w:val="258C16B6"/>
    <w:rsid w:val="258C6460"/>
    <w:rsid w:val="258C70E6"/>
    <w:rsid w:val="258C7743"/>
    <w:rsid w:val="258E1A3E"/>
    <w:rsid w:val="258E48F3"/>
    <w:rsid w:val="258E5F61"/>
    <w:rsid w:val="258E67D1"/>
    <w:rsid w:val="25900F44"/>
    <w:rsid w:val="259044E5"/>
    <w:rsid w:val="2591049C"/>
    <w:rsid w:val="25927F65"/>
    <w:rsid w:val="25936366"/>
    <w:rsid w:val="25977314"/>
    <w:rsid w:val="259A6496"/>
    <w:rsid w:val="259B5091"/>
    <w:rsid w:val="25A50149"/>
    <w:rsid w:val="25A575EB"/>
    <w:rsid w:val="25A91483"/>
    <w:rsid w:val="25AB7587"/>
    <w:rsid w:val="25AC0E6C"/>
    <w:rsid w:val="25AC62A1"/>
    <w:rsid w:val="25AD1F9B"/>
    <w:rsid w:val="25B05838"/>
    <w:rsid w:val="25B23AFA"/>
    <w:rsid w:val="25B30AAA"/>
    <w:rsid w:val="25B41F0D"/>
    <w:rsid w:val="25B51EFC"/>
    <w:rsid w:val="25B82952"/>
    <w:rsid w:val="25BB5F6F"/>
    <w:rsid w:val="25BC6526"/>
    <w:rsid w:val="25BC7116"/>
    <w:rsid w:val="25BE2F69"/>
    <w:rsid w:val="25BE7BB4"/>
    <w:rsid w:val="25C0734E"/>
    <w:rsid w:val="25C22C58"/>
    <w:rsid w:val="25C24874"/>
    <w:rsid w:val="25C24D6F"/>
    <w:rsid w:val="25C40795"/>
    <w:rsid w:val="25C43799"/>
    <w:rsid w:val="25C565D1"/>
    <w:rsid w:val="25C568C2"/>
    <w:rsid w:val="25C71B01"/>
    <w:rsid w:val="25C72A57"/>
    <w:rsid w:val="25C74FB7"/>
    <w:rsid w:val="25C94B3E"/>
    <w:rsid w:val="25CA03CA"/>
    <w:rsid w:val="25CA2B0A"/>
    <w:rsid w:val="25CB0E26"/>
    <w:rsid w:val="25CD4BB8"/>
    <w:rsid w:val="25D200E3"/>
    <w:rsid w:val="25D27A2B"/>
    <w:rsid w:val="25D3214B"/>
    <w:rsid w:val="25D7001A"/>
    <w:rsid w:val="25D702AD"/>
    <w:rsid w:val="25D74313"/>
    <w:rsid w:val="25D761EE"/>
    <w:rsid w:val="25D76604"/>
    <w:rsid w:val="25D85927"/>
    <w:rsid w:val="25DA0E45"/>
    <w:rsid w:val="25DA7EE7"/>
    <w:rsid w:val="25E06E7E"/>
    <w:rsid w:val="25E23555"/>
    <w:rsid w:val="25E4132D"/>
    <w:rsid w:val="25E42CEC"/>
    <w:rsid w:val="25E47FCC"/>
    <w:rsid w:val="25E56DDE"/>
    <w:rsid w:val="25E7608D"/>
    <w:rsid w:val="25E90CAD"/>
    <w:rsid w:val="25E919C0"/>
    <w:rsid w:val="25E9406B"/>
    <w:rsid w:val="25EB60C6"/>
    <w:rsid w:val="25EC4C75"/>
    <w:rsid w:val="25ED0A9F"/>
    <w:rsid w:val="25EF2B26"/>
    <w:rsid w:val="25EF5368"/>
    <w:rsid w:val="25F2070E"/>
    <w:rsid w:val="25F357BB"/>
    <w:rsid w:val="25F418D7"/>
    <w:rsid w:val="25F4573B"/>
    <w:rsid w:val="25F47BBB"/>
    <w:rsid w:val="25F836F0"/>
    <w:rsid w:val="25F83C12"/>
    <w:rsid w:val="25F87C43"/>
    <w:rsid w:val="25FA5A04"/>
    <w:rsid w:val="25FB48AC"/>
    <w:rsid w:val="260370A3"/>
    <w:rsid w:val="26046C6F"/>
    <w:rsid w:val="2607377B"/>
    <w:rsid w:val="260C3E75"/>
    <w:rsid w:val="260C40F3"/>
    <w:rsid w:val="260E5953"/>
    <w:rsid w:val="260F28E3"/>
    <w:rsid w:val="261142D2"/>
    <w:rsid w:val="26126BA3"/>
    <w:rsid w:val="26190AEE"/>
    <w:rsid w:val="261D288C"/>
    <w:rsid w:val="261D46CE"/>
    <w:rsid w:val="261E135D"/>
    <w:rsid w:val="261E6A8B"/>
    <w:rsid w:val="26200487"/>
    <w:rsid w:val="2620461E"/>
    <w:rsid w:val="26210FA0"/>
    <w:rsid w:val="262129C8"/>
    <w:rsid w:val="26286BC0"/>
    <w:rsid w:val="262A2AA4"/>
    <w:rsid w:val="262E5584"/>
    <w:rsid w:val="26325340"/>
    <w:rsid w:val="263737C3"/>
    <w:rsid w:val="26391A49"/>
    <w:rsid w:val="263A2CD0"/>
    <w:rsid w:val="263B0DE2"/>
    <w:rsid w:val="263B1A85"/>
    <w:rsid w:val="263E3F1C"/>
    <w:rsid w:val="263E53E8"/>
    <w:rsid w:val="264159DF"/>
    <w:rsid w:val="26434E62"/>
    <w:rsid w:val="26462594"/>
    <w:rsid w:val="2647386F"/>
    <w:rsid w:val="2647424C"/>
    <w:rsid w:val="26494633"/>
    <w:rsid w:val="264A3ACA"/>
    <w:rsid w:val="264C5464"/>
    <w:rsid w:val="264C64A3"/>
    <w:rsid w:val="264D559B"/>
    <w:rsid w:val="264F20EB"/>
    <w:rsid w:val="26555D82"/>
    <w:rsid w:val="26580528"/>
    <w:rsid w:val="26593581"/>
    <w:rsid w:val="265944A1"/>
    <w:rsid w:val="265D22D6"/>
    <w:rsid w:val="2663064A"/>
    <w:rsid w:val="26640788"/>
    <w:rsid w:val="266507C2"/>
    <w:rsid w:val="26655358"/>
    <w:rsid w:val="2665640E"/>
    <w:rsid w:val="2666489D"/>
    <w:rsid w:val="266678F9"/>
    <w:rsid w:val="26676019"/>
    <w:rsid w:val="266910E1"/>
    <w:rsid w:val="266A41FA"/>
    <w:rsid w:val="266D0A3D"/>
    <w:rsid w:val="266F0AC2"/>
    <w:rsid w:val="26701D33"/>
    <w:rsid w:val="267216FB"/>
    <w:rsid w:val="26742CC1"/>
    <w:rsid w:val="26750882"/>
    <w:rsid w:val="267A2BAD"/>
    <w:rsid w:val="267A6013"/>
    <w:rsid w:val="267A7FA6"/>
    <w:rsid w:val="267C166A"/>
    <w:rsid w:val="267C233E"/>
    <w:rsid w:val="268055C2"/>
    <w:rsid w:val="2683141C"/>
    <w:rsid w:val="26840090"/>
    <w:rsid w:val="26841D7B"/>
    <w:rsid w:val="26845190"/>
    <w:rsid w:val="26853944"/>
    <w:rsid w:val="26853D7D"/>
    <w:rsid w:val="268964C8"/>
    <w:rsid w:val="268A2F27"/>
    <w:rsid w:val="268E043E"/>
    <w:rsid w:val="269049FD"/>
    <w:rsid w:val="2690787F"/>
    <w:rsid w:val="26936873"/>
    <w:rsid w:val="26936D2D"/>
    <w:rsid w:val="2695127E"/>
    <w:rsid w:val="26952E62"/>
    <w:rsid w:val="269539C8"/>
    <w:rsid w:val="26957B93"/>
    <w:rsid w:val="269960EF"/>
    <w:rsid w:val="269D03DB"/>
    <w:rsid w:val="26A00427"/>
    <w:rsid w:val="26A07C7B"/>
    <w:rsid w:val="26A11183"/>
    <w:rsid w:val="26A23F84"/>
    <w:rsid w:val="26A31BF3"/>
    <w:rsid w:val="26A34D80"/>
    <w:rsid w:val="26A77451"/>
    <w:rsid w:val="26A90098"/>
    <w:rsid w:val="26AB089D"/>
    <w:rsid w:val="26AB34C6"/>
    <w:rsid w:val="26B15F1A"/>
    <w:rsid w:val="26B209C5"/>
    <w:rsid w:val="26B33F05"/>
    <w:rsid w:val="26B93F18"/>
    <w:rsid w:val="26BA3242"/>
    <w:rsid w:val="26BB3B65"/>
    <w:rsid w:val="26BD3D86"/>
    <w:rsid w:val="26BF76D6"/>
    <w:rsid w:val="26C20625"/>
    <w:rsid w:val="26C3282E"/>
    <w:rsid w:val="26C3615D"/>
    <w:rsid w:val="26C566A3"/>
    <w:rsid w:val="26C729C9"/>
    <w:rsid w:val="26C755D3"/>
    <w:rsid w:val="26C80B84"/>
    <w:rsid w:val="26C81786"/>
    <w:rsid w:val="26CC4AD4"/>
    <w:rsid w:val="26CD7134"/>
    <w:rsid w:val="26CD7498"/>
    <w:rsid w:val="26D20259"/>
    <w:rsid w:val="26D2676A"/>
    <w:rsid w:val="26D45E12"/>
    <w:rsid w:val="26D47B62"/>
    <w:rsid w:val="26D674FB"/>
    <w:rsid w:val="26D85589"/>
    <w:rsid w:val="26D85DF6"/>
    <w:rsid w:val="26D92157"/>
    <w:rsid w:val="26DE4C1E"/>
    <w:rsid w:val="26DF00FD"/>
    <w:rsid w:val="26DF1792"/>
    <w:rsid w:val="26E1410B"/>
    <w:rsid w:val="26E45701"/>
    <w:rsid w:val="26E50162"/>
    <w:rsid w:val="26ED03BA"/>
    <w:rsid w:val="26EE7645"/>
    <w:rsid w:val="26EF58C8"/>
    <w:rsid w:val="26F03431"/>
    <w:rsid w:val="26F179AD"/>
    <w:rsid w:val="26F25BBB"/>
    <w:rsid w:val="26F4057D"/>
    <w:rsid w:val="26F45E75"/>
    <w:rsid w:val="26F503A3"/>
    <w:rsid w:val="26F57C01"/>
    <w:rsid w:val="26F84F87"/>
    <w:rsid w:val="26FA4D33"/>
    <w:rsid w:val="26FE6F23"/>
    <w:rsid w:val="26FF5C6A"/>
    <w:rsid w:val="27014DE1"/>
    <w:rsid w:val="2705745C"/>
    <w:rsid w:val="270708F0"/>
    <w:rsid w:val="270907F6"/>
    <w:rsid w:val="270A3D38"/>
    <w:rsid w:val="270A6A46"/>
    <w:rsid w:val="270C5549"/>
    <w:rsid w:val="270D0441"/>
    <w:rsid w:val="270D331E"/>
    <w:rsid w:val="270E0AD8"/>
    <w:rsid w:val="27135462"/>
    <w:rsid w:val="271616E9"/>
    <w:rsid w:val="27162A53"/>
    <w:rsid w:val="27173888"/>
    <w:rsid w:val="2717794B"/>
    <w:rsid w:val="27180A25"/>
    <w:rsid w:val="272123A1"/>
    <w:rsid w:val="27217572"/>
    <w:rsid w:val="27233A9E"/>
    <w:rsid w:val="272451ED"/>
    <w:rsid w:val="27251925"/>
    <w:rsid w:val="27257366"/>
    <w:rsid w:val="272650B1"/>
    <w:rsid w:val="27267D3E"/>
    <w:rsid w:val="2729147C"/>
    <w:rsid w:val="272A6E68"/>
    <w:rsid w:val="272D0CCC"/>
    <w:rsid w:val="27352F87"/>
    <w:rsid w:val="27354FA4"/>
    <w:rsid w:val="27372E3A"/>
    <w:rsid w:val="273F40A8"/>
    <w:rsid w:val="274206EC"/>
    <w:rsid w:val="27424BED"/>
    <w:rsid w:val="274344FE"/>
    <w:rsid w:val="27465211"/>
    <w:rsid w:val="27467A66"/>
    <w:rsid w:val="27471E9C"/>
    <w:rsid w:val="27476E71"/>
    <w:rsid w:val="27494883"/>
    <w:rsid w:val="274C5E0A"/>
    <w:rsid w:val="274D2430"/>
    <w:rsid w:val="274D3DAA"/>
    <w:rsid w:val="274E21E2"/>
    <w:rsid w:val="274F3D6E"/>
    <w:rsid w:val="274F56F4"/>
    <w:rsid w:val="275121B8"/>
    <w:rsid w:val="27517A96"/>
    <w:rsid w:val="27517FEA"/>
    <w:rsid w:val="276123E5"/>
    <w:rsid w:val="276549CA"/>
    <w:rsid w:val="27666A75"/>
    <w:rsid w:val="27697FE8"/>
    <w:rsid w:val="276A5351"/>
    <w:rsid w:val="276C6138"/>
    <w:rsid w:val="276D45FA"/>
    <w:rsid w:val="276E577B"/>
    <w:rsid w:val="2770058F"/>
    <w:rsid w:val="277151CB"/>
    <w:rsid w:val="27763986"/>
    <w:rsid w:val="27766646"/>
    <w:rsid w:val="27790639"/>
    <w:rsid w:val="277B3AAD"/>
    <w:rsid w:val="277B46F1"/>
    <w:rsid w:val="277C0BDD"/>
    <w:rsid w:val="277C4A07"/>
    <w:rsid w:val="277E3316"/>
    <w:rsid w:val="278028B6"/>
    <w:rsid w:val="27827636"/>
    <w:rsid w:val="27832054"/>
    <w:rsid w:val="27834E92"/>
    <w:rsid w:val="27887453"/>
    <w:rsid w:val="27891214"/>
    <w:rsid w:val="278936D5"/>
    <w:rsid w:val="278A753E"/>
    <w:rsid w:val="278D05FB"/>
    <w:rsid w:val="278E5EDC"/>
    <w:rsid w:val="27925187"/>
    <w:rsid w:val="27974C69"/>
    <w:rsid w:val="279C2642"/>
    <w:rsid w:val="279E11FA"/>
    <w:rsid w:val="27A11574"/>
    <w:rsid w:val="27A344E7"/>
    <w:rsid w:val="27A36A89"/>
    <w:rsid w:val="27A46091"/>
    <w:rsid w:val="27A66AD8"/>
    <w:rsid w:val="27A829FA"/>
    <w:rsid w:val="27A83F77"/>
    <w:rsid w:val="27AA068A"/>
    <w:rsid w:val="27AB5A00"/>
    <w:rsid w:val="27AC1D0B"/>
    <w:rsid w:val="27AE61F7"/>
    <w:rsid w:val="27AF2046"/>
    <w:rsid w:val="27AF40EE"/>
    <w:rsid w:val="27B065B2"/>
    <w:rsid w:val="27B26CA3"/>
    <w:rsid w:val="27B51A18"/>
    <w:rsid w:val="27B65D80"/>
    <w:rsid w:val="27B70B08"/>
    <w:rsid w:val="27B7635F"/>
    <w:rsid w:val="27B7734A"/>
    <w:rsid w:val="27B873EC"/>
    <w:rsid w:val="27BB58E7"/>
    <w:rsid w:val="27BB5F70"/>
    <w:rsid w:val="27BC50A2"/>
    <w:rsid w:val="27BC6C9D"/>
    <w:rsid w:val="27BC79AF"/>
    <w:rsid w:val="27BE34BF"/>
    <w:rsid w:val="27BF38DB"/>
    <w:rsid w:val="27C42753"/>
    <w:rsid w:val="27C722E6"/>
    <w:rsid w:val="27C84027"/>
    <w:rsid w:val="27CC261C"/>
    <w:rsid w:val="27CE787A"/>
    <w:rsid w:val="27CE7EF1"/>
    <w:rsid w:val="27D63CBC"/>
    <w:rsid w:val="27D679FE"/>
    <w:rsid w:val="27D67C66"/>
    <w:rsid w:val="27D74BB1"/>
    <w:rsid w:val="27D90C96"/>
    <w:rsid w:val="27D945CF"/>
    <w:rsid w:val="27DA0164"/>
    <w:rsid w:val="27DA7018"/>
    <w:rsid w:val="27DB3DD3"/>
    <w:rsid w:val="27DD5D0F"/>
    <w:rsid w:val="27DE4276"/>
    <w:rsid w:val="27E40A25"/>
    <w:rsid w:val="27E65FBF"/>
    <w:rsid w:val="27E845BE"/>
    <w:rsid w:val="27E916A7"/>
    <w:rsid w:val="27EA4A00"/>
    <w:rsid w:val="27EE1D2A"/>
    <w:rsid w:val="27EF0354"/>
    <w:rsid w:val="27F10A4E"/>
    <w:rsid w:val="27F77E1C"/>
    <w:rsid w:val="27FC162F"/>
    <w:rsid w:val="27FD2E7E"/>
    <w:rsid w:val="27FF3C5C"/>
    <w:rsid w:val="27FF72F9"/>
    <w:rsid w:val="2801078A"/>
    <w:rsid w:val="280221DF"/>
    <w:rsid w:val="28085E5E"/>
    <w:rsid w:val="2809085F"/>
    <w:rsid w:val="2809088C"/>
    <w:rsid w:val="280B047B"/>
    <w:rsid w:val="280B4007"/>
    <w:rsid w:val="280B5AE1"/>
    <w:rsid w:val="280C1F16"/>
    <w:rsid w:val="280C5EDE"/>
    <w:rsid w:val="280D7256"/>
    <w:rsid w:val="28106BD2"/>
    <w:rsid w:val="2812129B"/>
    <w:rsid w:val="2816720A"/>
    <w:rsid w:val="281721A9"/>
    <w:rsid w:val="28176861"/>
    <w:rsid w:val="281A1268"/>
    <w:rsid w:val="281A265C"/>
    <w:rsid w:val="281E084A"/>
    <w:rsid w:val="28213D7B"/>
    <w:rsid w:val="28273AD8"/>
    <w:rsid w:val="28273D38"/>
    <w:rsid w:val="2828146A"/>
    <w:rsid w:val="282A365F"/>
    <w:rsid w:val="282C1061"/>
    <w:rsid w:val="282F76D9"/>
    <w:rsid w:val="28307508"/>
    <w:rsid w:val="2831300E"/>
    <w:rsid w:val="28321621"/>
    <w:rsid w:val="283328FC"/>
    <w:rsid w:val="28355F22"/>
    <w:rsid w:val="28362E0F"/>
    <w:rsid w:val="28394304"/>
    <w:rsid w:val="283950FF"/>
    <w:rsid w:val="283A57CC"/>
    <w:rsid w:val="283F63ED"/>
    <w:rsid w:val="283F6F2B"/>
    <w:rsid w:val="28405E08"/>
    <w:rsid w:val="28423798"/>
    <w:rsid w:val="284339A0"/>
    <w:rsid w:val="28446241"/>
    <w:rsid w:val="28460166"/>
    <w:rsid w:val="284628C8"/>
    <w:rsid w:val="28465BAA"/>
    <w:rsid w:val="28491A81"/>
    <w:rsid w:val="28494D20"/>
    <w:rsid w:val="284F77BB"/>
    <w:rsid w:val="28510290"/>
    <w:rsid w:val="28555575"/>
    <w:rsid w:val="285808E6"/>
    <w:rsid w:val="28585FE6"/>
    <w:rsid w:val="285A47C1"/>
    <w:rsid w:val="285B5B06"/>
    <w:rsid w:val="285C5676"/>
    <w:rsid w:val="285E7ED1"/>
    <w:rsid w:val="285F1321"/>
    <w:rsid w:val="28606B87"/>
    <w:rsid w:val="286070D1"/>
    <w:rsid w:val="286468E5"/>
    <w:rsid w:val="28653AE4"/>
    <w:rsid w:val="2866550C"/>
    <w:rsid w:val="28665E0C"/>
    <w:rsid w:val="2869146B"/>
    <w:rsid w:val="28692C61"/>
    <w:rsid w:val="286C5928"/>
    <w:rsid w:val="286C651C"/>
    <w:rsid w:val="287101DE"/>
    <w:rsid w:val="28711D93"/>
    <w:rsid w:val="287341F0"/>
    <w:rsid w:val="28771EE7"/>
    <w:rsid w:val="28786743"/>
    <w:rsid w:val="2879234E"/>
    <w:rsid w:val="287A1FFC"/>
    <w:rsid w:val="287A337B"/>
    <w:rsid w:val="28821BB8"/>
    <w:rsid w:val="2882789E"/>
    <w:rsid w:val="28881335"/>
    <w:rsid w:val="28886CB8"/>
    <w:rsid w:val="28894824"/>
    <w:rsid w:val="288A4CCE"/>
    <w:rsid w:val="288A6EAE"/>
    <w:rsid w:val="288D3684"/>
    <w:rsid w:val="288F6AE6"/>
    <w:rsid w:val="289102EB"/>
    <w:rsid w:val="28924FCC"/>
    <w:rsid w:val="28934554"/>
    <w:rsid w:val="28963A55"/>
    <w:rsid w:val="28973A40"/>
    <w:rsid w:val="289B11ED"/>
    <w:rsid w:val="289C77FB"/>
    <w:rsid w:val="289E40EF"/>
    <w:rsid w:val="28A15C2F"/>
    <w:rsid w:val="28A57F36"/>
    <w:rsid w:val="28AD5D83"/>
    <w:rsid w:val="28B11E3E"/>
    <w:rsid w:val="28B16EFF"/>
    <w:rsid w:val="28B2372A"/>
    <w:rsid w:val="28B36878"/>
    <w:rsid w:val="28BB0B9C"/>
    <w:rsid w:val="28BB50C5"/>
    <w:rsid w:val="28BC3B8C"/>
    <w:rsid w:val="28BD753D"/>
    <w:rsid w:val="28C40D26"/>
    <w:rsid w:val="28C412C6"/>
    <w:rsid w:val="28C440A4"/>
    <w:rsid w:val="28C5639D"/>
    <w:rsid w:val="28C643A8"/>
    <w:rsid w:val="28C669B2"/>
    <w:rsid w:val="28C76B68"/>
    <w:rsid w:val="28C921C1"/>
    <w:rsid w:val="28CC3309"/>
    <w:rsid w:val="28CC4696"/>
    <w:rsid w:val="28CD1C2E"/>
    <w:rsid w:val="28CD578A"/>
    <w:rsid w:val="28CF213B"/>
    <w:rsid w:val="28D04413"/>
    <w:rsid w:val="28D045B3"/>
    <w:rsid w:val="28D10D85"/>
    <w:rsid w:val="28D308E0"/>
    <w:rsid w:val="28D36CD6"/>
    <w:rsid w:val="28D506B2"/>
    <w:rsid w:val="28D829D8"/>
    <w:rsid w:val="28D87B63"/>
    <w:rsid w:val="28DB629C"/>
    <w:rsid w:val="28DD7378"/>
    <w:rsid w:val="28DE41C9"/>
    <w:rsid w:val="28E142D2"/>
    <w:rsid w:val="28E40B6F"/>
    <w:rsid w:val="28E53279"/>
    <w:rsid w:val="28E70CE7"/>
    <w:rsid w:val="28E80E88"/>
    <w:rsid w:val="28E85C5D"/>
    <w:rsid w:val="28EC68AF"/>
    <w:rsid w:val="28F0264A"/>
    <w:rsid w:val="28F15D8C"/>
    <w:rsid w:val="28F16AF5"/>
    <w:rsid w:val="28F23673"/>
    <w:rsid w:val="28F3251D"/>
    <w:rsid w:val="28F409D0"/>
    <w:rsid w:val="28F73042"/>
    <w:rsid w:val="28FA2C0F"/>
    <w:rsid w:val="28FA6A89"/>
    <w:rsid w:val="28FB0409"/>
    <w:rsid w:val="290003EE"/>
    <w:rsid w:val="290164FD"/>
    <w:rsid w:val="29024880"/>
    <w:rsid w:val="2905014E"/>
    <w:rsid w:val="290633DD"/>
    <w:rsid w:val="29072F3F"/>
    <w:rsid w:val="290F7F9D"/>
    <w:rsid w:val="29117AF4"/>
    <w:rsid w:val="29121F0F"/>
    <w:rsid w:val="291259BA"/>
    <w:rsid w:val="2913049C"/>
    <w:rsid w:val="29130ABE"/>
    <w:rsid w:val="29137169"/>
    <w:rsid w:val="29176842"/>
    <w:rsid w:val="29194E9B"/>
    <w:rsid w:val="291B3B80"/>
    <w:rsid w:val="291F131D"/>
    <w:rsid w:val="29214EE0"/>
    <w:rsid w:val="29227CAF"/>
    <w:rsid w:val="29262159"/>
    <w:rsid w:val="29262165"/>
    <w:rsid w:val="29262195"/>
    <w:rsid w:val="29262EB4"/>
    <w:rsid w:val="292643AB"/>
    <w:rsid w:val="292862F8"/>
    <w:rsid w:val="292916DB"/>
    <w:rsid w:val="29297F16"/>
    <w:rsid w:val="292C4BF3"/>
    <w:rsid w:val="292F49C0"/>
    <w:rsid w:val="29304D29"/>
    <w:rsid w:val="293222C6"/>
    <w:rsid w:val="29334D8B"/>
    <w:rsid w:val="29387640"/>
    <w:rsid w:val="293949C9"/>
    <w:rsid w:val="293C1E5E"/>
    <w:rsid w:val="293D2435"/>
    <w:rsid w:val="293D3D28"/>
    <w:rsid w:val="294121DF"/>
    <w:rsid w:val="29421E85"/>
    <w:rsid w:val="29434F2F"/>
    <w:rsid w:val="294427B8"/>
    <w:rsid w:val="29446DFD"/>
    <w:rsid w:val="29447058"/>
    <w:rsid w:val="29452360"/>
    <w:rsid w:val="29454B54"/>
    <w:rsid w:val="29473B6D"/>
    <w:rsid w:val="294C021D"/>
    <w:rsid w:val="29507D1B"/>
    <w:rsid w:val="29562B63"/>
    <w:rsid w:val="29576134"/>
    <w:rsid w:val="29577420"/>
    <w:rsid w:val="295775ED"/>
    <w:rsid w:val="2958029A"/>
    <w:rsid w:val="295A033E"/>
    <w:rsid w:val="295A2863"/>
    <w:rsid w:val="295B5CBE"/>
    <w:rsid w:val="295B7225"/>
    <w:rsid w:val="295E533C"/>
    <w:rsid w:val="295F189B"/>
    <w:rsid w:val="295F2345"/>
    <w:rsid w:val="29613683"/>
    <w:rsid w:val="2962127F"/>
    <w:rsid w:val="296405B3"/>
    <w:rsid w:val="29646897"/>
    <w:rsid w:val="296647A3"/>
    <w:rsid w:val="29683293"/>
    <w:rsid w:val="296902A2"/>
    <w:rsid w:val="296915BD"/>
    <w:rsid w:val="29695A28"/>
    <w:rsid w:val="296B07FD"/>
    <w:rsid w:val="296C4241"/>
    <w:rsid w:val="296E7E96"/>
    <w:rsid w:val="296F3C64"/>
    <w:rsid w:val="296F56D0"/>
    <w:rsid w:val="29734955"/>
    <w:rsid w:val="29774F91"/>
    <w:rsid w:val="297800FC"/>
    <w:rsid w:val="297B4E11"/>
    <w:rsid w:val="297E2417"/>
    <w:rsid w:val="297F38D3"/>
    <w:rsid w:val="297F7799"/>
    <w:rsid w:val="29814F51"/>
    <w:rsid w:val="29826009"/>
    <w:rsid w:val="2983752B"/>
    <w:rsid w:val="29845278"/>
    <w:rsid w:val="2986108B"/>
    <w:rsid w:val="29861479"/>
    <w:rsid w:val="298811AC"/>
    <w:rsid w:val="298A1097"/>
    <w:rsid w:val="298A4792"/>
    <w:rsid w:val="298D106C"/>
    <w:rsid w:val="298F0804"/>
    <w:rsid w:val="29920C19"/>
    <w:rsid w:val="29936804"/>
    <w:rsid w:val="299429AF"/>
    <w:rsid w:val="29990C68"/>
    <w:rsid w:val="29995580"/>
    <w:rsid w:val="299B0DAE"/>
    <w:rsid w:val="299B1A69"/>
    <w:rsid w:val="299C1CC9"/>
    <w:rsid w:val="299C30D8"/>
    <w:rsid w:val="299C6620"/>
    <w:rsid w:val="299D7F1E"/>
    <w:rsid w:val="299E6B72"/>
    <w:rsid w:val="299E6FDF"/>
    <w:rsid w:val="29A30685"/>
    <w:rsid w:val="29A507DA"/>
    <w:rsid w:val="29A779DA"/>
    <w:rsid w:val="29AA6812"/>
    <w:rsid w:val="29AB7056"/>
    <w:rsid w:val="29AE01A2"/>
    <w:rsid w:val="29AF65F2"/>
    <w:rsid w:val="29B03ECF"/>
    <w:rsid w:val="29B14A5E"/>
    <w:rsid w:val="29B1619D"/>
    <w:rsid w:val="29B164B3"/>
    <w:rsid w:val="29B548E0"/>
    <w:rsid w:val="29B758F7"/>
    <w:rsid w:val="29B87D8F"/>
    <w:rsid w:val="29B95A42"/>
    <w:rsid w:val="29BC2AD5"/>
    <w:rsid w:val="29BD0A38"/>
    <w:rsid w:val="29BE193C"/>
    <w:rsid w:val="29C12416"/>
    <w:rsid w:val="29C30717"/>
    <w:rsid w:val="29C3677B"/>
    <w:rsid w:val="29C40411"/>
    <w:rsid w:val="29C47755"/>
    <w:rsid w:val="29C75C61"/>
    <w:rsid w:val="29CA72B8"/>
    <w:rsid w:val="29CB512E"/>
    <w:rsid w:val="29CC6943"/>
    <w:rsid w:val="29CC7DC5"/>
    <w:rsid w:val="29CE5CCF"/>
    <w:rsid w:val="29CF4A51"/>
    <w:rsid w:val="29CF61B1"/>
    <w:rsid w:val="29D004C9"/>
    <w:rsid w:val="29D0616B"/>
    <w:rsid w:val="29D07689"/>
    <w:rsid w:val="29D16408"/>
    <w:rsid w:val="29D63861"/>
    <w:rsid w:val="29D807B0"/>
    <w:rsid w:val="29D816CC"/>
    <w:rsid w:val="29D8586D"/>
    <w:rsid w:val="29D9101B"/>
    <w:rsid w:val="29E34336"/>
    <w:rsid w:val="29E658E0"/>
    <w:rsid w:val="29E96A99"/>
    <w:rsid w:val="29EE6EB5"/>
    <w:rsid w:val="29EF6668"/>
    <w:rsid w:val="29F069D3"/>
    <w:rsid w:val="29F221AA"/>
    <w:rsid w:val="29F378E2"/>
    <w:rsid w:val="29F47A0A"/>
    <w:rsid w:val="29F527F9"/>
    <w:rsid w:val="29F6242F"/>
    <w:rsid w:val="29F65C1F"/>
    <w:rsid w:val="29F70B4B"/>
    <w:rsid w:val="29F7305C"/>
    <w:rsid w:val="29F76518"/>
    <w:rsid w:val="29F76C28"/>
    <w:rsid w:val="29F87D29"/>
    <w:rsid w:val="29FC0AE3"/>
    <w:rsid w:val="2A0125CE"/>
    <w:rsid w:val="2A032901"/>
    <w:rsid w:val="2A034FCA"/>
    <w:rsid w:val="2A0645F2"/>
    <w:rsid w:val="2A0931B0"/>
    <w:rsid w:val="2A0A019E"/>
    <w:rsid w:val="2A0A7D60"/>
    <w:rsid w:val="2A0C40C1"/>
    <w:rsid w:val="2A105C87"/>
    <w:rsid w:val="2A106D91"/>
    <w:rsid w:val="2A120621"/>
    <w:rsid w:val="2A131239"/>
    <w:rsid w:val="2A145907"/>
    <w:rsid w:val="2A1463F2"/>
    <w:rsid w:val="2A1524C8"/>
    <w:rsid w:val="2A19362D"/>
    <w:rsid w:val="2A1A5CB6"/>
    <w:rsid w:val="2A1E5D8C"/>
    <w:rsid w:val="2A1F2A4F"/>
    <w:rsid w:val="2A206561"/>
    <w:rsid w:val="2A215441"/>
    <w:rsid w:val="2A236D2F"/>
    <w:rsid w:val="2A252E87"/>
    <w:rsid w:val="2A253D25"/>
    <w:rsid w:val="2A27369D"/>
    <w:rsid w:val="2A276173"/>
    <w:rsid w:val="2A287937"/>
    <w:rsid w:val="2A2D3D3C"/>
    <w:rsid w:val="2A310680"/>
    <w:rsid w:val="2A34799C"/>
    <w:rsid w:val="2A375EF7"/>
    <w:rsid w:val="2A396D75"/>
    <w:rsid w:val="2A3B05B4"/>
    <w:rsid w:val="2A3C1D30"/>
    <w:rsid w:val="2A3C5842"/>
    <w:rsid w:val="2A3C7479"/>
    <w:rsid w:val="2A3F30F4"/>
    <w:rsid w:val="2A424EE8"/>
    <w:rsid w:val="2A4448D7"/>
    <w:rsid w:val="2A44651F"/>
    <w:rsid w:val="2A4660A2"/>
    <w:rsid w:val="2A470D24"/>
    <w:rsid w:val="2A4735B8"/>
    <w:rsid w:val="2A4A0D82"/>
    <w:rsid w:val="2A4A139C"/>
    <w:rsid w:val="2A4A300F"/>
    <w:rsid w:val="2A4A5678"/>
    <w:rsid w:val="2A545672"/>
    <w:rsid w:val="2A575702"/>
    <w:rsid w:val="2A58275A"/>
    <w:rsid w:val="2A5A2BCF"/>
    <w:rsid w:val="2A5A49BC"/>
    <w:rsid w:val="2A5F4F98"/>
    <w:rsid w:val="2A61723E"/>
    <w:rsid w:val="2A6226C2"/>
    <w:rsid w:val="2A632EF7"/>
    <w:rsid w:val="2A643BB5"/>
    <w:rsid w:val="2A6478EC"/>
    <w:rsid w:val="2A672BD5"/>
    <w:rsid w:val="2A692BD7"/>
    <w:rsid w:val="2A6A5CE7"/>
    <w:rsid w:val="2A6A651F"/>
    <w:rsid w:val="2A6C54C5"/>
    <w:rsid w:val="2A6D26DC"/>
    <w:rsid w:val="2A6D56BF"/>
    <w:rsid w:val="2A6D72D1"/>
    <w:rsid w:val="2A6E4E4B"/>
    <w:rsid w:val="2A72293C"/>
    <w:rsid w:val="2A754BD5"/>
    <w:rsid w:val="2A773E3D"/>
    <w:rsid w:val="2A776F82"/>
    <w:rsid w:val="2A7831B5"/>
    <w:rsid w:val="2A7B0752"/>
    <w:rsid w:val="2A7D7EB6"/>
    <w:rsid w:val="2A7E46E8"/>
    <w:rsid w:val="2A7E654A"/>
    <w:rsid w:val="2A7F5AA2"/>
    <w:rsid w:val="2A8114D1"/>
    <w:rsid w:val="2A824784"/>
    <w:rsid w:val="2A85047B"/>
    <w:rsid w:val="2A8A6C4C"/>
    <w:rsid w:val="2A8B4EE1"/>
    <w:rsid w:val="2A8C5FC6"/>
    <w:rsid w:val="2A8C79AA"/>
    <w:rsid w:val="2A8F4735"/>
    <w:rsid w:val="2A91717F"/>
    <w:rsid w:val="2A92035A"/>
    <w:rsid w:val="2A923948"/>
    <w:rsid w:val="2A9412B2"/>
    <w:rsid w:val="2A997AC1"/>
    <w:rsid w:val="2A9C5E3B"/>
    <w:rsid w:val="2A9D790B"/>
    <w:rsid w:val="2A9E246F"/>
    <w:rsid w:val="2A9E5F82"/>
    <w:rsid w:val="2A9E650A"/>
    <w:rsid w:val="2A9F5C4B"/>
    <w:rsid w:val="2AA0137F"/>
    <w:rsid w:val="2AA31621"/>
    <w:rsid w:val="2AAB09B3"/>
    <w:rsid w:val="2AAB43E6"/>
    <w:rsid w:val="2AAC12E4"/>
    <w:rsid w:val="2AAC6E5F"/>
    <w:rsid w:val="2AAD02D5"/>
    <w:rsid w:val="2AAF02F8"/>
    <w:rsid w:val="2AB16B65"/>
    <w:rsid w:val="2AB27E6C"/>
    <w:rsid w:val="2AB402D2"/>
    <w:rsid w:val="2AB42AF6"/>
    <w:rsid w:val="2AB7150F"/>
    <w:rsid w:val="2AB736B7"/>
    <w:rsid w:val="2AB90B37"/>
    <w:rsid w:val="2AB91C93"/>
    <w:rsid w:val="2AB95B83"/>
    <w:rsid w:val="2ABA7C0B"/>
    <w:rsid w:val="2ABB1E09"/>
    <w:rsid w:val="2ABD7AC6"/>
    <w:rsid w:val="2ABE7B5B"/>
    <w:rsid w:val="2ABF44C0"/>
    <w:rsid w:val="2AC15047"/>
    <w:rsid w:val="2AC61F80"/>
    <w:rsid w:val="2AC87558"/>
    <w:rsid w:val="2AC87C26"/>
    <w:rsid w:val="2ACB1792"/>
    <w:rsid w:val="2ACB1E00"/>
    <w:rsid w:val="2ACC53DD"/>
    <w:rsid w:val="2ACD477D"/>
    <w:rsid w:val="2ACE787C"/>
    <w:rsid w:val="2ACF272B"/>
    <w:rsid w:val="2AD03030"/>
    <w:rsid w:val="2AD16684"/>
    <w:rsid w:val="2AD24DF5"/>
    <w:rsid w:val="2AD3683D"/>
    <w:rsid w:val="2AD4081E"/>
    <w:rsid w:val="2AD42244"/>
    <w:rsid w:val="2AD455F0"/>
    <w:rsid w:val="2ADB6818"/>
    <w:rsid w:val="2ADE6388"/>
    <w:rsid w:val="2ADF2812"/>
    <w:rsid w:val="2AE04D2C"/>
    <w:rsid w:val="2AE16D42"/>
    <w:rsid w:val="2AE2071E"/>
    <w:rsid w:val="2AE2584C"/>
    <w:rsid w:val="2AE42C51"/>
    <w:rsid w:val="2AE710E5"/>
    <w:rsid w:val="2AE71943"/>
    <w:rsid w:val="2AE771AD"/>
    <w:rsid w:val="2AEB1EDB"/>
    <w:rsid w:val="2AEC0180"/>
    <w:rsid w:val="2AF13243"/>
    <w:rsid w:val="2AF46755"/>
    <w:rsid w:val="2AF65710"/>
    <w:rsid w:val="2AF70E26"/>
    <w:rsid w:val="2AF91950"/>
    <w:rsid w:val="2AFB017E"/>
    <w:rsid w:val="2AFF42AE"/>
    <w:rsid w:val="2AFF45E8"/>
    <w:rsid w:val="2B020C23"/>
    <w:rsid w:val="2B021FA2"/>
    <w:rsid w:val="2B04158B"/>
    <w:rsid w:val="2B041969"/>
    <w:rsid w:val="2B074E47"/>
    <w:rsid w:val="2B0752B2"/>
    <w:rsid w:val="2B0A3926"/>
    <w:rsid w:val="2B0D109B"/>
    <w:rsid w:val="2B0D3A59"/>
    <w:rsid w:val="2B116885"/>
    <w:rsid w:val="2B117B9C"/>
    <w:rsid w:val="2B134345"/>
    <w:rsid w:val="2B13576E"/>
    <w:rsid w:val="2B16268A"/>
    <w:rsid w:val="2B1667E6"/>
    <w:rsid w:val="2B1713A7"/>
    <w:rsid w:val="2B177573"/>
    <w:rsid w:val="2B1B469C"/>
    <w:rsid w:val="2B1E446D"/>
    <w:rsid w:val="2B1E4951"/>
    <w:rsid w:val="2B2044A6"/>
    <w:rsid w:val="2B215318"/>
    <w:rsid w:val="2B22557F"/>
    <w:rsid w:val="2B2438DE"/>
    <w:rsid w:val="2B26275A"/>
    <w:rsid w:val="2B2853B5"/>
    <w:rsid w:val="2B285D0F"/>
    <w:rsid w:val="2B2C6A8A"/>
    <w:rsid w:val="2B2D67C9"/>
    <w:rsid w:val="2B2E1ECE"/>
    <w:rsid w:val="2B2E5500"/>
    <w:rsid w:val="2B2E5974"/>
    <w:rsid w:val="2B312142"/>
    <w:rsid w:val="2B3215A3"/>
    <w:rsid w:val="2B327168"/>
    <w:rsid w:val="2B343C0E"/>
    <w:rsid w:val="2B344D9C"/>
    <w:rsid w:val="2B354E50"/>
    <w:rsid w:val="2B361EE0"/>
    <w:rsid w:val="2B3864B2"/>
    <w:rsid w:val="2B392CDB"/>
    <w:rsid w:val="2B39341B"/>
    <w:rsid w:val="2B3A6195"/>
    <w:rsid w:val="2B3F2FAE"/>
    <w:rsid w:val="2B405DD6"/>
    <w:rsid w:val="2B412CCB"/>
    <w:rsid w:val="2B470BE8"/>
    <w:rsid w:val="2B4A26CC"/>
    <w:rsid w:val="2B4A3877"/>
    <w:rsid w:val="2B4B0F15"/>
    <w:rsid w:val="2B4C4661"/>
    <w:rsid w:val="2B4E2102"/>
    <w:rsid w:val="2B514997"/>
    <w:rsid w:val="2B523727"/>
    <w:rsid w:val="2B526677"/>
    <w:rsid w:val="2B541EBD"/>
    <w:rsid w:val="2B55649D"/>
    <w:rsid w:val="2B565E93"/>
    <w:rsid w:val="2B577294"/>
    <w:rsid w:val="2B5B668D"/>
    <w:rsid w:val="2B5D0266"/>
    <w:rsid w:val="2B5E098D"/>
    <w:rsid w:val="2B5E4A7F"/>
    <w:rsid w:val="2B5F09DB"/>
    <w:rsid w:val="2B5F553B"/>
    <w:rsid w:val="2B606C86"/>
    <w:rsid w:val="2B626E33"/>
    <w:rsid w:val="2B634463"/>
    <w:rsid w:val="2B643905"/>
    <w:rsid w:val="2B6730E6"/>
    <w:rsid w:val="2B692491"/>
    <w:rsid w:val="2B697E2C"/>
    <w:rsid w:val="2B6B27B7"/>
    <w:rsid w:val="2B6B5AE3"/>
    <w:rsid w:val="2B6D3671"/>
    <w:rsid w:val="2B6E3712"/>
    <w:rsid w:val="2B6F6CDC"/>
    <w:rsid w:val="2B74193B"/>
    <w:rsid w:val="2B7432B0"/>
    <w:rsid w:val="2B772575"/>
    <w:rsid w:val="2B7A056C"/>
    <w:rsid w:val="2B7D1300"/>
    <w:rsid w:val="2B7F6019"/>
    <w:rsid w:val="2B831E61"/>
    <w:rsid w:val="2B851D55"/>
    <w:rsid w:val="2B860BD1"/>
    <w:rsid w:val="2B872D0F"/>
    <w:rsid w:val="2B891BED"/>
    <w:rsid w:val="2B8A4C6E"/>
    <w:rsid w:val="2B8B3271"/>
    <w:rsid w:val="2B8B7625"/>
    <w:rsid w:val="2B8D1117"/>
    <w:rsid w:val="2B90302D"/>
    <w:rsid w:val="2B95432B"/>
    <w:rsid w:val="2B9759EF"/>
    <w:rsid w:val="2B976EED"/>
    <w:rsid w:val="2B9B1A6B"/>
    <w:rsid w:val="2B9B288C"/>
    <w:rsid w:val="2B9B4E0A"/>
    <w:rsid w:val="2B9E33F4"/>
    <w:rsid w:val="2B9F5F65"/>
    <w:rsid w:val="2BA023CD"/>
    <w:rsid w:val="2BA43310"/>
    <w:rsid w:val="2BA575BC"/>
    <w:rsid w:val="2BA83DC7"/>
    <w:rsid w:val="2BA83ECE"/>
    <w:rsid w:val="2BA90191"/>
    <w:rsid w:val="2BA91036"/>
    <w:rsid w:val="2BB1776B"/>
    <w:rsid w:val="2BB46E4A"/>
    <w:rsid w:val="2BB70908"/>
    <w:rsid w:val="2BB71A00"/>
    <w:rsid w:val="2BBA64C4"/>
    <w:rsid w:val="2BBB6B69"/>
    <w:rsid w:val="2BBC0797"/>
    <w:rsid w:val="2BBD0EF9"/>
    <w:rsid w:val="2BC10282"/>
    <w:rsid w:val="2BC11BC9"/>
    <w:rsid w:val="2BC17009"/>
    <w:rsid w:val="2BC32C63"/>
    <w:rsid w:val="2BC459F8"/>
    <w:rsid w:val="2BC50F71"/>
    <w:rsid w:val="2BC514FC"/>
    <w:rsid w:val="2BC55220"/>
    <w:rsid w:val="2BC965E0"/>
    <w:rsid w:val="2BCA7B5D"/>
    <w:rsid w:val="2BCB5057"/>
    <w:rsid w:val="2BCB561B"/>
    <w:rsid w:val="2BD11E43"/>
    <w:rsid w:val="2BD12E6A"/>
    <w:rsid w:val="2BD264C2"/>
    <w:rsid w:val="2BD33474"/>
    <w:rsid w:val="2BD4061A"/>
    <w:rsid w:val="2BD452A2"/>
    <w:rsid w:val="2BD5242F"/>
    <w:rsid w:val="2BD621F2"/>
    <w:rsid w:val="2BD84220"/>
    <w:rsid w:val="2BD966C7"/>
    <w:rsid w:val="2BDB5E5C"/>
    <w:rsid w:val="2BDE4ED3"/>
    <w:rsid w:val="2BDF49E4"/>
    <w:rsid w:val="2BE21473"/>
    <w:rsid w:val="2BE7028B"/>
    <w:rsid w:val="2BE80828"/>
    <w:rsid w:val="2BE825BC"/>
    <w:rsid w:val="2BEE2CC0"/>
    <w:rsid w:val="2BF14C38"/>
    <w:rsid w:val="2BF205F1"/>
    <w:rsid w:val="2BF23DFD"/>
    <w:rsid w:val="2BF548A2"/>
    <w:rsid w:val="2BF567A7"/>
    <w:rsid w:val="2BF97357"/>
    <w:rsid w:val="2BF975B6"/>
    <w:rsid w:val="2BFB74C5"/>
    <w:rsid w:val="2BFC0966"/>
    <w:rsid w:val="2BFE6690"/>
    <w:rsid w:val="2BFF34B7"/>
    <w:rsid w:val="2BFF40AB"/>
    <w:rsid w:val="2C00219E"/>
    <w:rsid w:val="2C017C02"/>
    <w:rsid w:val="2C0949F2"/>
    <w:rsid w:val="2C096D6F"/>
    <w:rsid w:val="2C0C18B0"/>
    <w:rsid w:val="2C0D1785"/>
    <w:rsid w:val="2C0E1AE0"/>
    <w:rsid w:val="2C0E5D00"/>
    <w:rsid w:val="2C1A00FA"/>
    <w:rsid w:val="2C1A0A35"/>
    <w:rsid w:val="2C1A24C6"/>
    <w:rsid w:val="2C1B55B5"/>
    <w:rsid w:val="2C1D0B8B"/>
    <w:rsid w:val="2C1D271A"/>
    <w:rsid w:val="2C1E1DDA"/>
    <w:rsid w:val="2C1F3B14"/>
    <w:rsid w:val="2C206807"/>
    <w:rsid w:val="2C227B8E"/>
    <w:rsid w:val="2C230C72"/>
    <w:rsid w:val="2C27426E"/>
    <w:rsid w:val="2C2A0774"/>
    <w:rsid w:val="2C2A1CF3"/>
    <w:rsid w:val="2C2C6707"/>
    <w:rsid w:val="2C2E47BB"/>
    <w:rsid w:val="2C2E738A"/>
    <w:rsid w:val="2C303B52"/>
    <w:rsid w:val="2C3105FB"/>
    <w:rsid w:val="2C322C36"/>
    <w:rsid w:val="2C323FD1"/>
    <w:rsid w:val="2C337C9E"/>
    <w:rsid w:val="2C3444E3"/>
    <w:rsid w:val="2C365563"/>
    <w:rsid w:val="2C376E47"/>
    <w:rsid w:val="2C381111"/>
    <w:rsid w:val="2C3A5E58"/>
    <w:rsid w:val="2C3E0786"/>
    <w:rsid w:val="2C404C96"/>
    <w:rsid w:val="2C441E6A"/>
    <w:rsid w:val="2C4460AE"/>
    <w:rsid w:val="2C461BC9"/>
    <w:rsid w:val="2C4A4638"/>
    <w:rsid w:val="2C4B0F48"/>
    <w:rsid w:val="2C4C7F4D"/>
    <w:rsid w:val="2C4F0A34"/>
    <w:rsid w:val="2C4F19D1"/>
    <w:rsid w:val="2C513463"/>
    <w:rsid w:val="2C515F08"/>
    <w:rsid w:val="2C525556"/>
    <w:rsid w:val="2C536795"/>
    <w:rsid w:val="2C54230D"/>
    <w:rsid w:val="2C57064B"/>
    <w:rsid w:val="2C57113A"/>
    <w:rsid w:val="2C58523B"/>
    <w:rsid w:val="2C5865C4"/>
    <w:rsid w:val="2C592F62"/>
    <w:rsid w:val="2C5D415D"/>
    <w:rsid w:val="2C5F3426"/>
    <w:rsid w:val="2C6021B9"/>
    <w:rsid w:val="2C624799"/>
    <w:rsid w:val="2C647903"/>
    <w:rsid w:val="2C677A9E"/>
    <w:rsid w:val="2C684C1C"/>
    <w:rsid w:val="2C6A6994"/>
    <w:rsid w:val="2C6B3AF6"/>
    <w:rsid w:val="2C6B736F"/>
    <w:rsid w:val="2C6E7AF4"/>
    <w:rsid w:val="2C700A01"/>
    <w:rsid w:val="2C706CD7"/>
    <w:rsid w:val="2C714F3E"/>
    <w:rsid w:val="2C734A24"/>
    <w:rsid w:val="2C746791"/>
    <w:rsid w:val="2C7543B0"/>
    <w:rsid w:val="2C770001"/>
    <w:rsid w:val="2C7D236C"/>
    <w:rsid w:val="2C7E0F27"/>
    <w:rsid w:val="2C851507"/>
    <w:rsid w:val="2C88119C"/>
    <w:rsid w:val="2C8B1B31"/>
    <w:rsid w:val="2C9310E9"/>
    <w:rsid w:val="2C974FAE"/>
    <w:rsid w:val="2C9F5CD3"/>
    <w:rsid w:val="2CA719B7"/>
    <w:rsid w:val="2CA75AAA"/>
    <w:rsid w:val="2CA8374F"/>
    <w:rsid w:val="2CA916F6"/>
    <w:rsid w:val="2CA92C44"/>
    <w:rsid w:val="2CAB503D"/>
    <w:rsid w:val="2CAB76A2"/>
    <w:rsid w:val="2CAC642C"/>
    <w:rsid w:val="2CAE0A78"/>
    <w:rsid w:val="2CB51E9C"/>
    <w:rsid w:val="2CB648CB"/>
    <w:rsid w:val="2CB70C59"/>
    <w:rsid w:val="2CBA467D"/>
    <w:rsid w:val="2CBB782B"/>
    <w:rsid w:val="2CBB7C8D"/>
    <w:rsid w:val="2CBF10F4"/>
    <w:rsid w:val="2CC124B6"/>
    <w:rsid w:val="2CC33BD5"/>
    <w:rsid w:val="2CC367C9"/>
    <w:rsid w:val="2CC715E6"/>
    <w:rsid w:val="2CCB6988"/>
    <w:rsid w:val="2CCC5C6B"/>
    <w:rsid w:val="2CCE7B0A"/>
    <w:rsid w:val="2CD07547"/>
    <w:rsid w:val="2CD2030D"/>
    <w:rsid w:val="2CD376D7"/>
    <w:rsid w:val="2CD960DD"/>
    <w:rsid w:val="2CD97C84"/>
    <w:rsid w:val="2CDB6893"/>
    <w:rsid w:val="2CDC0059"/>
    <w:rsid w:val="2CDC079D"/>
    <w:rsid w:val="2CDE7A08"/>
    <w:rsid w:val="2CE009AC"/>
    <w:rsid w:val="2CE07F8E"/>
    <w:rsid w:val="2CE20417"/>
    <w:rsid w:val="2CE21F2E"/>
    <w:rsid w:val="2CE5223F"/>
    <w:rsid w:val="2CE73E46"/>
    <w:rsid w:val="2CEC552B"/>
    <w:rsid w:val="2CEC5BE7"/>
    <w:rsid w:val="2CED2033"/>
    <w:rsid w:val="2CF11207"/>
    <w:rsid w:val="2CF22D2F"/>
    <w:rsid w:val="2CF25BE5"/>
    <w:rsid w:val="2CF72D9F"/>
    <w:rsid w:val="2CF774F3"/>
    <w:rsid w:val="2CF77C02"/>
    <w:rsid w:val="2CFC25BF"/>
    <w:rsid w:val="2CFE7707"/>
    <w:rsid w:val="2CFF297C"/>
    <w:rsid w:val="2D01115B"/>
    <w:rsid w:val="2D074888"/>
    <w:rsid w:val="2D0B0C45"/>
    <w:rsid w:val="2D0B4B31"/>
    <w:rsid w:val="2D0E3F27"/>
    <w:rsid w:val="2D0E6359"/>
    <w:rsid w:val="2D0F2FAC"/>
    <w:rsid w:val="2D117C73"/>
    <w:rsid w:val="2D13238D"/>
    <w:rsid w:val="2D1731AD"/>
    <w:rsid w:val="2D1877C9"/>
    <w:rsid w:val="2D1A5B00"/>
    <w:rsid w:val="2D1B34F7"/>
    <w:rsid w:val="2D1E17AC"/>
    <w:rsid w:val="2D203079"/>
    <w:rsid w:val="2D221588"/>
    <w:rsid w:val="2D232AC4"/>
    <w:rsid w:val="2D25701F"/>
    <w:rsid w:val="2D2615EB"/>
    <w:rsid w:val="2D28298B"/>
    <w:rsid w:val="2D2B54A4"/>
    <w:rsid w:val="2D2F28A5"/>
    <w:rsid w:val="2D3126EA"/>
    <w:rsid w:val="2D33304E"/>
    <w:rsid w:val="2D34108A"/>
    <w:rsid w:val="2D344D32"/>
    <w:rsid w:val="2D354A58"/>
    <w:rsid w:val="2D3F1532"/>
    <w:rsid w:val="2D3F7318"/>
    <w:rsid w:val="2D4123F0"/>
    <w:rsid w:val="2D4213C6"/>
    <w:rsid w:val="2D455112"/>
    <w:rsid w:val="2D460352"/>
    <w:rsid w:val="2D4925DE"/>
    <w:rsid w:val="2D4D0A71"/>
    <w:rsid w:val="2D4E1090"/>
    <w:rsid w:val="2D4E1FBC"/>
    <w:rsid w:val="2D4E64BD"/>
    <w:rsid w:val="2D560087"/>
    <w:rsid w:val="2D59400C"/>
    <w:rsid w:val="2D5961FF"/>
    <w:rsid w:val="2D597A2B"/>
    <w:rsid w:val="2D5A1377"/>
    <w:rsid w:val="2D5B7997"/>
    <w:rsid w:val="2D5E4EAB"/>
    <w:rsid w:val="2D602CBF"/>
    <w:rsid w:val="2D621C85"/>
    <w:rsid w:val="2D647234"/>
    <w:rsid w:val="2D655708"/>
    <w:rsid w:val="2D674D02"/>
    <w:rsid w:val="2D675436"/>
    <w:rsid w:val="2D6A488A"/>
    <w:rsid w:val="2D6C2D26"/>
    <w:rsid w:val="2D6F7141"/>
    <w:rsid w:val="2D7017CB"/>
    <w:rsid w:val="2D7356B3"/>
    <w:rsid w:val="2D7551A2"/>
    <w:rsid w:val="2D773CBF"/>
    <w:rsid w:val="2D7B1D69"/>
    <w:rsid w:val="2D8015E4"/>
    <w:rsid w:val="2D81270B"/>
    <w:rsid w:val="2D816501"/>
    <w:rsid w:val="2D851594"/>
    <w:rsid w:val="2D854264"/>
    <w:rsid w:val="2D876ADD"/>
    <w:rsid w:val="2D894F09"/>
    <w:rsid w:val="2D8C60C5"/>
    <w:rsid w:val="2D8D4601"/>
    <w:rsid w:val="2D8D5D6A"/>
    <w:rsid w:val="2D904A04"/>
    <w:rsid w:val="2D923C77"/>
    <w:rsid w:val="2D954843"/>
    <w:rsid w:val="2D955FEC"/>
    <w:rsid w:val="2D9663BA"/>
    <w:rsid w:val="2D973F45"/>
    <w:rsid w:val="2D9849A7"/>
    <w:rsid w:val="2D984CD6"/>
    <w:rsid w:val="2D9B2285"/>
    <w:rsid w:val="2D9D3700"/>
    <w:rsid w:val="2D9D60C3"/>
    <w:rsid w:val="2D9F2E90"/>
    <w:rsid w:val="2DA157B9"/>
    <w:rsid w:val="2DA357C3"/>
    <w:rsid w:val="2DA35AE0"/>
    <w:rsid w:val="2DA878B8"/>
    <w:rsid w:val="2DA9216F"/>
    <w:rsid w:val="2DAA170E"/>
    <w:rsid w:val="2DAA773C"/>
    <w:rsid w:val="2DAC65B9"/>
    <w:rsid w:val="2DAC77FC"/>
    <w:rsid w:val="2DAD20EC"/>
    <w:rsid w:val="2DAD577E"/>
    <w:rsid w:val="2DB15D86"/>
    <w:rsid w:val="2DB25980"/>
    <w:rsid w:val="2DB40438"/>
    <w:rsid w:val="2DB82DA2"/>
    <w:rsid w:val="2DB876F2"/>
    <w:rsid w:val="2DBA3B1C"/>
    <w:rsid w:val="2DBB27CD"/>
    <w:rsid w:val="2DBC0186"/>
    <w:rsid w:val="2DBD678B"/>
    <w:rsid w:val="2DC03DB7"/>
    <w:rsid w:val="2DC044D6"/>
    <w:rsid w:val="2DC138EF"/>
    <w:rsid w:val="2DC32BBC"/>
    <w:rsid w:val="2DC42D5D"/>
    <w:rsid w:val="2DC574A1"/>
    <w:rsid w:val="2DC91C6C"/>
    <w:rsid w:val="2DC93479"/>
    <w:rsid w:val="2DCD3F88"/>
    <w:rsid w:val="2DD11752"/>
    <w:rsid w:val="2DD276FA"/>
    <w:rsid w:val="2DD37805"/>
    <w:rsid w:val="2DD912BA"/>
    <w:rsid w:val="2DDA26C1"/>
    <w:rsid w:val="2DDD6FA2"/>
    <w:rsid w:val="2DDF42DD"/>
    <w:rsid w:val="2DE03218"/>
    <w:rsid w:val="2DE250DC"/>
    <w:rsid w:val="2DE25143"/>
    <w:rsid w:val="2DE5065E"/>
    <w:rsid w:val="2DE66882"/>
    <w:rsid w:val="2DE90912"/>
    <w:rsid w:val="2DEA3C70"/>
    <w:rsid w:val="2DEE4B16"/>
    <w:rsid w:val="2DF221D1"/>
    <w:rsid w:val="2DF30D56"/>
    <w:rsid w:val="2DF3541F"/>
    <w:rsid w:val="2DF35523"/>
    <w:rsid w:val="2DF41737"/>
    <w:rsid w:val="2DF5215F"/>
    <w:rsid w:val="2DF86B4B"/>
    <w:rsid w:val="2DF92C67"/>
    <w:rsid w:val="2DF93CB1"/>
    <w:rsid w:val="2DFA24FA"/>
    <w:rsid w:val="2DFA2B80"/>
    <w:rsid w:val="2DFC5610"/>
    <w:rsid w:val="2DFD48FF"/>
    <w:rsid w:val="2DFE5EA7"/>
    <w:rsid w:val="2E090578"/>
    <w:rsid w:val="2E092809"/>
    <w:rsid w:val="2E0C47B8"/>
    <w:rsid w:val="2E0C6A05"/>
    <w:rsid w:val="2E0D6A1F"/>
    <w:rsid w:val="2E0E2FAB"/>
    <w:rsid w:val="2E0E4D8D"/>
    <w:rsid w:val="2E1020CA"/>
    <w:rsid w:val="2E1105AE"/>
    <w:rsid w:val="2E130C4C"/>
    <w:rsid w:val="2E1343C9"/>
    <w:rsid w:val="2E161CA8"/>
    <w:rsid w:val="2E1944A1"/>
    <w:rsid w:val="2E1A0D28"/>
    <w:rsid w:val="2E1B4C4A"/>
    <w:rsid w:val="2E1B7B7A"/>
    <w:rsid w:val="2E1D0558"/>
    <w:rsid w:val="2E1F5A07"/>
    <w:rsid w:val="2E24228F"/>
    <w:rsid w:val="2E247DD0"/>
    <w:rsid w:val="2E250BFE"/>
    <w:rsid w:val="2E2517E4"/>
    <w:rsid w:val="2E27305B"/>
    <w:rsid w:val="2E292540"/>
    <w:rsid w:val="2E2B0054"/>
    <w:rsid w:val="2E2B46EC"/>
    <w:rsid w:val="2E2E20EE"/>
    <w:rsid w:val="2E2E7249"/>
    <w:rsid w:val="2E323DCC"/>
    <w:rsid w:val="2E3409EF"/>
    <w:rsid w:val="2E3731B0"/>
    <w:rsid w:val="2E3936C2"/>
    <w:rsid w:val="2E394BED"/>
    <w:rsid w:val="2E3977DA"/>
    <w:rsid w:val="2E3B4069"/>
    <w:rsid w:val="2E3E0080"/>
    <w:rsid w:val="2E42311A"/>
    <w:rsid w:val="2E450762"/>
    <w:rsid w:val="2E467C18"/>
    <w:rsid w:val="2E491805"/>
    <w:rsid w:val="2E4A2989"/>
    <w:rsid w:val="2E4A5AFE"/>
    <w:rsid w:val="2E4E5CBF"/>
    <w:rsid w:val="2E5005BB"/>
    <w:rsid w:val="2E503810"/>
    <w:rsid w:val="2E513CB8"/>
    <w:rsid w:val="2E523474"/>
    <w:rsid w:val="2E537DFC"/>
    <w:rsid w:val="2E54207F"/>
    <w:rsid w:val="2E54257F"/>
    <w:rsid w:val="2E555483"/>
    <w:rsid w:val="2E5806A5"/>
    <w:rsid w:val="2E5B16AC"/>
    <w:rsid w:val="2E5B2AC8"/>
    <w:rsid w:val="2E5C436A"/>
    <w:rsid w:val="2E5E1868"/>
    <w:rsid w:val="2E5F275C"/>
    <w:rsid w:val="2E6042A2"/>
    <w:rsid w:val="2E642C6A"/>
    <w:rsid w:val="2E6436CE"/>
    <w:rsid w:val="2E645AFE"/>
    <w:rsid w:val="2E670C15"/>
    <w:rsid w:val="2E671A03"/>
    <w:rsid w:val="2E685F17"/>
    <w:rsid w:val="2E6970A3"/>
    <w:rsid w:val="2E6A34DC"/>
    <w:rsid w:val="2E6E61B4"/>
    <w:rsid w:val="2E6E783C"/>
    <w:rsid w:val="2E6F08DA"/>
    <w:rsid w:val="2E716E92"/>
    <w:rsid w:val="2E717BE9"/>
    <w:rsid w:val="2E7234C0"/>
    <w:rsid w:val="2E723B46"/>
    <w:rsid w:val="2E731581"/>
    <w:rsid w:val="2E734DFA"/>
    <w:rsid w:val="2E7562B0"/>
    <w:rsid w:val="2E7709D5"/>
    <w:rsid w:val="2E7843FF"/>
    <w:rsid w:val="2E7956E4"/>
    <w:rsid w:val="2E7D6CB2"/>
    <w:rsid w:val="2E8014A7"/>
    <w:rsid w:val="2E8068F9"/>
    <w:rsid w:val="2E8119F3"/>
    <w:rsid w:val="2E833B74"/>
    <w:rsid w:val="2E86339C"/>
    <w:rsid w:val="2E884AF5"/>
    <w:rsid w:val="2E88731B"/>
    <w:rsid w:val="2E8B4C2A"/>
    <w:rsid w:val="2E8C09EA"/>
    <w:rsid w:val="2E8C65C1"/>
    <w:rsid w:val="2E8D09B0"/>
    <w:rsid w:val="2E9411FE"/>
    <w:rsid w:val="2E995F0F"/>
    <w:rsid w:val="2E9C0C6A"/>
    <w:rsid w:val="2E9D0068"/>
    <w:rsid w:val="2EA149F9"/>
    <w:rsid w:val="2EA67028"/>
    <w:rsid w:val="2EA90BD5"/>
    <w:rsid w:val="2EAC4C43"/>
    <w:rsid w:val="2EB16EC4"/>
    <w:rsid w:val="2EB35393"/>
    <w:rsid w:val="2EB50951"/>
    <w:rsid w:val="2EB81756"/>
    <w:rsid w:val="2EBB042A"/>
    <w:rsid w:val="2EBC2D6C"/>
    <w:rsid w:val="2EBD2D72"/>
    <w:rsid w:val="2EBF45D6"/>
    <w:rsid w:val="2EC65B2F"/>
    <w:rsid w:val="2EC73A28"/>
    <w:rsid w:val="2EC807FB"/>
    <w:rsid w:val="2EC875F7"/>
    <w:rsid w:val="2EC93DBE"/>
    <w:rsid w:val="2ECD10CA"/>
    <w:rsid w:val="2ECD64F3"/>
    <w:rsid w:val="2ECF6280"/>
    <w:rsid w:val="2ED05377"/>
    <w:rsid w:val="2ED11994"/>
    <w:rsid w:val="2ED23C81"/>
    <w:rsid w:val="2ED64EA7"/>
    <w:rsid w:val="2ED65988"/>
    <w:rsid w:val="2ED9235E"/>
    <w:rsid w:val="2ED93F36"/>
    <w:rsid w:val="2EDA3DC3"/>
    <w:rsid w:val="2EE071D1"/>
    <w:rsid w:val="2EE10255"/>
    <w:rsid w:val="2EE230B1"/>
    <w:rsid w:val="2EE31B89"/>
    <w:rsid w:val="2EE62B7B"/>
    <w:rsid w:val="2EE76DD6"/>
    <w:rsid w:val="2EE82F5B"/>
    <w:rsid w:val="2EE96CEE"/>
    <w:rsid w:val="2EEA5514"/>
    <w:rsid w:val="2EEB5C19"/>
    <w:rsid w:val="2EEC1012"/>
    <w:rsid w:val="2EEC4AB3"/>
    <w:rsid w:val="2EEC6363"/>
    <w:rsid w:val="2EED26EB"/>
    <w:rsid w:val="2EEE1E72"/>
    <w:rsid w:val="2EEE63C3"/>
    <w:rsid w:val="2EF05DC9"/>
    <w:rsid w:val="2EF27F4B"/>
    <w:rsid w:val="2EF53130"/>
    <w:rsid w:val="2EF83990"/>
    <w:rsid w:val="2EFA4DD5"/>
    <w:rsid w:val="2EFB4E76"/>
    <w:rsid w:val="2EFD4231"/>
    <w:rsid w:val="2F015A53"/>
    <w:rsid w:val="2F020B9E"/>
    <w:rsid w:val="2F036EF0"/>
    <w:rsid w:val="2F03725D"/>
    <w:rsid w:val="2F0423A9"/>
    <w:rsid w:val="2F055B0B"/>
    <w:rsid w:val="2F057A7D"/>
    <w:rsid w:val="2F07025D"/>
    <w:rsid w:val="2F097544"/>
    <w:rsid w:val="2F0A100A"/>
    <w:rsid w:val="2F0A74B0"/>
    <w:rsid w:val="2F0B07AD"/>
    <w:rsid w:val="2F0E537F"/>
    <w:rsid w:val="2F0F2B06"/>
    <w:rsid w:val="2F0F648E"/>
    <w:rsid w:val="2F115FE6"/>
    <w:rsid w:val="2F15450B"/>
    <w:rsid w:val="2F155C60"/>
    <w:rsid w:val="2F1819F7"/>
    <w:rsid w:val="2F191DC9"/>
    <w:rsid w:val="2F1C2A9F"/>
    <w:rsid w:val="2F1D223E"/>
    <w:rsid w:val="2F1D6CEA"/>
    <w:rsid w:val="2F1E2F91"/>
    <w:rsid w:val="2F1F367E"/>
    <w:rsid w:val="2F22601F"/>
    <w:rsid w:val="2F22767E"/>
    <w:rsid w:val="2F253A15"/>
    <w:rsid w:val="2F26073E"/>
    <w:rsid w:val="2F294D3C"/>
    <w:rsid w:val="2F2B465C"/>
    <w:rsid w:val="2F2E1D85"/>
    <w:rsid w:val="2F2F0982"/>
    <w:rsid w:val="2F325632"/>
    <w:rsid w:val="2F335FCC"/>
    <w:rsid w:val="2F350EF0"/>
    <w:rsid w:val="2F3627B8"/>
    <w:rsid w:val="2F364686"/>
    <w:rsid w:val="2F375680"/>
    <w:rsid w:val="2F377347"/>
    <w:rsid w:val="2F377A17"/>
    <w:rsid w:val="2F3B0286"/>
    <w:rsid w:val="2F3B301A"/>
    <w:rsid w:val="2F3D15D3"/>
    <w:rsid w:val="2F3F1EAD"/>
    <w:rsid w:val="2F40430E"/>
    <w:rsid w:val="2F487F12"/>
    <w:rsid w:val="2F4B3656"/>
    <w:rsid w:val="2F4C4210"/>
    <w:rsid w:val="2F4E188B"/>
    <w:rsid w:val="2F560EB0"/>
    <w:rsid w:val="2F5615DC"/>
    <w:rsid w:val="2F57293C"/>
    <w:rsid w:val="2F59335B"/>
    <w:rsid w:val="2F5B7E03"/>
    <w:rsid w:val="2F5C107E"/>
    <w:rsid w:val="2F5D2EDF"/>
    <w:rsid w:val="2F5D56F8"/>
    <w:rsid w:val="2F5E17F0"/>
    <w:rsid w:val="2F611DB7"/>
    <w:rsid w:val="2F62289A"/>
    <w:rsid w:val="2F624FFE"/>
    <w:rsid w:val="2F6304B0"/>
    <w:rsid w:val="2F631F2D"/>
    <w:rsid w:val="2F631F49"/>
    <w:rsid w:val="2F6436B9"/>
    <w:rsid w:val="2F6606CF"/>
    <w:rsid w:val="2F6718C0"/>
    <w:rsid w:val="2F68455E"/>
    <w:rsid w:val="2F697004"/>
    <w:rsid w:val="2F763ED4"/>
    <w:rsid w:val="2F7908BE"/>
    <w:rsid w:val="2F7A3739"/>
    <w:rsid w:val="2F7A66C0"/>
    <w:rsid w:val="2F7B2C52"/>
    <w:rsid w:val="2F7B324C"/>
    <w:rsid w:val="2F7C64C4"/>
    <w:rsid w:val="2F7D389F"/>
    <w:rsid w:val="2F7D40E0"/>
    <w:rsid w:val="2F7E5499"/>
    <w:rsid w:val="2F820F8E"/>
    <w:rsid w:val="2F8224EE"/>
    <w:rsid w:val="2F826D55"/>
    <w:rsid w:val="2F84075B"/>
    <w:rsid w:val="2F875D3A"/>
    <w:rsid w:val="2F8A0E18"/>
    <w:rsid w:val="2F8B10EE"/>
    <w:rsid w:val="2F8C38BB"/>
    <w:rsid w:val="2F8D503A"/>
    <w:rsid w:val="2F9027F9"/>
    <w:rsid w:val="2F904D49"/>
    <w:rsid w:val="2F915C0C"/>
    <w:rsid w:val="2F9376EE"/>
    <w:rsid w:val="2F982CFA"/>
    <w:rsid w:val="2FA22AF7"/>
    <w:rsid w:val="2FA26D84"/>
    <w:rsid w:val="2FA43BFB"/>
    <w:rsid w:val="2FA464E9"/>
    <w:rsid w:val="2FA577A7"/>
    <w:rsid w:val="2FA72F39"/>
    <w:rsid w:val="2FA80119"/>
    <w:rsid w:val="2FAA112A"/>
    <w:rsid w:val="2FAD683F"/>
    <w:rsid w:val="2FAF1F77"/>
    <w:rsid w:val="2FB72FAA"/>
    <w:rsid w:val="2FB747C1"/>
    <w:rsid w:val="2FB75298"/>
    <w:rsid w:val="2FBC19A3"/>
    <w:rsid w:val="2FBC1F93"/>
    <w:rsid w:val="2FBD3609"/>
    <w:rsid w:val="2FBF5C6F"/>
    <w:rsid w:val="2FC06E07"/>
    <w:rsid w:val="2FC20ACF"/>
    <w:rsid w:val="2FC34B7D"/>
    <w:rsid w:val="2FC64C82"/>
    <w:rsid w:val="2FC9047A"/>
    <w:rsid w:val="2FCB22E9"/>
    <w:rsid w:val="2FCD00FF"/>
    <w:rsid w:val="2FCD215E"/>
    <w:rsid w:val="2FCE31FD"/>
    <w:rsid w:val="2FD233A5"/>
    <w:rsid w:val="2FD30A28"/>
    <w:rsid w:val="2FD35CD4"/>
    <w:rsid w:val="2FD42395"/>
    <w:rsid w:val="2FD501AB"/>
    <w:rsid w:val="2FD52E98"/>
    <w:rsid w:val="2FD53322"/>
    <w:rsid w:val="2FD811D2"/>
    <w:rsid w:val="2FD94E52"/>
    <w:rsid w:val="2FDA5BE7"/>
    <w:rsid w:val="2FDB4136"/>
    <w:rsid w:val="2FDC3B0D"/>
    <w:rsid w:val="2FDC45CD"/>
    <w:rsid w:val="2FDC6AAB"/>
    <w:rsid w:val="2FE1545E"/>
    <w:rsid w:val="2FE20894"/>
    <w:rsid w:val="2FE35242"/>
    <w:rsid w:val="2FE40DB0"/>
    <w:rsid w:val="2FE441F7"/>
    <w:rsid w:val="2FE52A91"/>
    <w:rsid w:val="2FE633B5"/>
    <w:rsid w:val="2FE82265"/>
    <w:rsid w:val="2FEA36B0"/>
    <w:rsid w:val="2FEA3873"/>
    <w:rsid w:val="2FEB666D"/>
    <w:rsid w:val="2FED389B"/>
    <w:rsid w:val="2FED7A4C"/>
    <w:rsid w:val="2FEF1376"/>
    <w:rsid w:val="2FF071A3"/>
    <w:rsid w:val="2FF41CF9"/>
    <w:rsid w:val="2FF548D2"/>
    <w:rsid w:val="2FF5758F"/>
    <w:rsid w:val="2FF6663D"/>
    <w:rsid w:val="2FF7739B"/>
    <w:rsid w:val="300163D3"/>
    <w:rsid w:val="30030A2F"/>
    <w:rsid w:val="30054ED6"/>
    <w:rsid w:val="30072557"/>
    <w:rsid w:val="300C0C0F"/>
    <w:rsid w:val="300C1A50"/>
    <w:rsid w:val="300C410B"/>
    <w:rsid w:val="300F1AA4"/>
    <w:rsid w:val="300F63AB"/>
    <w:rsid w:val="30107A1D"/>
    <w:rsid w:val="30112355"/>
    <w:rsid w:val="301204B4"/>
    <w:rsid w:val="30120B1A"/>
    <w:rsid w:val="30127E61"/>
    <w:rsid w:val="30137135"/>
    <w:rsid w:val="30156871"/>
    <w:rsid w:val="301573D7"/>
    <w:rsid w:val="30163700"/>
    <w:rsid w:val="301746F8"/>
    <w:rsid w:val="3019417E"/>
    <w:rsid w:val="30195532"/>
    <w:rsid w:val="301B7939"/>
    <w:rsid w:val="301C084B"/>
    <w:rsid w:val="301D7852"/>
    <w:rsid w:val="30200EBE"/>
    <w:rsid w:val="30216B9C"/>
    <w:rsid w:val="30217949"/>
    <w:rsid w:val="30252E7B"/>
    <w:rsid w:val="30263396"/>
    <w:rsid w:val="30265997"/>
    <w:rsid w:val="3026794D"/>
    <w:rsid w:val="30271422"/>
    <w:rsid w:val="30275B73"/>
    <w:rsid w:val="30297460"/>
    <w:rsid w:val="302B1128"/>
    <w:rsid w:val="302B79F0"/>
    <w:rsid w:val="302C1683"/>
    <w:rsid w:val="302F3F0A"/>
    <w:rsid w:val="3030448D"/>
    <w:rsid w:val="303305A1"/>
    <w:rsid w:val="3039567C"/>
    <w:rsid w:val="303A4C21"/>
    <w:rsid w:val="303B012E"/>
    <w:rsid w:val="303F24A9"/>
    <w:rsid w:val="3040617A"/>
    <w:rsid w:val="3040636A"/>
    <w:rsid w:val="3042566E"/>
    <w:rsid w:val="3043000A"/>
    <w:rsid w:val="30443D19"/>
    <w:rsid w:val="3045096B"/>
    <w:rsid w:val="304536C8"/>
    <w:rsid w:val="30493499"/>
    <w:rsid w:val="30496E2B"/>
    <w:rsid w:val="304B08D0"/>
    <w:rsid w:val="304F2E8E"/>
    <w:rsid w:val="305164C2"/>
    <w:rsid w:val="30520C24"/>
    <w:rsid w:val="30525B33"/>
    <w:rsid w:val="305439B4"/>
    <w:rsid w:val="30546D04"/>
    <w:rsid w:val="3055449A"/>
    <w:rsid w:val="30560E44"/>
    <w:rsid w:val="30564A02"/>
    <w:rsid w:val="305801AD"/>
    <w:rsid w:val="30582182"/>
    <w:rsid w:val="305A7989"/>
    <w:rsid w:val="305F4067"/>
    <w:rsid w:val="30601EC0"/>
    <w:rsid w:val="30602024"/>
    <w:rsid w:val="30607C97"/>
    <w:rsid w:val="30610BA2"/>
    <w:rsid w:val="3062043F"/>
    <w:rsid w:val="306305F8"/>
    <w:rsid w:val="306401F4"/>
    <w:rsid w:val="30650CE2"/>
    <w:rsid w:val="30675A61"/>
    <w:rsid w:val="30686005"/>
    <w:rsid w:val="306A681B"/>
    <w:rsid w:val="306B159A"/>
    <w:rsid w:val="306D202F"/>
    <w:rsid w:val="306D4B93"/>
    <w:rsid w:val="306D4E14"/>
    <w:rsid w:val="307042A5"/>
    <w:rsid w:val="307166DF"/>
    <w:rsid w:val="307201FD"/>
    <w:rsid w:val="3072643B"/>
    <w:rsid w:val="30745453"/>
    <w:rsid w:val="307556C5"/>
    <w:rsid w:val="307A3D19"/>
    <w:rsid w:val="307C4784"/>
    <w:rsid w:val="307F0ED1"/>
    <w:rsid w:val="307F7E7A"/>
    <w:rsid w:val="30811A34"/>
    <w:rsid w:val="30836B0D"/>
    <w:rsid w:val="30842AB5"/>
    <w:rsid w:val="30863327"/>
    <w:rsid w:val="308822AF"/>
    <w:rsid w:val="308853C3"/>
    <w:rsid w:val="30891284"/>
    <w:rsid w:val="308B02D7"/>
    <w:rsid w:val="308B523D"/>
    <w:rsid w:val="308E12B4"/>
    <w:rsid w:val="308E6A28"/>
    <w:rsid w:val="30905157"/>
    <w:rsid w:val="30952D61"/>
    <w:rsid w:val="309763B7"/>
    <w:rsid w:val="309B4717"/>
    <w:rsid w:val="309C4C8F"/>
    <w:rsid w:val="309C4DB3"/>
    <w:rsid w:val="309D2A51"/>
    <w:rsid w:val="30A14B47"/>
    <w:rsid w:val="30A3469E"/>
    <w:rsid w:val="30A56E51"/>
    <w:rsid w:val="30A57938"/>
    <w:rsid w:val="30A614A7"/>
    <w:rsid w:val="30A8755F"/>
    <w:rsid w:val="30A9648A"/>
    <w:rsid w:val="30AF0AFC"/>
    <w:rsid w:val="30B06134"/>
    <w:rsid w:val="30B07D6A"/>
    <w:rsid w:val="30B17BE4"/>
    <w:rsid w:val="30B22190"/>
    <w:rsid w:val="30B317FD"/>
    <w:rsid w:val="30B70103"/>
    <w:rsid w:val="30B750B9"/>
    <w:rsid w:val="30B76C11"/>
    <w:rsid w:val="30BF30EF"/>
    <w:rsid w:val="30BF70A4"/>
    <w:rsid w:val="30C17913"/>
    <w:rsid w:val="30C41D07"/>
    <w:rsid w:val="30C527AA"/>
    <w:rsid w:val="30C55A6B"/>
    <w:rsid w:val="30C6197B"/>
    <w:rsid w:val="30C82DDF"/>
    <w:rsid w:val="30C8682E"/>
    <w:rsid w:val="30C950CD"/>
    <w:rsid w:val="30CB2620"/>
    <w:rsid w:val="30CB3ABB"/>
    <w:rsid w:val="30CB6C84"/>
    <w:rsid w:val="30CD6A40"/>
    <w:rsid w:val="30D13155"/>
    <w:rsid w:val="30D1569D"/>
    <w:rsid w:val="30D17E7B"/>
    <w:rsid w:val="30D443DC"/>
    <w:rsid w:val="30D80752"/>
    <w:rsid w:val="30D87940"/>
    <w:rsid w:val="30D90031"/>
    <w:rsid w:val="30E07633"/>
    <w:rsid w:val="30E23968"/>
    <w:rsid w:val="30E61010"/>
    <w:rsid w:val="30E622EF"/>
    <w:rsid w:val="30E7484B"/>
    <w:rsid w:val="30E9521F"/>
    <w:rsid w:val="30EA452F"/>
    <w:rsid w:val="30EB1A54"/>
    <w:rsid w:val="30EB3A67"/>
    <w:rsid w:val="30ED0582"/>
    <w:rsid w:val="30ED0E23"/>
    <w:rsid w:val="30ED5262"/>
    <w:rsid w:val="30EE6947"/>
    <w:rsid w:val="30EF50C1"/>
    <w:rsid w:val="30F12DAE"/>
    <w:rsid w:val="30F30E2C"/>
    <w:rsid w:val="30F51549"/>
    <w:rsid w:val="30F5277E"/>
    <w:rsid w:val="30F73421"/>
    <w:rsid w:val="30F8210C"/>
    <w:rsid w:val="30F91636"/>
    <w:rsid w:val="30FA7374"/>
    <w:rsid w:val="30FF00CD"/>
    <w:rsid w:val="31001143"/>
    <w:rsid w:val="31003EF9"/>
    <w:rsid w:val="31033C72"/>
    <w:rsid w:val="310458B3"/>
    <w:rsid w:val="31047A8F"/>
    <w:rsid w:val="31051FA0"/>
    <w:rsid w:val="31055793"/>
    <w:rsid w:val="31055966"/>
    <w:rsid w:val="31074CAC"/>
    <w:rsid w:val="31093631"/>
    <w:rsid w:val="310B0354"/>
    <w:rsid w:val="310B2548"/>
    <w:rsid w:val="310B58C2"/>
    <w:rsid w:val="310D23AF"/>
    <w:rsid w:val="310E35EB"/>
    <w:rsid w:val="310E47A8"/>
    <w:rsid w:val="310E733C"/>
    <w:rsid w:val="310F0A64"/>
    <w:rsid w:val="310F2218"/>
    <w:rsid w:val="31115272"/>
    <w:rsid w:val="3114205C"/>
    <w:rsid w:val="31164C20"/>
    <w:rsid w:val="3118097A"/>
    <w:rsid w:val="3119361D"/>
    <w:rsid w:val="311A2820"/>
    <w:rsid w:val="311B5EE6"/>
    <w:rsid w:val="311D1CA3"/>
    <w:rsid w:val="311E24C3"/>
    <w:rsid w:val="311E51A3"/>
    <w:rsid w:val="312015DB"/>
    <w:rsid w:val="31205231"/>
    <w:rsid w:val="31224514"/>
    <w:rsid w:val="3123299A"/>
    <w:rsid w:val="31263D52"/>
    <w:rsid w:val="31275C04"/>
    <w:rsid w:val="31282142"/>
    <w:rsid w:val="31285B74"/>
    <w:rsid w:val="312870FC"/>
    <w:rsid w:val="312A46DD"/>
    <w:rsid w:val="312D1E7D"/>
    <w:rsid w:val="312D4371"/>
    <w:rsid w:val="3131232F"/>
    <w:rsid w:val="313123FA"/>
    <w:rsid w:val="3132031E"/>
    <w:rsid w:val="313243AB"/>
    <w:rsid w:val="31357328"/>
    <w:rsid w:val="313754B4"/>
    <w:rsid w:val="31377676"/>
    <w:rsid w:val="313D0AC8"/>
    <w:rsid w:val="313D3652"/>
    <w:rsid w:val="313E381A"/>
    <w:rsid w:val="313F1F1A"/>
    <w:rsid w:val="314140A7"/>
    <w:rsid w:val="31423341"/>
    <w:rsid w:val="314244E0"/>
    <w:rsid w:val="3146792E"/>
    <w:rsid w:val="314722A8"/>
    <w:rsid w:val="31476588"/>
    <w:rsid w:val="3148081D"/>
    <w:rsid w:val="31494551"/>
    <w:rsid w:val="314B3F1C"/>
    <w:rsid w:val="314D00F7"/>
    <w:rsid w:val="314D6E5A"/>
    <w:rsid w:val="31543908"/>
    <w:rsid w:val="31544E30"/>
    <w:rsid w:val="31546322"/>
    <w:rsid w:val="315463DF"/>
    <w:rsid w:val="315570A5"/>
    <w:rsid w:val="315873CA"/>
    <w:rsid w:val="315A5A8C"/>
    <w:rsid w:val="315A6725"/>
    <w:rsid w:val="315C115A"/>
    <w:rsid w:val="315C4B05"/>
    <w:rsid w:val="315E4695"/>
    <w:rsid w:val="31611805"/>
    <w:rsid w:val="31617EFA"/>
    <w:rsid w:val="31640B1B"/>
    <w:rsid w:val="31667DA7"/>
    <w:rsid w:val="31677DCF"/>
    <w:rsid w:val="316A387F"/>
    <w:rsid w:val="316B2C96"/>
    <w:rsid w:val="316B4C6E"/>
    <w:rsid w:val="316F1960"/>
    <w:rsid w:val="317120D0"/>
    <w:rsid w:val="3171696A"/>
    <w:rsid w:val="31717EE0"/>
    <w:rsid w:val="31736792"/>
    <w:rsid w:val="31740BB1"/>
    <w:rsid w:val="317550E6"/>
    <w:rsid w:val="31760A68"/>
    <w:rsid w:val="31764D93"/>
    <w:rsid w:val="31775B0C"/>
    <w:rsid w:val="317B6A56"/>
    <w:rsid w:val="317C4690"/>
    <w:rsid w:val="317D749D"/>
    <w:rsid w:val="3182584B"/>
    <w:rsid w:val="3189295C"/>
    <w:rsid w:val="318A339C"/>
    <w:rsid w:val="318B2278"/>
    <w:rsid w:val="318D2C92"/>
    <w:rsid w:val="318E4689"/>
    <w:rsid w:val="318F48A3"/>
    <w:rsid w:val="319200C1"/>
    <w:rsid w:val="31921166"/>
    <w:rsid w:val="31955A1C"/>
    <w:rsid w:val="319661CC"/>
    <w:rsid w:val="319677D6"/>
    <w:rsid w:val="319837F0"/>
    <w:rsid w:val="31985CAB"/>
    <w:rsid w:val="319B4556"/>
    <w:rsid w:val="31A34EE3"/>
    <w:rsid w:val="31A50BF1"/>
    <w:rsid w:val="31A811DD"/>
    <w:rsid w:val="31A9662D"/>
    <w:rsid w:val="31AB2EFC"/>
    <w:rsid w:val="31AB30FF"/>
    <w:rsid w:val="31AB6C74"/>
    <w:rsid w:val="31B234CB"/>
    <w:rsid w:val="31B301D0"/>
    <w:rsid w:val="31B513F8"/>
    <w:rsid w:val="31B64DB9"/>
    <w:rsid w:val="31B93B5F"/>
    <w:rsid w:val="31BA5D4F"/>
    <w:rsid w:val="31BA6220"/>
    <w:rsid w:val="31BE7253"/>
    <w:rsid w:val="31C34600"/>
    <w:rsid w:val="31C350BB"/>
    <w:rsid w:val="31C36FA1"/>
    <w:rsid w:val="31C443D8"/>
    <w:rsid w:val="31C47B17"/>
    <w:rsid w:val="31C56454"/>
    <w:rsid w:val="31C57EC3"/>
    <w:rsid w:val="31C63AFC"/>
    <w:rsid w:val="31C739D9"/>
    <w:rsid w:val="31C86CEB"/>
    <w:rsid w:val="31CB2911"/>
    <w:rsid w:val="31CB5C52"/>
    <w:rsid w:val="31CC7D50"/>
    <w:rsid w:val="31CD1E9B"/>
    <w:rsid w:val="31CE1D03"/>
    <w:rsid w:val="31D12C66"/>
    <w:rsid w:val="31D16115"/>
    <w:rsid w:val="31D2098E"/>
    <w:rsid w:val="31D22086"/>
    <w:rsid w:val="31D23083"/>
    <w:rsid w:val="31D46074"/>
    <w:rsid w:val="31D77561"/>
    <w:rsid w:val="31D972ED"/>
    <w:rsid w:val="31DC5D76"/>
    <w:rsid w:val="31DD2A1A"/>
    <w:rsid w:val="31DD2BA9"/>
    <w:rsid w:val="31E36144"/>
    <w:rsid w:val="31E43814"/>
    <w:rsid w:val="31E46692"/>
    <w:rsid w:val="31E478C7"/>
    <w:rsid w:val="31E73DF2"/>
    <w:rsid w:val="31E90411"/>
    <w:rsid w:val="31EB3483"/>
    <w:rsid w:val="31F108CB"/>
    <w:rsid w:val="31F62A22"/>
    <w:rsid w:val="31F73D30"/>
    <w:rsid w:val="31F80375"/>
    <w:rsid w:val="31F80B0C"/>
    <w:rsid w:val="31F85CB4"/>
    <w:rsid w:val="31FA6B7F"/>
    <w:rsid w:val="31FA7282"/>
    <w:rsid w:val="31FB4E2D"/>
    <w:rsid w:val="31FB782E"/>
    <w:rsid w:val="31FF6884"/>
    <w:rsid w:val="320305C8"/>
    <w:rsid w:val="320A14F2"/>
    <w:rsid w:val="320A75D9"/>
    <w:rsid w:val="320C6EC0"/>
    <w:rsid w:val="320E238C"/>
    <w:rsid w:val="320F1F2D"/>
    <w:rsid w:val="320F6249"/>
    <w:rsid w:val="32111E23"/>
    <w:rsid w:val="32137810"/>
    <w:rsid w:val="32141C50"/>
    <w:rsid w:val="32142BE7"/>
    <w:rsid w:val="32150D4A"/>
    <w:rsid w:val="32160675"/>
    <w:rsid w:val="32170FCC"/>
    <w:rsid w:val="321A4A69"/>
    <w:rsid w:val="321A4C69"/>
    <w:rsid w:val="321B24FE"/>
    <w:rsid w:val="321C535F"/>
    <w:rsid w:val="321C56C3"/>
    <w:rsid w:val="321C6C57"/>
    <w:rsid w:val="321D0A26"/>
    <w:rsid w:val="32262977"/>
    <w:rsid w:val="32266127"/>
    <w:rsid w:val="32297084"/>
    <w:rsid w:val="32301323"/>
    <w:rsid w:val="32315A3B"/>
    <w:rsid w:val="323169DC"/>
    <w:rsid w:val="32327067"/>
    <w:rsid w:val="32334E50"/>
    <w:rsid w:val="32372F99"/>
    <w:rsid w:val="323762FA"/>
    <w:rsid w:val="323772E7"/>
    <w:rsid w:val="323979C9"/>
    <w:rsid w:val="323F2AE9"/>
    <w:rsid w:val="323F3411"/>
    <w:rsid w:val="323F5253"/>
    <w:rsid w:val="32464209"/>
    <w:rsid w:val="32465513"/>
    <w:rsid w:val="3246791A"/>
    <w:rsid w:val="32486C49"/>
    <w:rsid w:val="324A1FD5"/>
    <w:rsid w:val="324E10F9"/>
    <w:rsid w:val="324E66D9"/>
    <w:rsid w:val="324E7C73"/>
    <w:rsid w:val="3250361A"/>
    <w:rsid w:val="32525512"/>
    <w:rsid w:val="32541894"/>
    <w:rsid w:val="3258177C"/>
    <w:rsid w:val="3258647A"/>
    <w:rsid w:val="325B3DB3"/>
    <w:rsid w:val="325C34BB"/>
    <w:rsid w:val="325D4E83"/>
    <w:rsid w:val="32632BD1"/>
    <w:rsid w:val="3264757F"/>
    <w:rsid w:val="32654B35"/>
    <w:rsid w:val="32656019"/>
    <w:rsid w:val="32692CF5"/>
    <w:rsid w:val="326C72EF"/>
    <w:rsid w:val="326F65E5"/>
    <w:rsid w:val="32703D21"/>
    <w:rsid w:val="32726439"/>
    <w:rsid w:val="32730B1C"/>
    <w:rsid w:val="327425DA"/>
    <w:rsid w:val="32751E57"/>
    <w:rsid w:val="327546B5"/>
    <w:rsid w:val="32762D66"/>
    <w:rsid w:val="32780CC3"/>
    <w:rsid w:val="32782DB2"/>
    <w:rsid w:val="32785080"/>
    <w:rsid w:val="327F37E2"/>
    <w:rsid w:val="327F69D7"/>
    <w:rsid w:val="328015BB"/>
    <w:rsid w:val="32834150"/>
    <w:rsid w:val="32854FA2"/>
    <w:rsid w:val="328A03B9"/>
    <w:rsid w:val="328A17C4"/>
    <w:rsid w:val="328C7989"/>
    <w:rsid w:val="328D1282"/>
    <w:rsid w:val="328D30AF"/>
    <w:rsid w:val="3292002A"/>
    <w:rsid w:val="32926552"/>
    <w:rsid w:val="3293705C"/>
    <w:rsid w:val="3296367F"/>
    <w:rsid w:val="329800E7"/>
    <w:rsid w:val="329949AF"/>
    <w:rsid w:val="329B02EF"/>
    <w:rsid w:val="329C4A38"/>
    <w:rsid w:val="329E3EC7"/>
    <w:rsid w:val="329E52C8"/>
    <w:rsid w:val="329E7565"/>
    <w:rsid w:val="329F11AE"/>
    <w:rsid w:val="329F4DB1"/>
    <w:rsid w:val="32A07CF3"/>
    <w:rsid w:val="32A40F00"/>
    <w:rsid w:val="32A4188F"/>
    <w:rsid w:val="32A4739E"/>
    <w:rsid w:val="32A52460"/>
    <w:rsid w:val="32A75BFC"/>
    <w:rsid w:val="32A926A6"/>
    <w:rsid w:val="32A97EE9"/>
    <w:rsid w:val="32AB39B7"/>
    <w:rsid w:val="32AB62E8"/>
    <w:rsid w:val="32AD5843"/>
    <w:rsid w:val="32B07819"/>
    <w:rsid w:val="32B23DAE"/>
    <w:rsid w:val="32B310AE"/>
    <w:rsid w:val="32B327D9"/>
    <w:rsid w:val="32B63044"/>
    <w:rsid w:val="32B81E39"/>
    <w:rsid w:val="32B9219C"/>
    <w:rsid w:val="32BB4060"/>
    <w:rsid w:val="32BC2023"/>
    <w:rsid w:val="32BE3436"/>
    <w:rsid w:val="32BF413A"/>
    <w:rsid w:val="32C03EA2"/>
    <w:rsid w:val="32C27952"/>
    <w:rsid w:val="32C36A81"/>
    <w:rsid w:val="32C74292"/>
    <w:rsid w:val="32C7462A"/>
    <w:rsid w:val="32C7573E"/>
    <w:rsid w:val="32CA4CD3"/>
    <w:rsid w:val="32CE747C"/>
    <w:rsid w:val="32CF1170"/>
    <w:rsid w:val="32D043B8"/>
    <w:rsid w:val="32D40DB4"/>
    <w:rsid w:val="32D636A8"/>
    <w:rsid w:val="32DA4783"/>
    <w:rsid w:val="32DC3AED"/>
    <w:rsid w:val="32DD2D04"/>
    <w:rsid w:val="32DE2AE6"/>
    <w:rsid w:val="32E07C9B"/>
    <w:rsid w:val="32E274E4"/>
    <w:rsid w:val="32E365A4"/>
    <w:rsid w:val="32E432B9"/>
    <w:rsid w:val="32E619F9"/>
    <w:rsid w:val="32EB281A"/>
    <w:rsid w:val="32EC6F97"/>
    <w:rsid w:val="32ED0258"/>
    <w:rsid w:val="32ED4BD0"/>
    <w:rsid w:val="32EF0B41"/>
    <w:rsid w:val="32EF3E67"/>
    <w:rsid w:val="32F01052"/>
    <w:rsid w:val="32F24729"/>
    <w:rsid w:val="32F412B4"/>
    <w:rsid w:val="32F42E3B"/>
    <w:rsid w:val="32F44EE0"/>
    <w:rsid w:val="32FE2DC6"/>
    <w:rsid w:val="32FF5679"/>
    <w:rsid w:val="33010A32"/>
    <w:rsid w:val="330245B5"/>
    <w:rsid w:val="33031334"/>
    <w:rsid w:val="33040DD0"/>
    <w:rsid w:val="330518CD"/>
    <w:rsid w:val="3306271C"/>
    <w:rsid w:val="330647EC"/>
    <w:rsid w:val="33075468"/>
    <w:rsid w:val="330853EF"/>
    <w:rsid w:val="330928AD"/>
    <w:rsid w:val="33094117"/>
    <w:rsid w:val="330A2FA8"/>
    <w:rsid w:val="33111CE0"/>
    <w:rsid w:val="3316040D"/>
    <w:rsid w:val="33160484"/>
    <w:rsid w:val="33167DF0"/>
    <w:rsid w:val="33177E51"/>
    <w:rsid w:val="33202DE3"/>
    <w:rsid w:val="33242CC4"/>
    <w:rsid w:val="33242D2E"/>
    <w:rsid w:val="332B4917"/>
    <w:rsid w:val="332B7803"/>
    <w:rsid w:val="332C7953"/>
    <w:rsid w:val="332E4644"/>
    <w:rsid w:val="332F0E59"/>
    <w:rsid w:val="332F1868"/>
    <w:rsid w:val="33341427"/>
    <w:rsid w:val="33354A7C"/>
    <w:rsid w:val="33355FDB"/>
    <w:rsid w:val="33366A88"/>
    <w:rsid w:val="3336739E"/>
    <w:rsid w:val="333A2A73"/>
    <w:rsid w:val="333B6684"/>
    <w:rsid w:val="333D4429"/>
    <w:rsid w:val="33406CB2"/>
    <w:rsid w:val="3345422F"/>
    <w:rsid w:val="33454883"/>
    <w:rsid w:val="334579E3"/>
    <w:rsid w:val="33462772"/>
    <w:rsid w:val="33476925"/>
    <w:rsid w:val="334A0607"/>
    <w:rsid w:val="334E63CF"/>
    <w:rsid w:val="334F1AE0"/>
    <w:rsid w:val="33513808"/>
    <w:rsid w:val="33517A2F"/>
    <w:rsid w:val="33520A3E"/>
    <w:rsid w:val="33533A6C"/>
    <w:rsid w:val="33561AED"/>
    <w:rsid w:val="33592FB9"/>
    <w:rsid w:val="335C3F12"/>
    <w:rsid w:val="33605319"/>
    <w:rsid w:val="33606850"/>
    <w:rsid w:val="3364430E"/>
    <w:rsid w:val="336804D0"/>
    <w:rsid w:val="336B0583"/>
    <w:rsid w:val="336D4FD3"/>
    <w:rsid w:val="33714484"/>
    <w:rsid w:val="33717E27"/>
    <w:rsid w:val="337230DE"/>
    <w:rsid w:val="33732671"/>
    <w:rsid w:val="33737D82"/>
    <w:rsid w:val="33745862"/>
    <w:rsid w:val="33753B49"/>
    <w:rsid w:val="33771CAF"/>
    <w:rsid w:val="337A55F5"/>
    <w:rsid w:val="337B4862"/>
    <w:rsid w:val="337D1067"/>
    <w:rsid w:val="337D58A4"/>
    <w:rsid w:val="33860DDC"/>
    <w:rsid w:val="33871522"/>
    <w:rsid w:val="33873B49"/>
    <w:rsid w:val="338824F8"/>
    <w:rsid w:val="338C7315"/>
    <w:rsid w:val="338D5244"/>
    <w:rsid w:val="33900691"/>
    <w:rsid w:val="33912FDC"/>
    <w:rsid w:val="3395436B"/>
    <w:rsid w:val="33965255"/>
    <w:rsid w:val="33977072"/>
    <w:rsid w:val="33980157"/>
    <w:rsid w:val="339825C7"/>
    <w:rsid w:val="339F760D"/>
    <w:rsid w:val="33A146F9"/>
    <w:rsid w:val="33A43805"/>
    <w:rsid w:val="33A90094"/>
    <w:rsid w:val="33A917E3"/>
    <w:rsid w:val="33AD504E"/>
    <w:rsid w:val="33AE7D10"/>
    <w:rsid w:val="33B341F0"/>
    <w:rsid w:val="33B75140"/>
    <w:rsid w:val="33B81442"/>
    <w:rsid w:val="33B83365"/>
    <w:rsid w:val="33B90BF3"/>
    <w:rsid w:val="33BC41B7"/>
    <w:rsid w:val="33BD62F5"/>
    <w:rsid w:val="33BE32FB"/>
    <w:rsid w:val="33BF2851"/>
    <w:rsid w:val="33C0323E"/>
    <w:rsid w:val="33C20088"/>
    <w:rsid w:val="33C82186"/>
    <w:rsid w:val="33C90027"/>
    <w:rsid w:val="33C96607"/>
    <w:rsid w:val="33CB51DA"/>
    <w:rsid w:val="33CB73F3"/>
    <w:rsid w:val="33CC4AC1"/>
    <w:rsid w:val="33CD677F"/>
    <w:rsid w:val="33D150E9"/>
    <w:rsid w:val="33D175EB"/>
    <w:rsid w:val="33D33DE7"/>
    <w:rsid w:val="33DA6074"/>
    <w:rsid w:val="33DB3E9B"/>
    <w:rsid w:val="33DD6CE8"/>
    <w:rsid w:val="33E130F9"/>
    <w:rsid w:val="33EB4DCD"/>
    <w:rsid w:val="33EE20AE"/>
    <w:rsid w:val="33F61EF9"/>
    <w:rsid w:val="33F6205E"/>
    <w:rsid w:val="33F725B7"/>
    <w:rsid w:val="33F76885"/>
    <w:rsid w:val="33F8461C"/>
    <w:rsid w:val="33F856BC"/>
    <w:rsid w:val="33F87969"/>
    <w:rsid w:val="33FA30E5"/>
    <w:rsid w:val="33FC20E1"/>
    <w:rsid w:val="33FD13FD"/>
    <w:rsid w:val="33FE7E85"/>
    <w:rsid w:val="34013C08"/>
    <w:rsid w:val="34042772"/>
    <w:rsid w:val="34047EA4"/>
    <w:rsid w:val="3406223B"/>
    <w:rsid w:val="34081E75"/>
    <w:rsid w:val="340955A1"/>
    <w:rsid w:val="340A4626"/>
    <w:rsid w:val="340D1BA1"/>
    <w:rsid w:val="34110D81"/>
    <w:rsid w:val="34116AE1"/>
    <w:rsid w:val="34116E1F"/>
    <w:rsid w:val="34125851"/>
    <w:rsid w:val="34152F05"/>
    <w:rsid w:val="34172BD6"/>
    <w:rsid w:val="34173228"/>
    <w:rsid w:val="34183DB2"/>
    <w:rsid w:val="34194B28"/>
    <w:rsid w:val="341A02CA"/>
    <w:rsid w:val="341A0FFA"/>
    <w:rsid w:val="341B2768"/>
    <w:rsid w:val="341C0508"/>
    <w:rsid w:val="341E03E2"/>
    <w:rsid w:val="341F4CE1"/>
    <w:rsid w:val="34200FF5"/>
    <w:rsid w:val="34217ECD"/>
    <w:rsid w:val="34222A37"/>
    <w:rsid w:val="342319CD"/>
    <w:rsid w:val="34253759"/>
    <w:rsid w:val="34267E18"/>
    <w:rsid w:val="34273DF9"/>
    <w:rsid w:val="342B452C"/>
    <w:rsid w:val="342C5068"/>
    <w:rsid w:val="342D29DD"/>
    <w:rsid w:val="342F53D7"/>
    <w:rsid w:val="342F6387"/>
    <w:rsid w:val="34383DA3"/>
    <w:rsid w:val="343A308A"/>
    <w:rsid w:val="343A4D95"/>
    <w:rsid w:val="343D0182"/>
    <w:rsid w:val="343E3864"/>
    <w:rsid w:val="343F7F2D"/>
    <w:rsid w:val="344154C1"/>
    <w:rsid w:val="34424F18"/>
    <w:rsid w:val="3442635D"/>
    <w:rsid w:val="34430722"/>
    <w:rsid w:val="34451A15"/>
    <w:rsid w:val="344726CB"/>
    <w:rsid w:val="344B2F1D"/>
    <w:rsid w:val="344B7D5E"/>
    <w:rsid w:val="344E74EA"/>
    <w:rsid w:val="344F4B0E"/>
    <w:rsid w:val="3451320A"/>
    <w:rsid w:val="345149A7"/>
    <w:rsid w:val="34517DD3"/>
    <w:rsid w:val="34555274"/>
    <w:rsid w:val="34573E12"/>
    <w:rsid w:val="34574149"/>
    <w:rsid w:val="3459596F"/>
    <w:rsid w:val="345A5186"/>
    <w:rsid w:val="345A6F63"/>
    <w:rsid w:val="345C2568"/>
    <w:rsid w:val="345D76B4"/>
    <w:rsid w:val="345E1E36"/>
    <w:rsid w:val="345F3DAF"/>
    <w:rsid w:val="346034EE"/>
    <w:rsid w:val="34604491"/>
    <w:rsid w:val="3460480C"/>
    <w:rsid w:val="34612A10"/>
    <w:rsid w:val="34642410"/>
    <w:rsid w:val="34654F37"/>
    <w:rsid w:val="3467429D"/>
    <w:rsid w:val="34694B06"/>
    <w:rsid w:val="346B5C1E"/>
    <w:rsid w:val="346D2401"/>
    <w:rsid w:val="346E1684"/>
    <w:rsid w:val="346F01BB"/>
    <w:rsid w:val="34702D65"/>
    <w:rsid w:val="34727266"/>
    <w:rsid w:val="347410C5"/>
    <w:rsid w:val="34755341"/>
    <w:rsid w:val="34767347"/>
    <w:rsid w:val="34773B9A"/>
    <w:rsid w:val="347A5326"/>
    <w:rsid w:val="347A70EE"/>
    <w:rsid w:val="347E48EB"/>
    <w:rsid w:val="34800C8E"/>
    <w:rsid w:val="34811A71"/>
    <w:rsid w:val="348520CD"/>
    <w:rsid w:val="348726E8"/>
    <w:rsid w:val="348B07DC"/>
    <w:rsid w:val="348C7AEF"/>
    <w:rsid w:val="348E1DEF"/>
    <w:rsid w:val="348E7093"/>
    <w:rsid w:val="348F1B38"/>
    <w:rsid w:val="348F5936"/>
    <w:rsid w:val="349071B0"/>
    <w:rsid w:val="34931841"/>
    <w:rsid w:val="349319E7"/>
    <w:rsid w:val="34944BF7"/>
    <w:rsid w:val="3496092E"/>
    <w:rsid w:val="349801A4"/>
    <w:rsid w:val="34980B7C"/>
    <w:rsid w:val="34981F25"/>
    <w:rsid w:val="349A6BC4"/>
    <w:rsid w:val="349E489C"/>
    <w:rsid w:val="349F1329"/>
    <w:rsid w:val="34A11172"/>
    <w:rsid w:val="34A75F98"/>
    <w:rsid w:val="34A77EAB"/>
    <w:rsid w:val="34AA638C"/>
    <w:rsid w:val="34AB76B3"/>
    <w:rsid w:val="34AD402E"/>
    <w:rsid w:val="34AE174B"/>
    <w:rsid w:val="34B0762C"/>
    <w:rsid w:val="34B12FE3"/>
    <w:rsid w:val="34B31D1A"/>
    <w:rsid w:val="34B436DD"/>
    <w:rsid w:val="34B50521"/>
    <w:rsid w:val="34B556B5"/>
    <w:rsid w:val="34B628F5"/>
    <w:rsid w:val="34B748A4"/>
    <w:rsid w:val="34BD1A00"/>
    <w:rsid w:val="34BD27D1"/>
    <w:rsid w:val="34BE49FF"/>
    <w:rsid w:val="34C00151"/>
    <w:rsid w:val="34C07664"/>
    <w:rsid w:val="34C3108F"/>
    <w:rsid w:val="34C46C42"/>
    <w:rsid w:val="34C576AF"/>
    <w:rsid w:val="34C65ADF"/>
    <w:rsid w:val="34C72EB6"/>
    <w:rsid w:val="34C75A81"/>
    <w:rsid w:val="34C91638"/>
    <w:rsid w:val="34C922C8"/>
    <w:rsid w:val="34CA2345"/>
    <w:rsid w:val="34CA29CF"/>
    <w:rsid w:val="34CA7C97"/>
    <w:rsid w:val="34CB4A64"/>
    <w:rsid w:val="34CB6A97"/>
    <w:rsid w:val="34CD307C"/>
    <w:rsid w:val="34CE2CD1"/>
    <w:rsid w:val="34CE633F"/>
    <w:rsid w:val="34D27F34"/>
    <w:rsid w:val="34D31CBB"/>
    <w:rsid w:val="34D32D53"/>
    <w:rsid w:val="34D45670"/>
    <w:rsid w:val="34D5297E"/>
    <w:rsid w:val="34D55671"/>
    <w:rsid w:val="34D662D9"/>
    <w:rsid w:val="34D87F89"/>
    <w:rsid w:val="34DA35C4"/>
    <w:rsid w:val="34DA4F6B"/>
    <w:rsid w:val="34DB5076"/>
    <w:rsid w:val="34DE6383"/>
    <w:rsid w:val="34DF4BDE"/>
    <w:rsid w:val="34E00A29"/>
    <w:rsid w:val="34E07D0A"/>
    <w:rsid w:val="34E11B74"/>
    <w:rsid w:val="34E15613"/>
    <w:rsid w:val="34E34364"/>
    <w:rsid w:val="34E409D7"/>
    <w:rsid w:val="34EC5F77"/>
    <w:rsid w:val="34EF361E"/>
    <w:rsid w:val="34F011B0"/>
    <w:rsid w:val="34F04BCC"/>
    <w:rsid w:val="34F24290"/>
    <w:rsid w:val="34F44809"/>
    <w:rsid w:val="34F72226"/>
    <w:rsid w:val="34FA1F8B"/>
    <w:rsid w:val="34FB11ED"/>
    <w:rsid w:val="34FB2032"/>
    <w:rsid w:val="34FB7F37"/>
    <w:rsid w:val="34FC1EFA"/>
    <w:rsid w:val="350101C6"/>
    <w:rsid w:val="35013AE9"/>
    <w:rsid w:val="3501668C"/>
    <w:rsid w:val="35016D38"/>
    <w:rsid w:val="35033D2C"/>
    <w:rsid w:val="3503710C"/>
    <w:rsid w:val="3504207C"/>
    <w:rsid w:val="35067FDF"/>
    <w:rsid w:val="350971B2"/>
    <w:rsid w:val="35100FC9"/>
    <w:rsid w:val="3513408E"/>
    <w:rsid w:val="35162CB3"/>
    <w:rsid w:val="35167C36"/>
    <w:rsid w:val="3517670E"/>
    <w:rsid w:val="351A79F3"/>
    <w:rsid w:val="351B6388"/>
    <w:rsid w:val="351B7DAB"/>
    <w:rsid w:val="351C62D3"/>
    <w:rsid w:val="351D6BAF"/>
    <w:rsid w:val="351E7602"/>
    <w:rsid w:val="351F4E63"/>
    <w:rsid w:val="352052D8"/>
    <w:rsid w:val="35252F32"/>
    <w:rsid w:val="35265DF3"/>
    <w:rsid w:val="35290AE4"/>
    <w:rsid w:val="35295B24"/>
    <w:rsid w:val="352A7F87"/>
    <w:rsid w:val="352D28DE"/>
    <w:rsid w:val="352E1A5F"/>
    <w:rsid w:val="352E29DC"/>
    <w:rsid w:val="352E71AD"/>
    <w:rsid w:val="35305922"/>
    <w:rsid w:val="35311302"/>
    <w:rsid w:val="35340480"/>
    <w:rsid w:val="35354D5D"/>
    <w:rsid w:val="35371288"/>
    <w:rsid w:val="353900FB"/>
    <w:rsid w:val="353E6043"/>
    <w:rsid w:val="35427583"/>
    <w:rsid w:val="35430665"/>
    <w:rsid w:val="35430895"/>
    <w:rsid w:val="354379D2"/>
    <w:rsid w:val="35444E16"/>
    <w:rsid w:val="354539C0"/>
    <w:rsid w:val="35457244"/>
    <w:rsid w:val="35496C51"/>
    <w:rsid w:val="354B7102"/>
    <w:rsid w:val="354C02D7"/>
    <w:rsid w:val="354D5B31"/>
    <w:rsid w:val="354E489C"/>
    <w:rsid w:val="354E57C9"/>
    <w:rsid w:val="354F523A"/>
    <w:rsid w:val="35561D13"/>
    <w:rsid w:val="35566E3F"/>
    <w:rsid w:val="35575308"/>
    <w:rsid w:val="355C1DED"/>
    <w:rsid w:val="355C6EEB"/>
    <w:rsid w:val="355D7E5C"/>
    <w:rsid w:val="355E44E7"/>
    <w:rsid w:val="355E65D2"/>
    <w:rsid w:val="35615E24"/>
    <w:rsid w:val="35632942"/>
    <w:rsid w:val="35647018"/>
    <w:rsid w:val="35647BF7"/>
    <w:rsid w:val="35660D15"/>
    <w:rsid w:val="356A2323"/>
    <w:rsid w:val="356B1357"/>
    <w:rsid w:val="356D5C27"/>
    <w:rsid w:val="356E4B69"/>
    <w:rsid w:val="356E576E"/>
    <w:rsid w:val="35707A1B"/>
    <w:rsid w:val="357209E7"/>
    <w:rsid w:val="357210A1"/>
    <w:rsid w:val="35727ABF"/>
    <w:rsid w:val="35741005"/>
    <w:rsid w:val="3574786C"/>
    <w:rsid w:val="35765862"/>
    <w:rsid w:val="35772A97"/>
    <w:rsid w:val="35792747"/>
    <w:rsid w:val="357968CA"/>
    <w:rsid w:val="357C20C0"/>
    <w:rsid w:val="357C79C6"/>
    <w:rsid w:val="357D5EF9"/>
    <w:rsid w:val="357D7715"/>
    <w:rsid w:val="35802BE3"/>
    <w:rsid w:val="35821B8B"/>
    <w:rsid w:val="358478DA"/>
    <w:rsid w:val="3585553A"/>
    <w:rsid w:val="358639A0"/>
    <w:rsid w:val="358647EB"/>
    <w:rsid w:val="358779A7"/>
    <w:rsid w:val="358B3B32"/>
    <w:rsid w:val="358D176E"/>
    <w:rsid w:val="358D4387"/>
    <w:rsid w:val="358E58D9"/>
    <w:rsid w:val="359065CF"/>
    <w:rsid w:val="35911B97"/>
    <w:rsid w:val="35933338"/>
    <w:rsid w:val="3594619D"/>
    <w:rsid w:val="35947CAC"/>
    <w:rsid w:val="35956433"/>
    <w:rsid w:val="359977B6"/>
    <w:rsid w:val="359A6247"/>
    <w:rsid w:val="359D57C1"/>
    <w:rsid w:val="359D5B95"/>
    <w:rsid w:val="359D75D7"/>
    <w:rsid w:val="359E0877"/>
    <w:rsid w:val="359E5860"/>
    <w:rsid w:val="35A15759"/>
    <w:rsid w:val="35A76FF7"/>
    <w:rsid w:val="35A83950"/>
    <w:rsid w:val="35AB1D9E"/>
    <w:rsid w:val="35AD2607"/>
    <w:rsid w:val="35AD6A74"/>
    <w:rsid w:val="35AD7A29"/>
    <w:rsid w:val="35AE5583"/>
    <w:rsid w:val="35AF0447"/>
    <w:rsid w:val="35B02F44"/>
    <w:rsid w:val="35B513AD"/>
    <w:rsid w:val="35B66260"/>
    <w:rsid w:val="35B74472"/>
    <w:rsid w:val="35BC6153"/>
    <w:rsid w:val="35BD4169"/>
    <w:rsid w:val="35BD76DC"/>
    <w:rsid w:val="35C04E56"/>
    <w:rsid w:val="35C11A62"/>
    <w:rsid w:val="35C11BC1"/>
    <w:rsid w:val="35C15BBB"/>
    <w:rsid w:val="35C26D68"/>
    <w:rsid w:val="35C3685A"/>
    <w:rsid w:val="35C66D3C"/>
    <w:rsid w:val="35C9283C"/>
    <w:rsid w:val="35CB7F41"/>
    <w:rsid w:val="35CC37B0"/>
    <w:rsid w:val="35CF212B"/>
    <w:rsid w:val="35D170C3"/>
    <w:rsid w:val="35D35734"/>
    <w:rsid w:val="35D451AB"/>
    <w:rsid w:val="35D82D91"/>
    <w:rsid w:val="35DF086F"/>
    <w:rsid w:val="35E06C44"/>
    <w:rsid w:val="35E34157"/>
    <w:rsid w:val="35E35772"/>
    <w:rsid w:val="35E63659"/>
    <w:rsid w:val="35E63934"/>
    <w:rsid w:val="35E87487"/>
    <w:rsid w:val="35E96D6C"/>
    <w:rsid w:val="35ED0CBF"/>
    <w:rsid w:val="35ED78E2"/>
    <w:rsid w:val="35EE2D1A"/>
    <w:rsid w:val="35EE6891"/>
    <w:rsid w:val="35F07000"/>
    <w:rsid w:val="35F20D98"/>
    <w:rsid w:val="35F2531D"/>
    <w:rsid w:val="35F43153"/>
    <w:rsid w:val="35F5107C"/>
    <w:rsid w:val="35F56E3E"/>
    <w:rsid w:val="35F6307F"/>
    <w:rsid w:val="35F84CF4"/>
    <w:rsid w:val="35FA6566"/>
    <w:rsid w:val="35FE1648"/>
    <w:rsid w:val="35FE1A12"/>
    <w:rsid w:val="35FF3E0A"/>
    <w:rsid w:val="35FF7BAD"/>
    <w:rsid w:val="36015577"/>
    <w:rsid w:val="36080125"/>
    <w:rsid w:val="360902BF"/>
    <w:rsid w:val="36092F36"/>
    <w:rsid w:val="360A6F63"/>
    <w:rsid w:val="360D1F8E"/>
    <w:rsid w:val="36133D02"/>
    <w:rsid w:val="361638DB"/>
    <w:rsid w:val="36195CEB"/>
    <w:rsid w:val="361A0E86"/>
    <w:rsid w:val="361B34E6"/>
    <w:rsid w:val="36221326"/>
    <w:rsid w:val="362405B3"/>
    <w:rsid w:val="36255216"/>
    <w:rsid w:val="36262C0F"/>
    <w:rsid w:val="3628617D"/>
    <w:rsid w:val="36306D58"/>
    <w:rsid w:val="36313A2A"/>
    <w:rsid w:val="363179DB"/>
    <w:rsid w:val="36333190"/>
    <w:rsid w:val="3634219B"/>
    <w:rsid w:val="36342F58"/>
    <w:rsid w:val="36343C3C"/>
    <w:rsid w:val="36375A1B"/>
    <w:rsid w:val="36383103"/>
    <w:rsid w:val="36395664"/>
    <w:rsid w:val="36410B38"/>
    <w:rsid w:val="364F2DDD"/>
    <w:rsid w:val="36505746"/>
    <w:rsid w:val="3651778B"/>
    <w:rsid w:val="3653258C"/>
    <w:rsid w:val="36542111"/>
    <w:rsid w:val="36547866"/>
    <w:rsid w:val="36550F9A"/>
    <w:rsid w:val="365769DE"/>
    <w:rsid w:val="365C25A6"/>
    <w:rsid w:val="365D1991"/>
    <w:rsid w:val="3660381A"/>
    <w:rsid w:val="36610EF7"/>
    <w:rsid w:val="36610F8B"/>
    <w:rsid w:val="366323A7"/>
    <w:rsid w:val="36633662"/>
    <w:rsid w:val="36661086"/>
    <w:rsid w:val="36667726"/>
    <w:rsid w:val="36674C2C"/>
    <w:rsid w:val="366B0D4A"/>
    <w:rsid w:val="366D6B14"/>
    <w:rsid w:val="366F46A3"/>
    <w:rsid w:val="366F7795"/>
    <w:rsid w:val="36756230"/>
    <w:rsid w:val="3675658B"/>
    <w:rsid w:val="36763E61"/>
    <w:rsid w:val="367762D0"/>
    <w:rsid w:val="367A18D4"/>
    <w:rsid w:val="367A35FF"/>
    <w:rsid w:val="367C33A7"/>
    <w:rsid w:val="367D05BF"/>
    <w:rsid w:val="367F005A"/>
    <w:rsid w:val="368061DE"/>
    <w:rsid w:val="368260BF"/>
    <w:rsid w:val="36835B7C"/>
    <w:rsid w:val="368C34AD"/>
    <w:rsid w:val="368C4F10"/>
    <w:rsid w:val="368D4BD7"/>
    <w:rsid w:val="3692778E"/>
    <w:rsid w:val="36933E57"/>
    <w:rsid w:val="36944778"/>
    <w:rsid w:val="369449FC"/>
    <w:rsid w:val="36972157"/>
    <w:rsid w:val="36985E2C"/>
    <w:rsid w:val="36986742"/>
    <w:rsid w:val="3699236A"/>
    <w:rsid w:val="36995E5A"/>
    <w:rsid w:val="369C37D1"/>
    <w:rsid w:val="369D02FD"/>
    <w:rsid w:val="369D0AE1"/>
    <w:rsid w:val="36A2475E"/>
    <w:rsid w:val="36A24D70"/>
    <w:rsid w:val="36A50D5B"/>
    <w:rsid w:val="36A52848"/>
    <w:rsid w:val="36A756EE"/>
    <w:rsid w:val="36A818C7"/>
    <w:rsid w:val="36AB0A8F"/>
    <w:rsid w:val="36AE1927"/>
    <w:rsid w:val="36B0773D"/>
    <w:rsid w:val="36B1258F"/>
    <w:rsid w:val="36B311D5"/>
    <w:rsid w:val="36B33005"/>
    <w:rsid w:val="36B65E41"/>
    <w:rsid w:val="36B92BF6"/>
    <w:rsid w:val="36BC067B"/>
    <w:rsid w:val="36BC6BE4"/>
    <w:rsid w:val="36BE7ED6"/>
    <w:rsid w:val="36BF00A9"/>
    <w:rsid w:val="36BF6CCF"/>
    <w:rsid w:val="36C161BC"/>
    <w:rsid w:val="36C40D2F"/>
    <w:rsid w:val="36C43A94"/>
    <w:rsid w:val="36C50183"/>
    <w:rsid w:val="36C81B4E"/>
    <w:rsid w:val="36C93895"/>
    <w:rsid w:val="36CB1CE0"/>
    <w:rsid w:val="36CB3D3A"/>
    <w:rsid w:val="36CB6091"/>
    <w:rsid w:val="36CC0AD4"/>
    <w:rsid w:val="36CC7D20"/>
    <w:rsid w:val="36CD1754"/>
    <w:rsid w:val="36D0035D"/>
    <w:rsid w:val="36D01738"/>
    <w:rsid w:val="36D40F36"/>
    <w:rsid w:val="36D9140D"/>
    <w:rsid w:val="36DA17A1"/>
    <w:rsid w:val="36DB2BF1"/>
    <w:rsid w:val="36DC0864"/>
    <w:rsid w:val="36EB12DD"/>
    <w:rsid w:val="36EB6CE3"/>
    <w:rsid w:val="36EB759B"/>
    <w:rsid w:val="36EC3B2E"/>
    <w:rsid w:val="36ED5F01"/>
    <w:rsid w:val="36EE5B81"/>
    <w:rsid w:val="36F031F9"/>
    <w:rsid w:val="36F06BF6"/>
    <w:rsid w:val="36F10C60"/>
    <w:rsid w:val="36F23013"/>
    <w:rsid w:val="36F3080C"/>
    <w:rsid w:val="36F5658A"/>
    <w:rsid w:val="36F7353E"/>
    <w:rsid w:val="36F86A23"/>
    <w:rsid w:val="36F9330F"/>
    <w:rsid w:val="36F97569"/>
    <w:rsid w:val="36FA36D0"/>
    <w:rsid w:val="36FD70F6"/>
    <w:rsid w:val="36FF2635"/>
    <w:rsid w:val="36FF2CBD"/>
    <w:rsid w:val="3702422B"/>
    <w:rsid w:val="37041223"/>
    <w:rsid w:val="37075225"/>
    <w:rsid w:val="370808DE"/>
    <w:rsid w:val="370872F3"/>
    <w:rsid w:val="370D4BA2"/>
    <w:rsid w:val="37117004"/>
    <w:rsid w:val="37134217"/>
    <w:rsid w:val="371364B6"/>
    <w:rsid w:val="37150504"/>
    <w:rsid w:val="37185F85"/>
    <w:rsid w:val="371A0968"/>
    <w:rsid w:val="371A262F"/>
    <w:rsid w:val="371B33D2"/>
    <w:rsid w:val="371D49A5"/>
    <w:rsid w:val="372011DC"/>
    <w:rsid w:val="372102EC"/>
    <w:rsid w:val="37216FDB"/>
    <w:rsid w:val="37254E30"/>
    <w:rsid w:val="3726416F"/>
    <w:rsid w:val="372648D5"/>
    <w:rsid w:val="37266881"/>
    <w:rsid w:val="37275B83"/>
    <w:rsid w:val="372C37F2"/>
    <w:rsid w:val="372D41B7"/>
    <w:rsid w:val="372E04D3"/>
    <w:rsid w:val="372E372A"/>
    <w:rsid w:val="37300E47"/>
    <w:rsid w:val="37312CA1"/>
    <w:rsid w:val="373222D4"/>
    <w:rsid w:val="37325011"/>
    <w:rsid w:val="37356B00"/>
    <w:rsid w:val="373A10C3"/>
    <w:rsid w:val="373A116C"/>
    <w:rsid w:val="373B1907"/>
    <w:rsid w:val="373C4E2C"/>
    <w:rsid w:val="373F0766"/>
    <w:rsid w:val="373F333B"/>
    <w:rsid w:val="373F4F72"/>
    <w:rsid w:val="374615DC"/>
    <w:rsid w:val="374813C7"/>
    <w:rsid w:val="37485DF2"/>
    <w:rsid w:val="374A1207"/>
    <w:rsid w:val="374D6BA3"/>
    <w:rsid w:val="37526347"/>
    <w:rsid w:val="37540213"/>
    <w:rsid w:val="37541056"/>
    <w:rsid w:val="37543D7A"/>
    <w:rsid w:val="37545EEF"/>
    <w:rsid w:val="37580948"/>
    <w:rsid w:val="375839DE"/>
    <w:rsid w:val="3758502B"/>
    <w:rsid w:val="3759077D"/>
    <w:rsid w:val="375D68C7"/>
    <w:rsid w:val="375E611F"/>
    <w:rsid w:val="37612EAC"/>
    <w:rsid w:val="37617C60"/>
    <w:rsid w:val="37655EFE"/>
    <w:rsid w:val="37676120"/>
    <w:rsid w:val="376A1927"/>
    <w:rsid w:val="376A29BF"/>
    <w:rsid w:val="376C450D"/>
    <w:rsid w:val="376E0CB0"/>
    <w:rsid w:val="377011B4"/>
    <w:rsid w:val="377024B9"/>
    <w:rsid w:val="377555D8"/>
    <w:rsid w:val="37775D7B"/>
    <w:rsid w:val="377822E2"/>
    <w:rsid w:val="377903DE"/>
    <w:rsid w:val="377A7C1D"/>
    <w:rsid w:val="377E1129"/>
    <w:rsid w:val="377E7DD4"/>
    <w:rsid w:val="37815129"/>
    <w:rsid w:val="378259AC"/>
    <w:rsid w:val="378260BC"/>
    <w:rsid w:val="37882E9A"/>
    <w:rsid w:val="37890D86"/>
    <w:rsid w:val="37893F59"/>
    <w:rsid w:val="378D06BC"/>
    <w:rsid w:val="378E642E"/>
    <w:rsid w:val="3790427C"/>
    <w:rsid w:val="379059BB"/>
    <w:rsid w:val="37915BCE"/>
    <w:rsid w:val="3793504D"/>
    <w:rsid w:val="37977DEC"/>
    <w:rsid w:val="379C2414"/>
    <w:rsid w:val="379E23D7"/>
    <w:rsid w:val="37A35A62"/>
    <w:rsid w:val="37A376AA"/>
    <w:rsid w:val="37A95973"/>
    <w:rsid w:val="37A97EF8"/>
    <w:rsid w:val="37AB0738"/>
    <w:rsid w:val="37AC2AE0"/>
    <w:rsid w:val="37AE648F"/>
    <w:rsid w:val="37AE749D"/>
    <w:rsid w:val="37B02417"/>
    <w:rsid w:val="37B870C8"/>
    <w:rsid w:val="37BB5A50"/>
    <w:rsid w:val="37BD197C"/>
    <w:rsid w:val="37BF298D"/>
    <w:rsid w:val="37BF66BD"/>
    <w:rsid w:val="37C2024A"/>
    <w:rsid w:val="37C2101A"/>
    <w:rsid w:val="37C26FD9"/>
    <w:rsid w:val="37C35C0F"/>
    <w:rsid w:val="37C41E22"/>
    <w:rsid w:val="37C9782E"/>
    <w:rsid w:val="37CB4865"/>
    <w:rsid w:val="37CD138A"/>
    <w:rsid w:val="37CD24B5"/>
    <w:rsid w:val="37CE5908"/>
    <w:rsid w:val="37D06FB1"/>
    <w:rsid w:val="37D20E9E"/>
    <w:rsid w:val="37D752E6"/>
    <w:rsid w:val="37D8681D"/>
    <w:rsid w:val="37D9311A"/>
    <w:rsid w:val="37DA0205"/>
    <w:rsid w:val="37DE6778"/>
    <w:rsid w:val="37DF2953"/>
    <w:rsid w:val="37DF2BD6"/>
    <w:rsid w:val="37E00C07"/>
    <w:rsid w:val="37E24DCB"/>
    <w:rsid w:val="37E32FD6"/>
    <w:rsid w:val="37E4330F"/>
    <w:rsid w:val="37E65211"/>
    <w:rsid w:val="37E71642"/>
    <w:rsid w:val="37E9071A"/>
    <w:rsid w:val="37E935C1"/>
    <w:rsid w:val="37EC4E49"/>
    <w:rsid w:val="37F16522"/>
    <w:rsid w:val="37F630E9"/>
    <w:rsid w:val="37F677AE"/>
    <w:rsid w:val="37F7546B"/>
    <w:rsid w:val="37F95B9C"/>
    <w:rsid w:val="37FD700B"/>
    <w:rsid w:val="3800386E"/>
    <w:rsid w:val="38023B23"/>
    <w:rsid w:val="38043B61"/>
    <w:rsid w:val="380B50C6"/>
    <w:rsid w:val="380E64F7"/>
    <w:rsid w:val="380E6A8D"/>
    <w:rsid w:val="3813055A"/>
    <w:rsid w:val="38130588"/>
    <w:rsid w:val="38161B9B"/>
    <w:rsid w:val="38167FFA"/>
    <w:rsid w:val="38190503"/>
    <w:rsid w:val="38195450"/>
    <w:rsid w:val="381B20C9"/>
    <w:rsid w:val="381C3341"/>
    <w:rsid w:val="381E232B"/>
    <w:rsid w:val="381F036F"/>
    <w:rsid w:val="38205CDF"/>
    <w:rsid w:val="382112E2"/>
    <w:rsid w:val="38255780"/>
    <w:rsid w:val="38270AA7"/>
    <w:rsid w:val="38272482"/>
    <w:rsid w:val="38275F80"/>
    <w:rsid w:val="38293D5B"/>
    <w:rsid w:val="38297142"/>
    <w:rsid w:val="38297B02"/>
    <w:rsid w:val="382B6E87"/>
    <w:rsid w:val="382C5BFB"/>
    <w:rsid w:val="382D5B46"/>
    <w:rsid w:val="382D639F"/>
    <w:rsid w:val="382E0118"/>
    <w:rsid w:val="382E22CF"/>
    <w:rsid w:val="38342135"/>
    <w:rsid w:val="383516E6"/>
    <w:rsid w:val="38354608"/>
    <w:rsid w:val="383577FC"/>
    <w:rsid w:val="383A30D9"/>
    <w:rsid w:val="383B63F8"/>
    <w:rsid w:val="383C317F"/>
    <w:rsid w:val="383C6DE3"/>
    <w:rsid w:val="383C7883"/>
    <w:rsid w:val="383D4FA8"/>
    <w:rsid w:val="38402748"/>
    <w:rsid w:val="38407B35"/>
    <w:rsid w:val="38410E5C"/>
    <w:rsid w:val="384258FC"/>
    <w:rsid w:val="384313A9"/>
    <w:rsid w:val="3843590F"/>
    <w:rsid w:val="38437E31"/>
    <w:rsid w:val="38437F80"/>
    <w:rsid w:val="38446C15"/>
    <w:rsid w:val="38451603"/>
    <w:rsid w:val="384659A7"/>
    <w:rsid w:val="38483AAD"/>
    <w:rsid w:val="384E0A52"/>
    <w:rsid w:val="38502E3C"/>
    <w:rsid w:val="385073B9"/>
    <w:rsid w:val="38511D6D"/>
    <w:rsid w:val="3851735C"/>
    <w:rsid w:val="38523144"/>
    <w:rsid w:val="3855622F"/>
    <w:rsid w:val="38557504"/>
    <w:rsid w:val="38571157"/>
    <w:rsid w:val="38583CBB"/>
    <w:rsid w:val="385A14F6"/>
    <w:rsid w:val="385D3995"/>
    <w:rsid w:val="385E2F52"/>
    <w:rsid w:val="386264D8"/>
    <w:rsid w:val="3869531A"/>
    <w:rsid w:val="386E452D"/>
    <w:rsid w:val="38703DAC"/>
    <w:rsid w:val="3872149F"/>
    <w:rsid w:val="3872654A"/>
    <w:rsid w:val="38764716"/>
    <w:rsid w:val="3876695B"/>
    <w:rsid w:val="38794264"/>
    <w:rsid w:val="387C3857"/>
    <w:rsid w:val="38800F75"/>
    <w:rsid w:val="388613C0"/>
    <w:rsid w:val="38862A2D"/>
    <w:rsid w:val="38882C70"/>
    <w:rsid w:val="38885B1F"/>
    <w:rsid w:val="388B26D5"/>
    <w:rsid w:val="388B490A"/>
    <w:rsid w:val="388D577F"/>
    <w:rsid w:val="388E6B45"/>
    <w:rsid w:val="388E7215"/>
    <w:rsid w:val="388E7F91"/>
    <w:rsid w:val="388F7540"/>
    <w:rsid w:val="38903956"/>
    <w:rsid w:val="3893365E"/>
    <w:rsid w:val="38944038"/>
    <w:rsid w:val="38962B33"/>
    <w:rsid w:val="389757E1"/>
    <w:rsid w:val="389A515F"/>
    <w:rsid w:val="389D7E13"/>
    <w:rsid w:val="389E18ED"/>
    <w:rsid w:val="389E3151"/>
    <w:rsid w:val="38A10AD5"/>
    <w:rsid w:val="38A142F4"/>
    <w:rsid w:val="38A16004"/>
    <w:rsid w:val="38A278E0"/>
    <w:rsid w:val="38A32EA4"/>
    <w:rsid w:val="38A44FDD"/>
    <w:rsid w:val="38A4516A"/>
    <w:rsid w:val="38A472BE"/>
    <w:rsid w:val="38A80C77"/>
    <w:rsid w:val="38A93D86"/>
    <w:rsid w:val="38A9408D"/>
    <w:rsid w:val="38AA3B7A"/>
    <w:rsid w:val="38AA4AA0"/>
    <w:rsid w:val="38AC2AC9"/>
    <w:rsid w:val="38AC3E00"/>
    <w:rsid w:val="38AE2C49"/>
    <w:rsid w:val="38AE4892"/>
    <w:rsid w:val="38B20939"/>
    <w:rsid w:val="38B40308"/>
    <w:rsid w:val="38B568C5"/>
    <w:rsid w:val="38B62062"/>
    <w:rsid w:val="38B77237"/>
    <w:rsid w:val="38BB0931"/>
    <w:rsid w:val="38BE5BFF"/>
    <w:rsid w:val="38BF1250"/>
    <w:rsid w:val="38C15FA2"/>
    <w:rsid w:val="38C24510"/>
    <w:rsid w:val="38C4419C"/>
    <w:rsid w:val="38C75F96"/>
    <w:rsid w:val="38C9373D"/>
    <w:rsid w:val="38C94E88"/>
    <w:rsid w:val="38D155CF"/>
    <w:rsid w:val="38D226D3"/>
    <w:rsid w:val="38D451DD"/>
    <w:rsid w:val="38D74A0F"/>
    <w:rsid w:val="38D7797D"/>
    <w:rsid w:val="38DC63E9"/>
    <w:rsid w:val="38DC7FD9"/>
    <w:rsid w:val="38DD1867"/>
    <w:rsid w:val="38DD2731"/>
    <w:rsid w:val="38E173F5"/>
    <w:rsid w:val="38E40322"/>
    <w:rsid w:val="38E611A9"/>
    <w:rsid w:val="38E72689"/>
    <w:rsid w:val="38E74E0E"/>
    <w:rsid w:val="38EA75DE"/>
    <w:rsid w:val="38EE6F8C"/>
    <w:rsid w:val="38EF3DF6"/>
    <w:rsid w:val="38F62BE2"/>
    <w:rsid w:val="38F671D9"/>
    <w:rsid w:val="38F67C40"/>
    <w:rsid w:val="38F821FB"/>
    <w:rsid w:val="38F8252C"/>
    <w:rsid w:val="38F92605"/>
    <w:rsid w:val="38FA4F25"/>
    <w:rsid w:val="38FA5996"/>
    <w:rsid w:val="38FB5341"/>
    <w:rsid w:val="38FD2B4E"/>
    <w:rsid w:val="38FE6B80"/>
    <w:rsid w:val="38FF036E"/>
    <w:rsid w:val="3900569D"/>
    <w:rsid w:val="39030E0A"/>
    <w:rsid w:val="390347AE"/>
    <w:rsid w:val="39047235"/>
    <w:rsid w:val="3905099F"/>
    <w:rsid w:val="390524E1"/>
    <w:rsid w:val="39057F8F"/>
    <w:rsid w:val="39071674"/>
    <w:rsid w:val="39072A80"/>
    <w:rsid w:val="3908137F"/>
    <w:rsid w:val="390C2A7E"/>
    <w:rsid w:val="390D257D"/>
    <w:rsid w:val="390D3984"/>
    <w:rsid w:val="390D4873"/>
    <w:rsid w:val="390E4534"/>
    <w:rsid w:val="39111F8C"/>
    <w:rsid w:val="39115194"/>
    <w:rsid w:val="39143226"/>
    <w:rsid w:val="39145868"/>
    <w:rsid w:val="39181D84"/>
    <w:rsid w:val="391852BC"/>
    <w:rsid w:val="391A6299"/>
    <w:rsid w:val="391C52E2"/>
    <w:rsid w:val="391C5530"/>
    <w:rsid w:val="391C62EE"/>
    <w:rsid w:val="391D3E87"/>
    <w:rsid w:val="391D41CF"/>
    <w:rsid w:val="391F1316"/>
    <w:rsid w:val="391F7C0B"/>
    <w:rsid w:val="392067CF"/>
    <w:rsid w:val="39212613"/>
    <w:rsid w:val="392236AA"/>
    <w:rsid w:val="392304F1"/>
    <w:rsid w:val="3923107D"/>
    <w:rsid w:val="3925141C"/>
    <w:rsid w:val="39261515"/>
    <w:rsid w:val="39275DD3"/>
    <w:rsid w:val="392A5F9F"/>
    <w:rsid w:val="392B29DE"/>
    <w:rsid w:val="392C30A0"/>
    <w:rsid w:val="392F0641"/>
    <w:rsid w:val="39300559"/>
    <w:rsid w:val="3934517A"/>
    <w:rsid w:val="39363D70"/>
    <w:rsid w:val="39376FA8"/>
    <w:rsid w:val="393C054E"/>
    <w:rsid w:val="393C42C8"/>
    <w:rsid w:val="393E7E66"/>
    <w:rsid w:val="393F22DF"/>
    <w:rsid w:val="394257F0"/>
    <w:rsid w:val="39465187"/>
    <w:rsid w:val="3947333D"/>
    <w:rsid w:val="3948149C"/>
    <w:rsid w:val="39487FA6"/>
    <w:rsid w:val="394A5A82"/>
    <w:rsid w:val="394D1F53"/>
    <w:rsid w:val="394D59CC"/>
    <w:rsid w:val="39521677"/>
    <w:rsid w:val="39577A35"/>
    <w:rsid w:val="39584F9C"/>
    <w:rsid w:val="3958545C"/>
    <w:rsid w:val="395E0B56"/>
    <w:rsid w:val="395E5A79"/>
    <w:rsid w:val="396411E9"/>
    <w:rsid w:val="39653586"/>
    <w:rsid w:val="39667FE5"/>
    <w:rsid w:val="39692D48"/>
    <w:rsid w:val="39697D1A"/>
    <w:rsid w:val="396B05C6"/>
    <w:rsid w:val="396B3FEE"/>
    <w:rsid w:val="396C1F19"/>
    <w:rsid w:val="396E2400"/>
    <w:rsid w:val="39721684"/>
    <w:rsid w:val="397224B8"/>
    <w:rsid w:val="39745BEE"/>
    <w:rsid w:val="39756F61"/>
    <w:rsid w:val="39765A7D"/>
    <w:rsid w:val="39767293"/>
    <w:rsid w:val="397A0D1C"/>
    <w:rsid w:val="397A48E0"/>
    <w:rsid w:val="397A5BCA"/>
    <w:rsid w:val="398051C0"/>
    <w:rsid w:val="39813C5B"/>
    <w:rsid w:val="39846D82"/>
    <w:rsid w:val="398B0E86"/>
    <w:rsid w:val="398D0B03"/>
    <w:rsid w:val="398E2802"/>
    <w:rsid w:val="39915AD2"/>
    <w:rsid w:val="39923194"/>
    <w:rsid w:val="3995636C"/>
    <w:rsid w:val="39966D98"/>
    <w:rsid w:val="39990328"/>
    <w:rsid w:val="399A08A3"/>
    <w:rsid w:val="399B01D3"/>
    <w:rsid w:val="399D7BE6"/>
    <w:rsid w:val="399E0BFA"/>
    <w:rsid w:val="399E2276"/>
    <w:rsid w:val="399E49AD"/>
    <w:rsid w:val="399E6C69"/>
    <w:rsid w:val="39A30CCB"/>
    <w:rsid w:val="39A371CF"/>
    <w:rsid w:val="39A65150"/>
    <w:rsid w:val="39A672E3"/>
    <w:rsid w:val="39A77511"/>
    <w:rsid w:val="39AC4F17"/>
    <w:rsid w:val="39B5454E"/>
    <w:rsid w:val="39B57871"/>
    <w:rsid w:val="39B75B28"/>
    <w:rsid w:val="39BF1A6A"/>
    <w:rsid w:val="39C15C21"/>
    <w:rsid w:val="39C2422A"/>
    <w:rsid w:val="39C34DAC"/>
    <w:rsid w:val="39C379B1"/>
    <w:rsid w:val="39C448C1"/>
    <w:rsid w:val="39C47425"/>
    <w:rsid w:val="39C54B8C"/>
    <w:rsid w:val="39C60194"/>
    <w:rsid w:val="39CC3BF8"/>
    <w:rsid w:val="39CD5B3F"/>
    <w:rsid w:val="39CE5D1D"/>
    <w:rsid w:val="39CF4F67"/>
    <w:rsid w:val="39D03A72"/>
    <w:rsid w:val="39D25E24"/>
    <w:rsid w:val="39D26AC9"/>
    <w:rsid w:val="39D4612E"/>
    <w:rsid w:val="39D94B58"/>
    <w:rsid w:val="39DA2AEE"/>
    <w:rsid w:val="39DC16F2"/>
    <w:rsid w:val="39DC3ACA"/>
    <w:rsid w:val="39DE0189"/>
    <w:rsid w:val="39DE30EE"/>
    <w:rsid w:val="39DE32B6"/>
    <w:rsid w:val="39DE63CA"/>
    <w:rsid w:val="39E22606"/>
    <w:rsid w:val="39E247A2"/>
    <w:rsid w:val="39E367D0"/>
    <w:rsid w:val="39E46692"/>
    <w:rsid w:val="39E8091E"/>
    <w:rsid w:val="39E8184D"/>
    <w:rsid w:val="39E86B11"/>
    <w:rsid w:val="39E87C20"/>
    <w:rsid w:val="39EC06E6"/>
    <w:rsid w:val="39EE0F79"/>
    <w:rsid w:val="39EE6226"/>
    <w:rsid w:val="39F159EA"/>
    <w:rsid w:val="39F40BF8"/>
    <w:rsid w:val="39F729CF"/>
    <w:rsid w:val="39F805F7"/>
    <w:rsid w:val="39F80C7B"/>
    <w:rsid w:val="39F83151"/>
    <w:rsid w:val="39FC1C3C"/>
    <w:rsid w:val="39FC2B4C"/>
    <w:rsid w:val="39FE18C5"/>
    <w:rsid w:val="39FE2A57"/>
    <w:rsid w:val="3A007058"/>
    <w:rsid w:val="3A013033"/>
    <w:rsid w:val="3A01641E"/>
    <w:rsid w:val="3A045E56"/>
    <w:rsid w:val="3A066FB1"/>
    <w:rsid w:val="3A0C2DBF"/>
    <w:rsid w:val="3A0E5977"/>
    <w:rsid w:val="3A100E10"/>
    <w:rsid w:val="3A112809"/>
    <w:rsid w:val="3A1156C2"/>
    <w:rsid w:val="3A1262D4"/>
    <w:rsid w:val="3A172DCD"/>
    <w:rsid w:val="3A1A0B37"/>
    <w:rsid w:val="3A1A2518"/>
    <w:rsid w:val="3A1B7FD6"/>
    <w:rsid w:val="3A1D61FA"/>
    <w:rsid w:val="3A1E687F"/>
    <w:rsid w:val="3A1F6DD0"/>
    <w:rsid w:val="3A2107B0"/>
    <w:rsid w:val="3A222D89"/>
    <w:rsid w:val="3A232A70"/>
    <w:rsid w:val="3A237FFB"/>
    <w:rsid w:val="3A250A2B"/>
    <w:rsid w:val="3A253622"/>
    <w:rsid w:val="3A261260"/>
    <w:rsid w:val="3A2A0EFE"/>
    <w:rsid w:val="3A2B39AB"/>
    <w:rsid w:val="3A2B5CCF"/>
    <w:rsid w:val="3A2C2533"/>
    <w:rsid w:val="3A2C3DC4"/>
    <w:rsid w:val="3A304125"/>
    <w:rsid w:val="3A310926"/>
    <w:rsid w:val="3A362947"/>
    <w:rsid w:val="3A36531F"/>
    <w:rsid w:val="3A366C28"/>
    <w:rsid w:val="3A3C0D41"/>
    <w:rsid w:val="3A4366F2"/>
    <w:rsid w:val="3A4506F9"/>
    <w:rsid w:val="3A452D14"/>
    <w:rsid w:val="3A4708E9"/>
    <w:rsid w:val="3A482C5B"/>
    <w:rsid w:val="3A485F31"/>
    <w:rsid w:val="3A492C28"/>
    <w:rsid w:val="3A4A2298"/>
    <w:rsid w:val="3A4A78E5"/>
    <w:rsid w:val="3A4B6AD8"/>
    <w:rsid w:val="3A4D7276"/>
    <w:rsid w:val="3A4E54F0"/>
    <w:rsid w:val="3A502416"/>
    <w:rsid w:val="3A50502E"/>
    <w:rsid w:val="3A510819"/>
    <w:rsid w:val="3A53365F"/>
    <w:rsid w:val="3A5C5E74"/>
    <w:rsid w:val="3A5C5F3B"/>
    <w:rsid w:val="3A5D1231"/>
    <w:rsid w:val="3A601DCA"/>
    <w:rsid w:val="3A6020C5"/>
    <w:rsid w:val="3A607F7D"/>
    <w:rsid w:val="3A610BE7"/>
    <w:rsid w:val="3A61241D"/>
    <w:rsid w:val="3A623D9B"/>
    <w:rsid w:val="3A636854"/>
    <w:rsid w:val="3A652636"/>
    <w:rsid w:val="3A661966"/>
    <w:rsid w:val="3A664149"/>
    <w:rsid w:val="3A6649EB"/>
    <w:rsid w:val="3A670039"/>
    <w:rsid w:val="3A685FC3"/>
    <w:rsid w:val="3A6910F6"/>
    <w:rsid w:val="3A6C0414"/>
    <w:rsid w:val="3A6C23BD"/>
    <w:rsid w:val="3A6D1C1B"/>
    <w:rsid w:val="3A6E4F21"/>
    <w:rsid w:val="3A6F2049"/>
    <w:rsid w:val="3A6F3D8E"/>
    <w:rsid w:val="3A6F5D7F"/>
    <w:rsid w:val="3A7123C8"/>
    <w:rsid w:val="3A7246E1"/>
    <w:rsid w:val="3A754DA6"/>
    <w:rsid w:val="3A7B0CDA"/>
    <w:rsid w:val="3A7C1DBE"/>
    <w:rsid w:val="3A7C7551"/>
    <w:rsid w:val="3A7D061D"/>
    <w:rsid w:val="3A7F323F"/>
    <w:rsid w:val="3A7F774B"/>
    <w:rsid w:val="3A806B0E"/>
    <w:rsid w:val="3A8075DF"/>
    <w:rsid w:val="3A82485E"/>
    <w:rsid w:val="3A852241"/>
    <w:rsid w:val="3A86603B"/>
    <w:rsid w:val="3A8830C4"/>
    <w:rsid w:val="3A8A159F"/>
    <w:rsid w:val="3A8B2B12"/>
    <w:rsid w:val="3A8B75B7"/>
    <w:rsid w:val="3A8C4988"/>
    <w:rsid w:val="3A8E5C7C"/>
    <w:rsid w:val="3A8F7AAF"/>
    <w:rsid w:val="3A91486F"/>
    <w:rsid w:val="3A942454"/>
    <w:rsid w:val="3A9475CF"/>
    <w:rsid w:val="3A972CFA"/>
    <w:rsid w:val="3A99075F"/>
    <w:rsid w:val="3A9E2EAF"/>
    <w:rsid w:val="3AA24941"/>
    <w:rsid w:val="3AA82946"/>
    <w:rsid w:val="3AAC0A4D"/>
    <w:rsid w:val="3AAC7404"/>
    <w:rsid w:val="3AB569FC"/>
    <w:rsid w:val="3AB61B3B"/>
    <w:rsid w:val="3AB753B8"/>
    <w:rsid w:val="3ABA09BA"/>
    <w:rsid w:val="3ABB4EA9"/>
    <w:rsid w:val="3ABE421A"/>
    <w:rsid w:val="3AC47B61"/>
    <w:rsid w:val="3AC614CA"/>
    <w:rsid w:val="3AC70B03"/>
    <w:rsid w:val="3AC727B6"/>
    <w:rsid w:val="3AC9693A"/>
    <w:rsid w:val="3ACF6448"/>
    <w:rsid w:val="3AD31F44"/>
    <w:rsid w:val="3AD3359D"/>
    <w:rsid w:val="3AD53C59"/>
    <w:rsid w:val="3AD54AA0"/>
    <w:rsid w:val="3AD623D0"/>
    <w:rsid w:val="3AD7717E"/>
    <w:rsid w:val="3ADC1709"/>
    <w:rsid w:val="3ADF656B"/>
    <w:rsid w:val="3AE01E6A"/>
    <w:rsid w:val="3AE14F1C"/>
    <w:rsid w:val="3AE1761A"/>
    <w:rsid w:val="3AE2204D"/>
    <w:rsid w:val="3AE22C33"/>
    <w:rsid w:val="3AE3093C"/>
    <w:rsid w:val="3AE3105F"/>
    <w:rsid w:val="3AE85215"/>
    <w:rsid w:val="3AEA19D6"/>
    <w:rsid w:val="3AED22AE"/>
    <w:rsid w:val="3AF10EE1"/>
    <w:rsid w:val="3AF25FBC"/>
    <w:rsid w:val="3AF60693"/>
    <w:rsid w:val="3AF60C5D"/>
    <w:rsid w:val="3AF63259"/>
    <w:rsid w:val="3AFB5108"/>
    <w:rsid w:val="3AFC7997"/>
    <w:rsid w:val="3AFD77B9"/>
    <w:rsid w:val="3AFE5C9A"/>
    <w:rsid w:val="3AFF0320"/>
    <w:rsid w:val="3AFF5BB9"/>
    <w:rsid w:val="3B00050F"/>
    <w:rsid w:val="3B044A35"/>
    <w:rsid w:val="3B050434"/>
    <w:rsid w:val="3B077511"/>
    <w:rsid w:val="3B0B59BB"/>
    <w:rsid w:val="3B0C016F"/>
    <w:rsid w:val="3B0E0BA7"/>
    <w:rsid w:val="3B0E5045"/>
    <w:rsid w:val="3B13000B"/>
    <w:rsid w:val="3B146F5E"/>
    <w:rsid w:val="3B157BEF"/>
    <w:rsid w:val="3B194A12"/>
    <w:rsid w:val="3B1950CF"/>
    <w:rsid w:val="3B1A6F17"/>
    <w:rsid w:val="3B1C7A2B"/>
    <w:rsid w:val="3B1D597E"/>
    <w:rsid w:val="3B1E0D70"/>
    <w:rsid w:val="3B1F0BCC"/>
    <w:rsid w:val="3B2727AF"/>
    <w:rsid w:val="3B274F48"/>
    <w:rsid w:val="3B277034"/>
    <w:rsid w:val="3B28285F"/>
    <w:rsid w:val="3B286F28"/>
    <w:rsid w:val="3B29124A"/>
    <w:rsid w:val="3B2A463A"/>
    <w:rsid w:val="3B2A7CA9"/>
    <w:rsid w:val="3B3110C0"/>
    <w:rsid w:val="3B334038"/>
    <w:rsid w:val="3B363479"/>
    <w:rsid w:val="3B3C1089"/>
    <w:rsid w:val="3B3C7B7B"/>
    <w:rsid w:val="3B3C7FBD"/>
    <w:rsid w:val="3B3D333E"/>
    <w:rsid w:val="3B3F40FD"/>
    <w:rsid w:val="3B423AB2"/>
    <w:rsid w:val="3B4C09A0"/>
    <w:rsid w:val="3B4F0014"/>
    <w:rsid w:val="3B50454D"/>
    <w:rsid w:val="3B552E11"/>
    <w:rsid w:val="3B5553E1"/>
    <w:rsid w:val="3B563545"/>
    <w:rsid w:val="3B573778"/>
    <w:rsid w:val="3B5D28EE"/>
    <w:rsid w:val="3B5F3B57"/>
    <w:rsid w:val="3B6261D4"/>
    <w:rsid w:val="3B62735B"/>
    <w:rsid w:val="3B64770A"/>
    <w:rsid w:val="3B65494C"/>
    <w:rsid w:val="3B667092"/>
    <w:rsid w:val="3B676EAE"/>
    <w:rsid w:val="3B68008E"/>
    <w:rsid w:val="3B683964"/>
    <w:rsid w:val="3B6C4A7F"/>
    <w:rsid w:val="3B6C4D77"/>
    <w:rsid w:val="3B6F45AD"/>
    <w:rsid w:val="3B732B91"/>
    <w:rsid w:val="3B733D65"/>
    <w:rsid w:val="3B736AFF"/>
    <w:rsid w:val="3B737A53"/>
    <w:rsid w:val="3B754085"/>
    <w:rsid w:val="3B78485D"/>
    <w:rsid w:val="3B7B087D"/>
    <w:rsid w:val="3B7B342D"/>
    <w:rsid w:val="3B7E3F9E"/>
    <w:rsid w:val="3B7E4644"/>
    <w:rsid w:val="3B800055"/>
    <w:rsid w:val="3B805952"/>
    <w:rsid w:val="3B8217DA"/>
    <w:rsid w:val="3B836E3A"/>
    <w:rsid w:val="3B891F6A"/>
    <w:rsid w:val="3B8A174F"/>
    <w:rsid w:val="3B8B5749"/>
    <w:rsid w:val="3B8D7883"/>
    <w:rsid w:val="3B8F65CD"/>
    <w:rsid w:val="3B920AA6"/>
    <w:rsid w:val="3B9359BB"/>
    <w:rsid w:val="3B986BB2"/>
    <w:rsid w:val="3B9A4E3B"/>
    <w:rsid w:val="3B9C0FBB"/>
    <w:rsid w:val="3B9E0922"/>
    <w:rsid w:val="3B9F09B9"/>
    <w:rsid w:val="3B9F45DA"/>
    <w:rsid w:val="3BA17D1B"/>
    <w:rsid w:val="3BA30874"/>
    <w:rsid w:val="3BA31629"/>
    <w:rsid w:val="3BA53697"/>
    <w:rsid w:val="3BA95D31"/>
    <w:rsid w:val="3BAB4DDE"/>
    <w:rsid w:val="3BAC7607"/>
    <w:rsid w:val="3BB34F1F"/>
    <w:rsid w:val="3BB516B7"/>
    <w:rsid w:val="3BB65E84"/>
    <w:rsid w:val="3BB71BF4"/>
    <w:rsid w:val="3BB83E07"/>
    <w:rsid w:val="3BBA21ED"/>
    <w:rsid w:val="3BBD4897"/>
    <w:rsid w:val="3BC347DB"/>
    <w:rsid w:val="3BC4045C"/>
    <w:rsid w:val="3BC51D91"/>
    <w:rsid w:val="3BC67E23"/>
    <w:rsid w:val="3BC74354"/>
    <w:rsid w:val="3BC91333"/>
    <w:rsid w:val="3BCA5CCC"/>
    <w:rsid w:val="3BCC4D68"/>
    <w:rsid w:val="3BCF07CB"/>
    <w:rsid w:val="3BD16399"/>
    <w:rsid w:val="3BD1670E"/>
    <w:rsid w:val="3BD25C7C"/>
    <w:rsid w:val="3BD42293"/>
    <w:rsid w:val="3BD56C57"/>
    <w:rsid w:val="3BD56F8F"/>
    <w:rsid w:val="3BD7793A"/>
    <w:rsid w:val="3BDB07DE"/>
    <w:rsid w:val="3BDC2DDB"/>
    <w:rsid w:val="3BE03BFA"/>
    <w:rsid w:val="3BE24929"/>
    <w:rsid w:val="3BE47E06"/>
    <w:rsid w:val="3BE60E64"/>
    <w:rsid w:val="3BE72565"/>
    <w:rsid w:val="3BEB3F18"/>
    <w:rsid w:val="3BEC6354"/>
    <w:rsid w:val="3BEE370E"/>
    <w:rsid w:val="3BEF0C22"/>
    <w:rsid w:val="3BF010BC"/>
    <w:rsid w:val="3BF0481C"/>
    <w:rsid w:val="3BF14013"/>
    <w:rsid w:val="3BF175CD"/>
    <w:rsid w:val="3BF474DA"/>
    <w:rsid w:val="3BF5746D"/>
    <w:rsid w:val="3BF6644F"/>
    <w:rsid w:val="3BF676CC"/>
    <w:rsid w:val="3BF87067"/>
    <w:rsid w:val="3BF95A4B"/>
    <w:rsid w:val="3BF95D08"/>
    <w:rsid w:val="3BFA6A4B"/>
    <w:rsid w:val="3BFD2ECA"/>
    <w:rsid w:val="3BFE21D6"/>
    <w:rsid w:val="3BFF0835"/>
    <w:rsid w:val="3C0135A6"/>
    <w:rsid w:val="3C036FBD"/>
    <w:rsid w:val="3C051F8D"/>
    <w:rsid w:val="3C0625C6"/>
    <w:rsid w:val="3C072BD8"/>
    <w:rsid w:val="3C082A42"/>
    <w:rsid w:val="3C0A46FA"/>
    <w:rsid w:val="3C0B6230"/>
    <w:rsid w:val="3C0E7920"/>
    <w:rsid w:val="3C1116D0"/>
    <w:rsid w:val="3C123221"/>
    <w:rsid w:val="3C141BDC"/>
    <w:rsid w:val="3C1660E8"/>
    <w:rsid w:val="3C1716B8"/>
    <w:rsid w:val="3C184A71"/>
    <w:rsid w:val="3C1A42DC"/>
    <w:rsid w:val="3C1D3AD4"/>
    <w:rsid w:val="3C235182"/>
    <w:rsid w:val="3C244F10"/>
    <w:rsid w:val="3C2509E0"/>
    <w:rsid w:val="3C2778BD"/>
    <w:rsid w:val="3C2A45D3"/>
    <w:rsid w:val="3C2B5333"/>
    <w:rsid w:val="3C310FC9"/>
    <w:rsid w:val="3C370C52"/>
    <w:rsid w:val="3C386B61"/>
    <w:rsid w:val="3C3D72A3"/>
    <w:rsid w:val="3C3D7FAA"/>
    <w:rsid w:val="3C3F28A5"/>
    <w:rsid w:val="3C3F655D"/>
    <w:rsid w:val="3C413BF4"/>
    <w:rsid w:val="3C424F1F"/>
    <w:rsid w:val="3C48578C"/>
    <w:rsid w:val="3C4954C2"/>
    <w:rsid w:val="3C4C66C8"/>
    <w:rsid w:val="3C4F1ED5"/>
    <w:rsid w:val="3C504548"/>
    <w:rsid w:val="3C50509B"/>
    <w:rsid w:val="3C51052E"/>
    <w:rsid w:val="3C51519F"/>
    <w:rsid w:val="3C540A99"/>
    <w:rsid w:val="3C540B0C"/>
    <w:rsid w:val="3C570812"/>
    <w:rsid w:val="3C59589C"/>
    <w:rsid w:val="3C5A7B3F"/>
    <w:rsid w:val="3C5B4616"/>
    <w:rsid w:val="3C5B5D04"/>
    <w:rsid w:val="3C5B7DEB"/>
    <w:rsid w:val="3C5C44BB"/>
    <w:rsid w:val="3C5D4C54"/>
    <w:rsid w:val="3C61408E"/>
    <w:rsid w:val="3C645B9F"/>
    <w:rsid w:val="3C650AD8"/>
    <w:rsid w:val="3C653BEE"/>
    <w:rsid w:val="3C6627DC"/>
    <w:rsid w:val="3C664158"/>
    <w:rsid w:val="3C677B9B"/>
    <w:rsid w:val="3C6C0981"/>
    <w:rsid w:val="3C6D2250"/>
    <w:rsid w:val="3C6E66C0"/>
    <w:rsid w:val="3C6F27DE"/>
    <w:rsid w:val="3C7072C2"/>
    <w:rsid w:val="3C710907"/>
    <w:rsid w:val="3C7348A7"/>
    <w:rsid w:val="3C753417"/>
    <w:rsid w:val="3C786637"/>
    <w:rsid w:val="3C7C2C3C"/>
    <w:rsid w:val="3C7F403D"/>
    <w:rsid w:val="3C832254"/>
    <w:rsid w:val="3C844FDC"/>
    <w:rsid w:val="3C8876C5"/>
    <w:rsid w:val="3C891A23"/>
    <w:rsid w:val="3C894C95"/>
    <w:rsid w:val="3C8960E8"/>
    <w:rsid w:val="3C8D2D9C"/>
    <w:rsid w:val="3C8F3705"/>
    <w:rsid w:val="3C903773"/>
    <w:rsid w:val="3C905BD9"/>
    <w:rsid w:val="3C920D58"/>
    <w:rsid w:val="3C932814"/>
    <w:rsid w:val="3C97187A"/>
    <w:rsid w:val="3C994506"/>
    <w:rsid w:val="3C9B70DD"/>
    <w:rsid w:val="3C9C03B0"/>
    <w:rsid w:val="3C9C6231"/>
    <w:rsid w:val="3C9D0189"/>
    <w:rsid w:val="3CA14600"/>
    <w:rsid w:val="3CA44107"/>
    <w:rsid w:val="3CA6498A"/>
    <w:rsid w:val="3CA76AEB"/>
    <w:rsid w:val="3CA83B2B"/>
    <w:rsid w:val="3CAC1CC7"/>
    <w:rsid w:val="3CB128D4"/>
    <w:rsid w:val="3CB14AB5"/>
    <w:rsid w:val="3CB22DA2"/>
    <w:rsid w:val="3CB26C44"/>
    <w:rsid w:val="3CB36800"/>
    <w:rsid w:val="3CBC1776"/>
    <w:rsid w:val="3CBC7E9D"/>
    <w:rsid w:val="3CC41E28"/>
    <w:rsid w:val="3CC43195"/>
    <w:rsid w:val="3CC96DCF"/>
    <w:rsid w:val="3CCA7B89"/>
    <w:rsid w:val="3CCD6B95"/>
    <w:rsid w:val="3CD062C0"/>
    <w:rsid w:val="3CD6647D"/>
    <w:rsid w:val="3CD874DB"/>
    <w:rsid w:val="3CD959BD"/>
    <w:rsid w:val="3CDA74A7"/>
    <w:rsid w:val="3CDD7A42"/>
    <w:rsid w:val="3CDE23AD"/>
    <w:rsid w:val="3CE06860"/>
    <w:rsid w:val="3CE3684F"/>
    <w:rsid w:val="3CE76A2C"/>
    <w:rsid w:val="3CE86952"/>
    <w:rsid w:val="3CE87E71"/>
    <w:rsid w:val="3CEC3404"/>
    <w:rsid w:val="3CEE6B2F"/>
    <w:rsid w:val="3CF12716"/>
    <w:rsid w:val="3CF62E41"/>
    <w:rsid w:val="3CF8669D"/>
    <w:rsid w:val="3CF947C4"/>
    <w:rsid w:val="3CF96686"/>
    <w:rsid w:val="3CFA55BD"/>
    <w:rsid w:val="3CFC6A0C"/>
    <w:rsid w:val="3CFD2BDD"/>
    <w:rsid w:val="3CFF1324"/>
    <w:rsid w:val="3CFF634E"/>
    <w:rsid w:val="3D00081E"/>
    <w:rsid w:val="3D001CEE"/>
    <w:rsid w:val="3D002680"/>
    <w:rsid w:val="3D002924"/>
    <w:rsid w:val="3D017DE3"/>
    <w:rsid w:val="3D0275BA"/>
    <w:rsid w:val="3D041F36"/>
    <w:rsid w:val="3D050D0D"/>
    <w:rsid w:val="3D057B47"/>
    <w:rsid w:val="3D066838"/>
    <w:rsid w:val="3D072974"/>
    <w:rsid w:val="3D083C62"/>
    <w:rsid w:val="3D0B7B28"/>
    <w:rsid w:val="3D0F6019"/>
    <w:rsid w:val="3D117E16"/>
    <w:rsid w:val="3D124F5A"/>
    <w:rsid w:val="3D132F58"/>
    <w:rsid w:val="3D1466E4"/>
    <w:rsid w:val="3D1468C2"/>
    <w:rsid w:val="3D2013E2"/>
    <w:rsid w:val="3D204263"/>
    <w:rsid w:val="3D204396"/>
    <w:rsid w:val="3D246F4A"/>
    <w:rsid w:val="3D253569"/>
    <w:rsid w:val="3D290E4F"/>
    <w:rsid w:val="3D2A6E52"/>
    <w:rsid w:val="3D2B5B77"/>
    <w:rsid w:val="3D2B77C6"/>
    <w:rsid w:val="3D2F049D"/>
    <w:rsid w:val="3D31690A"/>
    <w:rsid w:val="3D3210D8"/>
    <w:rsid w:val="3D330C2C"/>
    <w:rsid w:val="3D335A41"/>
    <w:rsid w:val="3D36188C"/>
    <w:rsid w:val="3D366420"/>
    <w:rsid w:val="3D373E52"/>
    <w:rsid w:val="3D39249F"/>
    <w:rsid w:val="3D3955FA"/>
    <w:rsid w:val="3D3A06EB"/>
    <w:rsid w:val="3D3A3DB8"/>
    <w:rsid w:val="3D3E0A32"/>
    <w:rsid w:val="3D3F0417"/>
    <w:rsid w:val="3D412533"/>
    <w:rsid w:val="3D44372A"/>
    <w:rsid w:val="3D44487C"/>
    <w:rsid w:val="3D4514A1"/>
    <w:rsid w:val="3D45748D"/>
    <w:rsid w:val="3D481AF4"/>
    <w:rsid w:val="3D486184"/>
    <w:rsid w:val="3D486B13"/>
    <w:rsid w:val="3D4A2CBA"/>
    <w:rsid w:val="3D4D1FD5"/>
    <w:rsid w:val="3D550EA8"/>
    <w:rsid w:val="3D564439"/>
    <w:rsid w:val="3D5718DB"/>
    <w:rsid w:val="3D57661C"/>
    <w:rsid w:val="3D59786A"/>
    <w:rsid w:val="3D5C2975"/>
    <w:rsid w:val="3D5D0664"/>
    <w:rsid w:val="3D5D3F6B"/>
    <w:rsid w:val="3D6249CF"/>
    <w:rsid w:val="3D643E1E"/>
    <w:rsid w:val="3D651EAF"/>
    <w:rsid w:val="3D68292D"/>
    <w:rsid w:val="3D6A3A37"/>
    <w:rsid w:val="3D6B177D"/>
    <w:rsid w:val="3D6C6615"/>
    <w:rsid w:val="3D6E2D3E"/>
    <w:rsid w:val="3D6F5154"/>
    <w:rsid w:val="3D6F6A09"/>
    <w:rsid w:val="3D711B25"/>
    <w:rsid w:val="3D765187"/>
    <w:rsid w:val="3D765715"/>
    <w:rsid w:val="3D772029"/>
    <w:rsid w:val="3D797E9E"/>
    <w:rsid w:val="3D7B2547"/>
    <w:rsid w:val="3D7B2DB2"/>
    <w:rsid w:val="3D7C1138"/>
    <w:rsid w:val="3D7C4278"/>
    <w:rsid w:val="3D7C5C94"/>
    <w:rsid w:val="3D7D4045"/>
    <w:rsid w:val="3D7D4817"/>
    <w:rsid w:val="3D7E463A"/>
    <w:rsid w:val="3D807915"/>
    <w:rsid w:val="3D81714D"/>
    <w:rsid w:val="3D824CD8"/>
    <w:rsid w:val="3D842211"/>
    <w:rsid w:val="3D861835"/>
    <w:rsid w:val="3D863485"/>
    <w:rsid w:val="3D86524D"/>
    <w:rsid w:val="3D8B4208"/>
    <w:rsid w:val="3D8B6598"/>
    <w:rsid w:val="3D8C4893"/>
    <w:rsid w:val="3D8E1EF6"/>
    <w:rsid w:val="3D8E518A"/>
    <w:rsid w:val="3D903E35"/>
    <w:rsid w:val="3D923AA6"/>
    <w:rsid w:val="3D931880"/>
    <w:rsid w:val="3D932135"/>
    <w:rsid w:val="3D9426B0"/>
    <w:rsid w:val="3D94402E"/>
    <w:rsid w:val="3D95382F"/>
    <w:rsid w:val="3D955F6A"/>
    <w:rsid w:val="3D965DC5"/>
    <w:rsid w:val="3D99696E"/>
    <w:rsid w:val="3D9B252D"/>
    <w:rsid w:val="3D9B4306"/>
    <w:rsid w:val="3D9B6D1A"/>
    <w:rsid w:val="3D9D0C17"/>
    <w:rsid w:val="3D9D2559"/>
    <w:rsid w:val="3D9E1037"/>
    <w:rsid w:val="3D9F76AC"/>
    <w:rsid w:val="3DA15EC4"/>
    <w:rsid w:val="3DA339F3"/>
    <w:rsid w:val="3DA45C10"/>
    <w:rsid w:val="3DA8120B"/>
    <w:rsid w:val="3DA85C5A"/>
    <w:rsid w:val="3DA9207F"/>
    <w:rsid w:val="3DAA15B1"/>
    <w:rsid w:val="3DAB21A8"/>
    <w:rsid w:val="3DAB6FE9"/>
    <w:rsid w:val="3DAC3A0C"/>
    <w:rsid w:val="3DAD36F2"/>
    <w:rsid w:val="3DAE0932"/>
    <w:rsid w:val="3DAF3DF6"/>
    <w:rsid w:val="3DB145DE"/>
    <w:rsid w:val="3DB25479"/>
    <w:rsid w:val="3DB304F4"/>
    <w:rsid w:val="3DB421FE"/>
    <w:rsid w:val="3DB46948"/>
    <w:rsid w:val="3DB62710"/>
    <w:rsid w:val="3DB91CF2"/>
    <w:rsid w:val="3DBA04BC"/>
    <w:rsid w:val="3DBB24BD"/>
    <w:rsid w:val="3DBB4F06"/>
    <w:rsid w:val="3DBB7AF1"/>
    <w:rsid w:val="3DBC136A"/>
    <w:rsid w:val="3DBD1214"/>
    <w:rsid w:val="3DBF60A2"/>
    <w:rsid w:val="3DBF67A8"/>
    <w:rsid w:val="3DC24E07"/>
    <w:rsid w:val="3DC30102"/>
    <w:rsid w:val="3DC32E13"/>
    <w:rsid w:val="3DC37534"/>
    <w:rsid w:val="3DC66D7A"/>
    <w:rsid w:val="3DC7083B"/>
    <w:rsid w:val="3DC77025"/>
    <w:rsid w:val="3DCA3318"/>
    <w:rsid w:val="3DCB7073"/>
    <w:rsid w:val="3DCC3D56"/>
    <w:rsid w:val="3DCC753A"/>
    <w:rsid w:val="3DCD2BB3"/>
    <w:rsid w:val="3DCE77CC"/>
    <w:rsid w:val="3DCF5D2F"/>
    <w:rsid w:val="3DD13166"/>
    <w:rsid w:val="3DD21F1F"/>
    <w:rsid w:val="3DD2587A"/>
    <w:rsid w:val="3DD41067"/>
    <w:rsid w:val="3DD56CEA"/>
    <w:rsid w:val="3DD75A1C"/>
    <w:rsid w:val="3DD82B2F"/>
    <w:rsid w:val="3DD96261"/>
    <w:rsid w:val="3DDC3EAE"/>
    <w:rsid w:val="3DDD2DE8"/>
    <w:rsid w:val="3DDE443F"/>
    <w:rsid w:val="3DE07212"/>
    <w:rsid w:val="3DE44095"/>
    <w:rsid w:val="3DE556D7"/>
    <w:rsid w:val="3DE56A94"/>
    <w:rsid w:val="3DE81C97"/>
    <w:rsid w:val="3DE93F0B"/>
    <w:rsid w:val="3DEA6F22"/>
    <w:rsid w:val="3DEC7856"/>
    <w:rsid w:val="3DED4A3C"/>
    <w:rsid w:val="3DF0609C"/>
    <w:rsid w:val="3DF1639B"/>
    <w:rsid w:val="3DF2238D"/>
    <w:rsid w:val="3DF27EEA"/>
    <w:rsid w:val="3DF34531"/>
    <w:rsid w:val="3DF44D1E"/>
    <w:rsid w:val="3DF512A1"/>
    <w:rsid w:val="3DF60688"/>
    <w:rsid w:val="3DF67032"/>
    <w:rsid w:val="3DF7647A"/>
    <w:rsid w:val="3DF77984"/>
    <w:rsid w:val="3DFC19E2"/>
    <w:rsid w:val="3E033383"/>
    <w:rsid w:val="3E035E17"/>
    <w:rsid w:val="3E067AEF"/>
    <w:rsid w:val="3E072863"/>
    <w:rsid w:val="3E085D59"/>
    <w:rsid w:val="3E0B7A11"/>
    <w:rsid w:val="3E0F7F53"/>
    <w:rsid w:val="3E100BE8"/>
    <w:rsid w:val="3E111914"/>
    <w:rsid w:val="3E160DF3"/>
    <w:rsid w:val="3E163A8C"/>
    <w:rsid w:val="3E1A1535"/>
    <w:rsid w:val="3E1A3539"/>
    <w:rsid w:val="3E1C52D3"/>
    <w:rsid w:val="3E1C5B14"/>
    <w:rsid w:val="3E1E0506"/>
    <w:rsid w:val="3E215996"/>
    <w:rsid w:val="3E272CA6"/>
    <w:rsid w:val="3E273B6E"/>
    <w:rsid w:val="3E277BE2"/>
    <w:rsid w:val="3E280BEF"/>
    <w:rsid w:val="3E2B07CB"/>
    <w:rsid w:val="3E2C0C26"/>
    <w:rsid w:val="3E2D0AF5"/>
    <w:rsid w:val="3E2D7848"/>
    <w:rsid w:val="3E2E53F4"/>
    <w:rsid w:val="3E2F329B"/>
    <w:rsid w:val="3E2F3D3F"/>
    <w:rsid w:val="3E310765"/>
    <w:rsid w:val="3E317BB9"/>
    <w:rsid w:val="3E34255C"/>
    <w:rsid w:val="3E343C43"/>
    <w:rsid w:val="3E362B92"/>
    <w:rsid w:val="3E3914B8"/>
    <w:rsid w:val="3E3B4842"/>
    <w:rsid w:val="3E3C38BE"/>
    <w:rsid w:val="3E3D33A5"/>
    <w:rsid w:val="3E3E07F1"/>
    <w:rsid w:val="3E3F7054"/>
    <w:rsid w:val="3E434621"/>
    <w:rsid w:val="3E435EC3"/>
    <w:rsid w:val="3E463A63"/>
    <w:rsid w:val="3E483A2C"/>
    <w:rsid w:val="3E4B01B4"/>
    <w:rsid w:val="3E4C59CF"/>
    <w:rsid w:val="3E4E2D03"/>
    <w:rsid w:val="3E510292"/>
    <w:rsid w:val="3E513811"/>
    <w:rsid w:val="3E531F08"/>
    <w:rsid w:val="3E5527A4"/>
    <w:rsid w:val="3E55324A"/>
    <w:rsid w:val="3E57702A"/>
    <w:rsid w:val="3E585182"/>
    <w:rsid w:val="3E592DF0"/>
    <w:rsid w:val="3E5B7EA3"/>
    <w:rsid w:val="3E5E5058"/>
    <w:rsid w:val="3E607242"/>
    <w:rsid w:val="3E62452B"/>
    <w:rsid w:val="3E655CCD"/>
    <w:rsid w:val="3E694EA4"/>
    <w:rsid w:val="3E6C70CB"/>
    <w:rsid w:val="3E6E1C35"/>
    <w:rsid w:val="3E6F0518"/>
    <w:rsid w:val="3E7072FF"/>
    <w:rsid w:val="3E731D10"/>
    <w:rsid w:val="3E740847"/>
    <w:rsid w:val="3E743C9E"/>
    <w:rsid w:val="3E764E9A"/>
    <w:rsid w:val="3E7770AC"/>
    <w:rsid w:val="3E791FBD"/>
    <w:rsid w:val="3E7A67AE"/>
    <w:rsid w:val="3E7B39D6"/>
    <w:rsid w:val="3E7B69AB"/>
    <w:rsid w:val="3E7C5A64"/>
    <w:rsid w:val="3E7D0E16"/>
    <w:rsid w:val="3E7D4E43"/>
    <w:rsid w:val="3E8060F2"/>
    <w:rsid w:val="3E812D7E"/>
    <w:rsid w:val="3E85095A"/>
    <w:rsid w:val="3E877D04"/>
    <w:rsid w:val="3E8832F5"/>
    <w:rsid w:val="3E8A4693"/>
    <w:rsid w:val="3E8A57DF"/>
    <w:rsid w:val="3E8B6225"/>
    <w:rsid w:val="3E8C2B09"/>
    <w:rsid w:val="3E8C33FE"/>
    <w:rsid w:val="3E8D094D"/>
    <w:rsid w:val="3E8D654F"/>
    <w:rsid w:val="3E911446"/>
    <w:rsid w:val="3E9148C0"/>
    <w:rsid w:val="3E914C42"/>
    <w:rsid w:val="3E922A7D"/>
    <w:rsid w:val="3E936BE5"/>
    <w:rsid w:val="3E947CB6"/>
    <w:rsid w:val="3E965532"/>
    <w:rsid w:val="3E9740FD"/>
    <w:rsid w:val="3E9B51D8"/>
    <w:rsid w:val="3E9D7BE4"/>
    <w:rsid w:val="3E9E7021"/>
    <w:rsid w:val="3E9E7AD9"/>
    <w:rsid w:val="3EA028BD"/>
    <w:rsid w:val="3EA41561"/>
    <w:rsid w:val="3EA64795"/>
    <w:rsid w:val="3EA762F9"/>
    <w:rsid w:val="3EA86708"/>
    <w:rsid w:val="3EA91307"/>
    <w:rsid w:val="3EA92B58"/>
    <w:rsid w:val="3EAA0AFF"/>
    <w:rsid w:val="3EAB185C"/>
    <w:rsid w:val="3EAC0AF7"/>
    <w:rsid w:val="3EAC7448"/>
    <w:rsid w:val="3EAE4A9C"/>
    <w:rsid w:val="3EB1460B"/>
    <w:rsid w:val="3EB374C4"/>
    <w:rsid w:val="3EB4692B"/>
    <w:rsid w:val="3EB5098B"/>
    <w:rsid w:val="3EB51D0D"/>
    <w:rsid w:val="3EB8766D"/>
    <w:rsid w:val="3EBB0AA7"/>
    <w:rsid w:val="3EBD71CE"/>
    <w:rsid w:val="3EBE3868"/>
    <w:rsid w:val="3EC00C51"/>
    <w:rsid w:val="3EC11967"/>
    <w:rsid w:val="3EC161B4"/>
    <w:rsid w:val="3EC221BE"/>
    <w:rsid w:val="3EC40E2C"/>
    <w:rsid w:val="3EC50F1C"/>
    <w:rsid w:val="3EC52B9D"/>
    <w:rsid w:val="3EC60111"/>
    <w:rsid w:val="3EC6558B"/>
    <w:rsid w:val="3EC73ACC"/>
    <w:rsid w:val="3EC76716"/>
    <w:rsid w:val="3EC9684B"/>
    <w:rsid w:val="3ECA61EF"/>
    <w:rsid w:val="3ECC451C"/>
    <w:rsid w:val="3ECC5F33"/>
    <w:rsid w:val="3ECE1839"/>
    <w:rsid w:val="3ECF7961"/>
    <w:rsid w:val="3ED0213C"/>
    <w:rsid w:val="3ED33302"/>
    <w:rsid w:val="3ED60122"/>
    <w:rsid w:val="3ED81FCC"/>
    <w:rsid w:val="3ED867A0"/>
    <w:rsid w:val="3ED90EF8"/>
    <w:rsid w:val="3EDB140C"/>
    <w:rsid w:val="3EDC28A6"/>
    <w:rsid w:val="3EDD30C6"/>
    <w:rsid w:val="3EDF340F"/>
    <w:rsid w:val="3EE02231"/>
    <w:rsid w:val="3EE126B5"/>
    <w:rsid w:val="3EE1292E"/>
    <w:rsid w:val="3EE74A08"/>
    <w:rsid w:val="3EE96EC2"/>
    <w:rsid w:val="3EEA138A"/>
    <w:rsid w:val="3EEA1FA4"/>
    <w:rsid w:val="3EEA7EC7"/>
    <w:rsid w:val="3EEE5927"/>
    <w:rsid w:val="3EF132B5"/>
    <w:rsid w:val="3EF15D4C"/>
    <w:rsid w:val="3EF5281F"/>
    <w:rsid w:val="3EF60FE1"/>
    <w:rsid w:val="3EF7206E"/>
    <w:rsid w:val="3EF85887"/>
    <w:rsid w:val="3EF9192F"/>
    <w:rsid w:val="3EF9606E"/>
    <w:rsid w:val="3EFC1BCD"/>
    <w:rsid w:val="3EFF3ED8"/>
    <w:rsid w:val="3EFF472A"/>
    <w:rsid w:val="3F003DB2"/>
    <w:rsid w:val="3F011613"/>
    <w:rsid w:val="3F021C03"/>
    <w:rsid w:val="3F0318F6"/>
    <w:rsid w:val="3F06745E"/>
    <w:rsid w:val="3F07500E"/>
    <w:rsid w:val="3F09496A"/>
    <w:rsid w:val="3F0A0F7D"/>
    <w:rsid w:val="3F0A1267"/>
    <w:rsid w:val="3F0A577B"/>
    <w:rsid w:val="3F0D007B"/>
    <w:rsid w:val="3F123A96"/>
    <w:rsid w:val="3F125828"/>
    <w:rsid w:val="3F126A44"/>
    <w:rsid w:val="3F141CAB"/>
    <w:rsid w:val="3F1B7ACF"/>
    <w:rsid w:val="3F1C2B34"/>
    <w:rsid w:val="3F1E0F55"/>
    <w:rsid w:val="3F1F79D5"/>
    <w:rsid w:val="3F226958"/>
    <w:rsid w:val="3F232B17"/>
    <w:rsid w:val="3F23733E"/>
    <w:rsid w:val="3F2664D9"/>
    <w:rsid w:val="3F2B3514"/>
    <w:rsid w:val="3F2C7F43"/>
    <w:rsid w:val="3F2E0D17"/>
    <w:rsid w:val="3F313775"/>
    <w:rsid w:val="3F360E89"/>
    <w:rsid w:val="3F38563B"/>
    <w:rsid w:val="3F391E2C"/>
    <w:rsid w:val="3F3A6A1F"/>
    <w:rsid w:val="3F3B2860"/>
    <w:rsid w:val="3F3C75ED"/>
    <w:rsid w:val="3F3E605C"/>
    <w:rsid w:val="3F433B3C"/>
    <w:rsid w:val="3F434258"/>
    <w:rsid w:val="3F444FDD"/>
    <w:rsid w:val="3F483AAF"/>
    <w:rsid w:val="3F4A36E3"/>
    <w:rsid w:val="3F4A7DCA"/>
    <w:rsid w:val="3F4B7FD0"/>
    <w:rsid w:val="3F4C2311"/>
    <w:rsid w:val="3F4D2A3D"/>
    <w:rsid w:val="3F4E4FE6"/>
    <w:rsid w:val="3F4F15D2"/>
    <w:rsid w:val="3F514716"/>
    <w:rsid w:val="3F5221B9"/>
    <w:rsid w:val="3F523605"/>
    <w:rsid w:val="3F536719"/>
    <w:rsid w:val="3F57533F"/>
    <w:rsid w:val="3F5B71A2"/>
    <w:rsid w:val="3F5C5681"/>
    <w:rsid w:val="3F5C57BE"/>
    <w:rsid w:val="3F5C69FE"/>
    <w:rsid w:val="3F5D124B"/>
    <w:rsid w:val="3F5E72A7"/>
    <w:rsid w:val="3F625815"/>
    <w:rsid w:val="3F636BED"/>
    <w:rsid w:val="3F6471C6"/>
    <w:rsid w:val="3F65513A"/>
    <w:rsid w:val="3F661BF5"/>
    <w:rsid w:val="3F6814D4"/>
    <w:rsid w:val="3F68265B"/>
    <w:rsid w:val="3F6A3E4F"/>
    <w:rsid w:val="3F6E1515"/>
    <w:rsid w:val="3F7151DD"/>
    <w:rsid w:val="3F755AC4"/>
    <w:rsid w:val="3F764B70"/>
    <w:rsid w:val="3F777668"/>
    <w:rsid w:val="3F780776"/>
    <w:rsid w:val="3F7975FF"/>
    <w:rsid w:val="3F7A62B7"/>
    <w:rsid w:val="3F7D1016"/>
    <w:rsid w:val="3F7D6266"/>
    <w:rsid w:val="3F7E3D36"/>
    <w:rsid w:val="3F7F7701"/>
    <w:rsid w:val="3F862AF9"/>
    <w:rsid w:val="3F870EC5"/>
    <w:rsid w:val="3F8A5799"/>
    <w:rsid w:val="3F8A5D48"/>
    <w:rsid w:val="3F8B2E2E"/>
    <w:rsid w:val="3F8D5DD4"/>
    <w:rsid w:val="3F8E4057"/>
    <w:rsid w:val="3F8F7089"/>
    <w:rsid w:val="3F9048CE"/>
    <w:rsid w:val="3F951FDB"/>
    <w:rsid w:val="3F9A4127"/>
    <w:rsid w:val="3F9B2C0A"/>
    <w:rsid w:val="3FA13B91"/>
    <w:rsid w:val="3FA31B5E"/>
    <w:rsid w:val="3FA46858"/>
    <w:rsid w:val="3FA84EDF"/>
    <w:rsid w:val="3FAC1A94"/>
    <w:rsid w:val="3FAE24B9"/>
    <w:rsid w:val="3FAE4A3B"/>
    <w:rsid w:val="3FB240BB"/>
    <w:rsid w:val="3FB377D1"/>
    <w:rsid w:val="3FB40547"/>
    <w:rsid w:val="3FB66051"/>
    <w:rsid w:val="3FB87520"/>
    <w:rsid w:val="3FC15135"/>
    <w:rsid w:val="3FC203C8"/>
    <w:rsid w:val="3FC32A51"/>
    <w:rsid w:val="3FC352FC"/>
    <w:rsid w:val="3FC52157"/>
    <w:rsid w:val="3FC86440"/>
    <w:rsid w:val="3FC91C3C"/>
    <w:rsid w:val="3FCA6F48"/>
    <w:rsid w:val="3FCB7AF1"/>
    <w:rsid w:val="3FCC4EB1"/>
    <w:rsid w:val="3FCD404B"/>
    <w:rsid w:val="3FCD4294"/>
    <w:rsid w:val="3FCD5643"/>
    <w:rsid w:val="3FD125D5"/>
    <w:rsid w:val="3FD361EE"/>
    <w:rsid w:val="3FD36590"/>
    <w:rsid w:val="3FD60604"/>
    <w:rsid w:val="3FD87BED"/>
    <w:rsid w:val="3FD95797"/>
    <w:rsid w:val="3FDA4851"/>
    <w:rsid w:val="3FDA6758"/>
    <w:rsid w:val="3FDE4D96"/>
    <w:rsid w:val="3FE03859"/>
    <w:rsid w:val="3FE119E2"/>
    <w:rsid w:val="3FE138EF"/>
    <w:rsid w:val="3FE25803"/>
    <w:rsid w:val="3FE3331D"/>
    <w:rsid w:val="3FE44F03"/>
    <w:rsid w:val="3FE817B9"/>
    <w:rsid w:val="3FE9759C"/>
    <w:rsid w:val="3FEB0328"/>
    <w:rsid w:val="3FEC29B5"/>
    <w:rsid w:val="3FED1FA6"/>
    <w:rsid w:val="3FEE3FB7"/>
    <w:rsid w:val="3FF0067C"/>
    <w:rsid w:val="3FF35AC7"/>
    <w:rsid w:val="3FF4103C"/>
    <w:rsid w:val="3FF601B2"/>
    <w:rsid w:val="3FF94710"/>
    <w:rsid w:val="3FFA610D"/>
    <w:rsid w:val="3FFF1F7A"/>
    <w:rsid w:val="40017AE7"/>
    <w:rsid w:val="40056CD9"/>
    <w:rsid w:val="40077F2A"/>
    <w:rsid w:val="400E0907"/>
    <w:rsid w:val="400F1E67"/>
    <w:rsid w:val="40114061"/>
    <w:rsid w:val="401172B7"/>
    <w:rsid w:val="40171FF8"/>
    <w:rsid w:val="401A251C"/>
    <w:rsid w:val="401B0AC7"/>
    <w:rsid w:val="401B7F6E"/>
    <w:rsid w:val="401F7894"/>
    <w:rsid w:val="402027AA"/>
    <w:rsid w:val="40215584"/>
    <w:rsid w:val="4024517C"/>
    <w:rsid w:val="40247218"/>
    <w:rsid w:val="4025339A"/>
    <w:rsid w:val="402762EA"/>
    <w:rsid w:val="402918DC"/>
    <w:rsid w:val="402B4484"/>
    <w:rsid w:val="402D7657"/>
    <w:rsid w:val="402D7ECD"/>
    <w:rsid w:val="40304F06"/>
    <w:rsid w:val="40304FCB"/>
    <w:rsid w:val="403078F1"/>
    <w:rsid w:val="403276AE"/>
    <w:rsid w:val="40363B4A"/>
    <w:rsid w:val="40364A53"/>
    <w:rsid w:val="403654BD"/>
    <w:rsid w:val="403833DC"/>
    <w:rsid w:val="403846AB"/>
    <w:rsid w:val="403A0F61"/>
    <w:rsid w:val="403E42A1"/>
    <w:rsid w:val="40400D1A"/>
    <w:rsid w:val="4040464A"/>
    <w:rsid w:val="40477C39"/>
    <w:rsid w:val="404848B4"/>
    <w:rsid w:val="40492F8D"/>
    <w:rsid w:val="404B5ACC"/>
    <w:rsid w:val="404D5482"/>
    <w:rsid w:val="404E0548"/>
    <w:rsid w:val="404F5527"/>
    <w:rsid w:val="40501B2C"/>
    <w:rsid w:val="40572515"/>
    <w:rsid w:val="4057601D"/>
    <w:rsid w:val="405D51F7"/>
    <w:rsid w:val="40607EA1"/>
    <w:rsid w:val="40642601"/>
    <w:rsid w:val="40666AAC"/>
    <w:rsid w:val="40675759"/>
    <w:rsid w:val="406D214D"/>
    <w:rsid w:val="4071213D"/>
    <w:rsid w:val="40757551"/>
    <w:rsid w:val="40775405"/>
    <w:rsid w:val="407C67EC"/>
    <w:rsid w:val="407D26DE"/>
    <w:rsid w:val="407E1F04"/>
    <w:rsid w:val="408057B2"/>
    <w:rsid w:val="40812EEA"/>
    <w:rsid w:val="408530B4"/>
    <w:rsid w:val="40886765"/>
    <w:rsid w:val="408928E3"/>
    <w:rsid w:val="408955B8"/>
    <w:rsid w:val="408C44E9"/>
    <w:rsid w:val="408D43B2"/>
    <w:rsid w:val="40905535"/>
    <w:rsid w:val="4092437C"/>
    <w:rsid w:val="40970F23"/>
    <w:rsid w:val="409821D4"/>
    <w:rsid w:val="40985342"/>
    <w:rsid w:val="409A0EAF"/>
    <w:rsid w:val="409B17E9"/>
    <w:rsid w:val="409F54EB"/>
    <w:rsid w:val="40A365A7"/>
    <w:rsid w:val="40A47AE8"/>
    <w:rsid w:val="40A670B5"/>
    <w:rsid w:val="40A7458B"/>
    <w:rsid w:val="40A75AFF"/>
    <w:rsid w:val="40AC05DA"/>
    <w:rsid w:val="40AC2279"/>
    <w:rsid w:val="40AE113A"/>
    <w:rsid w:val="40AF2693"/>
    <w:rsid w:val="40AF292B"/>
    <w:rsid w:val="40B42487"/>
    <w:rsid w:val="40B81EC0"/>
    <w:rsid w:val="40BB1BFE"/>
    <w:rsid w:val="40BE680B"/>
    <w:rsid w:val="40C13B69"/>
    <w:rsid w:val="40C257ED"/>
    <w:rsid w:val="40C43E88"/>
    <w:rsid w:val="40C83552"/>
    <w:rsid w:val="40CE50D1"/>
    <w:rsid w:val="40CE720F"/>
    <w:rsid w:val="40CE7D46"/>
    <w:rsid w:val="40D0185C"/>
    <w:rsid w:val="40D072DD"/>
    <w:rsid w:val="40D145F0"/>
    <w:rsid w:val="40D722A9"/>
    <w:rsid w:val="40D75664"/>
    <w:rsid w:val="40DB4D84"/>
    <w:rsid w:val="40DB7C72"/>
    <w:rsid w:val="40DC7B71"/>
    <w:rsid w:val="40DD0288"/>
    <w:rsid w:val="40DE1FAF"/>
    <w:rsid w:val="40DE4AC3"/>
    <w:rsid w:val="40E10FDD"/>
    <w:rsid w:val="40E13DFD"/>
    <w:rsid w:val="40E92B22"/>
    <w:rsid w:val="40E95872"/>
    <w:rsid w:val="40EB22E0"/>
    <w:rsid w:val="40EB432C"/>
    <w:rsid w:val="40F20FF2"/>
    <w:rsid w:val="40F2301E"/>
    <w:rsid w:val="40F457AA"/>
    <w:rsid w:val="40F53DDE"/>
    <w:rsid w:val="40F71AC8"/>
    <w:rsid w:val="40F8294D"/>
    <w:rsid w:val="40F86894"/>
    <w:rsid w:val="40FA7AA1"/>
    <w:rsid w:val="40FB2953"/>
    <w:rsid w:val="40FB6024"/>
    <w:rsid w:val="40FF0C4A"/>
    <w:rsid w:val="41010FA6"/>
    <w:rsid w:val="41033A34"/>
    <w:rsid w:val="41055F6E"/>
    <w:rsid w:val="4108508A"/>
    <w:rsid w:val="410A0866"/>
    <w:rsid w:val="410B5A0C"/>
    <w:rsid w:val="410E7094"/>
    <w:rsid w:val="41123673"/>
    <w:rsid w:val="411278E7"/>
    <w:rsid w:val="4114031E"/>
    <w:rsid w:val="4114277F"/>
    <w:rsid w:val="411551CB"/>
    <w:rsid w:val="411637F0"/>
    <w:rsid w:val="41167300"/>
    <w:rsid w:val="411701C0"/>
    <w:rsid w:val="4118605F"/>
    <w:rsid w:val="411B742A"/>
    <w:rsid w:val="411C2003"/>
    <w:rsid w:val="411F13CF"/>
    <w:rsid w:val="412263E4"/>
    <w:rsid w:val="41256BD2"/>
    <w:rsid w:val="4127408D"/>
    <w:rsid w:val="41282604"/>
    <w:rsid w:val="41293F80"/>
    <w:rsid w:val="412A044E"/>
    <w:rsid w:val="412A29DC"/>
    <w:rsid w:val="412A2BDE"/>
    <w:rsid w:val="412A4C05"/>
    <w:rsid w:val="412D5263"/>
    <w:rsid w:val="412E12C3"/>
    <w:rsid w:val="412F5180"/>
    <w:rsid w:val="41302158"/>
    <w:rsid w:val="41303404"/>
    <w:rsid w:val="4134596B"/>
    <w:rsid w:val="413512E9"/>
    <w:rsid w:val="41364F98"/>
    <w:rsid w:val="41384E89"/>
    <w:rsid w:val="413A3D14"/>
    <w:rsid w:val="413A76FD"/>
    <w:rsid w:val="413B098E"/>
    <w:rsid w:val="413B3D19"/>
    <w:rsid w:val="413D048C"/>
    <w:rsid w:val="413E2568"/>
    <w:rsid w:val="413F4333"/>
    <w:rsid w:val="413F4405"/>
    <w:rsid w:val="414315E2"/>
    <w:rsid w:val="41453E52"/>
    <w:rsid w:val="41494063"/>
    <w:rsid w:val="414A0DA1"/>
    <w:rsid w:val="414B527C"/>
    <w:rsid w:val="414C6264"/>
    <w:rsid w:val="414D5255"/>
    <w:rsid w:val="4151232B"/>
    <w:rsid w:val="41540D47"/>
    <w:rsid w:val="415B10D7"/>
    <w:rsid w:val="415B710A"/>
    <w:rsid w:val="415B7E0B"/>
    <w:rsid w:val="415C7B2F"/>
    <w:rsid w:val="415F537F"/>
    <w:rsid w:val="4160090F"/>
    <w:rsid w:val="41603B5D"/>
    <w:rsid w:val="41611F6F"/>
    <w:rsid w:val="41625F3F"/>
    <w:rsid w:val="41634B3D"/>
    <w:rsid w:val="41642085"/>
    <w:rsid w:val="4165149B"/>
    <w:rsid w:val="41697A23"/>
    <w:rsid w:val="416C3F22"/>
    <w:rsid w:val="416D3763"/>
    <w:rsid w:val="416E1F6A"/>
    <w:rsid w:val="417103B9"/>
    <w:rsid w:val="417153E4"/>
    <w:rsid w:val="41715BAA"/>
    <w:rsid w:val="417466F9"/>
    <w:rsid w:val="41757F3B"/>
    <w:rsid w:val="41765080"/>
    <w:rsid w:val="41772ECD"/>
    <w:rsid w:val="417D38CE"/>
    <w:rsid w:val="41813F65"/>
    <w:rsid w:val="418A0D33"/>
    <w:rsid w:val="418A254E"/>
    <w:rsid w:val="418D19A3"/>
    <w:rsid w:val="418D39E8"/>
    <w:rsid w:val="418D4DE6"/>
    <w:rsid w:val="419017F8"/>
    <w:rsid w:val="41917C09"/>
    <w:rsid w:val="41983835"/>
    <w:rsid w:val="419903B4"/>
    <w:rsid w:val="419B6B16"/>
    <w:rsid w:val="419C4659"/>
    <w:rsid w:val="419F1655"/>
    <w:rsid w:val="419F16FF"/>
    <w:rsid w:val="419F332E"/>
    <w:rsid w:val="419F6624"/>
    <w:rsid w:val="41A114DF"/>
    <w:rsid w:val="41A237BD"/>
    <w:rsid w:val="41A2441A"/>
    <w:rsid w:val="41A30F3B"/>
    <w:rsid w:val="41A4025E"/>
    <w:rsid w:val="41A5143F"/>
    <w:rsid w:val="41A62E73"/>
    <w:rsid w:val="41A96049"/>
    <w:rsid w:val="41AC0FCC"/>
    <w:rsid w:val="41AD41E0"/>
    <w:rsid w:val="41AF035B"/>
    <w:rsid w:val="41B24E10"/>
    <w:rsid w:val="41B24E82"/>
    <w:rsid w:val="41B35A50"/>
    <w:rsid w:val="41B62EA6"/>
    <w:rsid w:val="41B77B71"/>
    <w:rsid w:val="41BB52DE"/>
    <w:rsid w:val="41C065B6"/>
    <w:rsid w:val="41C12233"/>
    <w:rsid w:val="41C15716"/>
    <w:rsid w:val="41C21B63"/>
    <w:rsid w:val="41C6204A"/>
    <w:rsid w:val="41C77D6F"/>
    <w:rsid w:val="41C9515D"/>
    <w:rsid w:val="41CC241D"/>
    <w:rsid w:val="41CD44DB"/>
    <w:rsid w:val="41CD6BB3"/>
    <w:rsid w:val="41CE7DBA"/>
    <w:rsid w:val="41CF1F87"/>
    <w:rsid w:val="41CF74E0"/>
    <w:rsid w:val="41D37BEF"/>
    <w:rsid w:val="41D421ED"/>
    <w:rsid w:val="41D625F2"/>
    <w:rsid w:val="41D72884"/>
    <w:rsid w:val="41D85369"/>
    <w:rsid w:val="41DB1025"/>
    <w:rsid w:val="41DB5757"/>
    <w:rsid w:val="41DC69DA"/>
    <w:rsid w:val="41DE2EEA"/>
    <w:rsid w:val="41DF1B1F"/>
    <w:rsid w:val="41E0063F"/>
    <w:rsid w:val="41E00996"/>
    <w:rsid w:val="41E03128"/>
    <w:rsid w:val="41E23AE3"/>
    <w:rsid w:val="41E639AC"/>
    <w:rsid w:val="41F13D97"/>
    <w:rsid w:val="41F221F8"/>
    <w:rsid w:val="41F347FA"/>
    <w:rsid w:val="41F3711A"/>
    <w:rsid w:val="41F406D5"/>
    <w:rsid w:val="41F5225E"/>
    <w:rsid w:val="41F54625"/>
    <w:rsid w:val="41F565BD"/>
    <w:rsid w:val="41F6475C"/>
    <w:rsid w:val="41F73FB7"/>
    <w:rsid w:val="41F93409"/>
    <w:rsid w:val="41FA639A"/>
    <w:rsid w:val="41FC7AB1"/>
    <w:rsid w:val="41FD4C80"/>
    <w:rsid w:val="41FF0FAC"/>
    <w:rsid w:val="41FF1648"/>
    <w:rsid w:val="420037D0"/>
    <w:rsid w:val="42004F99"/>
    <w:rsid w:val="42037AEE"/>
    <w:rsid w:val="420458D1"/>
    <w:rsid w:val="42071073"/>
    <w:rsid w:val="420A487A"/>
    <w:rsid w:val="420C1D28"/>
    <w:rsid w:val="420C25B0"/>
    <w:rsid w:val="420E11AF"/>
    <w:rsid w:val="420E5873"/>
    <w:rsid w:val="420F423B"/>
    <w:rsid w:val="42105A94"/>
    <w:rsid w:val="42124E47"/>
    <w:rsid w:val="42131038"/>
    <w:rsid w:val="4215147A"/>
    <w:rsid w:val="42154061"/>
    <w:rsid w:val="42183F0A"/>
    <w:rsid w:val="421A6AA4"/>
    <w:rsid w:val="421C0353"/>
    <w:rsid w:val="421E3842"/>
    <w:rsid w:val="4223216E"/>
    <w:rsid w:val="4223227F"/>
    <w:rsid w:val="42243DE7"/>
    <w:rsid w:val="422A59F3"/>
    <w:rsid w:val="422B0100"/>
    <w:rsid w:val="422B0282"/>
    <w:rsid w:val="422B4475"/>
    <w:rsid w:val="422C5A00"/>
    <w:rsid w:val="422F0BB5"/>
    <w:rsid w:val="4233027B"/>
    <w:rsid w:val="423676CB"/>
    <w:rsid w:val="4239202A"/>
    <w:rsid w:val="423964A1"/>
    <w:rsid w:val="423A2B96"/>
    <w:rsid w:val="423A3B67"/>
    <w:rsid w:val="423D0070"/>
    <w:rsid w:val="423D2454"/>
    <w:rsid w:val="423F1769"/>
    <w:rsid w:val="42405932"/>
    <w:rsid w:val="42417BDD"/>
    <w:rsid w:val="42433F11"/>
    <w:rsid w:val="424558D5"/>
    <w:rsid w:val="42493E40"/>
    <w:rsid w:val="42494C40"/>
    <w:rsid w:val="424A457D"/>
    <w:rsid w:val="424D5980"/>
    <w:rsid w:val="424E4262"/>
    <w:rsid w:val="424F3608"/>
    <w:rsid w:val="424F7E66"/>
    <w:rsid w:val="42511061"/>
    <w:rsid w:val="425378EA"/>
    <w:rsid w:val="425417E9"/>
    <w:rsid w:val="42556E38"/>
    <w:rsid w:val="42584E62"/>
    <w:rsid w:val="42586679"/>
    <w:rsid w:val="425D0A3A"/>
    <w:rsid w:val="425D6C7B"/>
    <w:rsid w:val="4260022C"/>
    <w:rsid w:val="426042D0"/>
    <w:rsid w:val="4260555D"/>
    <w:rsid w:val="426106F1"/>
    <w:rsid w:val="42625ED4"/>
    <w:rsid w:val="42626113"/>
    <w:rsid w:val="42664D7F"/>
    <w:rsid w:val="42691173"/>
    <w:rsid w:val="42694B11"/>
    <w:rsid w:val="426C65C0"/>
    <w:rsid w:val="426D66FD"/>
    <w:rsid w:val="426D7AFB"/>
    <w:rsid w:val="426F47E7"/>
    <w:rsid w:val="42721FC0"/>
    <w:rsid w:val="427238D9"/>
    <w:rsid w:val="427470EA"/>
    <w:rsid w:val="4276141F"/>
    <w:rsid w:val="427747C3"/>
    <w:rsid w:val="42792D40"/>
    <w:rsid w:val="427B1F49"/>
    <w:rsid w:val="427D021B"/>
    <w:rsid w:val="427F4F33"/>
    <w:rsid w:val="42823DD6"/>
    <w:rsid w:val="428264DA"/>
    <w:rsid w:val="42831E52"/>
    <w:rsid w:val="42832C50"/>
    <w:rsid w:val="42834D39"/>
    <w:rsid w:val="4284633B"/>
    <w:rsid w:val="42851865"/>
    <w:rsid w:val="428528E4"/>
    <w:rsid w:val="4286626A"/>
    <w:rsid w:val="42874B0B"/>
    <w:rsid w:val="4288762B"/>
    <w:rsid w:val="428B6D74"/>
    <w:rsid w:val="428E0C7E"/>
    <w:rsid w:val="42914C8D"/>
    <w:rsid w:val="42934AE2"/>
    <w:rsid w:val="4293637F"/>
    <w:rsid w:val="42965F01"/>
    <w:rsid w:val="429671B5"/>
    <w:rsid w:val="42972F17"/>
    <w:rsid w:val="42974EA3"/>
    <w:rsid w:val="42981F47"/>
    <w:rsid w:val="42996727"/>
    <w:rsid w:val="429B02DA"/>
    <w:rsid w:val="429E1AFE"/>
    <w:rsid w:val="429F29E6"/>
    <w:rsid w:val="42A10392"/>
    <w:rsid w:val="42A403AB"/>
    <w:rsid w:val="42A4142B"/>
    <w:rsid w:val="42A538B6"/>
    <w:rsid w:val="42A86CFC"/>
    <w:rsid w:val="42AF4F8F"/>
    <w:rsid w:val="42B6134B"/>
    <w:rsid w:val="42B91F27"/>
    <w:rsid w:val="42B9523B"/>
    <w:rsid w:val="42B9741E"/>
    <w:rsid w:val="42BD0F0D"/>
    <w:rsid w:val="42BD5C4E"/>
    <w:rsid w:val="42C34E3E"/>
    <w:rsid w:val="42C45CE5"/>
    <w:rsid w:val="42C57374"/>
    <w:rsid w:val="42C62251"/>
    <w:rsid w:val="42C76C15"/>
    <w:rsid w:val="42C8255E"/>
    <w:rsid w:val="42CB5440"/>
    <w:rsid w:val="42CC57FB"/>
    <w:rsid w:val="42CC6998"/>
    <w:rsid w:val="42CE39AC"/>
    <w:rsid w:val="42D13443"/>
    <w:rsid w:val="42D212FF"/>
    <w:rsid w:val="42D6517F"/>
    <w:rsid w:val="42D879AF"/>
    <w:rsid w:val="42DC3E21"/>
    <w:rsid w:val="42DC55AA"/>
    <w:rsid w:val="42DF35C4"/>
    <w:rsid w:val="42DF399C"/>
    <w:rsid w:val="42E2581C"/>
    <w:rsid w:val="42E27A42"/>
    <w:rsid w:val="42E4026C"/>
    <w:rsid w:val="42E4403B"/>
    <w:rsid w:val="42E640FD"/>
    <w:rsid w:val="42E65254"/>
    <w:rsid w:val="42E77BD7"/>
    <w:rsid w:val="42E97D6D"/>
    <w:rsid w:val="42EA5286"/>
    <w:rsid w:val="42EB544A"/>
    <w:rsid w:val="42EE0693"/>
    <w:rsid w:val="42F36EFB"/>
    <w:rsid w:val="42F56243"/>
    <w:rsid w:val="42F840FA"/>
    <w:rsid w:val="42F85195"/>
    <w:rsid w:val="42F86AFC"/>
    <w:rsid w:val="42F94007"/>
    <w:rsid w:val="42FA4F67"/>
    <w:rsid w:val="42FC342C"/>
    <w:rsid w:val="42FC65E7"/>
    <w:rsid w:val="43033144"/>
    <w:rsid w:val="43066FB7"/>
    <w:rsid w:val="43072E0E"/>
    <w:rsid w:val="43077B5D"/>
    <w:rsid w:val="430868A1"/>
    <w:rsid w:val="43095D2D"/>
    <w:rsid w:val="430F273B"/>
    <w:rsid w:val="430F5E23"/>
    <w:rsid w:val="43103BC6"/>
    <w:rsid w:val="43133C74"/>
    <w:rsid w:val="43153AEA"/>
    <w:rsid w:val="43162517"/>
    <w:rsid w:val="4318234E"/>
    <w:rsid w:val="43194578"/>
    <w:rsid w:val="431F292E"/>
    <w:rsid w:val="4322727D"/>
    <w:rsid w:val="432405A0"/>
    <w:rsid w:val="43271185"/>
    <w:rsid w:val="432F12C1"/>
    <w:rsid w:val="43306315"/>
    <w:rsid w:val="43334B4F"/>
    <w:rsid w:val="433406AA"/>
    <w:rsid w:val="4335676D"/>
    <w:rsid w:val="43373B72"/>
    <w:rsid w:val="4338194B"/>
    <w:rsid w:val="43390EAA"/>
    <w:rsid w:val="433930E4"/>
    <w:rsid w:val="433E0DE5"/>
    <w:rsid w:val="433E412A"/>
    <w:rsid w:val="433E7E82"/>
    <w:rsid w:val="433F08BD"/>
    <w:rsid w:val="433F15A8"/>
    <w:rsid w:val="43404746"/>
    <w:rsid w:val="43424345"/>
    <w:rsid w:val="43436FBF"/>
    <w:rsid w:val="434876B4"/>
    <w:rsid w:val="43495D67"/>
    <w:rsid w:val="434E4033"/>
    <w:rsid w:val="434F16F4"/>
    <w:rsid w:val="43526EEF"/>
    <w:rsid w:val="43534A15"/>
    <w:rsid w:val="43542D49"/>
    <w:rsid w:val="43554156"/>
    <w:rsid w:val="435679D7"/>
    <w:rsid w:val="435739EE"/>
    <w:rsid w:val="435D6B7C"/>
    <w:rsid w:val="435E0D6B"/>
    <w:rsid w:val="436062C8"/>
    <w:rsid w:val="43617047"/>
    <w:rsid w:val="436403E5"/>
    <w:rsid w:val="43660982"/>
    <w:rsid w:val="43672232"/>
    <w:rsid w:val="43694F01"/>
    <w:rsid w:val="436E6A70"/>
    <w:rsid w:val="436E7A8B"/>
    <w:rsid w:val="437072B4"/>
    <w:rsid w:val="4371276C"/>
    <w:rsid w:val="4373109A"/>
    <w:rsid w:val="437350C6"/>
    <w:rsid w:val="43745444"/>
    <w:rsid w:val="43752D8E"/>
    <w:rsid w:val="437818B1"/>
    <w:rsid w:val="437F24BA"/>
    <w:rsid w:val="438122EB"/>
    <w:rsid w:val="43816990"/>
    <w:rsid w:val="43817C8F"/>
    <w:rsid w:val="43830681"/>
    <w:rsid w:val="438B3F4B"/>
    <w:rsid w:val="438C00F8"/>
    <w:rsid w:val="438E11FD"/>
    <w:rsid w:val="439023F8"/>
    <w:rsid w:val="43931E83"/>
    <w:rsid w:val="439434FE"/>
    <w:rsid w:val="43980BD8"/>
    <w:rsid w:val="439A0F3E"/>
    <w:rsid w:val="439A3FFC"/>
    <w:rsid w:val="439E709F"/>
    <w:rsid w:val="43A267D1"/>
    <w:rsid w:val="43A637EC"/>
    <w:rsid w:val="43A67524"/>
    <w:rsid w:val="43AA3EF4"/>
    <w:rsid w:val="43AD77CC"/>
    <w:rsid w:val="43AF74FF"/>
    <w:rsid w:val="43B02424"/>
    <w:rsid w:val="43B036E7"/>
    <w:rsid w:val="43B9589F"/>
    <w:rsid w:val="43BF26D4"/>
    <w:rsid w:val="43C63744"/>
    <w:rsid w:val="43C74981"/>
    <w:rsid w:val="43C761B1"/>
    <w:rsid w:val="43C76E3F"/>
    <w:rsid w:val="43C82F2E"/>
    <w:rsid w:val="43C97E0F"/>
    <w:rsid w:val="43CD311B"/>
    <w:rsid w:val="43D067F6"/>
    <w:rsid w:val="43D34FA7"/>
    <w:rsid w:val="43D3658C"/>
    <w:rsid w:val="43D416E0"/>
    <w:rsid w:val="43DC283E"/>
    <w:rsid w:val="43DE16AE"/>
    <w:rsid w:val="43E104AC"/>
    <w:rsid w:val="43E20A12"/>
    <w:rsid w:val="43E22C68"/>
    <w:rsid w:val="43E61E58"/>
    <w:rsid w:val="43E65E4D"/>
    <w:rsid w:val="43EB1C56"/>
    <w:rsid w:val="43EC1FE9"/>
    <w:rsid w:val="43EC4A29"/>
    <w:rsid w:val="43ED78C5"/>
    <w:rsid w:val="43EF5DB8"/>
    <w:rsid w:val="43F25AA0"/>
    <w:rsid w:val="43F2717E"/>
    <w:rsid w:val="43F36966"/>
    <w:rsid w:val="43F44577"/>
    <w:rsid w:val="43F47A10"/>
    <w:rsid w:val="43F54ECA"/>
    <w:rsid w:val="43F747D3"/>
    <w:rsid w:val="43FC7C65"/>
    <w:rsid w:val="43FD0399"/>
    <w:rsid w:val="43FD3B54"/>
    <w:rsid w:val="44011602"/>
    <w:rsid w:val="440301B9"/>
    <w:rsid w:val="44060EA7"/>
    <w:rsid w:val="44060F72"/>
    <w:rsid w:val="440823AB"/>
    <w:rsid w:val="4409764D"/>
    <w:rsid w:val="440D0A92"/>
    <w:rsid w:val="440D6543"/>
    <w:rsid w:val="440E0D57"/>
    <w:rsid w:val="440F000C"/>
    <w:rsid w:val="44104310"/>
    <w:rsid w:val="4411774D"/>
    <w:rsid w:val="44122296"/>
    <w:rsid w:val="44123DF3"/>
    <w:rsid w:val="441B6780"/>
    <w:rsid w:val="441C15E3"/>
    <w:rsid w:val="441D09D9"/>
    <w:rsid w:val="441D537B"/>
    <w:rsid w:val="441F3D3F"/>
    <w:rsid w:val="442132C6"/>
    <w:rsid w:val="44226EB5"/>
    <w:rsid w:val="4425382B"/>
    <w:rsid w:val="4428442B"/>
    <w:rsid w:val="44290C70"/>
    <w:rsid w:val="442A0452"/>
    <w:rsid w:val="442A5406"/>
    <w:rsid w:val="442C1D79"/>
    <w:rsid w:val="442D0B3E"/>
    <w:rsid w:val="442D0C47"/>
    <w:rsid w:val="442E1C0B"/>
    <w:rsid w:val="442F7B7C"/>
    <w:rsid w:val="443043EB"/>
    <w:rsid w:val="4431133F"/>
    <w:rsid w:val="44325ACB"/>
    <w:rsid w:val="443417C3"/>
    <w:rsid w:val="443632E3"/>
    <w:rsid w:val="44376B8E"/>
    <w:rsid w:val="44377B89"/>
    <w:rsid w:val="443809E1"/>
    <w:rsid w:val="44396EA6"/>
    <w:rsid w:val="443A1047"/>
    <w:rsid w:val="443B6AC6"/>
    <w:rsid w:val="443C27C8"/>
    <w:rsid w:val="443C441D"/>
    <w:rsid w:val="443E35B6"/>
    <w:rsid w:val="443F1999"/>
    <w:rsid w:val="44403078"/>
    <w:rsid w:val="444256C1"/>
    <w:rsid w:val="44455AF5"/>
    <w:rsid w:val="444603AA"/>
    <w:rsid w:val="44475DEF"/>
    <w:rsid w:val="44494E85"/>
    <w:rsid w:val="444E0A88"/>
    <w:rsid w:val="444E49D9"/>
    <w:rsid w:val="444F2819"/>
    <w:rsid w:val="44521569"/>
    <w:rsid w:val="44522A26"/>
    <w:rsid w:val="44523570"/>
    <w:rsid w:val="44547388"/>
    <w:rsid w:val="445474F6"/>
    <w:rsid w:val="44586831"/>
    <w:rsid w:val="445914D3"/>
    <w:rsid w:val="44593C29"/>
    <w:rsid w:val="44595242"/>
    <w:rsid w:val="44595684"/>
    <w:rsid w:val="445A2097"/>
    <w:rsid w:val="445C00F7"/>
    <w:rsid w:val="445D364B"/>
    <w:rsid w:val="445F1300"/>
    <w:rsid w:val="445F353A"/>
    <w:rsid w:val="445F3726"/>
    <w:rsid w:val="44601B92"/>
    <w:rsid w:val="4460240B"/>
    <w:rsid w:val="44603C25"/>
    <w:rsid w:val="4461405F"/>
    <w:rsid w:val="4462325E"/>
    <w:rsid w:val="446330BF"/>
    <w:rsid w:val="44685270"/>
    <w:rsid w:val="446A54CA"/>
    <w:rsid w:val="446B0F48"/>
    <w:rsid w:val="446C3CA8"/>
    <w:rsid w:val="446D066E"/>
    <w:rsid w:val="446D06E5"/>
    <w:rsid w:val="446D42E6"/>
    <w:rsid w:val="44736337"/>
    <w:rsid w:val="44776F4D"/>
    <w:rsid w:val="44786925"/>
    <w:rsid w:val="447A6C52"/>
    <w:rsid w:val="447C590F"/>
    <w:rsid w:val="447C6FE4"/>
    <w:rsid w:val="447D0AF0"/>
    <w:rsid w:val="447E1411"/>
    <w:rsid w:val="447F336E"/>
    <w:rsid w:val="44833B2C"/>
    <w:rsid w:val="448437D6"/>
    <w:rsid w:val="44864000"/>
    <w:rsid w:val="448A460D"/>
    <w:rsid w:val="448B1862"/>
    <w:rsid w:val="448D4CB6"/>
    <w:rsid w:val="449337D8"/>
    <w:rsid w:val="44950C71"/>
    <w:rsid w:val="44972199"/>
    <w:rsid w:val="449D04CE"/>
    <w:rsid w:val="449E0C45"/>
    <w:rsid w:val="44A0704F"/>
    <w:rsid w:val="44A16683"/>
    <w:rsid w:val="44A775E2"/>
    <w:rsid w:val="44A91EDE"/>
    <w:rsid w:val="44AA33D9"/>
    <w:rsid w:val="44AA54F6"/>
    <w:rsid w:val="44AE1F89"/>
    <w:rsid w:val="44AF0848"/>
    <w:rsid w:val="44B0452A"/>
    <w:rsid w:val="44B2417D"/>
    <w:rsid w:val="44B6293F"/>
    <w:rsid w:val="44BA58E3"/>
    <w:rsid w:val="44BB5B0B"/>
    <w:rsid w:val="44BC6EA8"/>
    <w:rsid w:val="44BD55CC"/>
    <w:rsid w:val="44BF2817"/>
    <w:rsid w:val="44C02CB5"/>
    <w:rsid w:val="44C17AAA"/>
    <w:rsid w:val="44C312D2"/>
    <w:rsid w:val="44C50C9B"/>
    <w:rsid w:val="44C5601E"/>
    <w:rsid w:val="44C566DB"/>
    <w:rsid w:val="44C65D2B"/>
    <w:rsid w:val="44C719C0"/>
    <w:rsid w:val="44C80F15"/>
    <w:rsid w:val="44C91A82"/>
    <w:rsid w:val="44C97C9D"/>
    <w:rsid w:val="44CE55D6"/>
    <w:rsid w:val="44CF276A"/>
    <w:rsid w:val="44D2254A"/>
    <w:rsid w:val="44D360FC"/>
    <w:rsid w:val="44D44BF4"/>
    <w:rsid w:val="44D45A97"/>
    <w:rsid w:val="44D65B6E"/>
    <w:rsid w:val="44D81A16"/>
    <w:rsid w:val="44D97706"/>
    <w:rsid w:val="44E12615"/>
    <w:rsid w:val="44E310EC"/>
    <w:rsid w:val="44E43FFC"/>
    <w:rsid w:val="44E52001"/>
    <w:rsid w:val="44E719A5"/>
    <w:rsid w:val="44E80DBE"/>
    <w:rsid w:val="44E93B77"/>
    <w:rsid w:val="44EA1C66"/>
    <w:rsid w:val="44EA3400"/>
    <w:rsid w:val="44EA4F5B"/>
    <w:rsid w:val="44EC3EC4"/>
    <w:rsid w:val="44EE5549"/>
    <w:rsid w:val="44EF0DC8"/>
    <w:rsid w:val="44F01FA5"/>
    <w:rsid w:val="44F075C7"/>
    <w:rsid w:val="44F11309"/>
    <w:rsid w:val="44F12AAE"/>
    <w:rsid w:val="44F25A99"/>
    <w:rsid w:val="44F377B7"/>
    <w:rsid w:val="44F6751B"/>
    <w:rsid w:val="44F73F1F"/>
    <w:rsid w:val="44F85F6F"/>
    <w:rsid w:val="44F935F3"/>
    <w:rsid w:val="44FA11B0"/>
    <w:rsid w:val="44FF4DF0"/>
    <w:rsid w:val="4504052C"/>
    <w:rsid w:val="450660A2"/>
    <w:rsid w:val="45076DD7"/>
    <w:rsid w:val="45080C52"/>
    <w:rsid w:val="45081D9E"/>
    <w:rsid w:val="450911B6"/>
    <w:rsid w:val="450A5399"/>
    <w:rsid w:val="450A555B"/>
    <w:rsid w:val="450B7162"/>
    <w:rsid w:val="450C18A4"/>
    <w:rsid w:val="450E6F4F"/>
    <w:rsid w:val="451118A9"/>
    <w:rsid w:val="45127E80"/>
    <w:rsid w:val="45151447"/>
    <w:rsid w:val="45167D50"/>
    <w:rsid w:val="45174136"/>
    <w:rsid w:val="45193C08"/>
    <w:rsid w:val="451D12B8"/>
    <w:rsid w:val="451E535F"/>
    <w:rsid w:val="45201067"/>
    <w:rsid w:val="452174FD"/>
    <w:rsid w:val="45221AFE"/>
    <w:rsid w:val="45267AE1"/>
    <w:rsid w:val="45286A4A"/>
    <w:rsid w:val="452D7C8E"/>
    <w:rsid w:val="453449F5"/>
    <w:rsid w:val="45361C6B"/>
    <w:rsid w:val="4538005E"/>
    <w:rsid w:val="453914C5"/>
    <w:rsid w:val="45391E80"/>
    <w:rsid w:val="453C352E"/>
    <w:rsid w:val="453F0121"/>
    <w:rsid w:val="453F7127"/>
    <w:rsid w:val="454326DD"/>
    <w:rsid w:val="4543609F"/>
    <w:rsid w:val="45440A4B"/>
    <w:rsid w:val="45455C8F"/>
    <w:rsid w:val="45476291"/>
    <w:rsid w:val="45496E71"/>
    <w:rsid w:val="454F06DF"/>
    <w:rsid w:val="4554129F"/>
    <w:rsid w:val="4555239B"/>
    <w:rsid w:val="45553E54"/>
    <w:rsid w:val="45555126"/>
    <w:rsid w:val="455C053D"/>
    <w:rsid w:val="455F6FAD"/>
    <w:rsid w:val="45607AE1"/>
    <w:rsid w:val="45620911"/>
    <w:rsid w:val="45630302"/>
    <w:rsid w:val="45651ACE"/>
    <w:rsid w:val="45656DED"/>
    <w:rsid w:val="456C3111"/>
    <w:rsid w:val="456C4D27"/>
    <w:rsid w:val="456E1000"/>
    <w:rsid w:val="456E464D"/>
    <w:rsid w:val="456F42B7"/>
    <w:rsid w:val="45724617"/>
    <w:rsid w:val="45737ADF"/>
    <w:rsid w:val="457641ED"/>
    <w:rsid w:val="45764614"/>
    <w:rsid w:val="457877D9"/>
    <w:rsid w:val="457B2717"/>
    <w:rsid w:val="457B6F15"/>
    <w:rsid w:val="457B7016"/>
    <w:rsid w:val="45810A6B"/>
    <w:rsid w:val="45817DE2"/>
    <w:rsid w:val="45831156"/>
    <w:rsid w:val="458453A9"/>
    <w:rsid w:val="45851B0A"/>
    <w:rsid w:val="458773F3"/>
    <w:rsid w:val="458844DF"/>
    <w:rsid w:val="458A6C6A"/>
    <w:rsid w:val="458B4430"/>
    <w:rsid w:val="458E17DB"/>
    <w:rsid w:val="458E69D7"/>
    <w:rsid w:val="458F44F1"/>
    <w:rsid w:val="459034D2"/>
    <w:rsid w:val="459042E2"/>
    <w:rsid w:val="45910D61"/>
    <w:rsid w:val="45916E37"/>
    <w:rsid w:val="4591787F"/>
    <w:rsid w:val="45927DA6"/>
    <w:rsid w:val="459335A0"/>
    <w:rsid w:val="45946D85"/>
    <w:rsid w:val="45950383"/>
    <w:rsid w:val="45975F19"/>
    <w:rsid w:val="459C473E"/>
    <w:rsid w:val="459E4E49"/>
    <w:rsid w:val="45A2516E"/>
    <w:rsid w:val="45A31872"/>
    <w:rsid w:val="45A478FF"/>
    <w:rsid w:val="45AB59CF"/>
    <w:rsid w:val="45AC1016"/>
    <w:rsid w:val="45AE1E48"/>
    <w:rsid w:val="45AE2C63"/>
    <w:rsid w:val="45AE5111"/>
    <w:rsid w:val="45AF71BD"/>
    <w:rsid w:val="45B3696E"/>
    <w:rsid w:val="45B43D36"/>
    <w:rsid w:val="45B46FEE"/>
    <w:rsid w:val="45B650D9"/>
    <w:rsid w:val="45B675C7"/>
    <w:rsid w:val="45B95E1E"/>
    <w:rsid w:val="45B96D5F"/>
    <w:rsid w:val="45BA1A09"/>
    <w:rsid w:val="45BA3AEE"/>
    <w:rsid w:val="45BC20D3"/>
    <w:rsid w:val="45BD5512"/>
    <w:rsid w:val="45BE5472"/>
    <w:rsid w:val="45BE6785"/>
    <w:rsid w:val="45BF3FBE"/>
    <w:rsid w:val="45C0634A"/>
    <w:rsid w:val="45C7366F"/>
    <w:rsid w:val="45CA15C8"/>
    <w:rsid w:val="45CD6596"/>
    <w:rsid w:val="45D3045D"/>
    <w:rsid w:val="45D34AD9"/>
    <w:rsid w:val="45D60167"/>
    <w:rsid w:val="45D669DE"/>
    <w:rsid w:val="45DB0FFB"/>
    <w:rsid w:val="45DD3F0F"/>
    <w:rsid w:val="45DF54A4"/>
    <w:rsid w:val="45DF6501"/>
    <w:rsid w:val="45E1592C"/>
    <w:rsid w:val="45E40E8A"/>
    <w:rsid w:val="45E5634E"/>
    <w:rsid w:val="45E852AE"/>
    <w:rsid w:val="45E92FEE"/>
    <w:rsid w:val="45EC04C2"/>
    <w:rsid w:val="45EC6090"/>
    <w:rsid w:val="45EE6430"/>
    <w:rsid w:val="45EF6A09"/>
    <w:rsid w:val="45F37E15"/>
    <w:rsid w:val="45F855EC"/>
    <w:rsid w:val="45FB3DCC"/>
    <w:rsid w:val="45FD5F89"/>
    <w:rsid w:val="460155C8"/>
    <w:rsid w:val="46064EFE"/>
    <w:rsid w:val="46104FBD"/>
    <w:rsid w:val="461058C3"/>
    <w:rsid w:val="461128D4"/>
    <w:rsid w:val="46164449"/>
    <w:rsid w:val="46174E3C"/>
    <w:rsid w:val="46180C0A"/>
    <w:rsid w:val="461C18A3"/>
    <w:rsid w:val="461D4E26"/>
    <w:rsid w:val="461E6494"/>
    <w:rsid w:val="461E79D1"/>
    <w:rsid w:val="461F72AF"/>
    <w:rsid w:val="461F7795"/>
    <w:rsid w:val="46272F97"/>
    <w:rsid w:val="462771E2"/>
    <w:rsid w:val="462A322C"/>
    <w:rsid w:val="462B04C6"/>
    <w:rsid w:val="462B0DF4"/>
    <w:rsid w:val="462F5008"/>
    <w:rsid w:val="4630600B"/>
    <w:rsid w:val="46313323"/>
    <w:rsid w:val="46315DDD"/>
    <w:rsid w:val="46330354"/>
    <w:rsid w:val="46364DCC"/>
    <w:rsid w:val="463710CC"/>
    <w:rsid w:val="4638113A"/>
    <w:rsid w:val="4639419A"/>
    <w:rsid w:val="463A246E"/>
    <w:rsid w:val="463C67DB"/>
    <w:rsid w:val="463E0F8A"/>
    <w:rsid w:val="46420B26"/>
    <w:rsid w:val="464517E3"/>
    <w:rsid w:val="4647176B"/>
    <w:rsid w:val="46486D84"/>
    <w:rsid w:val="464C5304"/>
    <w:rsid w:val="464C6E3F"/>
    <w:rsid w:val="464D1A15"/>
    <w:rsid w:val="464F1EE8"/>
    <w:rsid w:val="464F3257"/>
    <w:rsid w:val="465271D2"/>
    <w:rsid w:val="46534032"/>
    <w:rsid w:val="46563328"/>
    <w:rsid w:val="46590E36"/>
    <w:rsid w:val="46591AFC"/>
    <w:rsid w:val="46596D59"/>
    <w:rsid w:val="465975F1"/>
    <w:rsid w:val="465A331C"/>
    <w:rsid w:val="465A71B4"/>
    <w:rsid w:val="465B45F5"/>
    <w:rsid w:val="465B5C53"/>
    <w:rsid w:val="465B61CD"/>
    <w:rsid w:val="465E3959"/>
    <w:rsid w:val="465F3B9A"/>
    <w:rsid w:val="46630081"/>
    <w:rsid w:val="46653931"/>
    <w:rsid w:val="46653EA7"/>
    <w:rsid w:val="46657F9B"/>
    <w:rsid w:val="46670E71"/>
    <w:rsid w:val="46676CF7"/>
    <w:rsid w:val="4669107F"/>
    <w:rsid w:val="466B05D6"/>
    <w:rsid w:val="466E7489"/>
    <w:rsid w:val="46706B96"/>
    <w:rsid w:val="46707470"/>
    <w:rsid w:val="46714A81"/>
    <w:rsid w:val="46715A8F"/>
    <w:rsid w:val="46720A4F"/>
    <w:rsid w:val="4672525B"/>
    <w:rsid w:val="46737EF4"/>
    <w:rsid w:val="46784210"/>
    <w:rsid w:val="467849D3"/>
    <w:rsid w:val="467873FD"/>
    <w:rsid w:val="467A5BE6"/>
    <w:rsid w:val="467D726A"/>
    <w:rsid w:val="467E47BE"/>
    <w:rsid w:val="467F19FC"/>
    <w:rsid w:val="4681095D"/>
    <w:rsid w:val="46811B95"/>
    <w:rsid w:val="46833EC0"/>
    <w:rsid w:val="4689026F"/>
    <w:rsid w:val="468916F6"/>
    <w:rsid w:val="468B38F7"/>
    <w:rsid w:val="468B7F7E"/>
    <w:rsid w:val="468F00A0"/>
    <w:rsid w:val="468F1556"/>
    <w:rsid w:val="468F2B48"/>
    <w:rsid w:val="46901547"/>
    <w:rsid w:val="469263F2"/>
    <w:rsid w:val="46975C77"/>
    <w:rsid w:val="469910B7"/>
    <w:rsid w:val="469A0B6E"/>
    <w:rsid w:val="469B2759"/>
    <w:rsid w:val="469B57B6"/>
    <w:rsid w:val="469C3DB3"/>
    <w:rsid w:val="469E4A11"/>
    <w:rsid w:val="46A6229B"/>
    <w:rsid w:val="46AA3340"/>
    <w:rsid w:val="46AB1255"/>
    <w:rsid w:val="46AB29C5"/>
    <w:rsid w:val="46AB577F"/>
    <w:rsid w:val="46AD2A77"/>
    <w:rsid w:val="46AE42AA"/>
    <w:rsid w:val="46B21AF2"/>
    <w:rsid w:val="46B26339"/>
    <w:rsid w:val="46B832BC"/>
    <w:rsid w:val="46BE6538"/>
    <w:rsid w:val="46BF560C"/>
    <w:rsid w:val="46C11481"/>
    <w:rsid w:val="46C21841"/>
    <w:rsid w:val="46C45504"/>
    <w:rsid w:val="46C655C9"/>
    <w:rsid w:val="46CA430D"/>
    <w:rsid w:val="46CC5E2C"/>
    <w:rsid w:val="46CD1ED8"/>
    <w:rsid w:val="46CD6347"/>
    <w:rsid w:val="46CF4C8F"/>
    <w:rsid w:val="46D54C0F"/>
    <w:rsid w:val="46D75889"/>
    <w:rsid w:val="46D819BE"/>
    <w:rsid w:val="46D90125"/>
    <w:rsid w:val="46DA0E90"/>
    <w:rsid w:val="46DE73CE"/>
    <w:rsid w:val="46E029E6"/>
    <w:rsid w:val="46E10EE0"/>
    <w:rsid w:val="46E3787B"/>
    <w:rsid w:val="46E61C9C"/>
    <w:rsid w:val="46E80032"/>
    <w:rsid w:val="46E8562B"/>
    <w:rsid w:val="46EA2FA5"/>
    <w:rsid w:val="46EB51EB"/>
    <w:rsid w:val="46EB6122"/>
    <w:rsid w:val="46EC6B92"/>
    <w:rsid w:val="46ED0761"/>
    <w:rsid w:val="46F04320"/>
    <w:rsid w:val="46F213CF"/>
    <w:rsid w:val="46F27249"/>
    <w:rsid w:val="46F42EAC"/>
    <w:rsid w:val="46F616D6"/>
    <w:rsid w:val="46F72500"/>
    <w:rsid w:val="46F81C8A"/>
    <w:rsid w:val="46F870EA"/>
    <w:rsid w:val="46FA52D3"/>
    <w:rsid w:val="46FC343F"/>
    <w:rsid w:val="46FE7AD0"/>
    <w:rsid w:val="470046E4"/>
    <w:rsid w:val="47014CCD"/>
    <w:rsid w:val="47036E0B"/>
    <w:rsid w:val="47037ACA"/>
    <w:rsid w:val="47053B0B"/>
    <w:rsid w:val="47072889"/>
    <w:rsid w:val="470808A4"/>
    <w:rsid w:val="470A0929"/>
    <w:rsid w:val="470A0986"/>
    <w:rsid w:val="470A0AAF"/>
    <w:rsid w:val="470C00CF"/>
    <w:rsid w:val="470C0C5F"/>
    <w:rsid w:val="470C1E51"/>
    <w:rsid w:val="470D1D35"/>
    <w:rsid w:val="470E4991"/>
    <w:rsid w:val="470F3A3A"/>
    <w:rsid w:val="471345C2"/>
    <w:rsid w:val="47150D3C"/>
    <w:rsid w:val="471605EF"/>
    <w:rsid w:val="47163CF8"/>
    <w:rsid w:val="47182082"/>
    <w:rsid w:val="47192B32"/>
    <w:rsid w:val="471D13EE"/>
    <w:rsid w:val="471D3890"/>
    <w:rsid w:val="471D7F1F"/>
    <w:rsid w:val="471E1F1D"/>
    <w:rsid w:val="47206E53"/>
    <w:rsid w:val="47215A6C"/>
    <w:rsid w:val="472204BF"/>
    <w:rsid w:val="47220A1E"/>
    <w:rsid w:val="472463EA"/>
    <w:rsid w:val="47250E69"/>
    <w:rsid w:val="47262159"/>
    <w:rsid w:val="4727102E"/>
    <w:rsid w:val="47286267"/>
    <w:rsid w:val="47290485"/>
    <w:rsid w:val="47293BFE"/>
    <w:rsid w:val="472D0E45"/>
    <w:rsid w:val="472D6D1A"/>
    <w:rsid w:val="47333998"/>
    <w:rsid w:val="4734484A"/>
    <w:rsid w:val="473449AF"/>
    <w:rsid w:val="47352CA4"/>
    <w:rsid w:val="47383C92"/>
    <w:rsid w:val="473A1589"/>
    <w:rsid w:val="473A66DF"/>
    <w:rsid w:val="473B04E4"/>
    <w:rsid w:val="473B33A3"/>
    <w:rsid w:val="473D4CE7"/>
    <w:rsid w:val="473D5446"/>
    <w:rsid w:val="473D6821"/>
    <w:rsid w:val="473F3C6E"/>
    <w:rsid w:val="47404182"/>
    <w:rsid w:val="4740595D"/>
    <w:rsid w:val="47415684"/>
    <w:rsid w:val="47451326"/>
    <w:rsid w:val="47480443"/>
    <w:rsid w:val="47490534"/>
    <w:rsid w:val="47495680"/>
    <w:rsid w:val="474B18D2"/>
    <w:rsid w:val="474D14E7"/>
    <w:rsid w:val="474D1F42"/>
    <w:rsid w:val="474E1CC0"/>
    <w:rsid w:val="474F122A"/>
    <w:rsid w:val="474F200C"/>
    <w:rsid w:val="47521E51"/>
    <w:rsid w:val="47553CEF"/>
    <w:rsid w:val="47564EF9"/>
    <w:rsid w:val="47565021"/>
    <w:rsid w:val="47565411"/>
    <w:rsid w:val="475C223D"/>
    <w:rsid w:val="475C3D30"/>
    <w:rsid w:val="475D29A0"/>
    <w:rsid w:val="4760301D"/>
    <w:rsid w:val="4760759F"/>
    <w:rsid w:val="47632C19"/>
    <w:rsid w:val="476612D2"/>
    <w:rsid w:val="47665AC3"/>
    <w:rsid w:val="4767090E"/>
    <w:rsid w:val="476733FF"/>
    <w:rsid w:val="47680864"/>
    <w:rsid w:val="4768586E"/>
    <w:rsid w:val="476C39C5"/>
    <w:rsid w:val="476F23E5"/>
    <w:rsid w:val="47737A9D"/>
    <w:rsid w:val="477665DC"/>
    <w:rsid w:val="477714F0"/>
    <w:rsid w:val="47796F97"/>
    <w:rsid w:val="477F4E7A"/>
    <w:rsid w:val="47807D4E"/>
    <w:rsid w:val="47810C52"/>
    <w:rsid w:val="478117E7"/>
    <w:rsid w:val="47822122"/>
    <w:rsid w:val="47833E9E"/>
    <w:rsid w:val="4783519C"/>
    <w:rsid w:val="47843709"/>
    <w:rsid w:val="47853131"/>
    <w:rsid w:val="47856E76"/>
    <w:rsid w:val="4786252E"/>
    <w:rsid w:val="47870044"/>
    <w:rsid w:val="4787377C"/>
    <w:rsid w:val="478828AA"/>
    <w:rsid w:val="478959E1"/>
    <w:rsid w:val="478A742D"/>
    <w:rsid w:val="478D43A8"/>
    <w:rsid w:val="478D4C02"/>
    <w:rsid w:val="478E7564"/>
    <w:rsid w:val="47902662"/>
    <w:rsid w:val="47915CBB"/>
    <w:rsid w:val="479377D3"/>
    <w:rsid w:val="47941D09"/>
    <w:rsid w:val="47954C66"/>
    <w:rsid w:val="47976DC2"/>
    <w:rsid w:val="479C436E"/>
    <w:rsid w:val="479D2DB5"/>
    <w:rsid w:val="479E1CAA"/>
    <w:rsid w:val="479E68B5"/>
    <w:rsid w:val="479F5768"/>
    <w:rsid w:val="47A07E6B"/>
    <w:rsid w:val="47A14C3D"/>
    <w:rsid w:val="47A152F5"/>
    <w:rsid w:val="47A32DEB"/>
    <w:rsid w:val="47A40EDE"/>
    <w:rsid w:val="47A40F89"/>
    <w:rsid w:val="47A50907"/>
    <w:rsid w:val="47A72F00"/>
    <w:rsid w:val="47A8252F"/>
    <w:rsid w:val="47A872C8"/>
    <w:rsid w:val="47A97B8C"/>
    <w:rsid w:val="47AE0EBA"/>
    <w:rsid w:val="47AF1957"/>
    <w:rsid w:val="47B0289A"/>
    <w:rsid w:val="47B3274F"/>
    <w:rsid w:val="47B552D9"/>
    <w:rsid w:val="47B6026D"/>
    <w:rsid w:val="47B66C77"/>
    <w:rsid w:val="47B94C53"/>
    <w:rsid w:val="47B965FA"/>
    <w:rsid w:val="47BE19EC"/>
    <w:rsid w:val="47BF117D"/>
    <w:rsid w:val="47C22CB9"/>
    <w:rsid w:val="47CE4F2D"/>
    <w:rsid w:val="47CF07C0"/>
    <w:rsid w:val="47D00757"/>
    <w:rsid w:val="47D01FE3"/>
    <w:rsid w:val="47D40D37"/>
    <w:rsid w:val="47D51096"/>
    <w:rsid w:val="47D57E1E"/>
    <w:rsid w:val="47D671DC"/>
    <w:rsid w:val="47D92409"/>
    <w:rsid w:val="47D9465E"/>
    <w:rsid w:val="47DC3A63"/>
    <w:rsid w:val="47DF130F"/>
    <w:rsid w:val="47DF3D0C"/>
    <w:rsid w:val="47E4049B"/>
    <w:rsid w:val="47E93505"/>
    <w:rsid w:val="47EA6BF4"/>
    <w:rsid w:val="47EC17FE"/>
    <w:rsid w:val="47F02351"/>
    <w:rsid w:val="47F075A1"/>
    <w:rsid w:val="47F32BED"/>
    <w:rsid w:val="47F874A1"/>
    <w:rsid w:val="47F95685"/>
    <w:rsid w:val="47FC4AAB"/>
    <w:rsid w:val="47FD475A"/>
    <w:rsid w:val="47FE5813"/>
    <w:rsid w:val="47FE7DB9"/>
    <w:rsid w:val="48000A12"/>
    <w:rsid w:val="4804504A"/>
    <w:rsid w:val="480D1704"/>
    <w:rsid w:val="480F6644"/>
    <w:rsid w:val="481153A9"/>
    <w:rsid w:val="481256C0"/>
    <w:rsid w:val="481815A9"/>
    <w:rsid w:val="48186F04"/>
    <w:rsid w:val="481F0750"/>
    <w:rsid w:val="481F545A"/>
    <w:rsid w:val="48202568"/>
    <w:rsid w:val="48204D41"/>
    <w:rsid w:val="48210C7B"/>
    <w:rsid w:val="48227B9F"/>
    <w:rsid w:val="48237584"/>
    <w:rsid w:val="48244286"/>
    <w:rsid w:val="48250436"/>
    <w:rsid w:val="48251484"/>
    <w:rsid w:val="48271AAA"/>
    <w:rsid w:val="482C56DA"/>
    <w:rsid w:val="482D545A"/>
    <w:rsid w:val="482F7621"/>
    <w:rsid w:val="483311CE"/>
    <w:rsid w:val="48346032"/>
    <w:rsid w:val="483858C3"/>
    <w:rsid w:val="4838671C"/>
    <w:rsid w:val="483F49F6"/>
    <w:rsid w:val="484014EB"/>
    <w:rsid w:val="48411FF7"/>
    <w:rsid w:val="484264FA"/>
    <w:rsid w:val="48484BE2"/>
    <w:rsid w:val="484C501C"/>
    <w:rsid w:val="484D5A63"/>
    <w:rsid w:val="484E0106"/>
    <w:rsid w:val="484F5B77"/>
    <w:rsid w:val="485007E6"/>
    <w:rsid w:val="48511236"/>
    <w:rsid w:val="4852274F"/>
    <w:rsid w:val="4852411E"/>
    <w:rsid w:val="48524AF1"/>
    <w:rsid w:val="48525B9D"/>
    <w:rsid w:val="48552E86"/>
    <w:rsid w:val="4856175C"/>
    <w:rsid w:val="48572BF5"/>
    <w:rsid w:val="48573B4B"/>
    <w:rsid w:val="48577583"/>
    <w:rsid w:val="485858C8"/>
    <w:rsid w:val="485B556C"/>
    <w:rsid w:val="485B7962"/>
    <w:rsid w:val="485C1E49"/>
    <w:rsid w:val="485D57D8"/>
    <w:rsid w:val="485E1253"/>
    <w:rsid w:val="485F523E"/>
    <w:rsid w:val="48613282"/>
    <w:rsid w:val="486175C1"/>
    <w:rsid w:val="486254BA"/>
    <w:rsid w:val="486479BA"/>
    <w:rsid w:val="4865587B"/>
    <w:rsid w:val="486634F4"/>
    <w:rsid w:val="48677A4C"/>
    <w:rsid w:val="486922F8"/>
    <w:rsid w:val="486A4736"/>
    <w:rsid w:val="486D3FFF"/>
    <w:rsid w:val="48720561"/>
    <w:rsid w:val="48743169"/>
    <w:rsid w:val="48786347"/>
    <w:rsid w:val="4879610E"/>
    <w:rsid w:val="487971F5"/>
    <w:rsid w:val="48797A20"/>
    <w:rsid w:val="487C1D3F"/>
    <w:rsid w:val="487C3A7C"/>
    <w:rsid w:val="48812683"/>
    <w:rsid w:val="48841BD9"/>
    <w:rsid w:val="48846818"/>
    <w:rsid w:val="4885151D"/>
    <w:rsid w:val="48895C68"/>
    <w:rsid w:val="488A1DE4"/>
    <w:rsid w:val="488C3A0A"/>
    <w:rsid w:val="488C45D0"/>
    <w:rsid w:val="488D53CE"/>
    <w:rsid w:val="48901184"/>
    <w:rsid w:val="48903FE8"/>
    <w:rsid w:val="48912FCA"/>
    <w:rsid w:val="48921650"/>
    <w:rsid w:val="48930BB2"/>
    <w:rsid w:val="489A234F"/>
    <w:rsid w:val="489A732D"/>
    <w:rsid w:val="489B50C3"/>
    <w:rsid w:val="489D20EA"/>
    <w:rsid w:val="489E3AD2"/>
    <w:rsid w:val="489F5B04"/>
    <w:rsid w:val="48A10C86"/>
    <w:rsid w:val="48A14FFB"/>
    <w:rsid w:val="48A368CD"/>
    <w:rsid w:val="48A56285"/>
    <w:rsid w:val="48A626FE"/>
    <w:rsid w:val="48A77D8A"/>
    <w:rsid w:val="48A82218"/>
    <w:rsid w:val="48AC294E"/>
    <w:rsid w:val="48AC343A"/>
    <w:rsid w:val="48AD6799"/>
    <w:rsid w:val="48AE5498"/>
    <w:rsid w:val="48AE6CF7"/>
    <w:rsid w:val="48AF151C"/>
    <w:rsid w:val="48AF766F"/>
    <w:rsid w:val="48B153D2"/>
    <w:rsid w:val="48B606FB"/>
    <w:rsid w:val="48BA4A3C"/>
    <w:rsid w:val="48BA7CB0"/>
    <w:rsid w:val="48BE0892"/>
    <w:rsid w:val="48BE5877"/>
    <w:rsid w:val="48C31389"/>
    <w:rsid w:val="48C44595"/>
    <w:rsid w:val="48C5249D"/>
    <w:rsid w:val="48C52C6B"/>
    <w:rsid w:val="48C650FB"/>
    <w:rsid w:val="48C718D1"/>
    <w:rsid w:val="48CA20E3"/>
    <w:rsid w:val="48CA4BA3"/>
    <w:rsid w:val="48CD3334"/>
    <w:rsid w:val="48D1382A"/>
    <w:rsid w:val="48D534B7"/>
    <w:rsid w:val="48DD61B7"/>
    <w:rsid w:val="48DE1F31"/>
    <w:rsid w:val="48E0106D"/>
    <w:rsid w:val="48E1395F"/>
    <w:rsid w:val="48E241D6"/>
    <w:rsid w:val="48E4646A"/>
    <w:rsid w:val="48E77AFC"/>
    <w:rsid w:val="48E90252"/>
    <w:rsid w:val="48ED3414"/>
    <w:rsid w:val="48ED7AC1"/>
    <w:rsid w:val="48EF0C43"/>
    <w:rsid w:val="48EF0ED0"/>
    <w:rsid w:val="48F02A87"/>
    <w:rsid w:val="48F27463"/>
    <w:rsid w:val="48F366D1"/>
    <w:rsid w:val="48F41ABC"/>
    <w:rsid w:val="48FB18E0"/>
    <w:rsid w:val="48FC0DAE"/>
    <w:rsid w:val="48FC3A79"/>
    <w:rsid w:val="48FC3FE2"/>
    <w:rsid w:val="48FF099D"/>
    <w:rsid w:val="48FF3F81"/>
    <w:rsid w:val="490023D9"/>
    <w:rsid w:val="4907181D"/>
    <w:rsid w:val="490802FB"/>
    <w:rsid w:val="490857F8"/>
    <w:rsid w:val="49087D97"/>
    <w:rsid w:val="490A4B1F"/>
    <w:rsid w:val="490A6063"/>
    <w:rsid w:val="490A6E00"/>
    <w:rsid w:val="490B5433"/>
    <w:rsid w:val="490D34E0"/>
    <w:rsid w:val="490D4FC0"/>
    <w:rsid w:val="491271A4"/>
    <w:rsid w:val="491315EB"/>
    <w:rsid w:val="491815E3"/>
    <w:rsid w:val="491902DB"/>
    <w:rsid w:val="491C2D7A"/>
    <w:rsid w:val="491F49BD"/>
    <w:rsid w:val="491F4F8F"/>
    <w:rsid w:val="49205D84"/>
    <w:rsid w:val="4922769B"/>
    <w:rsid w:val="49234823"/>
    <w:rsid w:val="492723A6"/>
    <w:rsid w:val="49274DB7"/>
    <w:rsid w:val="49280F9E"/>
    <w:rsid w:val="492A6D2B"/>
    <w:rsid w:val="492E2D3F"/>
    <w:rsid w:val="492F11B2"/>
    <w:rsid w:val="49324332"/>
    <w:rsid w:val="493349B6"/>
    <w:rsid w:val="49341F8E"/>
    <w:rsid w:val="49361073"/>
    <w:rsid w:val="49400D16"/>
    <w:rsid w:val="4942343D"/>
    <w:rsid w:val="49450CCC"/>
    <w:rsid w:val="494609AE"/>
    <w:rsid w:val="494618D2"/>
    <w:rsid w:val="494B428F"/>
    <w:rsid w:val="494C474F"/>
    <w:rsid w:val="494C74A4"/>
    <w:rsid w:val="494D3BB8"/>
    <w:rsid w:val="494D6CCF"/>
    <w:rsid w:val="494F0103"/>
    <w:rsid w:val="495057BE"/>
    <w:rsid w:val="49520DEE"/>
    <w:rsid w:val="49522356"/>
    <w:rsid w:val="49545FD5"/>
    <w:rsid w:val="49551AE8"/>
    <w:rsid w:val="4955444E"/>
    <w:rsid w:val="49554E26"/>
    <w:rsid w:val="49587871"/>
    <w:rsid w:val="495952C1"/>
    <w:rsid w:val="495A209E"/>
    <w:rsid w:val="495B6764"/>
    <w:rsid w:val="495C70D6"/>
    <w:rsid w:val="495D1F92"/>
    <w:rsid w:val="4960280C"/>
    <w:rsid w:val="49607215"/>
    <w:rsid w:val="496075D7"/>
    <w:rsid w:val="49633E04"/>
    <w:rsid w:val="49640CEA"/>
    <w:rsid w:val="4967172F"/>
    <w:rsid w:val="49672E75"/>
    <w:rsid w:val="496A1A43"/>
    <w:rsid w:val="496B097E"/>
    <w:rsid w:val="49701B68"/>
    <w:rsid w:val="4970489E"/>
    <w:rsid w:val="4973460F"/>
    <w:rsid w:val="4973536A"/>
    <w:rsid w:val="497823F1"/>
    <w:rsid w:val="49797166"/>
    <w:rsid w:val="49797832"/>
    <w:rsid w:val="497A3047"/>
    <w:rsid w:val="497A7DCC"/>
    <w:rsid w:val="497B2A9C"/>
    <w:rsid w:val="49805D9B"/>
    <w:rsid w:val="49807E03"/>
    <w:rsid w:val="49827F2E"/>
    <w:rsid w:val="49844494"/>
    <w:rsid w:val="49860797"/>
    <w:rsid w:val="49875188"/>
    <w:rsid w:val="49891413"/>
    <w:rsid w:val="498C0418"/>
    <w:rsid w:val="498C3D4E"/>
    <w:rsid w:val="49916B96"/>
    <w:rsid w:val="49916F80"/>
    <w:rsid w:val="49920B5D"/>
    <w:rsid w:val="49931100"/>
    <w:rsid w:val="499353E8"/>
    <w:rsid w:val="499C00AF"/>
    <w:rsid w:val="49A5456C"/>
    <w:rsid w:val="49A62976"/>
    <w:rsid w:val="49A67FA4"/>
    <w:rsid w:val="49A93C84"/>
    <w:rsid w:val="49B04A6B"/>
    <w:rsid w:val="49B05D45"/>
    <w:rsid w:val="49B22260"/>
    <w:rsid w:val="49B22AF0"/>
    <w:rsid w:val="49B22B91"/>
    <w:rsid w:val="49B57D5B"/>
    <w:rsid w:val="49B60FC1"/>
    <w:rsid w:val="49B929BB"/>
    <w:rsid w:val="49BB4184"/>
    <w:rsid w:val="49BB7314"/>
    <w:rsid w:val="49BD7414"/>
    <w:rsid w:val="49BE64F8"/>
    <w:rsid w:val="49BF78D7"/>
    <w:rsid w:val="49C50C40"/>
    <w:rsid w:val="49C50DD1"/>
    <w:rsid w:val="49C843A1"/>
    <w:rsid w:val="49CF635B"/>
    <w:rsid w:val="49D130E8"/>
    <w:rsid w:val="49D26CEB"/>
    <w:rsid w:val="49D577CD"/>
    <w:rsid w:val="49D96DF3"/>
    <w:rsid w:val="49DC40E8"/>
    <w:rsid w:val="49DC4D8C"/>
    <w:rsid w:val="49DC528C"/>
    <w:rsid w:val="49DD5262"/>
    <w:rsid w:val="49DF0153"/>
    <w:rsid w:val="49DF2AAD"/>
    <w:rsid w:val="49E13CDF"/>
    <w:rsid w:val="49E70795"/>
    <w:rsid w:val="49EA5A83"/>
    <w:rsid w:val="49EB00E0"/>
    <w:rsid w:val="49EF1FF0"/>
    <w:rsid w:val="49F167B2"/>
    <w:rsid w:val="49F225BF"/>
    <w:rsid w:val="49F25491"/>
    <w:rsid w:val="49F40893"/>
    <w:rsid w:val="49F43261"/>
    <w:rsid w:val="49F523A6"/>
    <w:rsid w:val="49F552AC"/>
    <w:rsid w:val="49F62FF0"/>
    <w:rsid w:val="49F63269"/>
    <w:rsid w:val="49F71FC2"/>
    <w:rsid w:val="49F769B4"/>
    <w:rsid w:val="49F8199B"/>
    <w:rsid w:val="49F912F8"/>
    <w:rsid w:val="49FA0F4D"/>
    <w:rsid w:val="49FB047C"/>
    <w:rsid w:val="49FB064E"/>
    <w:rsid w:val="49FC1532"/>
    <w:rsid w:val="49FF01CC"/>
    <w:rsid w:val="4A010BB2"/>
    <w:rsid w:val="4A0253F7"/>
    <w:rsid w:val="4A067031"/>
    <w:rsid w:val="4A0B18EB"/>
    <w:rsid w:val="4A0E082B"/>
    <w:rsid w:val="4A0E0F55"/>
    <w:rsid w:val="4A0E2B01"/>
    <w:rsid w:val="4A105FA4"/>
    <w:rsid w:val="4A150305"/>
    <w:rsid w:val="4A153716"/>
    <w:rsid w:val="4A156D09"/>
    <w:rsid w:val="4A1655BC"/>
    <w:rsid w:val="4A165EE5"/>
    <w:rsid w:val="4A1A50AE"/>
    <w:rsid w:val="4A1B1956"/>
    <w:rsid w:val="4A1C6D71"/>
    <w:rsid w:val="4A1D3B86"/>
    <w:rsid w:val="4A1D74FC"/>
    <w:rsid w:val="4A1D75EB"/>
    <w:rsid w:val="4A1E5E89"/>
    <w:rsid w:val="4A1F17DE"/>
    <w:rsid w:val="4A2349D2"/>
    <w:rsid w:val="4A253048"/>
    <w:rsid w:val="4A254EC9"/>
    <w:rsid w:val="4A257C35"/>
    <w:rsid w:val="4A2905AD"/>
    <w:rsid w:val="4A2C478E"/>
    <w:rsid w:val="4A2C66A4"/>
    <w:rsid w:val="4A346E20"/>
    <w:rsid w:val="4A347F2A"/>
    <w:rsid w:val="4A364E68"/>
    <w:rsid w:val="4A3C0DEC"/>
    <w:rsid w:val="4A3D2CDC"/>
    <w:rsid w:val="4A3E48E4"/>
    <w:rsid w:val="4A407BA9"/>
    <w:rsid w:val="4A432C05"/>
    <w:rsid w:val="4A470013"/>
    <w:rsid w:val="4A4961B8"/>
    <w:rsid w:val="4A4B441E"/>
    <w:rsid w:val="4A4C5D47"/>
    <w:rsid w:val="4A4D5E4E"/>
    <w:rsid w:val="4A505183"/>
    <w:rsid w:val="4A571BDC"/>
    <w:rsid w:val="4A5B624C"/>
    <w:rsid w:val="4A5E1626"/>
    <w:rsid w:val="4A60628C"/>
    <w:rsid w:val="4A61550A"/>
    <w:rsid w:val="4A616B32"/>
    <w:rsid w:val="4A6335AF"/>
    <w:rsid w:val="4A636905"/>
    <w:rsid w:val="4A655FD7"/>
    <w:rsid w:val="4A67672C"/>
    <w:rsid w:val="4A681782"/>
    <w:rsid w:val="4A6845BB"/>
    <w:rsid w:val="4A68509B"/>
    <w:rsid w:val="4A6A5262"/>
    <w:rsid w:val="4A6B33F3"/>
    <w:rsid w:val="4A752044"/>
    <w:rsid w:val="4A774EA3"/>
    <w:rsid w:val="4A796413"/>
    <w:rsid w:val="4A7B587C"/>
    <w:rsid w:val="4A7B6962"/>
    <w:rsid w:val="4A7C372D"/>
    <w:rsid w:val="4A7C6E12"/>
    <w:rsid w:val="4A7D27F3"/>
    <w:rsid w:val="4A7D59B8"/>
    <w:rsid w:val="4A7D6149"/>
    <w:rsid w:val="4A7F0F0E"/>
    <w:rsid w:val="4A7F180F"/>
    <w:rsid w:val="4A7F22DE"/>
    <w:rsid w:val="4A7F76A3"/>
    <w:rsid w:val="4A802EE8"/>
    <w:rsid w:val="4A8311B1"/>
    <w:rsid w:val="4A83669E"/>
    <w:rsid w:val="4A867C5B"/>
    <w:rsid w:val="4A873BD0"/>
    <w:rsid w:val="4A891E4D"/>
    <w:rsid w:val="4A8A3B9C"/>
    <w:rsid w:val="4A8D54D4"/>
    <w:rsid w:val="4A8E2186"/>
    <w:rsid w:val="4A900880"/>
    <w:rsid w:val="4A911AED"/>
    <w:rsid w:val="4A9309C7"/>
    <w:rsid w:val="4A932136"/>
    <w:rsid w:val="4A9379B2"/>
    <w:rsid w:val="4A9448A8"/>
    <w:rsid w:val="4A956D79"/>
    <w:rsid w:val="4A997E9F"/>
    <w:rsid w:val="4A9A3A7A"/>
    <w:rsid w:val="4A9A4852"/>
    <w:rsid w:val="4A9E1727"/>
    <w:rsid w:val="4AA21795"/>
    <w:rsid w:val="4AA30649"/>
    <w:rsid w:val="4AA36A3A"/>
    <w:rsid w:val="4AA417B9"/>
    <w:rsid w:val="4AA44F29"/>
    <w:rsid w:val="4AAB1FE6"/>
    <w:rsid w:val="4AAB4AB0"/>
    <w:rsid w:val="4AAF2432"/>
    <w:rsid w:val="4AB1086C"/>
    <w:rsid w:val="4AB400EF"/>
    <w:rsid w:val="4AB503DA"/>
    <w:rsid w:val="4AB56CC9"/>
    <w:rsid w:val="4AB6185E"/>
    <w:rsid w:val="4ABA3B0D"/>
    <w:rsid w:val="4ABE5026"/>
    <w:rsid w:val="4ABE6620"/>
    <w:rsid w:val="4AC10AAD"/>
    <w:rsid w:val="4AC24DD3"/>
    <w:rsid w:val="4AC5263C"/>
    <w:rsid w:val="4AC651FA"/>
    <w:rsid w:val="4AC67C4E"/>
    <w:rsid w:val="4AC849AA"/>
    <w:rsid w:val="4ACA2AFF"/>
    <w:rsid w:val="4ACB4433"/>
    <w:rsid w:val="4ACC732D"/>
    <w:rsid w:val="4AD019FE"/>
    <w:rsid w:val="4AD0643A"/>
    <w:rsid w:val="4AD3656E"/>
    <w:rsid w:val="4ADC330F"/>
    <w:rsid w:val="4ADD315C"/>
    <w:rsid w:val="4ADD6662"/>
    <w:rsid w:val="4AE05572"/>
    <w:rsid w:val="4AE15C1E"/>
    <w:rsid w:val="4AE63846"/>
    <w:rsid w:val="4AE65490"/>
    <w:rsid w:val="4AE80A70"/>
    <w:rsid w:val="4AEF5D64"/>
    <w:rsid w:val="4AEF748D"/>
    <w:rsid w:val="4AEF7AC0"/>
    <w:rsid w:val="4AF060EB"/>
    <w:rsid w:val="4AF15348"/>
    <w:rsid w:val="4AF43715"/>
    <w:rsid w:val="4AF718FA"/>
    <w:rsid w:val="4AF74292"/>
    <w:rsid w:val="4AF90F80"/>
    <w:rsid w:val="4AFA2748"/>
    <w:rsid w:val="4AFE3F09"/>
    <w:rsid w:val="4AFE5E7B"/>
    <w:rsid w:val="4B025AC6"/>
    <w:rsid w:val="4B02689A"/>
    <w:rsid w:val="4B053B23"/>
    <w:rsid w:val="4B0574B1"/>
    <w:rsid w:val="4B0937CD"/>
    <w:rsid w:val="4B0A0737"/>
    <w:rsid w:val="4B105505"/>
    <w:rsid w:val="4B122060"/>
    <w:rsid w:val="4B122DCC"/>
    <w:rsid w:val="4B12415B"/>
    <w:rsid w:val="4B1261AE"/>
    <w:rsid w:val="4B130EBC"/>
    <w:rsid w:val="4B160C26"/>
    <w:rsid w:val="4B177415"/>
    <w:rsid w:val="4B181017"/>
    <w:rsid w:val="4B1A2A2C"/>
    <w:rsid w:val="4B1A50EB"/>
    <w:rsid w:val="4B1D50FB"/>
    <w:rsid w:val="4B1E7C3E"/>
    <w:rsid w:val="4B1F622E"/>
    <w:rsid w:val="4B237E60"/>
    <w:rsid w:val="4B245B60"/>
    <w:rsid w:val="4B254195"/>
    <w:rsid w:val="4B2800F9"/>
    <w:rsid w:val="4B28792D"/>
    <w:rsid w:val="4B2D7736"/>
    <w:rsid w:val="4B2E6A35"/>
    <w:rsid w:val="4B30210C"/>
    <w:rsid w:val="4B303D05"/>
    <w:rsid w:val="4B307F89"/>
    <w:rsid w:val="4B331B4A"/>
    <w:rsid w:val="4B342F9E"/>
    <w:rsid w:val="4B392414"/>
    <w:rsid w:val="4B3A6D16"/>
    <w:rsid w:val="4B3D1E28"/>
    <w:rsid w:val="4B416B95"/>
    <w:rsid w:val="4B4439C7"/>
    <w:rsid w:val="4B461927"/>
    <w:rsid w:val="4B466B64"/>
    <w:rsid w:val="4B472FA7"/>
    <w:rsid w:val="4B4C66FE"/>
    <w:rsid w:val="4B4D11DA"/>
    <w:rsid w:val="4B4E1ED0"/>
    <w:rsid w:val="4B4E5453"/>
    <w:rsid w:val="4B4F2E5B"/>
    <w:rsid w:val="4B506B47"/>
    <w:rsid w:val="4B524EFE"/>
    <w:rsid w:val="4B53642F"/>
    <w:rsid w:val="4B5473D3"/>
    <w:rsid w:val="4B58380A"/>
    <w:rsid w:val="4B5B7702"/>
    <w:rsid w:val="4B5C3F2E"/>
    <w:rsid w:val="4B5E13E7"/>
    <w:rsid w:val="4B614E73"/>
    <w:rsid w:val="4B6152C8"/>
    <w:rsid w:val="4B654934"/>
    <w:rsid w:val="4B6614DF"/>
    <w:rsid w:val="4B6E059B"/>
    <w:rsid w:val="4B6F2663"/>
    <w:rsid w:val="4B710316"/>
    <w:rsid w:val="4B715728"/>
    <w:rsid w:val="4B721E02"/>
    <w:rsid w:val="4B7419CA"/>
    <w:rsid w:val="4B74569D"/>
    <w:rsid w:val="4B745FBC"/>
    <w:rsid w:val="4B7536C9"/>
    <w:rsid w:val="4B755197"/>
    <w:rsid w:val="4B76031C"/>
    <w:rsid w:val="4B79040A"/>
    <w:rsid w:val="4B7C3FA3"/>
    <w:rsid w:val="4B803018"/>
    <w:rsid w:val="4B804A47"/>
    <w:rsid w:val="4B823373"/>
    <w:rsid w:val="4B847906"/>
    <w:rsid w:val="4B862578"/>
    <w:rsid w:val="4B871EA4"/>
    <w:rsid w:val="4B872FE2"/>
    <w:rsid w:val="4B886FDB"/>
    <w:rsid w:val="4B8B3FDE"/>
    <w:rsid w:val="4B8F1465"/>
    <w:rsid w:val="4B9020E8"/>
    <w:rsid w:val="4B910166"/>
    <w:rsid w:val="4B9109DC"/>
    <w:rsid w:val="4B923873"/>
    <w:rsid w:val="4B931E62"/>
    <w:rsid w:val="4B9743E4"/>
    <w:rsid w:val="4B9A13EC"/>
    <w:rsid w:val="4B9A1A16"/>
    <w:rsid w:val="4B9D7F60"/>
    <w:rsid w:val="4BA24BF0"/>
    <w:rsid w:val="4BA611F1"/>
    <w:rsid w:val="4BA71A07"/>
    <w:rsid w:val="4BA85039"/>
    <w:rsid w:val="4BA92DA8"/>
    <w:rsid w:val="4BAB6A3C"/>
    <w:rsid w:val="4BAE7948"/>
    <w:rsid w:val="4BAF76C2"/>
    <w:rsid w:val="4BB2341F"/>
    <w:rsid w:val="4BB25BB6"/>
    <w:rsid w:val="4BB522EC"/>
    <w:rsid w:val="4BB533AB"/>
    <w:rsid w:val="4BB56C23"/>
    <w:rsid w:val="4BB7259B"/>
    <w:rsid w:val="4BB74830"/>
    <w:rsid w:val="4BB81BF7"/>
    <w:rsid w:val="4BBA7251"/>
    <w:rsid w:val="4BBB1D59"/>
    <w:rsid w:val="4BBC780B"/>
    <w:rsid w:val="4BBE03F8"/>
    <w:rsid w:val="4BBF67AD"/>
    <w:rsid w:val="4BC4351A"/>
    <w:rsid w:val="4BC60524"/>
    <w:rsid w:val="4BC62EEC"/>
    <w:rsid w:val="4BC6584A"/>
    <w:rsid w:val="4BC9697E"/>
    <w:rsid w:val="4BCC0893"/>
    <w:rsid w:val="4BCC1EAB"/>
    <w:rsid w:val="4BCF48FA"/>
    <w:rsid w:val="4BCF6060"/>
    <w:rsid w:val="4BCF668C"/>
    <w:rsid w:val="4BD12B9F"/>
    <w:rsid w:val="4BD35EAF"/>
    <w:rsid w:val="4BD64FE4"/>
    <w:rsid w:val="4BDD2A14"/>
    <w:rsid w:val="4BDF7425"/>
    <w:rsid w:val="4BE0476C"/>
    <w:rsid w:val="4BE07338"/>
    <w:rsid w:val="4BE1310A"/>
    <w:rsid w:val="4BE21BF8"/>
    <w:rsid w:val="4BE70911"/>
    <w:rsid w:val="4BE75578"/>
    <w:rsid w:val="4BE82750"/>
    <w:rsid w:val="4BE864CB"/>
    <w:rsid w:val="4BEB1963"/>
    <w:rsid w:val="4BED780D"/>
    <w:rsid w:val="4BEE566F"/>
    <w:rsid w:val="4BF04AFE"/>
    <w:rsid w:val="4BF2769F"/>
    <w:rsid w:val="4BF31216"/>
    <w:rsid w:val="4BF37988"/>
    <w:rsid w:val="4BF5657F"/>
    <w:rsid w:val="4BF60997"/>
    <w:rsid w:val="4BF7211C"/>
    <w:rsid w:val="4BF758CB"/>
    <w:rsid w:val="4BFA1C9E"/>
    <w:rsid w:val="4BFA3112"/>
    <w:rsid w:val="4BFB0103"/>
    <w:rsid w:val="4BFC37AE"/>
    <w:rsid w:val="4BFE3C31"/>
    <w:rsid w:val="4C0169EB"/>
    <w:rsid w:val="4C063CC4"/>
    <w:rsid w:val="4C092830"/>
    <w:rsid w:val="4C0B169F"/>
    <w:rsid w:val="4C0B69C4"/>
    <w:rsid w:val="4C0D2116"/>
    <w:rsid w:val="4C0D2A8B"/>
    <w:rsid w:val="4C0E70F4"/>
    <w:rsid w:val="4C112D54"/>
    <w:rsid w:val="4C114828"/>
    <w:rsid w:val="4C1367DF"/>
    <w:rsid w:val="4C141D02"/>
    <w:rsid w:val="4C14670B"/>
    <w:rsid w:val="4C193F2F"/>
    <w:rsid w:val="4C1965F9"/>
    <w:rsid w:val="4C1E1D9E"/>
    <w:rsid w:val="4C20182F"/>
    <w:rsid w:val="4C20784A"/>
    <w:rsid w:val="4C211307"/>
    <w:rsid w:val="4C2226F3"/>
    <w:rsid w:val="4C224599"/>
    <w:rsid w:val="4C231C4F"/>
    <w:rsid w:val="4C27183F"/>
    <w:rsid w:val="4C2A1000"/>
    <w:rsid w:val="4C2A7C3E"/>
    <w:rsid w:val="4C2C48D2"/>
    <w:rsid w:val="4C2C6397"/>
    <w:rsid w:val="4C2D36B2"/>
    <w:rsid w:val="4C2F1C8D"/>
    <w:rsid w:val="4C305705"/>
    <w:rsid w:val="4C3158BF"/>
    <w:rsid w:val="4C3178E4"/>
    <w:rsid w:val="4C3737C6"/>
    <w:rsid w:val="4C3F60E7"/>
    <w:rsid w:val="4C400087"/>
    <w:rsid w:val="4C450CA0"/>
    <w:rsid w:val="4C4552E7"/>
    <w:rsid w:val="4C456588"/>
    <w:rsid w:val="4C4652FA"/>
    <w:rsid w:val="4C4909E2"/>
    <w:rsid w:val="4C492471"/>
    <w:rsid w:val="4C4F013E"/>
    <w:rsid w:val="4C500BA9"/>
    <w:rsid w:val="4C524779"/>
    <w:rsid w:val="4C530252"/>
    <w:rsid w:val="4C536290"/>
    <w:rsid w:val="4C5573AB"/>
    <w:rsid w:val="4C557807"/>
    <w:rsid w:val="4C56282D"/>
    <w:rsid w:val="4C567391"/>
    <w:rsid w:val="4C567994"/>
    <w:rsid w:val="4C583891"/>
    <w:rsid w:val="4C59320B"/>
    <w:rsid w:val="4C5E6EF6"/>
    <w:rsid w:val="4C5E7646"/>
    <w:rsid w:val="4C614044"/>
    <w:rsid w:val="4C620889"/>
    <w:rsid w:val="4C621CF0"/>
    <w:rsid w:val="4C625C52"/>
    <w:rsid w:val="4C644795"/>
    <w:rsid w:val="4C654C4C"/>
    <w:rsid w:val="4C6864A3"/>
    <w:rsid w:val="4C6B31F3"/>
    <w:rsid w:val="4C6D7DC9"/>
    <w:rsid w:val="4C6F5327"/>
    <w:rsid w:val="4C712AEE"/>
    <w:rsid w:val="4C715D1D"/>
    <w:rsid w:val="4C725FF9"/>
    <w:rsid w:val="4C7342C2"/>
    <w:rsid w:val="4C745A7A"/>
    <w:rsid w:val="4C763476"/>
    <w:rsid w:val="4C785F9A"/>
    <w:rsid w:val="4C7A0025"/>
    <w:rsid w:val="4C804FDF"/>
    <w:rsid w:val="4C807CB7"/>
    <w:rsid w:val="4C81789B"/>
    <w:rsid w:val="4C82656A"/>
    <w:rsid w:val="4C840151"/>
    <w:rsid w:val="4C8520AA"/>
    <w:rsid w:val="4C861929"/>
    <w:rsid w:val="4C8620BA"/>
    <w:rsid w:val="4C865B3A"/>
    <w:rsid w:val="4C897A86"/>
    <w:rsid w:val="4C8A248A"/>
    <w:rsid w:val="4C8B0815"/>
    <w:rsid w:val="4C8B1BFF"/>
    <w:rsid w:val="4C8C6E95"/>
    <w:rsid w:val="4C8E2CC6"/>
    <w:rsid w:val="4C8F05E7"/>
    <w:rsid w:val="4C902437"/>
    <w:rsid w:val="4C91157E"/>
    <w:rsid w:val="4C9302FA"/>
    <w:rsid w:val="4C9506B8"/>
    <w:rsid w:val="4C963D5B"/>
    <w:rsid w:val="4C970D06"/>
    <w:rsid w:val="4C9961E7"/>
    <w:rsid w:val="4C997194"/>
    <w:rsid w:val="4C9B4B26"/>
    <w:rsid w:val="4C9D02FB"/>
    <w:rsid w:val="4C9D3D2A"/>
    <w:rsid w:val="4C9E0322"/>
    <w:rsid w:val="4CA05633"/>
    <w:rsid w:val="4CA464B7"/>
    <w:rsid w:val="4CA52799"/>
    <w:rsid w:val="4CA55A20"/>
    <w:rsid w:val="4CA604DF"/>
    <w:rsid w:val="4CA739D6"/>
    <w:rsid w:val="4CA8509E"/>
    <w:rsid w:val="4CAA582C"/>
    <w:rsid w:val="4CAE0625"/>
    <w:rsid w:val="4CAE283D"/>
    <w:rsid w:val="4CAE3E75"/>
    <w:rsid w:val="4CAE67DC"/>
    <w:rsid w:val="4CB0560C"/>
    <w:rsid w:val="4CB07FE8"/>
    <w:rsid w:val="4CB1107B"/>
    <w:rsid w:val="4CB27373"/>
    <w:rsid w:val="4CB3413B"/>
    <w:rsid w:val="4CB54D0F"/>
    <w:rsid w:val="4CBB10AE"/>
    <w:rsid w:val="4CBC1977"/>
    <w:rsid w:val="4CBC62E4"/>
    <w:rsid w:val="4CBD7309"/>
    <w:rsid w:val="4CBE45E6"/>
    <w:rsid w:val="4CC0561A"/>
    <w:rsid w:val="4CC1280F"/>
    <w:rsid w:val="4CC201B3"/>
    <w:rsid w:val="4CC35779"/>
    <w:rsid w:val="4CC63A3B"/>
    <w:rsid w:val="4CC769B5"/>
    <w:rsid w:val="4CCC088C"/>
    <w:rsid w:val="4CCD42D5"/>
    <w:rsid w:val="4CCD596D"/>
    <w:rsid w:val="4CCE4D88"/>
    <w:rsid w:val="4CCF5AFF"/>
    <w:rsid w:val="4CD11C76"/>
    <w:rsid w:val="4CD33AEF"/>
    <w:rsid w:val="4CD37FAA"/>
    <w:rsid w:val="4CD41561"/>
    <w:rsid w:val="4CD468E4"/>
    <w:rsid w:val="4CD5132B"/>
    <w:rsid w:val="4CD56738"/>
    <w:rsid w:val="4CD77549"/>
    <w:rsid w:val="4CD81896"/>
    <w:rsid w:val="4CDA12E9"/>
    <w:rsid w:val="4CDC7F9B"/>
    <w:rsid w:val="4CDF0AA5"/>
    <w:rsid w:val="4CDF345C"/>
    <w:rsid w:val="4CE00A6A"/>
    <w:rsid w:val="4CE37C03"/>
    <w:rsid w:val="4CE414FB"/>
    <w:rsid w:val="4CE5303C"/>
    <w:rsid w:val="4CE53079"/>
    <w:rsid w:val="4CE64845"/>
    <w:rsid w:val="4CE66975"/>
    <w:rsid w:val="4CEC3B95"/>
    <w:rsid w:val="4CEC694D"/>
    <w:rsid w:val="4CED4345"/>
    <w:rsid w:val="4CED6A34"/>
    <w:rsid w:val="4CEE2AE2"/>
    <w:rsid w:val="4CEE4B91"/>
    <w:rsid w:val="4CEF7A80"/>
    <w:rsid w:val="4CF35655"/>
    <w:rsid w:val="4CF53D47"/>
    <w:rsid w:val="4CF55B32"/>
    <w:rsid w:val="4CF62619"/>
    <w:rsid w:val="4CF65752"/>
    <w:rsid w:val="4CF71612"/>
    <w:rsid w:val="4CF8137A"/>
    <w:rsid w:val="4CFC4551"/>
    <w:rsid w:val="4CFD2E22"/>
    <w:rsid w:val="4CFD7D11"/>
    <w:rsid w:val="4CFF7E43"/>
    <w:rsid w:val="4D016A7D"/>
    <w:rsid w:val="4D035EEC"/>
    <w:rsid w:val="4D0516FA"/>
    <w:rsid w:val="4D054E73"/>
    <w:rsid w:val="4D062C4F"/>
    <w:rsid w:val="4D113A74"/>
    <w:rsid w:val="4D124535"/>
    <w:rsid w:val="4D16069C"/>
    <w:rsid w:val="4D1661BA"/>
    <w:rsid w:val="4D1666B4"/>
    <w:rsid w:val="4D1B0681"/>
    <w:rsid w:val="4D1C1A27"/>
    <w:rsid w:val="4D1D24F2"/>
    <w:rsid w:val="4D1E0D0A"/>
    <w:rsid w:val="4D20626C"/>
    <w:rsid w:val="4D212A35"/>
    <w:rsid w:val="4D222CFC"/>
    <w:rsid w:val="4D254649"/>
    <w:rsid w:val="4D2668C9"/>
    <w:rsid w:val="4D277734"/>
    <w:rsid w:val="4D31499F"/>
    <w:rsid w:val="4D333473"/>
    <w:rsid w:val="4D3536A3"/>
    <w:rsid w:val="4D376130"/>
    <w:rsid w:val="4D39637A"/>
    <w:rsid w:val="4D3A4170"/>
    <w:rsid w:val="4D3C34BF"/>
    <w:rsid w:val="4D3C3EEA"/>
    <w:rsid w:val="4D3D6F29"/>
    <w:rsid w:val="4D3E5F7A"/>
    <w:rsid w:val="4D413FFF"/>
    <w:rsid w:val="4D431FBD"/>
    <w:rsid w:val="4D46242A"/>
    <w:rsid w:val="4D4671A7"/>
    <w:rsid w:val="4D481FF0"/>
    <w:rsid w:val="4D485A43"/>
    <w:rsid w:val="4D490F35"/>
    <w:rsid w:val="4D4D3E5D"/>
    <w:rsid w:val="4D4E2808"/>
    <w:rsid w:val="4D51602E"/>
    <w:rsid w:val="4D516E29"/>
    <w:rsid w:val="4D525A21"/>
    <w:rsid w:val="4D531971"/>
    <w:rsid w:val="4D54291C"/>
    <w:rsid w:val="4D5448E7"/>
    <w:rsid w:val="4D567037"/>
    <w:rsid w:val="4D590E61"/>
    <w:rsid w:val="4D597910"/>
    <w:rsid w:val="4D5C2441"/>
    <w:rsid w:val="4D610694"/>
    <w:rsid w:val="4D635B15"/>
    <w:rsid w:val="4D6427A2"/>
    <w:rsid w:val="4D6B2053"/>
    <w:rsid w:val="4D6C2207"/>
    <w:rsid w:val="4D6F2504"/>
    <w:rsid w:val="4D722C1E"/>
    <w:rsid w:val="4D7544B6"/>
    <w:rsid w:val="4D7655DB"/>
    <w:rsid w:val="4D7A2131"/>
    <w:rsid w:val="4D805B7E"/>
    <w:rsid w:val="4D8250B9"/>
    <w:rsid w:val="4D871297"/>
    <w:rsid w:val="4D873C28"/>
    <w:rsid w:val="4D8970BC"/>
    <w:rsid w:val="4D8A10EB"/>
    <w:rsid w:val="4D8A52C9"/>
    <w:rsid w:val="4D8C1F0A"/>
    <w:rsid w:val="4D8D06EF"/>
    <w:rsid w:val="4D8E4AA6"/>
    <w:rsid w:val="4D901B29"/>
    <w:rsid w:val="4D932328"/>
    <w:rsid w:val="4D940699"/>
    <w:rsid w:val="4D94171E"/>
    <w:rsid w:val="4D944D28"/>
    <w:rsid w:val="4D954C57"/>
    <w:rsid w:val="4D956832"/>
    <w:rsid w:val="4D9712C5"/>
    <w:rsid w:val="4D971C88"/>
    <w:rsid w:val="4D974390"/>
    <w:rsid w:val="4D987A97"/>
    <w:rsid w:val="4D990D5C"/>
    <w:rsid w:val="4D9965F5"/>
    <w:rsid w:val="4D9C471F"/>
    <w:rsid w:val="4D9D3209"/>
    <w:rsid w:val="4DA06C57"/>
    <w:rsid w:val="4DA30076"/>
    <w:rsid w:val="4DA325F4"/>
    <w:rsid w:val="4DA332DD"/>
    <w:rsid w:val="4DA463A3"/>
    <w:rsid w:val="4DA56652"/>
    <w:rsid w:val="4DA56663"/>
    <w:rsid w:val="4DA63A69"/>
    <w:rsid w:val="4DA67689"/>
    <w:rsid w:val="4DAA7105"/>
    <w:rsid w:val="4DAB7BCB"/>
    <w:rsid w:val="4DAE398D"/>
    <w:rsid w:val="4DB43D81"/>
    <w:rsid w:val="4DB70082"/>
    <w:rsid w:val="4DB74360"/>
    <w:rsid w:val="4DB764C9"/>
    <w:rsid w:val="4DB85F4B"/>
    <w:rsid w:val="4DB87632"/>
    <w:rsid w:val="4DBA53B4"/>
    <w:rsid w:val="4DBC439F"/>
    <w:rsid w:val="4DC4176D"/>
    <w:rsid w:val="4DC6173A"/>
    <w:rsid w:val="4DC63882"/>
    <w:rsid w:val="4DC745A7"/>
    <w:rsid w:val="4DCB2F1F"/>
    <w:rsid w:val="4DCB7776"/>
    <w:rsid w:val="4DCC1463"/>
    <w:rsid w:val="4DD1732B"/>
    <w:rsid w:val="4DD61FDA"/>
    <w:rsid w:val="4DD63711"/>
    <w:rsid w:val="4DD80AEC"/>
    <w:rsid w:val="4DDA7775"/>
    <w:rsid w:val="4DDB269A"/>
    <w:rsid w:val="4DDC5EA5"/>
    <w:rsid w:val="4DDC70C0"/>
    <w:rsid w:val="4DE02F34"/>
    <w:rsid w:val="4DE06072"/>
    <w:rsid w:val="4DE172ED"/>
    <w:rsid w:val="4DE311E9"/>
    <w:rsid w:val="4DE93A8A"/>
    <w:rsid w:val="4DE9721B"/>
    <w:rsid w:val="4DEB0623"/>
    <w:rsid w:val="4DED13D0"/>
    <w:rsid w:val="4DED4464"/>
    <w:rsid w:val="4DF12FF8"/>
    <w:rsid w:val="4DF3409B"/>
    <w:rsid w:val="4DF603DA"/>
    <w:rsid w:val="4DF663BA"/>
    <w:rsid w:val="4DF871D3"/>
    <w:rsid w:val="4DF94115"/>
    <w:rsid w:val="4DFC26AB"/>
    <w:rsid w:val="4E002599"/>
    <w:rsid w:val="4E012C07"/>
    <w:rsid w:val="4E02004F"/>
    <w:rsid w:val="4E027AD6"/>
    <w:rsid w:val="4E0360F5"/>
    <w:rsid w:val="4E04219B"/>
    <w:rsid w:val="4E047A0B"/>
    <w:rsid w:val="4E052E65"/>
    <w:rsid w:val="4E057A29"/>
    <w:rsid w:val="4E0644B0"/>
    <w:rsid w:val="4E0C0FA5"/>
    <w:rsid w:val="4E0C6F69"/>
    <w:rsid w:val="4E0F4A4A"/>
    <w:rsid w:val="4E157324"/>
    <w:rsid w:val="4E1748C5"/>
    <w:rsid w:val="4E175D92"/>
    <w:rsid w:val="4E193707"/>
    <w:rsid w:val="4E1938FE"/>
    <w:rsid w:val="4E195791"/>
    <w:rsid w:val="4E1E1C3B"/>
    <w:rsid w:val="4E1F053D"/>
    <w:rsid w:val="4E236B70"/>
    <w:rsid w:val="4E270704"/>
    <w:rsid w:val="4E2C0DD3"/>
    <w:rsid w:val="4E2D5C38"/>
    <w:rsid w:val="4E315387"/>
    <w:rsid w:val="4E3158B8"/>
    <w:rsid w:val="4E316D58"/>
    <w:rsid w:val="4E322B1B"/>
    <w:rsid w:val="4E323924"/>
    <w:rsid w:val="4E357E42"/>
    <w:rsid w:val="4E3A3BF9"/>
    <w:rsid w:val="4E3A557F"/>
    <w:rsid w:val="4E3B2E96"/>
    <w:rsid w:val="4E3B5437"/>
    <w:rsid w:val="4E3D2246"/>
    <w:rsid w:val="4E3E799A"/>
    <w:rsid w:val="4E3F16D8"/>
    <w:rsid w:val="4E4015BE"/>
    <w:rsid w:val="4E4265C1"/>
    <w:rsid w:val="4E444603"/>
    <w:rsid w:val="4E4524B4"/>
    <w:rsid w:val="4E456E19"/>
    <w:rsid w:val="4E4608C8"/>
    <w:rsid w:val="4E471531"/>
    <w:rsid w:val="4E48098C"/>
    <w:rsid w:val="4E49707C"/>
    <w:rsid w:val="4E4B41DD"/>
    <w:rsid w:val="4E512D05"/>
    <w:rsid w:val="4E5302E4"/>
    <w:rsid w:val="4E554175"/>
    <w:rsid w:val="4E576B9D"/>
    <w:rsid w:val="4E586F23"/>
    <w:rsid w:val="4E5A04C9"/>
    <w:rsid w:val="4E5C4F99"/>
    <w:rsid w:val="4E6331D1"/>
    <w:rsid w:val="4E664A13"/>
    <w:rsid w:val="4E667C79"/>
    <w:rsid w:val="4E69224C"/>
    <w:rsid w:val="4E694323"/>
    <w:rsid w:val="4E6A5E75"/>
    <w:rsid w:val="4E6B1EC8"/>
    <w:rsid w:val="4E6C4603"/>
    <w:rsid w:val="4E6D2D2D"/>
    <w:rsid w:val="4E6E00A0"/>
    <w:rsid w:val="4E6F1B74"/>
    <w:rsid w:val="4E6F70F0"/>
    <w:rsid w:val="4E733904"/>
    <w:rsid w:val="4E7712A4"/>
    <w:rsid w:val="4E7829FE"/>
    <w:rsid w:val="4E7A43D1"/>
    <w:rsid w:val="4E7C79AC"/>
    <w:rsid w:val="4E7D74F1"/>
    <w:rsid w:val="4E7E6D8E"/>
    <w:rsid w:val="4E800E46"/>
    <w:rsid w:val="4E8429A7"/>
    <w:rsid w:val="4E853C98"/>
    <w:rsid w:val="4E860579"/>
    <w:rsid w:val="4E871F74"/>
    <w:rsid w:val="4E880DCB"/>
    <w:rsid w:val="4E88216E"/>
    <w:rsid w:val="4E8939F8"/>
    <w:rsid w:val="4E89556C"/>
    <w:rsid w:val="4E8B09D7"/>
    <w:rsid w:val="4E8C54A9"/>
    <w:rsid w:val="4E8D0105"/>
    <w:rsid w:val="4E8D4155"/>
    <w:rsid w:val="4E8D6B9A"/>
    <w:rsid w:val="4E8D7F54"/>
    <w:rsid w:val="4E935774"/>
    <w:rsid w:val="4E94087F"/>
    <w:rsid w:val="4E945593"/>
    <w:rsid w:val="4E9518E7"/>
    <w:rsid w:val="4E955B5F"/>
    <w:rsid w:val="4E96177C"/>
    <w:rsid w:val="4E982E3D"/>
    <w:rsid w:val="4E9B72E7"/>
    <w:rsid w:val="4E9D2CE5"/>
    <w:rsid w:val="4E9E1BB8"/>
    <w:rsid w:val="4E9E79E0"/>
    <w:rsid w:val="4E9F4D8D"/>
    <w:rsid w:val="4E9F6EA5"/>
    <w:rsid w:val="4EA00051"/>
    <w:rsid w:val="4EA03FB9"/>
    <w:rsid w:val="4EA07A55"/>
    <w:rsid w:val="4EA41CBB"/>
    <w:rsid w:val="4EA41EF4"/>
    <w:rsid w:val="4EA64592"/>
    <w:rsid w:val="4EA7416F"/>
    <w:rsid w:val="4EAB3408"/>
    <w:rsid w:val="4EAB38CE"/>
    <w:rsid w:val="4EAB5506"/>
    <w:rsid w:val="4EAD10C0"/>
    <w:rsid w:val="4EAD4252"/>
    <w:rsid w:val="4EAF03C1"/>
    <w:rsid w:val="4EB0017B"/>
    <w:rsid w:val="4EB05D03"/>
    <w:rsid w:val="4EB1108B"/>
    <w:rsid w:val="4EB11524"/>
    <w:rsid w:val="4EB2350E"/>
    <w:rsid w:val="4EB70CF7"/>
    <w:rsid w:val="4EBB5001"/>
    <w:rsid w:val="4EBC1A74"/>
    <w:rsid w:val="4EBE041A"/>
    <w:rsid w:val="4EC02148"/>
    <w:rsid w:val="4EC70D32"/>
    <w:rsid w:val="4ECA2F8F"/>
    <w:rsid w:val="4ECA73D8"/>
    <w:rsid w:val="4ECD5258"/>
    <w:rsid w:val="4ED02A18"/>
    <w:rsid w:val="4ED20088"/>
    <w:rsid w:val="4ED22D73"/>
    <w:rsid w:val="4ED540F3"/>
    <w:rsid w:val="4ED76929"/>
    <w:rsid w:val="4ED832F3"/>
    <w:rsid w:val="4ED83CDC"/>
    <w:rsid w:val="4ED86E03"/>
    <w:rsid w:val="4EDA6EF3"/>
    <w:rsid w:val="4EDF686C"/>
    <w:rsid w:val="4EE10CBC"/>
    <w:rsid w:val="4EE22706"/>
    <w:rsid w:val="4EE23BAE"/>
    <w:rsid w:val="4EE276AA"/>
    <w:rsid w:val="4EE32F40"/>
    <w:rsid w:val="4EE347DE"/>
    <w:rsid w:val="4EE536FB"/>
    <w:rsid w:val="4EE80F94"/>
    <w:rsid w:val="4EEB1EEC"/>
    <w:rsid w:val="4EEB79C7"/>
    <w:rsid w:val="4EEC122E"/>
    <w:rsid w:val="4EEC4F91"/>
    <w:rsid w:val="4EEC6995"/>
    <w:rsid w:val="4EEE2252"/>
    <w:rsid w:val="4EF06E64"/>
    <w:rsid w:val="4EF16FBC"/>
    <w:rsid w:val="4EF47E28"/>
    <w:rsid w:val="4EFA01D1"/>
    <w:rsid w:val="4EFB7A1F"/>
    <w:rsid w:val="4EFC02F6"/>
    <w:rsid w:val="4EFC2DFA"/>
    <w:rsid w:val="4EFF5D3E"/>
    <w:rsid w:val="4F0030A7"/>
    <w:rsid w:val="4F006676"/>
    <w:rsid w:val="4F02120D"/>
    <w:rsid w:val="4F022BB0"/>
    <w:rsid w:val="4F022E06"/>
    <w:rsid w:val="4F0409AF"/>
    <w:rsid w:val="4F044DB4"/>
    <w:rsid w:val="4F061352"/>
    <w:rsid w:val="4F06175F"/>
    <w:rsid w:val="4F0B514E"/>
    <w:rsid w:val="4F0C6694"/>
    <w:rsid w:val="4F102088"/>
    <w:rsid w:val="4F143EB6"/>
    <w:rsid w:val="4F1525E9"/>
    <w:rsid w:val="4F1777B1"/>
    <w:rsid w:val="4F1A0ED1"/>
    <w:rsid w:val="4F1A29FD"/>
    <w:rsid w:val="4F1B3101"/>
    <w:rsid w:val="4F1E4258"/>
    <w:rsid w:val="4F1F2B37"/>
    <w:rsid w:val="4F1F5BFB"/>
    <w:rsid w:val="4F241071"/>
    <w:rsid w:val="4F24243C"/>
    <w:rsid w:val="4F25786A"/>
    <w:rsid w:val="4F264B20"/>
    <w:rsid w:val="4F273D89"/>
    <w:rsid w:val="4F2D676A"/>
    <w:rsid w:val="4F3011F9"/>
    <w:rsid w:val="4F302785"/>
    <w:rsid w:val="4F33790D"/>
    <w:rsid w:val="4F363DD9"/>
    <w:rsid w:val="4F36787E"/>
    <w:rsid w:val="4F3A1EFE"/>
    <w:rsid w:val="4F3C144F"/>
    <w:rsid w:val="4F3C6306"/>
    <w:rsid w:val="4F3C65A7"/>
    <w:rsid w:val="4F3D4D3B"/>
    <w:rsid w:val="4F3D7858"/>
    <w:rsid w:val="4F426C11"/>
    <w:rsid w:val="4F43024C"/>
    <w:rsid w:val="4F43127F"/>
    <w:rsid w:val="4F442505"/>
    <w:rsid w:val="4F445B4B"/>
    <w:rsid w:val="4F457B93"/>
    <w:rsid w:val="4F481C24"/>
    <w:rsid w:val="4F4842A8"/>
    <w:rsid w:val="4F48531F"/>
    <w:rsid w:val="4F487D15"/>
    <w:rsid w:val="4F491ED8"/>
    <w:rsid w:val="4F4A5756"/>
    <w:rsid w:val="4F4C4257"/>
    <w:rsid w:val="4F4D6016"/>
    <w:rsid w:val="4F50617B"/>
    <w:rsid w:val="4F550F60"/>
    <w:rsid w:val="4F5778D1"/>
    <w:rsid w:val="4F5E4863"/>
    <w:rsid w:val="4F5F0836"/>
    <w:rsid w:val="4F604CEF"/>
    <w:rsid w:val="4F611168"/>
    <w:rsid w:val="4F6234D4"/>
    <w:rsid w:val="4F632B57"/>
    <w:rsid w:val="4F632C2B"/>
    <w:rsid w:val="4F647780"/>
    <w:rsid w:val="4F660F4F"/>
    <w:rsid w:val="4F6635F9"/>
    <w:rsid w:val="4F6A5E8B"/>
    <w:rsid w:val="4F6D30EF"/>
    <w:rsid w:val="4F71063B"/>
    <w:rsid w:val="4F717B72"/>
    <w:rsid w:val="4F74560E"/>
    <w:rsid w:val="4F7552D8"/>
    <w:rsid w:val="4F776D40"/>
    <w:rsid w:val="4F78175B"/>
    <w:rsid w:val="4F792E85"/>
    <w:rsid w:val="4F7B64B9"/>
    <w:rsid w:val="4F7D48E3"/>
    <w:rsid w:val="4F7E1104"/>
    <w:rsid w:val="4F7F14A0"/>
    <w:rsid w:val="4F813B87"/>
    <w:rsid w:val="4F825E0D"/>
    <w:rsid w:val="4F8610BC"/>
    <w:rsid w:val="4F8955B4"/>
    <w:rsid w:val="4F8C5E16"/>
    <w:rsid w:val="4F9008E8"/>
    <w:rsid w:val="4F92071D"/>
    <w:rsid w:val="4F9214E6"/>
    <w:rsid w:val="4F95027E"/>
    <w:rsid w:val="4F97698B"/>
    <w:rsid w:val="4F9772A7"/>
    <w:rsid w:val="4F985DB4"/>
    <w:rsid w:val="4F9A2E43"/>
    <w:rsid w:val="4F9B6723"/>
    <w:rsid w:val="4F9D2AFB"/>
    <w:rsid w:val="4F9E6063"/>
    <w:rsid w:val="4FA0431F"/>
    <w:rsid w:val="4FA07146"/>
    <w:rsid w:val="4FA11216"/>
    <w:rsid w:val="4FA1793F"/>
    <w:rsid w:val="4FA36CEE"/>
    <w:rsid w:val="4FA4641A"/>
    <w:rsid w:val="4FA50781"/>
    <w:rsid w:val="4FA62728"/>
    <w:rsid w:val="4FAA7509"/>
    <w:rsid w:val="4FAC74B6"/>
    <w:rsid w:val="4FAD2A38"/>
    <w:rsid w:val="4FAD4FCE"/>
    <w:rsid w:val="4FAF6EF9"/>
    <w:rsid w:val="4FB43EC1"/>
    <w:rsid w:val="4FB43F92"/>
    <w:rsid w:val="4FB6335D"/>
    <w:rsid w:val="4FB66A90"/>
    <w:rsid w:val="4FB72348"/>
    <w:rsid w:val="4FB77C5C"/>
    <w:rsid w:val="4FB81E88"/>
    <w:rsid w:val="4FB906FE"/>
    <w:rsid w:val="4FBA00E7"/>
    <w:rsid w:val="4FBA2EE8"/>
    <w:rsid w:val="4FBB335C"/>
    <w:rsid w:val="4FBB72AD"/>
    <w:rsid w:val="4FBC5CD1"/>
    <w:rsid w:val="4FBD4080"/>
    <w:rsid w:val="4FC01734"/>
    <w:rsid w:val="4FC0264F"/>
    <w:rsid w:val="4FC23314"/>
    <w:rsid w:val="4FC415DE"/>
    <w:rsid w:val="4FC50E16"/>
    <w:rsid w:val="4FC52B75"/>
    <w:rsid w:val="4FC53812"/>
    <w:rsid w:val="4FC63100"/>
    <w:rsid w:val="4FCC1E77"/>
    <w:rsid w:val="4FCC3498"/>
    <w:rsid w:val="4FCD1391"/>
    <w:rsid w:val="4FCF28EA"/>
    <w:rsid w:val="4FCF5E91"/>
    <w:rsid w:val="4FD057F6"/>
    <w:rsid w:val="4FD2280F"/>
    <w:rsid w:val="4FD356A1"/>
    <w:rsid w:val="4FD51756"/>
    <w:rsid w:val="4FD60275"/>
    <w:rsid w:val="4FD66A04"/>
    <w:rsid w:val="4FD86B2D"/>
    <w:rsid w:val="4FDA1FEC"/>
    <w:rsid w:val="4FDE1CB9"/>
    <w:rsid w:val="4FDE47FD"/>
    <w:rsid w:val="4FE21C59"/>
    <w:rsid w:val="4FE371B9"/>
    <w:rsid w:val="4FE61BFC"/>
    <w:rsid w:val="4FE801B2"/>
    <w:rsid w:val="4FEA39B2"/>
    <w:rsid w:val="4FEB2DFA"/>
    <w:rsid w:val="4FEF5766"/>
    <w:rsid w:val="4FF05058"/>
    <w:rsid w:val="4FF33CFD"/>
    <w:rsid w:val="4FF55E56"/>
    <w:rsid w:val="4FF850AE"/>
    <w:rsid w:val="4FFB4AD6"/>
    <w:rsid w:val="4FFB7968"/>
    <w:rsid w:val="4FFC34A2"/>
    <w:rsid w:val="4FFE3EE9"/>
    <w:rsid w:val="500000C7"/>
    <w:rsid w:val="500006DF"/>
    <w:rsid w:val="50021B1B"/>
    <w:rsid w:val="50022B99"/>
    <w:rsid w:val="50027A1A"/>
    <w:rsid w:val="50032523"/>
    <w:rsid w:val="500835DA"/>
    <w:rsid w:val="500B4989"/>
    <w:rsid w:val="500B6475"/>
    <w:rsid w:val="500E30EA"/>
    <w:rsid w:val="50120AE7"/>
    <w:rsid w:val="50132B2C"/>
    <w:rsid w:val="50174BC7"/>
    <w:rsid w:val="50197B80"/>
    <w:rsid w:val="501C4CCC"/>
    <w:rsid w:val="50204194"/>
    <w:rsid w:val="50210B7F"/>
    <w:rsid w:val="502168A9"/>
    <w:rsid w:val="502251B3"/>
    <w:rsid w:val="50257D44"/>
    <w:rsid w:val="5029083E"/>
    <w:rsid w:val="502F4DFB"/>
    <w:rsid w:val="50304A69"/>
    <w:rsid w:val="5035528E"/>
    <w:rsid w:val="503632D6"/>
    <w:rsid w:val="503B57C4"/>
    <w:rsid w:val="503B7A3F"/>
    <w:rsid w:val="503C61FE"/>
    <w:rsid w:val="503D1B14"/>
    <w:rsid w:val="503D2B84"/>
    <w:rsid w:val="503E3BFE"/>
    <w:rsid w:val="5040210C"/>
    <w:rsid w:val="50404588"/>
    <w:rsid w:val="50416C79"/>
    <w:rsid w:val="50427B1F"/>
    <w:rsid w:val="504408BD"/>
    <w:rsid w:val="504437C2"/>
    <w:rsid w:val="50474DD7"/>
    <w:rsid w:val="5048674B"/>
    <w:rsid w:val="504875B3"/>
    <w:rsid w:val="504B5719"/>
    <w:rsid w:val="504B60FA"/>
    <w:rsid w:val="504D0572"/>
    <w:rsid w:val="50507209"/>
    <w:rsid w:val="50562399"/>
    <w:rsid w:val="5058683D"/>
    <w:rsid w:val="505B6CAF"/>
    <w:rsid w:val="505E565A"/>
    <w:rsid w:val="505E6E96"/>
    <w:rsid w:val="50615081"/>
    <w:rsid w:val="50626E1B"/>
    <w:rsid w:val="50631469"/>
    <w:rsid w:val="50635D0E"/>
    <w:rsid w:val="50640CD1"/>
    <w:rsid w:val="50694505"/>
    <w:rsid w:val="506A5D86"/>
    <w:rsid w:val="506E5EA5"/>
    <w:rsid w:val="50702C18"/>
    <w:rsid w:val="5072560D"/>
    <w:rsid w:val="5072594D"/>
    <w:rsid w:val="50765B26"/>
    <w:rsid w:val="50766C36"/>
    <w:rsid w:val="5077788C"/>
    <w:rsid w:val="50777D3B"/>
    <w:rsid w:val="50783AD0"/>
    <w:rsid w:val="507B0A60"/>
    <w:rsid w:val="507B2144"/>
    <w:rsid w:val="507B7FD0"/>
    <w:rsid w:val="507C2AA7"/>
    <w:rsid w:val="507D09D6"/>
    <w:rsid w:val="507D7D3A"/>
    <w:rsid w:val="507D7FEA"/>
    <w:rsid w:val="507F35C3"/>
    <w:rsid w:val="50807B28"/>
    <w:rsid w:val="5084349F"/>
    <w:rsid w:val="5084506E"/>
    <w:rsid w:val="50852CF4"/>
    <w:rsid w:val="50854427"/>
    <w:rsid w:val="508B272D"/>
    <w:rsid w:val="508B5FEC"/>
    <w:rsid w:val="508D64BA"/>
    <w:rsid w:val="508E1AE2"/>
    <w:rsid w:val="509069EE"/>
    <w:rsid w:val="50921567"/>
    <w:rsid w:val="50925326"/>
    <w:rsid w:val="50963F26"/>
    <w:rsid w:val="50966005"/>
    <w:rsid w:val="509703F9"/>
    <w:rsid w:val="50977EA4"/>
    <w:rsid w:val="509863DE"/>
    <w:rsid w:val="509C5798"/>
    <w:rsid w:val="509E7BBB"/>
    <w:rsid w:val="509F6536"/>
    <w:rsid w:val="50A102A0"/>
    <w:rsid w:val="50A414DA"/>
    <w:rsid w:val="50A419BE"/>
    <w:rsid w:val="50A47CE2"/>
    <w:rsid w:val="50A56AB6"/>
    <w:rsid w:val="50A8722C"/>
    <w:rsid w:val="50AB16E9"/>
    <w:rsid w:val="50AC14A0"/>
    <w:rsid w:val="50AD028C"/>
    <w:rsid w:val="50AE28F5"/>
    <w:rsid w:val="50B474AC"/>
    <w:rsid w:val="50B6426C"/>
    <w:rsid w:val="50B7520A"/>
    <w:rsid w:val="50B77E07"/>
    <w:rsid w:val="50BA7049"/>
    <w:rsid w:val="50BD07DA"/>
    <w:rsid w:val="50BE5D92"/>
    <w:rsid w:val="50C0382D"/>
    <w:rsid w:val="50C05990"/>
    <w:rsid w:val="50C4370B"/>
    <w:rsid w:val="50C703D6"/>
    <w:rsid w:val="50CA3A14"/>
    <w:rsid w:val="50CA79C0"/>
    <w:rsid w:val="50CB4576"/>
    <w:rsid w:val="50CC27D3"/>
    <w:rsid w:val="50CC4D7B"/>
    <w:rsid w:val="50CD0E87"/>
    <w:rsid w:val="50CF1054"/>
    <w:rsid w:val="50D05844"/>
    <w:rsid w:val="50D32889"/>
    <w:rsid w:val="50D7666C"/>
    <w:rsid w:val="50D80BCE"/>
    <w:rsid w:val="50DB3C33"/>
    <w:rsid w:val="50E001BD"/>
    <w:rsid w:val="50E16FEA"/>
    <w:rsid w:val="50E27CB3"/>
    <w:rsid w:val="50E35388"/>
    <w:rsid w:val="50E423FB"/>
    <w:rsid w:val="50E450D2"/>
    <w:rsid w:val="50E72203"/>
    <w:rsid w:val="50E86998"/>
    <w:rsid w:val="50E9415D"/>
    <w:rsid w:val="50EE7C57"/>
    <w:rsid w:val="50F07F6E"/>
    <w:rsid w:val="50F11EF5"/>
    <w:rsid w:val="50F20897"/>
    <w:rsid w:val="50F41173"/>
    <w:rsid w:val="50FB68D0"/>
    <w:rsid w:val="50FD6883"/>
    <w:rsid w:val="50FE492A"/>
    <w:rsid w:val="51066DCD"/>
    <w:rsid w:val="51094273"/>
    <w:rsid w:val="510A42E0"/>
    <w:rsid w:val="510A5818"/>
    <w:rsid w:val="510C5E35"/>
    <w:rsid w:val="51106301"/>
    <w:rsid w:val="51122A12"/>
    <w:rsid w:val="511342E2"/>
    <w:rsid w:val="51135E2C"/>
    <w:rsid w:val="5117291B"/>
    <w:rsid w:val="51187230"/>
    <w:rsid w:val="511C3F5B"/>
    <w:rsid w:val="511D278A"/>
    <w:rsid w:val="511F62F3"/>
    <w:rsid w:val="512036AB"/>
    <w:rsid w:val="5125381A"/>
    <w:rsid w:val="51254225"/>
    <w:rsid w:val="51260141"/>
    <w:rsid w:val="51284FBE"/>
    <w:rsid w:val="512941CE"/>
    <w:rsid w:val="512B747B"/>
    <w:rsid w:val="512C46BA"/>
    <w:rsid w:val="512D4ACE"/>
    <w:rsid w:val="512E0EE5"/>
    <w:rsid w:val="5131199F"/>
    <w:rsid w:val="5131665B"/>
    <w:rsid w:val="5132263D"/>
    <w:rsid w:val="51330751"/>
    <w:rsid w:val="513637B4"/>
    <w:rsid w:val="5137086C"/>
    <w:rsid w:val="5137657A"/>
    <w:rsid w:val="5139371B"/>
    <w:rsid w:val="513B1F23"/>
    <w:rsid w:val="513C1386"/>
    <w:rsid w:val="513C26FD"/>
    <w:rsid w:val="513E0933"/>
    <w:rsid w:val="513E416C"/>
    <w:rsid w:val="51402CD0"/>
    <w:rsid w:val="51404C40"/>
    <w:rsid w:val="514152B4"/>
    <w:rsid w:val="51464C66"/>
    <w:rsid w:val="51473DA6"/>
    <w:rsid w:val="51474F2C"/>
    <w:rsid w:val="51476869"/>
    <w:rsid w:val="514A2FF9"/>
    <w:rsid w:val="514A7F55"/>
    <w:rsid w:val="514B66E5"/>
    <w:rsid w:val="514C5584"/>
    <w:rsid w:val="515000F3"/>
    <w:rsid w:val="515027CA"/>
    <w:rsid w:val="51512601"/>
    <w:rsid w:val="515139C8"/>
    <w:rsid w:val="51515F69"/>
    <w:rsid w:val="51521949"/>
    <w:rsid w:val="51527827"/>
    <w:rsid w:val="5154584F"/>
    <w:rsid w:val="51577704"/>
    <w:rsid w:val="51580D8C"/>
    <w:rsid w:val="51590A10"/>
    <w:rsid w:val="5159672F"/>
    <w:rsid w:val="515C5B7B"/>
    <w:rsid w:val="515E7206"/>
    <w:rsid w:val="515F2C55"/>
    <w:rsid w:val="51604756"/>
    <w:rsid w:val="51613CD3"/>
    <w:rsid w:val="51625389"/>
    <w:rsid w:val="516270FA"/>
    <w:rsid w:val="51633179"/>
    <w:rsid w:val="51667CC3"/>
    <w:rsid w:val="516B109D"/>
    <w:rsid w:val="516C46B3"/>
    <w:rsid w:val="51702D78"/>
    <w:rsid w:val="51706C5A"/>
    <w:rsid w:val="517179CF"/>
    <w:rsid w:val="5179006D"/>
    <w:rsid w:val="517A22DD"/>
    <w:rsid w:val="5180598F"/>
    <w:rsid w:val="51824CF8"/>
    <w:rsid w:val="51833E30"/>
    <w:rsid w:val="51862B14"/>
    <w:rsid w:val="518677CD"/>
    <w:rsid w:val="518748D4"/>
    <w:rsid w:val="518846FC"/>
    <w:rsid w:val="51897C2B"/>
    <w:rsid w:val="51930BCB"/>
    <w:rsid w:val="5194411D"/>
    <w:rsid w:val="51950DEB"/>
    <w:rsid w:val="519712CB"/>
    <w:rsid w:val="51971F8E"/>
    <w:rsid w:val="519A7EE8"/>
    <w:rsid w:val="51A06A06"/>
    <w:rsid w:val="51A24053"/>
    <w:rsid w:val="51A27710"/>
    <w:rsid w:val="51A61665"/>
    <w:rsid w:val="51A66F61"/>
    <w:rsid w:val="51A7320E"/>
    <w:rsid w:val="51B046FF"/>
    <w:rsid w:val="51B04AC7"/>
    <w:rsid w:val="51B12140"/>
    <w:rsid w:val="51B30879"/>
    <w:rsid w:val="51B45F5A"/>
    <w:rsid w:val="51BD795A"/>
    <w:rsid w:val="51BF6A31"/>
    <w:rsid w:val="51C13C7A"/>
    <w:rsid w:val="51C31A9F"/>
    <w:rsid w:val="51C42FB7"/>
    <w:rsid w:val="51C8071A"/>
    <w:rsid w:val="51C83817"/>
    <w:rsid w:val="51CD4C72"/>
    <w:rsid w:val="51CE7B56"/>
    <w:rsid w:val="51CF4A41"/>
    <w:rsid w:val="51CF6714"/>
    <w:rsid w:val="51D029D3"/>
    <w:rsid w:val="51D52622"/>
    <w:rsid w:val="51D83E92"/>
    <w:rsid w:val="51D84E99"/>
    <w:rsid w:val="51D93D3B"/>
    <w:rsid w:val="51DF223D"/>
    <w:rsid w:val="51DF505F"/>
    <w:rsid w:val="51DF5FC9"/>
    <w:rsid w:val="51E02FA5"/>
    <w:rsid w:val="51E03289"/>
    <w:rsid w:val="51E72AAC"/>
    <w:rsid w:val="51E86E75"/>
    <w:rsid w:val="51EC090E"/>
    <w:rsid w:val="51EE094E"/>
    <w:rsid w:val="51EF0DA3"/>
    <w:rsid w:val="51F24798"/>
    <w:rsid w:val="51F4622E"/>
    <w:rsid w:val="51F50A26"/>
    <w:rsid w:val="51F65668"/>
    <w:rsid w:val="51F71318"/>
    <w:rsid w:val="51FB3C06"/>
    <w:rsid w:val="51FD4F5F"/>
    <w:rsid w:val="520010C9"/>
    <w:rsid w:val="5204415E"/>
    <w:rsid w:val="52050634"/>
    <w:rsid w:val="52053C65"/>
    <w:rsid w:val="520772B8"/>
    <w:rsid w:val="52085A02"/>
    <w:rsid w:val="52086CD7"/>
    <w:rsid w:val="520E4D96"/>
    <w:rsid w:val="52112F60"/>
    <w:rsid w:val="52117664"/>
    <w:rsid w:val="52154C5D"/>
    <w:rsid w:val="52161CDA"/>
    <w:rsid w:val="521715AB"/>
    <w:rsid w:val="521842DC"/>
    <w:rsid w:val="52193223"/>
    <w:rsid w:val="521A066B"/>
    <w:rsid w:val="521A13B8"/>
    <w:rsid w:val="521B2233"/>
    <w:rsid w:val="521F2323"/>
    <w:rsid w:val="521F2D13"/>
    <w:rsid w:val="52212D25"/>
    <w:rsid w:val="5225220A"/>
    <w:rsid w:val="522D5963"/>
    <w:rsid w:val="522F4864"/>
    <w:rsid w:val="523152BD"/>
    <w:rsid w:val="52315BEA"/>
    <w:rsid w:val="52320EE9"/>
    <w:rsid w:val="52321069"/>
    <w:rsid w:val="52325FCF"/>
    <w:rsid w:val="5233638D"/>
    <w:rsid w:val="52356E39"/>
    <w:rsid w:val="5238198D"/>
    <w:rsid w:val="52382E4A"/>
    <w:rsid w:val="523A4730"/>
    <w:rsid w:val="523C55F4"/>
    <w:rsid w:val="52406368"/>
    <w:rsid w:val="5241176E"/>
    <w:rsid w:val="524A2990"/>
    <w:rsid w:val="524C36CA"/>
    <w:rsid w:val="524D1813"/>
    <w:rsid w:val="524F511D"/>
    <w:rsid w:val="52540DF9"/>
    <w:rsid w:val="52541E93"/>
    <w:rsid w:val="5254544C"/>
    <w:rsid w:val="525875E9"/>
    <w:rsid w:val="525B50A1"/>
    <w:rsid w:val="525C35F9"/>
    <w:rsid w:val="525D27D6"/>
    <w:rsid w:val="525D61FA"/>
    <w:rsid w:val="5261605A"/>
    <w:rsid w:val="526377BD"/>
    <w:rsid w:val="526438CF"/>
    <w:rsid w:val="526A66F3"/>
    <w:rsid w:val="526B21BF"/>
    <w:rsid w:val="526E5D6A"/>
    <w:rsid w:val="526E684C"/>
    <w:rsid w:val="52702220"/>
    <w:rsid w:val="527079D1"/>
    <w:rsid w:val="52714845"/>
    <w:rsid w:val="52732B3E"/>
    <w:rsid w:val="52751E34"/>
    <w:rsid w:val="52753CA0"/>
    <w:rsid w:val="5279011A"/>
    <w:rsid w:val="527B0E40"/>
    <w:rsid w:val="527B4F4C"/>
    <w:rsid w:val="527B5E67"/>
    <w:rsid w:val="527D7633"/>
    <w:rsid w:val="527E1A07"/>
    <w:rsid w:val="5280083D"/>
    <w:rsid w:val="5281544D"/>
    <w:rsid w:val="52821211"/>
    <w:rsid w:val="5284705A"/>
    <w:rsid w:val="528A1FBD"/>
    <w:rsid w:val="528B6E1C"/>
    <w:rsid w:val="528C078F"/>
    <w:rsid w:val="528D1C4C"/>
    <w:rsid w:val="528E5DAF"/>
    <w:rsid w:val="528F4057"/>
    <w:rsid w:val="529126CA"/>
    <w:rsid w:val="52936923"/>
    <w:rsid w:val="52941614"/>
    <w:rsid w:val="52950543"/>
    <w:rsid w:val="529821A7"/>
    <w:rsid w:val="52995F41"/>
    <w:rsid w:val="529B7873"/>
    <w:rsid w:val="52A0121F"/>
    <w:rsid w:val="52A43AA8"/>
    <w:rsid w:val="52A539E9"/>
    <w:rsid w:val="52A63445"/>
    <w:rsid w:val="52A8226C"/>
    <w:rsid w:val="52A90EBF"/>
    <w:rsid w:val="52AD3680"/>
    <w:rsid w:val="52AE5B12"/>
    <w:rsid w:val="52AE7C42"/>
    <w:rsid w:val="52AF4866"/>
    <w:rsid w:val="52B0643E"/>
    <w:rsid w:val="52B12311"/>
    <w:rsid w:val="52B33BE1"/>
    <w:rsid w:val="52B43412"/>
    <w:rsid w:val="52B450F5"/>
    <w:rsid w:val="52B54798"/>
    <w:rsid w:val="52B627F7"/>
    <w:rsid w:val="52B82131"/>
    <w:rsid w:val="52B82505"/>
    <w:rsid w:val="52BB48AE"/>
    <w:rsid w:val="52BD1123"/>
    <w:rsid w:val="52C07C5C"/>
    <w:rsid w:val="52C73FCA"/>
    <w:rsid w:val="52C755AC"/>
    <w:rsid w:val="52C93CD9"/>
    <w:rsid w:val="52CA486B"/>
    <w:rsid w:val="52CB0766"/>
    <w:rsid w:val="52CC0E49"/>
    <w:rsid w:val="52CC2D8F"/>
    <w:rsid w:val="52CD5094"/>
    <w:rsid w:val="52CE13AA"/>
    <w:rsid w:val="52CE24D3"/>
    <w:rsid w:val="52D44883"/>
    <w:rsid w:val="52D44DBA"/>
    <w:rsid w:val="52DC420D"/>
    <w:rsid w:val="52DC4ACB"/>
    <w:rsid w:val="52DD4DED"/>
    <w:rsid w:val="52E36EE4"/>
    <w:rsid w:val="52E62E59"/>
    <w:rsid w:val="52EA0ABF"/>
    <w:rsid w:val="52EB541A"/>
    <w:rsid w:val="52EC1A1D"/>
    <w:rsid w:val="52EC52B7"/>
    <w:rsid w:val="52F13306"/>
    <w:rsid w:val="52F4096D"/>
    <w:rsid w:val="52F40DCA"/>
    <w:rsid w:val="52F5455E"/>
    <w:rsid w:val="52F56323"/>
    <w:rsid w:val="52F669D8"/>
    <w:rsid w:val="52F722D3"/>
    <w:rsid w:val="52FC5DAC"/>
    <w:rsid w:val="52FF2B08"/>
    <w:rsid w:val="52FF6E5E"/>
    <w:rsid w:val="53005B5D"/>
    <w:rsid w:val="5301251D"/>
    <w:rsid w:val="530316AF"/>
    <w:rsid w:val="53063E3D"/>
    <w:rsid w:val="530708DD"/>
    <w:rsid w:val="5307204F"/>
    <w:rsid w:val="530857D5"/>
    <w:rsid w:val="53097D31"/>
    <w:rsid w:val="530D6A8C"/>
    <w:rsid w:val="53105B88"/>
    <w:rsid w:val="53117790"/>
    <w:rsid w:val="53125C6D"/>
    <w:rsid w:val="53133FD0"/>
    <w:rsid w:val="53146EF3"/>
    <w:rsid w:val="53164657"/>
    <w:rsid w:val="531B23DE"/>
    <w:rsid w:val="531B4010"/>
    <w:rsid w:val="531B6B2E"/>
    <w:rsid w:val="531B7048"/>
    <w:rsid w:val="5320782C"/>
    <w:rsid w:val="53241EA0"/>
    <w:rsid w:val="532638EE"/>
    <w:rsid w:val="532D2013"/>
    <w:rsid w:val="5330299F"/>
    <w:rsid w:val="53305688"/>
    <w:rsid w:val="5331175A"/>
    <w:rsid w:val="53344F34"/>
    <w:rsid w:val="53376E4B"/>
    <w:rsid w:val="5338502D"/>
    <w:rsid w:val="53390A61"/>
    <w:rsid w:val="53396F08"/>
    <w:rsid w:val="533B36FC"/>
    <w:rsid w:val="533D1A40"/>
    <w:rsid w:val="533E21A4"/>
    <w:rsid w:val="5340273D"/>
    <w:rsid w:val="534316D3"/>
    <w:rsid w:val="53440610"/>
    <w:rsid w:val="53447F82"/>
    <w:rsid w:val="53480109"/>
    <w:rsid w:val="53484526"/>
    <w:rsid w:val="534F0053"/>
    <w:rsid w:val="53503A05"/>
    <w:rsid w:val="535110C3"/>
    <w:rsid w:val="535155C9"/>
    <w:rsid w:val="53550C9C"/>
    <w:rsid w:val="53552F6E"/>
    <w:rsid w:val="5355688C"/>
    <w:rsid w:val="53564628"/>
    <w:rsid w:val="535761E6"/>
    <w:rsid w:val="53587643"/>
    <w:rsid w:val="535F0991"/>
    <w:rsid w:val="535F10A0"/>
    <w:rsid w:val="535F6E30"/>
    <w:rsid w:val="535F7ACA"/>
    <w:rsid w:val="53641D7E"/>
    <w:rsid w:val="53650B24"/>
    <w:rsid w:val="53651A5F"/>
    <w:rsid w:val="5365648A"/>
    <w:rsid w:val="536757B3"/>
    <w:rsid w:val="53693109"/>
    <w:rsid w:val="536B0207"/>
    <w:rsid w:val="536B29B9"/>
    <w:rsid w:val="536B42FF"/>
    <w:rsid w:val="53710723"/>
    <w:rsid w:val="53714D68"/>
    <w:rsid w:val="537366C0"/>
    <w:rsid w:val="53737E14"/>
    <w:rsid w:val="53741FE1"/>
    <w:rsid w:val="53750BE4"/>
    <w:rsid w:val="5379257E"/>
    <w:rsid w:val="537954CC"/>
    <w:rsid w:val="537B2013"/>
    <w:rsid w:val="537D5F20"/>
    <w:rsid w:val="537D6481"/>
    <w:rsid w:val="537E3C21"/>
    <w:rsid w:val="537F0CA6"/>
    <w:rsid w:val="538327A1"/>
    <w:rsid w:val="53854A3A"/>
    <w:rsid w:val="5387132C"/>
    <w:rsid w:val="538800D4"/>
    <w:rsid w:val="53884002"/>
    <w:rsid w:val="53895D4F"/>
    <w:rsid w:val="53897A98"/>
    <w:rsid w:val="538C4D17"/>
    <w:rsid w:val="538D1FB1"/>
    <w:rsid w:val="538D3943"/>
    <w:rsid w:val="53902E22"/>
    <w:rsid w:val="53903165"/>
    <w:rsid w:val="53934E58"/>
    <w:rsid w:val="539364C0"/>
    <w:rsid w:val="53945412"/>
    <w:rsid w:val="53962D52"/>
    <w:rsid w:val="53970AB3"/>
    <w:rsid w:val="53983989"/>
    <w:rsid w:val="53986695"/>
    <w:rsid w:val="53990346"/>
    <w:rsid w:val="53991876"/>
    <w:rsid w:val="53993DC9"/>
    <w:rsid w:val="539A3734"/>
    <w:rsid w:val="539B5A9F"/>
    <w:rsid w:val="539C3BC7"/>
    <w:rsid w:val="539D3CF0"/>
    <w:rsid w:val="539D44C2"/>
    <w:rsid w:val="539E258A"/>
    <w:rsid w:val="539E573D"/>
    <w:rsid w:val="539F2F14"/>
    <w:rsid w:val="539F50B7"/>
    <w:rsid w:val="53A00472"/>
    <w:rsid w:val="53A03A17"/>
    <w:rsid w:val="53A03D55"/>
    <w:rsid w:val="53A22D1A"/>
    <w:rsid w:val="53A40C69"/>
    <w:rsid w:val="53A51A0C"/>
    <w:rsid w:val="53A736EB"/>
    <w:rsid w:val="53A7429F"/>
    <w:rsid w:val="53A8457F"/>
    <w:rsid w:val="53AA1D78"/>
    <w:rsid w:val="53AE0D57"/>
    <w:rsid w:val="53AF2FF6"/>
    <w:rsid w:val="53B163BC"/>
    <w:rsid w:val="53B25C8E"/>
    <w:rsid w:val="53BA5AC1"/>
    <w:rsid w:val="53C15719"/>
    <w:rsid w:val="53C31E8E"/>
    <w:rsid w:val="53C4682E"/>
    <w:rsid w:val="53C73E4F"/>
    <w:rsid w:val="53C90D4F"/>
    <w:rsid w:val="53CB0AD6"/>
    <w:rsid w:val="53CF2AE3"/>
    <w:rsid w:val="53D42D33"/>
    <w:rsid w:val="53D56A30"/>
    <w:rsid w:val="53D6282E"/>
    <w:rsid w:val="53D66F61"/>
    <w:rsid w:val="53D7756C"/>
    <w:rsid w:val="53D847EF"/>
    <w:rsid w:val="53DB6654"/>
    <w:rsid w:val="53DD746C"/>
    <w:rsid w:val="53DE47CF"/>
    <w:rsid w:val="53DF5297"/>
    <w:rsid w:val="53DF7227"/>
    <w:rsid w:val="53E25544"/>
    <w:rsid w:val="53E35BA8"/>
    <w:rsid w:val="53E53425"/>
    <w:rsid w:val="53E75144"/>
    <w:rsid w:val="53E95A17"/>
    <w:rsid w:val="53ED49D6"/>
    <w:rsid w:val="53ED6662"/>
    <w:rsid w:val="53EE44B2"/>
    <w:rsid w:val="53EF0A8B"/>
    <w:rsid w:val="53EF7563"/>
    <w:rsid w:val="53F10633"/>
    <w:rsid w:val="53F34400"/>
    <w:rsid w:val="53F5773A"/>
    <w:rsid w:val="53F66F19"/>
    <w:rsid w:val="53F83694"/>
    <w:rsid w:val="53FA7895"/>
    <w:rsid w:val="53FB2EBD"/>
    <w:rsid w:val="53FD1640"/>
    <w:rsid w:val="53FF706E"/>
    <w:rsid w:val="53FF73E2"/>
    <w:rsid w:val="54001166"/>
    <w:rsid w:val="540172F9"/>
    <w:rsid w:val="54020DBA"/>
    <w:rsid w:val="54026805"/>
    <w:rsid w:val="54052795"/>
    <w:rsid w:val="540677E0"/>
    <w:rsid w:val="54072286"/>
    <w:rsid w:val="540A6F20"/>
    <w:rsid w:val="540C5531"/>
    <w:rsid w:val="54104F85"/>
    <w:rsid w:val="54125E5D"/>
    <w:rsid w:val="5419196A"/>
    <w:rsid w:val="541A1E41"/>
    <w:rsid w:val="5420057A"/>
    <w:rsid w:val="54203035"/>
    <w:rsid w:val="54210510"/>
    <w:rsid w:val="54217450"/>
    <w:rsid w:val="542204B2"/>
    <w:rsid w:val="54286E2D"/>
    <w:rsid w:val="542918CA"/>
    <w:rsid w:val="542A08E7"/>
    <w:rsid w:val="542A3B9F"/>
    <w:rsid w:val="542B0EE9"/>
    <w:rsid w:val="542B3CC5"/>
    <w:rsid w:val="542D14DA"/>
    <w:rsid w:val="542E3F4E"/>
    <w:rsid w:val="54305379"/>
    <w:rsid w:val="54341103"/>
    <w:rsid w:val="54341BB9"/>
    <w:rsid w:val="54346FC6"/>
    <w:rsid w:val="5435359C"/>
    <w:rsid w:val="54365BFE"/>
    <w:rsid w:val="54367622"/>
    <w:rsid w:val="5438216C"/>
    <w:rsid w:val="543D3059"/>
    <w:rsid w:val="543E4AC8"/>
    <w:rsid w:val="543F345E"/>
    <w:rsid w:val="54411E62"/>
    <w:rsid w:val="544225A4"/>
    <w:rsid w:val="5442318F"/>
    <w:rsid w:val="544302DD"/>
    <w:rsid w:val="54437685"/>
    <w:rsid w:val="54462536"/>
    <w:rsid w:val="544656F4"/>
    <w:rsid w:val="54480E2A"/>
    <w:rsid w:val="544C2470"/>
    <w:rsid w:val="545339E4"/>
    <w:rsid w:val="54587F13"/>
    <w:rsid w:val="545942A1"/>
    <w:rsid w:val="5459525C"/>
    <w:rsid w:val="545A2530"/>
    <w:rsid w:val="545B561B"/>
    <w:rsid w:val="54615B2A"/>
    <w:rsid w:val="54622DE1"/>
    <w:rsid w:val="54651FA6"/>
    <w:rsid w:val="546940D5"/>
    <w:rsid w:val="546B34B4"/>
    <w:rsid w:val="546B3706"/>
    <w:rsid w:val="546B6809"/>
    <w:rsid w:val="546E543C"/>
    <w:rsid w:val="546F2477"/>
    <w:rsid w:val="54713092"/>
    <w:rsid w:val="54713246"/>
    <w:rsid w:val="54745084"/>
    <w:rsid w:val="54770A86"/>
    <w:rsid w:val="54786EB1"/>
    <w:rsid w:val="547A5726"/>
    <w:rsid w:val="547B132F"/>
    <w:rsid w:val="547B4044"/>
    <w:rsid w:val="5481129D"/>
    <w:rsid w:val="548177CC"/>
    <w:rsid w:val="5482162B"/>
    <w:rsid w:val="54832A06"/>
    <w:rsid w:val="54852DA2"/>
    <w:rsid w:val="5487271B"/>
    <w:rsid w:val="54894C20"/>
    <w:rsid w:val="548D2EC0"/>
    <w:rsid w:val="54901610"/>
    <w:rsid w:val="5490663A"/>
    <w:rsid w:val="549124BB"/>
    <w:rsid w:val="54952CC4"/>
    <w:rsid w:val="549C6F6B"/>
    <w:rsid w:val="549F5ACA"/>
    <w:rsid w:val="54A02EE3"/>
    <w:rsid w:val="54A036CF"/>
    <w:rsid w:val="54A06466"/>
    <w:rsid w:val="54A32576"/>
    <w:rsid w:val="54A759AB"/>
    <w:rsid w:val="54A82600"/>
    <w:rsid w:val="54AA2361"/>
    <w:rsid w:val="54AD6B33"/>
    <w:rsid w:val="54AD7E27"/>
    <w:rsid w:val="54B166A1"/>
    <w:rsid w:val="54B44A32"/>
    <w:rsid w:val="54B541CC"/>
    <w:rsid w:val="54BA1852"/>
    <w:rsid w:val="54BD30FA"/>
    <w:rsid w:val="54C375E1"/>
    <w:rsid w:val="54C77D0B"/>
    <w:rsid w:val="54C8299B"/>
    <w:rsid w:val="54C9744F"/>
    <w:rsid w:val="54CC1D46"/>
    <w:rsid w:val="54CF2123"/>
    <w:rsid w:val="54D07B2F"/>
    <w:rsid w:val="54D31364"/>
    <w:rsid w:val="54D35B11"/>
    <w:rsid w:val="54D65904"/>
    <w:rsid w:val="54D7165C"/>
    <w:rsid w:val="54DB2645"/>
    <w:rsid w:val="54DB4374"/>
    <w:rsid w:val="54DB5702"/>
    <w:rsid w:val="54DF653E"/>
    <w:rsid w:val="54E2522D"/>
    <w:rsid w:val="54E32B0C"/>
    <w:rsid w:val="54E349DA"/>
    <w:rsid w:val="54E463F7"/>
    <w:rsid w:val="54E66E1D"/>
    <w:rsid w:val="54E700AA"/>
    <w:rsid w:val="54E74065"/>
    <w:rsid w:val="54E925BC"/>
    <w:rsid w:val="54E97990"/>
    <w:rsid w:val="54EC0A6F"/>
    <w:rsid w:val="54EE097E"/>
    <w:rsid w:val="54EF66FA"/>
    <w:rsid w:val="54F05BCD"/>
    <w:rsid w:val="54F07296"/>
    <w:rsid w:val="54F1143F"/>
    <w:rsid w:val="54F11B4D"/>
    <w:rsid w:val="54FA62ED"/>
    <w:rsid w:val="54FC7D86"/>
    <w:rsid w:val="54FD3A5F"/>
    <w:rsid w:val="54FE3F93"/>
    <w:rsid w:val="54FE495B"/>
    <w:rsid w:val="55005C62"/>
    <w:rsid w:val="55006F5D"/>
    <w:rsid w:val="550151BC"/>
    <w:rsid w:val="5502721E"/>
    <w:rsid w:val="5503109A"/>
    <w:rsid w:val="55046673"/>
    <w:rsid w:val="55053C19"/>
    <w:rsid w:val="55057B5A"/>
    <w:rsid w:val="550811F2"/>
    <w:rsid w:val="550823B1"/>
    <w:rsid w:val="55083B3F"/>
    <w:rsid w:val="550A56EA"/>
    <w:rsid w:val="550F6DA8"/>
    <w:rsid w:val="55140985"/>
    <w:rsid w:val="55161691"/>
    <w:rsid w:val="551816C6"/>
    <w:rsid w:val="55194112"/>
    <w:rsid w:val="551C5790"/>
    <w:rsid w:val="551E28D6"/>
    <w:rsid w:val="551F0379"/>
    <w:rsid w:val="551F0AC0"/>
    <w:rsid w:val="551F3D86"/>
    <w:rsid w:val="55244047"/>
    <w:rsid w:val="55266867"/>
    <w:rsid w:val="55297EC6"/>
    <w:rsid w:val="552A63E4"/>
    <w:rsid w:val="552A7F15"/>
    <w:rsid w:val="552B588D"/>
    <w:rsid w:val="552D1A60"/>
    <w:rsid w:val="552D5627"/>
    <w:rsid w:val="553004FD"/>
    <w:rsid w:val="55306D57"/>
    <w:rsid w:val="55332865"/>
    <w:rsid w:val="5534197F"/>
    <w:rsid w:val="55364143"/>
    <w:rsid w:val="55396940"/>
    <w:rsid w:val="553A2807"/>
    <w:rsid w:val="553A6E94"/>
    <w:rsid w:val="553C347C"/>
    <w:rsid w:val="553D2F9E"/>
    <w:rsid w:val="553E12E2"/>
    <w:rsid w:val="55407976"/>
    <w:rsid w:val="554633A7"/>
    <w:rsid w:val="55465795"/>
    <w:rsid w:val="5547687C"/>
    <w:rsid w:val="55483511"/>
    <w:rsid w:val="55534193"/>
    <w:rsid w:val="55534474"/>
    <w:rsid w:val="55544C20"/>
    <w:rsid w:val="555A4FED"/>
    <w:rsid w:val="555A6049"/>
    <w:rsid w:val="555B45CA"/>
    <w:rsid w:val="555E4FBC"/>
    <w:rsid w:val="555E5B7B"/>
    <w:rsid w:val="55622C49"/>
    <w:rsid w:val="55624C69"/>
    <w:rsid w:val="5563262A"/>
    <w:rsid w:val="556433ED"/>
    <w:rsid w:val="55657E10"/>
    <w:rsid w:val="55672790"/>
    <w:rsid w:val="556762C0"/>
    <w:rsid w:val="556A7190"/>
    <w:rsid w:val="556D496B"/>
    <w:rsid w:val="556D53AD"/>
    <w:rsid w:val="556E4E10"/>
    <w:rsid w:val="556F20EB"/>
    <w:rsid w:val="557473C3"/>
    <w:rsid w:val="55763A48"/>
    <w:rsid w:val="55777055"/>
    <w:rsid w:val="557770AE"/>
    <w:rsid w:val="557A5006"/>
    <w:rsid w:val="557A6710"/>
    <w:rsid w:val="557B65CA"/>
    <w:rsid w:val="557E2812"/>
    <w:rsid w:val="558307A1"/>
    <w:rsid w:val="55830857"/>
    <w:rsid w:val="55883585"/>
    <w:rsid w:val="55892AEC"/>
    <w:rsid w:val="558A229D"/>
    <w:rsid w:val="558C033C"/>
    <w:rsid w:val="558E160D"/>
    <w:rsid w:val="558E2EF8"/>
    <w:rsid w:val="558F46B1"/>
    <w:rsid w:val="559270FB"/>
    <w:rsid w:val="55933331"/>
    <w:rsid w:val="55946D2A"/>
    <w:rsid w:val="559658D4"/>
    <w:rsid w:val="559723B3"/>
    <w:rsid w:val="55973791"/>
    <w:rsid w:val="55977191"/>
    <w:rsid w:val="55993F3E"/>
    <w:rsid w:val="559A6E10"/>
    <w:rsid w:val="559D6EB5"/>
    <w:rsid w:val="559F2A14"/>
    <w:rsid w:val="55A00C9F"/>
    <w:rsid w:val="55A1344A"/>
    <w:rsid w:val="55A22F9F"/>
    <w:rsid w:val="55A2376C"/>
    <w:rsid w:val="55A23C69"/>
    <w:rsid w:val="55A43094"/>
    <w:rsid w:val="55A61F86"/>
    <w:rsid w:val="55A8188E"/>
    <w:rsid w:val="55AC5ECF"/>
    <w:rsid w:val="55AD2D3B"/>
    <w:rsid w:val="55AE113D"/>
    <w:rsid w:val="55AE2CC7"/>
    <w:rsid w:val="55AF20A3"/>
    <w:rsid w:val="55B05F70"/>
    <w:rsid w:val="55B31B63"/>
    <w:rsid w:val="55BD29AC"/>
    <w:rsid w:val="55C235FA"/>
    <w:rsid w:val="55C2471B"/>
    <w:rsid w:val="55C24DFB"/>
    <w:rsid w:val="55C3008A"/>
    <w:rsid w:val="55C40C86"/>
    <w:rsid w:val="55C517EC"/>
    <w:rsid w:val="55C55F7F"/>
    <w:rsid w:val="55C642F4"/>
    <w:rsid w:val="55CE1807"/>
    <w:rsid w:val="55CF6440"/>
    <w:rsid w:val="55D05785"/>
    <w:rsid w:val="55D36F44"/>
    <w:rsid w:val="55D43CD2"/>
    <w:rsid w:val="55D445E3"/>
    <w:rsid w:val="55D740A6"/>
    <w:rsid w:val="55D82FEE"/>
    <w:rsid w:val="55DB5494"/>
    <w:rsid w:val="55DF3A45"/>
    <w:rsid w:val="55E33148"/>
    <w:rsid w:val="55E70D3D"/>
    <w:rsid w:val="55E91F0A"/>
    <w:rsid w:val="55E93BD7"/>
    <w:rsid w:val="55EB4735"/>
    <w:rsid w:val="55F46F13"/>
    <w:rsid w:val="55F502A4"/>
    <w:rsid w:val="55F767EF"/>
    <w:rsid w:val="55F86543"/>
    <w:rsid w:val="55FE262C"/>
    <w:rsid w:val="55FE56FE"/>
    <w:rsid w:val="55FE7145"/>
    <w:rsid w:val="56002957"/>
    <w:rsid w:val="56012CFA"/>
    <w:rsid w:val="56027FF5"/>
    <w:rsid w:val="560514CD"/>
    <w:rsid w:val="56076CE8"/>
    <w:rsid w:val="560A3F51"/>
    <w:rsid w:val="560B02D0"/>
    <w:rsid w:val="560C04EE"/>
    <w:rsid w:val="560C49D8"/>
    <w:rsid w:val="5611042C"/>
    <w:rsid w:val="561258DF"/>
    <w:rsid w:val="56175A22"/>
    <w:rsid w:val="56176716"/>
    <w:rsid w:val="56183D4B"/>
    <w:rsid w:val="561A61CD"/>
    <w:rsid w:val="561B2108"/>
    <w:rsid w:val="561D0530"/>
    <w:rsid w:val="561E788F"/>
    <w:rsid w:val="561E7AE0"/>
    <w:rsid w:val="5623436F"/>
    <w:rsid w:val="56234BE8"/>
    <w:rsid w:val="56246F25"/>
    <w:rsid w:val="5626487E"/>
    <w:rsid w:val="562866AE"/>
    <w:rsid w:val="5629397B"/>
    <w:rsid w:val="562F4D63"/>
    <w:rsid w:val="562F714B"/>
    <w:rsid w:val="56325ED6"/>
    <w:rsid w:val="56352D25"/>
    <w:rsid w:val="56362641"/>
    <w:rsid w:val="56383EC7"/>
    <w:rsid w:val="563926F2"/>
    <w:rsid w:val="563B5886"/>
    <w:rsid w:val="563C25E9"/>
    <w:rsid w:val="563C5C5B"/>
    <w:rsid w:val="563D2154"/>
    <w:rsid w:val="563F1270"/>
    <w:rsid w:val="563F67D9"/>
    <w:rsid w:val="56405AE9"/>
    <w:rsid w:val="56410F7B"/>
    <w:rsid w:val="56453D5A"/>
    <w:rsid w:val="56493ACF"/>
    <w:rsid w:val="564949DD"/>
    <w:rsid w:val="564B5C46"/>
    <w:rsid w:val="564C23F7"/>
    <w:rsid w:val="564D1F5F"/>
    <w:rsid w:val="564D23C1"/>
    <w:rsid w:val="564F05C7"/>
    <w:rsid w:val="564F28DF"/>
    <w:rsid w:val="56537B14"/>
    <w:rsid w:val="56590807"/>
    <w:rsid w:val="56592D1D"/>
    <w:rsid w:val="565A0289"/>
    <w:rsid w:val="565B02FB"/>
    <w:rsid w:val="565D675C"/>
    <w:rsid w:val="566126DD"/>
    <w:rsid w:val="566B18A1"/>
    <w:rsid w:val="566C1E7D"/>
    <w:rsid w:val="566C755B"/>
    <w:rsid w:val="566E590B"/>
    <w:rsid w:val="566F49EE"/>
    <w:rsid w:val="56702A7A"/>
    <w:rsid w:val="5670743A"/>
    <w:rsid w:val="56723BC2"/>
    <w:rsid w:val="56723ED3"/>
    <w:rsid w:val="56742A39"/>
    <w:rsid w:val="5676725B"/>
    <w:rsid w:val="56767BDE"/>
    <w:rsid w:val="567A11D7"/>
    <w:rsid w:val="567A3FA1"/>
    <w:rsid w:val="567B4E72"/>
    <w:rsid w:val="567D7218"/>
    <w:rsid w:val="568249E0"/>
    <w:rsid w:val="56827092"/>
    <w:rsid w:val="5683134D"/>
    <w:rsid w:val="56834F3B"/>
    <w:rsid w:val="568545EC"/>
    <w:rsid w:val="56856A98"/>
    <w:rsid w:val="5687171B"/>
    <w:rsid w:val="568A4AB2"/>
    <w:rsid w:val="568D3F93"/>
    <w:rsid w:val="56906BF6"/>
    <w:rsid w:val="56910BBB"/>
    <w:rsid w:val="569143F7"/>
    <w:rsid w:val="5698349B"/>
    <w:rsid w:val="5699790D"/>
    <w:rsid w:val="569B2885"/>
    <w:rsid w:val="569B51B6"/>
    <w:rsid w:val="569D23BC"/>
    <w:rsid w:val="56A03E79"/>
    <w:rsid w:val="56A5393F"/>
    <w:rsid w:val="56A56842"/>
    <w:rsid w:val="56AA6583"/>
    <w:rsid w:val="56B33E34"/>
    <w:rsid w:val="56B444AB"/>
    <w:rsid w:val="56B472CF"/>
    <w:rsid w:val="56B622BB"/>
    <w:rsid w:val="56B64797"/>
    <w:rsid w:val="56B65FC1"/>
    <w:rsid w:val="56B96C2F"/>
    <w:rsid w:val="56BA2F86"/>
    <w:rsid w:val="56BB4FAF"/>
    <w:rsid w:val="56BE65A8"/>
    <w:rsid w:val="56BE660E"/>
    <w:rsid w:val="56BE7B8C"/>
    <w:rsid w:val="56C060F0"/>
    <w:rsid w:val="56C0707E"/>
    <w:rsid w:val="56C609EA"/>
    <w:rsid w:val="56C72AE5"/>
    <w:rsid w:val="56C80152"/>
    <w:rsid w:val="56C83D0A"/>
    <w:rsid w:val="56C956F2"/>
    <w:rsid w:val="56CB39FF"/>
    <w:rsid w:val="56CB6BF9"/>
    <w:rsid w:val="56CC4A57"/>
    <w:rsid w:val="56CF20B7"/>
    <w:rsid w:val="56D248AB"/>
    <w:rsid w:val="56D4717B"/>
    <w:rsid w:val="56D47F7B"/>
    <w:rsid w:val="56D5390B"/>
    <w:rsid w:val="56D56CC7"/>
    <w:rsid w:val="56D7116C"/>
    <w:rsid w:val="56D81D2E"/>
    <w:rsid w:val="56D85782"/>
    <w:rsid w:val="56D87A51"/>
    <w:rsid w:val="56D97F32"/>
    <w:rsid w:val="56DA7799"/>
    <w:rsid w:val="56DB0CB0"/>
    <w:rsid w:val="56DC75E8"/>
    <w:rsid w:val="56DE1292"/>
    <w:rsid w:val="56DE2B17"/>
    <w:rsid w:val="56E47F8D"/>
    <w:rsid w:val="56E75E1F"/>
    <w:rsid w:val="56E8790B"/>
    <w:rsid w:val="56F32C91"/>
    <w:rsid w:val="56F331BF"/>
    <w:rsid w:val="56F366C6"/>
    <w:rsid w:val="56F77CD5"/>
    <w:rsid w:val="56FC0258"/>
    <w:rsid w:val="56FD0E83"/>
    <w:rsid w:val="56FD6C6D"/>
    <w:rsid w:val="56FF3449"/>
    <w:rsid w:val="570A0634"/>
    <w:rsid w:val="570B1AC3"/>
    <w:rsid w:val="570B4832"/>
    <w:rsid w:val="570C1D49"/>
    <w:rsid w:val="570F32A6"/>
    <w:rsid w:val="570F6588"/>
    <w:rsid w:val="5711745B"/>
    <w:rsid w:val="5715034D"/>
    <w:rsid w:val="5718310E"/>
    <w:rsid w:val="571A6055"/>
    <w:rsid w:val="571B4709"/>
    <w:rsid w:val="571F33AF"/>
    <w:rsid w:val="5722629D"/>
    <w:rsid w:val="57232510"/>
    <w:rsid w:val="57233838"/>
    <w:rsid w:val="57237BA9"/>
    <w:rsid w:val="572419D4"/>
    <w:rsid w:val="572434EB"/>
    <w:rsid w:val="57251B40"/>
    <w:rsid w:val="572717A2"/>
    <w:rsid w:val="57290739"/>
    <w:rsid w:val="572A0418"/>
    <w:rsid w:val="572C3A98"/>
    <w:rsid w:val="572D709F"/>
    <w:rsid w:val="573033C4"/>
    <w:rsid w:val="57307649"/>
    <w:rsid w:val="57311D26"/>
    <w:rsid w:val="5731327A"/>
    <w:rsid w:val="57323F13"/>
    <w:rsid w:val="573464AF"/>
    <w:rsid w:val="573471F3"/>
    <w:rsid w:val="5738213E"/>
    <w:rsid w:val="57395B05"/>
    <w:rsid w:val="573D6811"/>
    <w:rsid w:val="573D729B"/>
    <w:rsid w:val="573D7B4B"/>
    <w:rsid w:val="573E1021"/>
    <w:rsid w:val="573E1215"/>
    <w:rsid w:val="573E2D51"/>
    <w:rsid w:val="573E4DCC"/>
    <w:rsid w:val="573F2AB2"/>
    <w:rsid w:val="57427DD8"/>
    <w:rsid w:val="57431044"/>
    <w:rsid w:val="57433B89"/>
    <w:rsid w:val="574372E0"/>
    <w:rsid w:val="5744662F"/>
    <w:rsid w:val="57447158"/>
    <w:rsid w:val="57483E44"/>
    <w:rsid w:val="5749093A"/>
    <w:rsid w:val="574F2D9A"/>
    <w:rsid w:val="57541477"/>
    <w:rsid w:val="575656F2"/>
    <w:rsid w:val="57577334"/>
    <w:rsid w:val="57590C2C"/>
    <w:rsid w:val="57591A67"/>
    <w:rsid w:val="575A1298"/>
    <w:rsid w:val="575B78A5"/>
    <w:rsid w:val="575C4921"/>
    <w:rsid w:val="575D330F"/>
    <w:rsid w:val="575D44C5"/>
    <w:rsid w:val="575D6DD0"/>
    <w:rsid w:val="5764198C"/>
    <w:rsid w:val="57672184"/>
    <w:rsid w:val="576748BB"/>
    <w:rsid w:val="57686A8C"/>
    <w:rsid w:val="57691A59"/>
    <w:rsid w:val="576A6E7C"/>
    <w:rsid w:val="576F4C20"/>
    <w:rsid w:val="57714758"/>
    <w:rsid w:val="577458AE"/>
    <w:rsid w:val="57771DE3"/>
    <w:rsid w:val="57776B3C"/>
    <w:rsid w:val="577928E5"/>
    <w:rsid w:val="577C0CE1"/>
    <w:rsid w:val="577C4F85"/>
    <w:rsid w:val="57812B4D"/>
    <w:rsid w:val="578410A6"/>
    <w:rsid w:val="578637CD"/>
    <w:rsid w:val="5789126C"/>
    <w:rsid w:val="578F66F9"/>
    <w:rsid w:val="57911A2B"/>
    <w:rsid w:val="57980BD6"/>
    <w:rsid w:val="579978C2"/>
    <w:rsid w:val="579C6960"/>
    <w:rsid w:val="579F39C6"/>
    <w:rsid w:val="579F64BC"/>
    <w:rsid w:val="57A13FFF"/>
    <w:rsid w:val="57A26A7D"/>
    <w:rsid w:val="57A27573"/>
    <w:rsid w:val="57A32397"/>
    <w:rsid w:val="57A553B9"/>
    <w:rsid w:val="57A5642A"/>
    <w:rsid w:val="57AA3313"/>
    <w:rsid w:val="57AA7397"/>
    <w:rsid w:val="57AB41A7"/>
    <w:rsid w:val="57AC05B3"/>
    <w:rsid w:val="57AE18A1"/>
    <w:rsid w:val="57AE61C3"/>
    <w:rsid w:val="57B44EB7"/>
    <w:rsid w:val="57B509D0"/>
    <w:rsid w:val="57B54270"/>
    <w:rsid w:val="57B7082E"/>
    <w:rsid w:val="57B73FD0"/>
    <w:rsid w:val="57BA2B10"/>
    <w:rsid w:val="57BB4F18"/>
    <w:rsid w:val="57BC2B8E"/>
    <w:rsid w:val="57BF4A38"/>
    <w:rsid w:val="57C01846"/>
    <w:rsid w:val="57C10BDA"/>
    <w:rsid w:val="57C1244A"/>
    <w:rsid w:val="57C32615"/>
    <w:rsid w:val="57C83E69"/>
    <w:rsid w:val="57CC2736"/>
    <w:rsid w:val="57D145ED"/>
    <w:rsid w:val="57D51B82"/>
    <w:rsid w:val="57D85D40"/>
    <w:rsid w:val="57D92BB7"/>
    <w:rsid w:val="57DA03D4"/>
    <w:rsid w:val="57DC1154"/>
    <w:rsid w:val="57E07841"/>
    <w:rsid w:val="57E27C6F"/>
    <w:rsid w:val="57E51CA3"/>
    <w:rsid w:val="57E94F77"/>
    <w:rsid w:val="57EB1DA2"/>
    <w:rsid w:val="57EF32AB"/>
    <w:rsid w:val="57F0413F"/>
    <w:rsid w:val="57F37CCA"/>
    <w:rsid w:val="57F6227A"/>
    <w:rsid w:val="57F80254"/>
    <w:rsid w:val="57FC5967"/>
    <w:rsid w:val="57FF7D89"/>
    <w:rsid w:val="58020EAF"/>
    <w:rsid w:val="58042524"/>
    <w:rsid w:val="58044CE9"/>
    <w:rsid w:val="5806049F"/>
    <w:rsid w:val="58083B2D"/>
    <w:rsid w:val="580A4D82"/>
    <w:rsid w:val="580C429C"/>
    <w:rsid w:val="580D006E"/>
    <w:rsid w:val="580F4F6E"/>
    <w:rsid w:val="58106329"/>
    <w:rsid w:val="58111457"/>
    <w:rsid w:val="581438DC"/>
    <w:rsid w:val="581A41E8"/>
    <w:rsid w:val="581A75D6"/>
    <w:rsid w:val="581F0DA9"/>
    <w:rsid w:val="58200A72"/>
    <w:rsid w:val="58213E5D"/>
    <w:rsid w:val="582173EF"/>
    <w:rsid w:val="58217E3F"/>
    <w:rsid w:val="58234D46"/>
    <w:rsid w:val="58244DFA"/>
    <w:rsid w:val="582621E8"/>
    <w:rsid w:val="582637F4"/>
    <w:rsid w:val="5828520F"/>
    <w:rsid w:val="582B7B81"/>
    <w:rsid w:val="582D0762"/>
    <w:rsid w:val="582D5358"/>
    <w:rsid w:val="583015E6"/>
    <w:rsid w:val="583343D4"/>
    <w:rsid w:val="58347067"/>
    <w:rsid w:val="58347E15"/>
    <w:rsid w:val="58356C6F"/>
    <w:rsid w:val="583675BD"/>
    <w:rsid w:val="58391AC9"/>
    <w:rsid w:val="583E5699"/>
    <w:rsid w:val="58410057"/>
    <w:rsid w:val="58413168"/>
    <w:rsid w:val="5844125A"/>
    <w:rsid w:val="5846107E"/>
    <w:rsid w:val="58475115"/>
    <w:rsid w:val="584769B5"/>
    <w:rsid w:val="58484437"/>
    <w:rsid w:val="58492B8F"/>
    <w:rsid w:val="584A55B7"/>
    <w:rsid w:val="584C2AC4"/>
    <w:rsid w:val="585000ED"/>
    <w:rsid w:val="58554A56"/>
    <w:rsid w:val="5855513E"/>
    <w:rsid w:val="5857593C"/>
    <w:rsid w:val="585850EC"/>
    <w:rsid w:val="585A7AD0"/>
    <w:rsid w:val="586037FE"/>
    <w:rsid w:val="58603E5E"/>
    <w:rsid w:val="58606FEF"/>
    <w:rsid w:val="58627618"/>
    <w:rsid w:val="58631DCD"/>
    <w:rsid w:val="5864372C"/>
    <w:rsid w:val="5865337C"/>
    <w:rsid w:val="58661B10"/>
    <w:rsid w:val="586A1288"/>
    <w:rsid w:val="586D5CBE"/>
    <w:rsid w:val="586E4A64"/>
    <w:rsid w:val="586F001D"/>
    <w:rsid w:val="586F07FC"/>
    <w:rsid w:val="586F0E7A"/>
    <w:rsid w:val="586F5A8C"/>
    <w:rsid w:val="58711E74"/>
    <w:rsid w:val="587234BA"/>
    <w:rsid w:val="5879621C"/>
    <w:rsid w:val="587969D8"/>
    <w:rsid w:val="587A5A56"/>
    <w:rsid w:val="587C64D1"/>
    <w:rsid w:val="587D331F"/>
    <w:rsid w:val="587D5A3F"/>
    <w:rsid w:val="587E0F0E"/>
    <w:rsid w:val="587E2B6D"/>
    <w:rsid w:val="5881775B"/>
    <w:rsid w:val="5882074C"/>
    <w:rsid w:val="588278C5"/>
    <w:rsid w:val="588B1E2E"/>
    <w:rsid w:val="588C3336"/>
    <w:rsid w:val="589023A2"/>
    <w:rsid w:val="589066E1"/>
    <w:rsid w:val="58907084"/>
    <w:rsid w:val="589071B3"/>
    <w:rsid w:val="58920B80"/>
    <w:rsid w:val="58976556"/>
    <w:rsid w:val="58985B68"/>
    <w:rsid w:val="589A4805"/>
    <w:rsid w:val="589A5DAC"/>
    <w:rsid w:val="589B4C03"/>
    <w:rsid w:val="589D7FC2"/>
    <w:rsid w:val="589E3DBB"/>
    <w:rsid w:val="589F4E9D"/>
    <w:rsid w:val="58A22E16"/>
    <w:rsid w:val="58A26CAD"/>
    <w:rsid w:val="58A363C6"/>
    <w:rsid w:val="58A41B00"/>
    <w:rsid w:val="58A423CF"/>
    <w:rsid w:val="58A43581"/>
    <w:rsid w:val="58A50199"/>
    <w:rsid w:val="58A83AC0"/>
    <w:rsid w:val="58A9309E"/>
    <w:rsid w:val="58A97A3C"/>
    <w:rsid w:val="58AA12F1"/>
    <w:rsid w:val="58AA2048"/>
    <w:rsid w:val="58B11240"/>
    <w:rsid w:val="58B16793"/>
    <w:rsid w:val="58B25B68"/>
    <w:rsid w:val="58B26CB4"/>
    <w:rsid w:val="58B31259"/>
    <w:rsid w:val="58B31669"/>
    <w:rsid w:val="58B55B70"/>
    <w:rsid w:val="58B607C1"/>
    <w:rsid w:val="58B710B8"/>
    <w:rsid w:val="58BE5EF0"/>
    <w:rsid w:val="58C06BA0"/>
    <w:rsid w:val="58C200D4"/>
    <w:rsid w:val="58C35381"/>
    <w:rsid w:val="58C5586A"/>
    <w:rsid w:val="58C561B0"/>
    <w:rsid w:val="58C62AD9"/>
    <w:rsid w:val="58C75FB3"/>
    <w:rsid w:val="58CA34C1"/>
    <w:rsid w:val="58CB7D72"/>
    <w:rsid w:val="58CC1A57"/>
    <w:rsid w:val="58CD7268"/>
    <w:rsid w:val="58CF4983"/>
    <w:rsid w:val="58CF6E83"/>
    <w:rsid w:val="58D00D09"/>
    <w:rsid w:val="58D0432C"/>
    <w:rsid w:val="58D243B4"/>
    <w:rsid w:val="58D34A10"/>
    <w:rsid w:val="58D52324"/>
    <w:rsid w:val="58D672E1"/>
    <w:rsid w:val="58D721FF"/>
    <w:rsid w:val="58D96698"/>
    <w:rsid w:val="58DB4004"/>
    <w:rsid w:val="58DD2FAE"/>
    <w:rsid w:val="58DD488E"/>
    <w:rsid w:val="58E01641"/>
    <w:rsid w:val="58E4763D"/>
    <w:rsid w:val="58E51143"/>
    <w:rsid w:val="58E60F72"/>
    <w:rsid w:val="58E65E95"/>
    <w:rsid w:val="58EF6DFC"/>
    <w:rsid w:val="58F05714"/>
    <w:rsid w:val="58F30329"/>
    <w:rsid w:val="58F475C0"/>
    <w:rsid w:val="58F856B3"/>
    <w:rsid w:val="58F96A20"/>
    <w:rsid w:val="58FA770E"/>
    <w:rsid w:val="58FB7FB6"/>
    <w:rsid w:val="58FC1549"/>
    <w:rsid w:val="59000149"/>
    <w:rsid w:val="5902643D"/>
    <w:rsid w:val="590461DF"/>
    <w:rsid w:val="590507F2"/>
    <w:rsid w:val="59066885"/>
    <w:rsid w:val="590D5039"/>
    <w:rsid w:val="590D6004"/>
    <w:rsid w:val="590E1F55"/>
    <w:rsid w:val="590E5B76"/>
    <w:rsid w:val="59115E15"/>
    <w:rsid w:val="59117781"/>
    <w:rsid w:val="591179E0"/>
    <w:rsid w:val="59123D19"/>
    <w:rsid w:val="59182A1F"/>
    <w:rsid w:val="59184B52"/>
    <w:rsid w:val="591A235B"/>
    <w:rsid w:val="591C1AA5"/>
    <w:rsid w:val="591D5E84"/>
    <w:rsid w:val="592001BB"/>
    <w:rsid w:val="592467A3"/>
    <w:rsid w:val="59254940"/>
    <w:rsid w:val="592F510F"/>
    <w:rsid w:val="593009E0"/>
    <w:rsid w:val="5932465A"/>
    <w:rsid w:val="59325DD3"/>
    <w:rsid w:val="59364450"/>
    <w:rsid w:val="593B6ED7"/>
    <w:rsid w:val="593D120F"/>
    <w:rsid w:val="593E2B79"/>
    <w:rsid w:val="593E4805"/>
    <w:rsid w:val="593F4C52"/>
    <w:rsid w:val="59405954"/>
    <w:rsid w:val="594118F4"/>
    <w:rsid w:val="59415DCA"/>
    <w:rsid w:val="5941759A"/>
    <w:rsid w:val="594405F9"/>
    <w:rsid w:val="594465A2"/>
    <w:rsid w:val="59461435"/>
    <w:rsid w:val="594B6F01"/>
    <w:rsid w:val="594C26C0"/>
    <w:rsid w:val="594C6307"/>
    <w:rsid w:val="594D1C62"/>
    <w:rsid w:val="594F3C9D"/>
    <w:rsid w:val="595116F5"/>
    <w:rsid w:val="59523C79"/>
    <w:rsid w:val="59554E74"/>
    <w:rsid w:val="59577433"/>
    <w:rsid w:val="595B07DC"/>
    <w:rsid w:val="595B7DC8"/>
    <w:rsid w:val="595B7FF4"/>
    <w:rsid w:val="595D4139"/>
    <w:rsid w:val="59621B79"/>
    <w:rsid w:val="5963685B"/>
    <w:rsid w:val="59636C40"/>
    <w:rsid w:val="59663A3A"/>
    <w:rsid w:val="596863C0"/>
    <w:rsid w:val="596919C9"/>
    <w:rsid w:val="5972064B"/>
    <w:rsid w:val="597475D5"/>
    <w:rsid w:val="597766E6"/>
    <w:rsid w:val="597950A1"/>
    <w:rsid w:val="597B1D75"/>
    <w:rsid w:val="597B4532"/>
    <w:rsid w:val="597E10A6"/>
    <w:rsid w:val="597E38B1"/>
    <w:rsid w:val="598247B2"/>
    <w:rsid w:val="59846218"/>
    <w:rsid w:val="59894FCB"/>
    <w:rsid w:val="59895F4C"/>
    <w:rsid w:val="598D4165"/>
    <w:rsid w:val="598E73F6"/>
    <w:rsid w:val="5994078B"/>
    <w:rsid w:val="59941A8C"/>
    <w:rsid w:val="599742A1"/>
    <w:rsid w:val="599774E1"/>
    <w:rsid w:val="59990C0D"/>
    <w:rsid w:val="599926A6"/>
    <w:rsid w:val="599A4A32"/>
    <w:rsid w:val="599A4AD2"/>
    <w:rsid w:val="599B5B67"/>
    <w:rsid w:val="599C058A"/>
    <w:rsid w:val="599F0D98"/>
    <w:rsid w:val="59A05673"/>
    <w:rsid w:val="59A214EE"/>
    <w:rsid w:val="59A8573F"/>
    <w:rsid w:val="59A933A0"/>
    <w:rsid w:val="59AA535E"/>
    <w:rsid w:val="59AB4846"/>
    <w:rsid w:val="59AB7C31"/>
    <w:rsid w:val="59B1096D"/>
    <w:rsid w:val="59B178DD"/>
    <w:rsid w:val="59B317AC"/>
    <w:rsid w:val="59B47958"/>
    <w:rsid w:val="59B7114B"/>
    <w:rsid w:val="59B73BD4"/>
    <w:rsid w:val="59B774F5"/>
    <w:rsid w:val="59B77D1E"/>
    <w:rsid w:val="59BA0EF0"/>
    <w:rsid w:val="59BA3C6C"/>
    <w:rsid w:val="59BB11CD"/>
    <w:rsid w:val="59BB564C"/>
    <w:rsid w:val="59BD1887"/>
    <w:rsid w:val="59BD4BF8"/>
    <w:rsid w:val="59BF6526"/>
    <w:rsid w:val="59C112CF"/>
    <w:rsid w:val="59C7167E"/>
    <w:rsid w:val="59CB1A4C"/>
    <w:rsid w:val="59CB7813"/>
    <w:rsid w:val="59CC4E9F"/>
    <w:rsid w:val="59CE467B"/>
    <w:rsid w:val="59D16BF9"/>
    <w:rsid w:val="59D26DC9"/>
    <w:rsid w:val="59D56ADF"/>
    <w:rsid w:val="59D669D3"/>
    <w:rsid w:val="59D733A0"/>
    <w:rsid w:val="59D746A8"/>
    <w:rsid w:val="59DA4B2B"/>
    <w:rsid w:val="59DB689F"/>
    <w:rsid w:val="59DE6EC7"/>
    <w:rsid w:val="59DF0897"/>
    <w:rsid w:val="59E03C96"/>
    <w:rsid w:val="59E328DB"/>
    <w:rsid w:val="59E735D1"/>
    <w:rsid w:val="59E742BE"/>
    <w:rsid w:val="59E81B29"/>
    <w:rsid w:val="59E964E3"/>
    <w:rsid w:val="59EE1060"/>
    <w:rsid w:val="59F16AB9"/>
    <w:rsid w:val="59F2512C"/>
    <w:rsid w:val="59F31F36"/>
    <w:rsid w:val="59F32C1A"/>
    <w:rsid w:val="59F6100F"/>
    <w:rsid w:val="59FA7EA6"/>
    <w:rsid w:val="59FE28C7"/>
    <w:rsid w:val="5A022311"/>
    <w:rsid w:val="5A024EF7"/>
    <w:rsid w:val="5A037C76"/>
    <w:rsid w:val="5A090B98"/>
    <w:rsid w:val="5A0C33F4"/>
    <w:rsid w:val="5A0C53DD"/>
    <w:rsid w:val="5A0D2CF9"/>
    <w:rsid w:val="5A103E7C"/>
    <w:rsid w:val="5A106754"/>
    <w:rsid w:val="5A106AFB"/>
    <w:rsid w:val="5A122DE2"/>
    <w:rsid w:val="5A1237C9"/>
    <w:rsid w:val="5A125320"/>
    <w:rsid w:val="5A1505C2"/>
    <w:rsid w:val="5A165A25"/>
    <w:rsid w:val="5A1830E6"/>
    <w:rsid w:val="5A2031DB"/>
    <w:rsid w:val="5A217DA4"/>
    <w:rsid w:val="5A222C06"/>
    <w:rsid w:val="5A2362F3"/>
    <w:rsid w:val="5A256B78"/>
    <w:rsid w:val="5A265B21"/>
    <w:rsid w:val="5A2725E7"/>
    <w:rsid w:val="5A28762F"/>
    <w:rsid w:val="5A2A0477"/>
    <w:rsid w:val="5A2A04FF"/>
    <w:rsid w:val="5A2A5DAE"/>
    <w:rsid w:val="5A2A64E4"/>
    <w:rsid w:val="5A2D2FF1"/>
    <w:rsid w:val="5A2D699E"/>
    <w:rsid w:val="5A301943"/>
    <w:rsid w:val="5A32327D"/>
    <w:rsid w:val="5A3541DA"/>
    <w:rsid w:val="5A3A021D"/>
    <w:rsid w:val="5A3C2943"/>
    <w:rsid w:val="5A3F5F6B"/>
    <w:rsid w:val="5A4135AB"/>
    <w:rsid w:val="5A426656"/>
    <w:rsid w:val="5A483151"/>
    <w:rsid w:val="5A4924FA"/>
    <w:rsid w:val="5A4C2653"/>
    <w:rsid w:val="5A4E3D4D"/>
    <w:rsid w:val="5A505A6E"/>
    <w:rsid w:val="5A5163B4"/>
    <w:rsid w:val="5A5268CF"/>
    <w:rsid w:val="5A534A6E"/>
    <w:rsid w:val="5A553E9C"/>
    <w:rsid w:val="5A575C92"/>
    <w:rsid w:val="5A583A3F"/>
    <w:rsid w:val="5A5B5880"/>
    <w:rsid w:val="5A5E140F"/>
    <w:rsid w:val="5A5E4527"/>
    <w:rsid w:val="5A602EAE"/>
    <w:rsid w:val="5A604679"/>
    <w:rsid w:val="5A64059D"/>
    <w:rsid w:val="5A644CE8"/>
    <w:rsid w:val="5A647311"/>
    <w:rsid w:val="5A666353"/>
    <w:rsid w:val="5A67183C"/>
    <w:rsid w:val="5A682017"/>
    <w:rsid w:val="5A692E63"/>
    <w:rsid w:val="5A6C05A1"/>
    <w:rsid w:val="5A6D1816"/>
    <w:rsid w:val="5A6D5BED"/>
    <w:rsid w:val="5A70434F"/>
    <w:rsid w:val="5A707510"/>
    <w:rsid w:val="5A712278"/>
    <w:rsid w:val="5A730401"/>
    <w:rsid w:val="5A751333"/>
    <w:rsid w:val="5A770487"/>
    <w:rsid w:val="5A773D7A"/>
    <w:rsid w:val="5A777E14"/>
    <w:rsid w:val="5A781A3E"/>
    <w:rsid w:val="5A7B7DED"/>
    <w:rsid w:val="5A7D28EF"/>
    <w:rsid w:val="5A814BE4"/>
    <w:rsid w:val="5A820AD3"/>
    <w:rsid w:val="5A83209E"/>
    <w:rsid w:val="5A85021C"/>
    <w:rsid w:val="5A890764"/>
    <w:rsid w:val="5A893002"/>
    <w:rsid w:val="5A8A6589"/>
    <w:rsid w:val="5A8D4F7B"/>
    <w:rsid w:val="5A8D579D"/>
    <w:rsid w:val="5A8F6993"/>
    <w:rsid w:val="5A900110"/>
    <w:rsid w:val="5A926BD3"/>
    <w:rsid w:val="5A9361AE"/>
    <w:rsid w:val="5A9800D8"/>
    <w:rsid w:val="5A9D6CD2"/>
    <w:rsid w:val="5AA15AB2"/>
    <w:rsid w:val="5AA205A7"/>
    <w:rsid w:val="5AA319E8"/>
    <w:rsid w:val="5AA409A2"/>
    <w:rsid w:val="5AA74280"/>
    <w:rsid w:val="5AA770CC"/>
    <w:rsid w:val="5AA90062"/>
    <w:rsid w:val="5AAA1FFA"/>
    <w:rsid w:val="5AAA21CA"/>
    <w:rsid w:val="5AAA4C0C"/>
    <w:rsid w:val="5AAB69E1"/>
    <w:rsid w:val="5AAF2D46"/>
    <w:rsid w:val="5AB05CC9"/>
    <w:rsid w:val="5AB27E6B"/>
    <w:rsid w:val="5AB46223"/>
    <w:rsid w:val="5AB51A0A"/>
    <w:rsid w:val="5AB90644"/>
    <w:rsid w:val="5AB92FC2"/>
    <w:rsid w:val="5ABB2078"/>
    <w:rsid w:val="5ABB445E"/>
    <w:rsid w:val="5ABB49F9"/>
    <w:rsid w:val="5AC27085"/>
    <w:rsid w:val="5AC41A2F"/>
    <w:rsid w:val="5AC5080B"/>
    <w:rsid w:val="5AC51DDC"/>
    <w:rsid w:val="5AC54235"/>
    <w:rsid w:val="5AC61CAC"/>
    <w:rsid w:val="5AC730E5"/>
    <w:rsid w:val="5AC76BBC"/>
    <w:rsid w:val="5AC81C14"/>
    <w:rsid w:val="5ACC2EBF"/>
    <w:rsid w:val="5ACE42C8"/>
    <w:rsid w:val="5AD21D63"/>
    <w:rsid w:val="5AD24083"/>
    <w:rsid w:val="5AD5212A"/>
    <w:rsid w:val="5AD95346"/>
    <w:rsid w:val="5ADC21DF"/>
    <w:rsid w:val="5AE20451"/>
    <w:rsid w:val="5AE22A02"/>
    <w:rsid w:val="5AE90CF1"/>
    <w:rsid w:val="5AEA64B8"/>
    <w:rsid w:val="5AED0EF9"/>
    <w:rsid w:val="5AEF7F6C"/>
    <w:rsid w:val="5AF01DB2"/>
    <w:rsid w:val="5AF0679E"/>
    <w:rsid w:val="5AF10773"/>
    <w:rsid w:val="5AF17DF4"/>
    <w:rsid w:val="5AF21D34"/>
    <w:rsid w:val="5AF21D3B"/>
    <w:rsid w:val="5AF73465"/>
    <w:rsid w:val="5AF82358"/>
    <w:rsid w:val="5AF823E4"/>
    <w:rsid w:val="5AFA7FFB"/>
    <w:rsid w:val="5AFD2E9F"/>
    <w:rsid w:val="5AFD338D"/>
    <w:rsid w:val="5B00400A"/>
    <w:rsid w:val="5B0152C8"/>
    <w:rsid w:val="5B0214B8"/>
    <w:rsid w:val="5B037638"/>
    <w:rsid w:val="5B04138B"/>
    <w:rsid w:val="5B080CE4"/>
    <w:rsid w:val="5B083776"/>
    <w:rsid w:val="5B084EBD"/>
    <w:rsid w:val="5B08746B"/>
    <w:rsid w:val="5B093608"/>
    <w:rsid w:val="5B0E65D9"/>
    <w:rsid w:val="5B0F5250"/>
    <w:rsid w:val="5B104231"/>
    <w:rsid w:val="5B10494A"/>
    <w:rsid w:val="5B107967"/>
    <w:rsid w:val="5B115800"/>
    <w:rsid w:val="5B170A8F"/>
    <w:rsid w:val="5B17574E"/>
    <w:rsid w:val="5B184B0A"/>
    <w:rsid w:val="5B1A2679"/>
    <w:rsid w:val="5B1C3E5E"/>
    <w:rsid w:val="5B203EEB"/>
    <w:rsid w:val="5B2563BD"/>
    <w:rsid w:val="5B265890"/>
    <w:rsid w:val="5B294C1A"/>
    <w:rsid w:val="5B2F5062"/>
    <w:rsid w:val="5B301906"/>
    <w:rsid w:val="5B322871"/>
    <w:rsid w:val="5B3237E9"/>
    <w:rsid w:val="5B337425"/>
    <w:rsid w:val="5B3B2215"/>
    <w:rsid w:val="5B3B2CE2"/>
    <w:rsid w:val="5B3D1488"/>
    <w:rsid w:val="5B402EE0"/>
    <w:rsid w:val="5B4244D8"/>
    <w:rsid w:val="5B427540"/>
    <w:rsid w:val="5B430E13"/>
    <w:rsid w:val="5B432F81"/>
    <w:rsid w:val="5B464AF9"/>
    <w:rsid w:val="5B4B53D5"/>
    <w:rsid w:val="5B4E547F"/>
    <w:rsid w:val="5B4F0482"/>
    <w:rsid w:val="5B50078A"/>
    <w:rsid w:val="5B513232"/>
    <w:rsid w:val="5B524577"/>
    <w:rsid w:val="5B530767"/>
    <w:rsid w:val="5B534307"/>
    <w:rsid w:val="5B564561"/>
    <w:rsid w:val="5B5661AD"/>
    <w:rsid w:val="5B576842"/>
    <w:rsid w:val="5B5D315E"/>
    <w:rsid w:val="5B5D76F7"/>
    <w:rsid w:val="5B5E4057"/>
    <w:rsid w:val="5B610312"/>
    <w:rsid w:val="5B623A9F"/>
    <w:rsid w:val="5B626D40"/>
    <w:rsid w:val="5B674C9F"/>
    <w:rsid w:val="5B6971AF"/>
    <w:rsid w:val="5B6C3BB3"/>
    <w:rsid w:val="5B6D6F45"/>
    <w:rsid w:val="5B6E322F"/>
    <w:rsid w:val="5B7005CB"/>
    <w:rsid w:val="5B705F3E"/>
    <w:rsid w:val="5B71648F"/>
    <w:rsid w:val="5B7169F0"/>
    <w:rsid w:val="5B75549F"/>
    <w:rsid w:val="5B7867AD"/>
    <w:rsid w:val="5B7B74E2"/>
    <w:rsid w:val="5B80419F"/>
    <w:rsid w:val="5B81491D"/>
    <w:rsid w:val="5B820347"/>
    <w:rsid w:val="5B82334E"/>
    <w:rsid w:val="5B8701B8"/>
    <w:rsid w:val="5B871409"/>
    <w:rsid w:val="5B894966"/>
    <w:rsid w:val="5B8A4F5D"/>
    <w:rsid w:val="5B8B21E1"/>
    <w:rsid w:val="5B8B3DBF"/>
    <w:rsid w:val="5B8C5817"/>
    <w:rsid w:val="5B8E014E"/>
    <w:rsid w:val="5B8E70B9"/>
    <w:rsid w:val="5B8F06EE"/>
    <w:rsid w:val="5B921BF1"/>
    <w:rsid w:val="5B981A30"/>
    <w:rsid w:val="5B9835B7"/>
    <w:rsid w:val="5B986256"/>
    <w:rsid w:val="5B9D42E2"/>
    <w:rsid w:val="5B9D64F4"/>
    <w:rsid w:val="5B9F5FB3"/>
    <w:rsid w:val="5BA11661"/>
    <w:rsid w:val="5BA12353"/>
    <w:rsid w:val="5BA44D86"/>
    <w:rsid w:val="5BA539AF"/>
    <w:rsid w:val="5BA63031"/>
    <w:rsid w:val="5BA72CA2"/>
    <w:rsid w:val="5BA7461F"/>
    <w:rsid w:val="5BA84CF5"/>
    <w:rsid w:val="5BA90BA9"/>
    <w:rsid w:val="5BA9392E"/>
    <w:rsid w:val="5BAA4C48"/>
    <w:rsid w:val="5BAE0B34"/>
    <w:rsid w:val="5BB05379"/>
    <w:rsid w:val="5BB059E5"/>
    <w:rsid w:val="5BB07541"/>
    <w:rsid w:val="5BB07F2B"/>
    <w:rsid w:val="5BB140DC"/>
    <w:rsid w:val="5BB35ED8"/>
    <w:rsid w:val="5BB44114"/>
    <w:rsid w:val="5BB47A28"/>
    <w:rsid w:val="5BB754D5"/>
    <w:rsid w:val="5BBC74CF"/>
    <w:rsid w:val="5BBC761E"/>
    <w:rsid w:val="5BBF0170"/>
    <w:rsid w:val="5BC23438"/>
    <w:rsid w:val="5BCC3B12"/>
    <w:rsid w:val="5BCE03DF"/>
    <w:rsid w:val="5BCF0F3E"/>
    <w:rsid w:val="5BCF49CA"/>
    <w:rsid w:val="5BD02F77"/>
    <w:rsid w:val="5BD05144"/>
    <w:rsid w:val="5BD05720"/>
    <w:rsid w:val="5BD268C9"/>
    <w:rsid w:val="5BD30976"/>
    <w:rsid w:val="5BD4274C"/>
    <w:rsid w:val="5BD65E0E"/>
    <w:rsid w:val="5BD756F6"/>
    <w:rsid w:val="5BD9015F"/>
    <w:rsid w:val="5BD92842"/>
    <w:rsid w:val="5BD93843"/>
    <w:rsid w:val="5BDB52FD"/>
    <w:rsid w:val="5BDB567E"/>
    <w:rsid w:val="5BDC6AB5"/>
    <w:rsid w:val="5BDD4E38"/>
    <w:rsid w:val="5BE14C0C"/>
    <w:rsid w:val="5BE23C8D"/>
    <w:rsid w:val="5BE4014A"/>
    <w:rsid w:val="5BE77893"/>
    <w:rsid w:val="5BE93B6B"/>
    <w:rsid w:val="5BE979F7"/>
    <w:rsid w:val="5BEB7916"/>
    <w:rsid w:val="5BED5B9A"/>
    <w:rsid w:val="5BEF2333"/>
    <w:rsid w:val="5BF1192A"/>
    <w:rsid w:val="5BF15E1C"/>
    <w:rsid w:val="5BF17750"/>
    <w:rsid w:val="5BF36FBE"/>
    <w:rsid w:val="5BF56E60"/>
    <w:rsid w:val="5BF656F7"/>
    <w:rsid w:val="5BF65CD2"/>
    <w:rsid w:val="5BF67AAE"/>
    <w:rsid w:val="5BF83812"/>
    <w:rsid w:val="5BFB3147"/>
    <w:rsid w:val="5BFB6C07"/>
    <w:rsid w:val="5BFC2498"/>
    <w:rsid w:val="5BFC4CA4"/>
    <w:rsid w:val="5C0101A7"/>
    <w:rsid w:val="5C0103B3"/>
    <w:rsid w:val="5C015129"/>
    <w:rsid w:val="5C015D0B"/>
    <w:rsid w:val="5C0552C9"/>
    <w:rsid w:val="5C064620"/>
    <w:rsid w:val="5C095F0F"/>
    <w:rsid w:val="5C0A16D1"/>
    <w:rsid w:val="5C0B25D4"/>
    <w:rsid w:val="5C0B4879"/>
    <w:rsid w:val="5C0B52AC"/>
    <w:rsid w:val="5C10628D"/>
    <w:rsid w:val="5C162DE9"/>
    <w:rsid w:val="5C165154"/>
    <w:rsid w:val="5C197386"/>
    <w:rsid w:val="5C1A7BAC"/>
    <w:rsid w:val="5C1C4A0E"/>
    <w:rsid w:val="5C1D1BA2"/>
    <w:rsid w:val="5C1D373A"/>
    <w:rsid w:val="5C1F6D1C"/>
    <w:rsid w:val="5C24496A"/>
    <w:rsid w:val="5C2759EB"/>
    <w:rsid w:val="5C284CFC"/>
    <w:rsid w:val="5C2945EE"/>
    <w:rsid w:val="5C2A362E"/>
    <w:rsid w:val="5C3003FF"/>
    <w:rsid w:val="5C300868"/>
    <w:rsid w:val="5C30377E"/>
    <w:rsid w:val="5C315548"/>
    <w:rsid w:val="5C32640B"/>
    <w:rsid w:val="5C396D53"/>
    <w:rsid w:val="5C3A64BE"/>
    <w:rsid w:val="5C3F0526"/>
    <w:rsid w:val="5C3F1E29"/>
    <w:rsid w:val="5C3F697A"/>
    <w:rsid w:val="5C41389B"/>
    <w:rsid w:val="5C4138CC"/>
    <w:rsid w:val="5C472DD4"/>
    <w:rsid w:val="5C4B53DC"/>
    <w:rsid w:val="5C4D3AAD"/>
    <w:rsid w:val="5C4F7D6C"/>
    <w:rsid w:val="5C507DC8"/>
    <w:rsid w:val="5C5572E9"/>
    <w:rsid w:val="5C57426E"/>
    <w:rsid w:val="5C592277"/>
    <w:rsid w:val="5C5C2C30"/>
    <w:rsid w:val="5C5D7B16"/>
    <w:rsid w:val="5C5E4311"/>
    <w:rsid w:val="5C6201BD"/>
    <w:rsid w:val="5C6337BF"/>
    <w:rsid w:val="5C655F22"/>
    <w:rsid w:val="5C667E26"/>
    <w:rsid w:val="5C694E87"/>
    <w:rsid w:val="5C6973BB"/>
    <w:rsid w:val="5C6A75F3"/>
    <w:rsid w:val="5C6C6F81"/>
    <w:rsid w:val="5C6E24DA"/>
    <w:rsid w:val="5C6F3FE0"/>
    <w:rsid w:val="5C6F4AB6"/>
    <w:rsid w:val="5C7216FB"/>
    <w:rsid w:val="5C735A8F"/>
    <w:rsid w:val="5C743B55"/>
    <w:rsid w:val="5C747EA3"/>
    <w:rsid w:val="5C7539A3"/>
    <w:rsid w:val="5C7A6E93"/>
    <w:rsid w:val="5C7B5515"/>
    <w:rsid w:val="5C7C4FDD"/>
    <w:rsid w:val="5C7E6CD4"/>
    <w:rsid w:val="5C801155"/>
    <w:rsid w:val="5C803E5E"/>
    <w:rsid w:val="5C805C0F"/>
    <w:rsid w:val="5C831046"/>
    <w:rsid w:val="5C874946"/>
    <w:rsid w:val="5C88187E"/>
    <w:rsid w:val="5C892913"/>
    <w:rsid w:val="5C8A1338"/>
    <w:rsid w:val="5C8A3E59"/>
    <w:rsid w:val="5C8A3E82"/>
    <w:rsid w:val="5C8B53B2"/>
    <w:rsid w:val="5C8E7191"/>
    <w:rsid w:val="5C8F3BD4"/>
    <w:rsid w:val="5C903FC2"/>
    <w:rsid w:val="5C973DFF"/>
    <w:rsid w:val="5C986609"/>
    <w:rsid w:val="5C9B3BE2"/>
    <w:rsid w:val="5CA21E46"/>
    <w:rsid w:val="5CA534EB"/>
    <w:rsid w:val="5CA56628"/>
    <w:rsid w:val="5CA733E8"/>
    <w:rsid w:val="5CA8758C"/>
    <w:rsid w:val="5CA9159A"/>
    <w:rsid w:val="5CAB0A56"/>
    <w:rsid w:val="5CB101FB"/>
    <w:rsid w:val="5CB36736"/>
    <w:rsid w:val="5CB50081"/>
    <w:rsid w:val="5CB63152"/>
    <w:rsid w:val="5CBA19DA"/>
    <w:rsid w:val="5CBA5861"/>
    <w:rsid w:val="5CBA7035"/>
    <w:rsid w:val="5CBB7FEE"/>
    <w:rsid w:val="5CBE781F"/>
    <w:rsid w:val="5CC2425C"/>
    <w:rsid w:val="5CC36DCC"/>
    <w:rsid w:val="5CC376F0"/>
    <w:rsid w:val="5CCB73F7"/>
    <w:rsid w:val="5CCC6812"/>
    <w:rsid w:val="5CCC7EB5"/>
    <w:rsid w:val="5CCD2294"/>
    <w:rsid w:val="5CCD730E"/>
    <w:rsid w:val="5CD046DC"/>
    <w:rsid w:val="5CD12EEB"/>
    <w:rsid w:val="5CD86C06"/>
    <w:rsid w:val="5CD940FE"/>
    <w:rsid w:val="5CDA0103"/>
    <w:rsid w:val="5CDA2A14"/>
    <w:rsid w:val="5CE009CE"/>
    <w:rsid w:val="5CE26E5D"/>
    <w:rsid w:val="5CE40DF3"/>
    <w:rsid w:val="5CE64663"/>
    <w:rsid w:val="5CE8279A"/>
    <w:rsid w:val="5CE87EE7"/>
    <w:rsid w:val="5CEB647A"/>
    <w:rsid w:val="5CEC5394"/>
    <w:rsid w:val="5CED3DB2"/>
    <w:rsid w:val="5CED5582"/>
    <w:rsid w:val="5CED6F6B"/>
    <w:rsid w:val="5CEE7C9C"/>
    <w:rsid w:val="5CF62C7F"/>
    <w:rsid w:val="5CF70087"/>
    <w:rsid w:val="5CF85B9E"/>
    <w:rsid w:val="5CFC585B"/>
    <w:rsid w:val="5D01255D"/>
    <w:rsid w:val="5D036144"/>
    <w:rsid w:val="5D062660"/>
    <w:rsid w:val="5D086AB6"/>
    <w:rsid w:val="5D0A090A"/>
    <w:rsid w:val="5D0B4325"/>
    <w:rsid w:val="5D0D0A3E"/>
    <w:rsid w:val="5D0D2F1C"/>
    <w:rsid w:val="5D0E43C8"/>
    <w:rsid w:val="5D117F75"/>
    <w:rsid w:val="5D137377"/>
    <w:rsid w:val="5D140EFA"/>
    <w:rsid w:val="5D141047"/>
    <w:rsid w:val="5D171288"/>
    <w:rsid w:val="5D1B2F60"/>
    <w:rsid w:val="5D1D272A"/>
    <w:rsid w:val="5D1E349C"/>
    <w:rsid w:val="5D2307E4"/>
    <w:rsid w:val="5D2D2CA1"/>
    <w:rsid w:val="5D2D6976"/>
    <w:rsid w:val="5D2E5E3A"/>
    <w:rsid w:val="5D2E7855"/>
    <w:rsid w:val="5D2F0F30"/>
    <w:rsid w:val="5D37677C"/>
    <w:rsid w:val="5D3B2A53"/>
    <w:rsid w:val="5D3B463B"/>
    <w:rsid w:val="5D3D1044"/>
    <w:rsid w:val="5D44522B"/>
    <w:rsid w:val="5D463962"/>
    <w:rsid w:val="5D4A0A13"/>
    <w:rsid w:val="5D4D43A3"/>
    <w:rsid w:val="5D546353"/>
    <w:rsid w:val="5D564F8D"/>
    <w:rsid w:val="5D571AFC"/>
    <w:rsid w:val="5D5A69AD"/>
    <w:rsid w:val="5D5B004B"/>
    <w:rsid w:val="5D5B5D9E"/>
    <w:rsid w:val="5D5D5BD8"/>
    <w:rsid w:val="5D5D785C"/>
    <w:rsid w:val="5D5E02C5"/>
    <w:rsid w:val="5D5F4364"/>
    <w:rsid w:val="5D635A34"/>
    <w:rsid w:val="5D637D7F"/>
    <w:rsid w:val="5D6554B9"/>
    <w:rsid w:val="5D681F5D"/>
    <w:rsid w:val="5D68548A"/>
    <w:rsid w:val="5D6A3B62"/>
    <w:rsid w:val="5D6B60CD"/>
    <w:rsid w:val="5D6F0DAB"/>
    <w:rsid w:val="5D6F728E"/>
    <w:rsid w:val="5D702F35"/>
    <w:rsid w:val="5D71512D"/>
    <w:rsid w:val="5D755FBD"/>
    <w:rsid w:val="5D780E84"/>
    <w:rsid w:val="5D7D0573"/>
    <w:rsid w:val="5D7D1901"/>
    <w:rsid w:val="5D7F0EEC"/>
    <w:rsid w:val="5D7F35D7"/>
    <w:rsid w:val="5D7F6804"/>
    <w:rsid w:val="5D86188D"/>
    <w:rsid w:val="5D863D0B"/>
    <w:rsid w:val="5D883BF0"/>
    <w:rsid w:val="5D891155"/>
    <w:rsid w:val="5D8A3640"/>
    <w:rsid w:val="5D8A6782"/>
    <w:rsid w:val="5D8D55B3"/>
    <w:rsid w:val="5D8D7273"/>
    <w:rsid w:val="5D8F4BA8"/>
    <w:rsid w:val="5D8F5013"/>
    <w:rsid w:val="5D914712"/>
    <w:rsid w:val="5D914FA7"/>
    <w:rsid w:val="5D915F7F"/>
    <w:rsid w:val="5D916F2C"/>
    <w:rsid w:val="5D9472ED"/>
    <w:rsid w:val="5D9863F6"/>
    <w:rsid w:val="5D9A2336"/>
    <w:rsid w:val="5D9E2479"/>
    <w:rsid w:val="5D9E490C"/>
    <w:rsid w:val="5DA109E9"/>
    <w:rsid w:val="5DA32709"/>
    <w:rsid w:val="5DA3619F"/>
    <w:rsid w:val="5DA51BE3"/>
    <w:rsid w:val="5DA522A2"/>
    <w:rsid w:val="5DA57E8D"/>
    <w:rsid w:val="5DAA0068"/>
    <w:rsid w:val="5DAA175D"/>
    <w:rsid w:val="5DAC3387"/>
    <w:rsid w:val="5DB071B1"/>
    <w:rsid w:val="5DB35A49"/>
    <w:rsid w:val="5DB66218"/>
    <w:rsid w:val="5DBB7EFC"/>
    <w:rsid w:val="5DBC633F"/>
    <w:rsid w:val="5DBC766D"/>
    <w:rsid w:val="5DBE4231"/>
    <w:rsid w:val="5DBE5DBE"/>
    <w:rsid w:val="5DBF7DD1"/>
    <w:rsid w:val="5DC11025"/>
    <w:rsid w:val="5DC112A4"/>
    <w:rsid w:val="5DC23025"/>
    <w:rsid w:val="5DC43855"/>
    <w:rsid w:val="5DC669D6"/>
    <w:rsid w:val="5DCA09AF"/>
    <w:rsid w:val="5DCA66D6"/>
    <w:rsid w:val="5DCC515E"/>
    <w:rsid w:val="5DD156B8"/>
    <w:rsid w:val="5DD53CD8"/>
    <w:rsid w:val="5DD75320"/>
    <w:rsid w:val="5DD805F9"/>
    <w:rsid w:val="5DDA0214"/>
    <w:rsid w:val="5DDC0E55"/>
    <w:rsid w:val="5DDD3503"/>
    <w:rsid w:val="5DDD7C1C"/>
    <w:rsid w:val="5DE230A1"/>
    <w:rsid w:val="5DE33DED"/>
    <w:rsid w:val="5DE478C7"/>
    <w:rsid w:val="5DE670F4"/>
    <w:rsid w:val="5DEB41F7"/>
    <w:rsid w:val="5DEC0E0B"/>
    <w:rsid w:val="5DEE088C"/>
    <w:rsid w:val="5DEE4BE7"/>
    <w:rsid w:val="5DEF78B1"/>
    <w:rsid w:val="5DF11A76"/>
    <w:rsid w:val="5DF71EE4"/>
    <w:rsid w:val="5DF92CF3"/>
    <w:rsid w:val="5DFB6F61"/>
    <w:rsid w:val="5DFF68B0"/>
    <w:rsid w:val="5DFF70C9"/>
    <w:rsid w:val="5E00104E"/>
    <w:rsid w:val="5E0172A8"/>
    <w:rsid w:val="5E027BD3"/>
    <w:rsid w:val="5E041BDB"/>
    <w:rsid w:val="5E061890"/>
    <w:rsid w:val="5E0729D2"/>
    <w:rsid w:val="5E0A1431"/>
    <w:rsid w:val="5E0A14C9"/>
    <w:rsid w:val="5E0B39D9"/>
    <w:rsid w:val="5E0C0633"/>
    <w:rsid w:val="5E0D0725"/>
    <w:rsid w:val="5E0E04C3"/>
    <w:rsid w:val="5E100DB5"/>
    <w:rsid w:val="5E1010E7"/>
    <w:rsid w:val="5E137290"/>
    <w:rsid w:val="5E140CC9"/>
    <w:rsid w:val="5E154D99"/>
    <w:rsid w:val="5E181D8D"/>
    <w:rsid w:val="5E19526E"/>
    <w:rsid w:val="5E1A763C"/>
    <w:rsid w:val="5E1C5DCD"/>
    <w:rsid w:val="5E1E4101"/>
    <w:rsid w:val="5E1F1A6A"/>
    <w:rsid w:val="5E206AB7"/>
    <w:rsid w:val="5E233F02"/>
    <w:rsid w:val="5E24308F"/>
    <w:rsid w:val="5E250517"/>
    <w:rsid w:val="5E253A29"/>
    <w:rsid w:val="5E253A48"/>
    <w:rsid w:val="5E262FF5"/>
    <w:rsid w:val="5E2758B7"/>
    <w:rsid w:val="5E283CFA"/>
    <w:rsid w:val="5E29390F"/>
    <w:rsid w:val="5E293A79"/>
    <w:rsid w:val="5E2B3825"/>
    <w:rsid w:val="5E2E019A"/>
    <w:rsid w:val="5E2E7641"/>
    <w:rsid w:val="5E2F0D03"/>
    <w:rsid w:val="5E2F6CD2"/>
    <w:rsid w:val="5E300F9C"/>
    <w:rsid w:val="5E306AB4"/>
    <w:rsid w:val="5E3458C7"/>
    <w:rsid w:val="5E351F93"/>
    <w:rsid w:val="5E352B30"/>
    <w:rsid w:val="5E36499F"/>
    <w:rsid w:val="5E383908"/>
    <w:rsid w:val="5E395417"/>
    <w:rsid w:val="5E3A4B71"/>
    <w:rsid w:val="5E3B525B"/>
    <w:rsid w:val="5E3F440A"/>
    <w:rsid w:val="5E410738"/>
    <w:rsid w:val="5E440651"/>
    <w:rsid w:val="5E4474A6"/>
    <w:rsid w:val="5E4B2548"/>
    <w:rsid w:val="5E4D05F7"/>
    <w:rsid w:val="5E4D37A5"/>
    <w:rsid w:val="5E4E2743"/>
    <w:rsid w:val="5E53640A"/>
    <w:rsid w:val="5E552C6A"/>
    <w:rsid w:val="5E575C0A"/>
    <w:rsid w:val="5E581E8C"/>
    <w:rsid w:val="5E586AFC"/>
    <w:rsid w:val="5E592B21"/>
    <w:rsid w:val="5E5A7967"/>
    <w:rsid w:val="5E5B0A75"/>
    <w:rsid w:val="5E5B1A18"/>
    <w:rsid w:val="5E5B7410"/>
    <w:rsid w:val="5E5D4DD9"/>
    <w:rsid w:val="5E5F2538"/>
    <w:rsid w:val="5E5F46E1"/>
    <w:rsid w:val="5E605ABF"/>
    <w:rsid w:val="5E6143E2"/>
    <w:rsid w:val="5E627664"/>
    <w:rsid w:val="5E63791D"/>
    <w:rsid w:val="5E650D1B"/>
    <w:rsid w:val="5E653FD9"/>
    <w:rsid w:val="5E67014F"/>
    <w:rsid w:val="5E67072A"/>
    <w:rsid w:val="5E677693"/>
    <w:rsid w:val="5E6A6F7A"/>
    <w:rsid w:val="5E6E074D"/>
    <w:rsid w:val="5E6F7C6B"/>
    <w:rsid w:val="5E785198"/>
    <w:rsid w:val="5E7A391E"/>
    <w:rsid w:val="5E7A41D1"/>
    <w:rsid w:val="5E822616"/>
    <w:rsid w:val="5E8233F0"/>
    <w:rsid w:val="5E830206"/>
    <w:rsid w:val="5E83274A"/>
    <w:rsid w:val="5E8506B9"/>
    <w:rsid w:val="5E8523D2"/>
    <w:rsid w:val="5E86220A"/>
    <w:rsid w:val="5E8624D5"/>
    <w:rsid w:val="5E8A6BC1"/>
    <w:rsid w:val="5E8B3B8F"/>
    <w:rsid w:val="5E8D3E5B"/>
    <w:rsid w:val="5E8E1A32"/>
    <w:rsid w:val="5E91348A"/>
    <w:rsid w:val="5E917C49"/>
    <w:rsid w:val="5E921186"/>
    <w:rsid w:val="5E934281"/>
    <w:rsid w:val="5E987658"/>
    <w:rsid w:val="5E993869"/>
    <w:rsid w:val="5E9B36A1"/>
    <w:rsid w:val="5E9F2AFE"/>
    <w:rsid w:val="5EA370F6"/>
    <w:rsid w:val="5EA440BF"/>
    <w:rsid w:val="5EA515D1"/>
    <w:rsid w:val="5EA77C3A"/>
    <w:rsid w:val="5EA85D36"/>
    <w:rsid w:val="5EAC114D"/>
    <w:rsid w:val="5EAF6248"/>
    <w:rsid w:val="5EB053FC"/>
    <w:rsid w:val="5EB13EC6"/>
    <w:rsid w:val="5EB145B4"/>
    <w:rsid w:val="5EB20692"/>
    <w:rsid w:val="5EBE7FC1"/>
    <w:rsid w:val="5EC07069"/>
    <w:rsid w:val="5EC15372"/>
    <w:rsid w:val="5EC15626"/>
    <w:rsid w:val="5EC268AF"/>
    <w:rsid w:val="5EC41EF6"/>
    <w:rsid w:val="5EC46C46"/>
    <w:rsid w:val="5EC550A5"/>
    <w:rsid w:val="5EC614D4"/>
    <w:rsid w:val="5EC84788"/>
    <w:rsid w:val="5EC921C2"/>
    <w:rsid w:val="5ECB4113"/>
    <w:rsid w:val="5ECD3203"/>
    <w:rsid w:val="5ECD4E97"/>
    <w:rsid w:val="5ECF0C06"/>
    <w:rsid w:val="5ECF73F1"/>
    <w:rsid w:val="5ED05437"/>
    <w:rsid w:val="5ED07DEE"/>
    <w:rsid w:val="5ED35120"/>
    <w:rsid w:val="5ED60913"/>
    <w:rsid w:val="5ED84033"/>
    <w:rsid w:val="5EDA1BFA"/>
    <w:rsid w:val="5EDA5827"/>
    <w:rsid w:val="5EE00D0F"/>
    <w:rsid w:val="5EE13BE8"/>
    <w:rsid w:val="5EE255A7"/>
    <w:rsid w:val="5EE66A33"/>
    <w:rsid w:val="5EE732C8"/>
    <w:rsid w:val="5EE75514"/>
    <w:rsid w:val="5EEA2373"/>
    <w:rsid w:val="5EEA3ED5"/>
    <w:rsid w:val="5EEA6DCA"/>
    <w:rsid w:val="5EED72E8"/>
    <w:rsid w:val="5EF02A7D"/>
    <w:rsid w:val="5EF1744D"/>
    <w:rsid w:val="5EF42D8B"/>
    <w:rsid w:val="5EF60822"/>
    <w:rsid w:val="5EF75A48"/>
    <w:rsid w:val="5EF8517F"/>
    <w:rsid w:val="5EF9428A"/>
    <w:rsid w:val="5EFB266E"/>
    <w:rsid w:val="5EFC2E69"/>
    <w:rsid w:val="5EFC3A84"/>
    <w:rsid w:val="5F006E74"/>
    <w:rsid w:val="5F024953"/>
    <w:rsid w:val="5F053486"/>
    <w:rsid w:val="5F0718E2"/>
    <w:rsid w:val="5F072EFB"/>
    <w:rsid w:val="5F0907D9"/>
    <w:rsid w:val="5F0B28D4"/>
    <w:rsid w:val="5F0B2B72"/>
    <w:rsid w:val="5F0E52A4"/>
    <w:rsid w:val="5F0E7C81"/>
    <w:rsid w:val="5F143DF1"/>
    <w:rsid w:val="5F145AA2"/>
    <w:rsid w:val="5F152CB0"/>
    <w:rsid w:val="5F176CD2"/>
    <w:rsid w:val="5F1C36E2"/>
    <w:rsid w:val="5F1E346B"/>
    <w:rsid w:val="5F1F0197"/>
    <w:rsid w:val="5F1F195B"/>
    <w:rsid w:val="5F1F2FF7"/>
    <w:rsid w:val="5F2045DD"/>
    <w:rsid w:val="5F234014"/>
    <w:rsid w:val="5F23489C"/>
    <w:rsid w:val="5F242F52"/>
    <w:rsid w:val="5F2458CB"/>
    <w:rsid w:val="5F246887"/>
    <w:rsid w:val="5F252C45"/>
    <w:rsid w:val="5F2603EB"/>
    <w:rsid w:val="5F262B5E"/>
    <w:rsid w:val="5F265B99"/>
    <w:rsid w:val="5F2A7B83"/>
    <w:rsid w:val="5F2B2ED1"/>
    <w:rsid w:val="5F2C6FAC"/>
    <w:rsid w:val="5F2E354F"/>
    <w:rsid w:val="5F2E6301"/>
    <w:rsid w:val="5F2F0BD2"/>
    <w:rsid w:val="5F2F2504"/>
    <w:rsid w:val="5F324CFB"/>
    <w:rsid w:val="5F3377D1"/>
    <w:rsid w:val="5F337CD6"/>
    <w:rsid w:val="5F363C42"/>
    <w:rsid w:val="5F37537E"/>
    <w:rsid w:val="5F385CA5"/>
    <w:rsid w:val="5F3954BE"/>
    <w:rsid w:val="5F3B1051"/>
    <w:rsid w:val="5F3F6C12"/>
    <w:rsid w:val="5F430261"/>
    <w:rsid w:val="5F4A60A9"/>
    <w:rsid w:val="5F4D5E57"/>
    <w:rsid w:val="5F514464"/>
    <w:rsid w:val="5F516BC1"/>
    <w:rsid w:val="5F530178"/>
    <w:rsid w:val="5F5409D4"/>
    <w:rsid w:val="5F546E3C"/>
    <w:rsid w:val="5F56042C"/>
    <w:rsid w:val="5F585D32"/>
    <w:rsid w:val="5F5D4E7B"/>
    <w:rsid w:val="5F5F2574"/>
    <w:rsid w:val="5F604A4E"/>
    <w:rsid w:val="5F641C2A"/>
    <w:rsid w:val="5F651719"/>
    <w:rsid w:val="5F6750A9"/>
    <w:rsid w:val="5F696F5B"/>
    <w:rsid w:val="5F6B32A3"/>
    <w:rsid w:val="5F6C6FD3"/>
    <w:rsid w:val="5F6D62E2"/>
    <w:rsid w:val="5F750209"/>
    <w:rsid w:val="5F776F4E"/>
    <w:rsid w:val="5F780263"/>
    <w:rsid w:val="5F780779"/>
    <w:rsid w:val="5F783B8E"/>
    <w:rsid w:val="5F7D3393"/>
    <w:rsid w:val="5F810F21"/>
    <w:rsid w:val="5F840857"/>
    <w:rsid w:val="5F8614B3"/>
    <w:rsid w:val="5F874869"/>
    <w:rsid w:val="5F884F6F"/>
    <w:rsid w:val="5F8932DA"/>
    <w:rsid w:val="5F8E21F6"/>
    <w:rsid w:val="5F8E5E46"/>
    <w:rsid w:val="5F8F2914"/>
    <w:rsid w:val="5F901F8F"/>
    <w:rsid w:val="5F932796"/>
    <w:rsid w:val="5F940D2A"/>
    <w:rsid w:val="5F94182E"/>
    <w:rsid w:val="5F965DA0"/>
    <w:rsid w:val="5F980D61"/>
    <w:rsid w:val="5F9844D4"/>
    <w:rsid w:val="5F9A1613"/>
    <w:rsid w:val="5F9A17BF"/>
    <w:rsid w:val="5F9C4279"/>
    <w:rsid w:val="5F9D17B1"/>
    <w:rsid w:val="5F9D7463"/>
    <w:rsid w:val="5F9F3E84"/>
    <w:rsid w:val="5FA27554"/>
    <w:rsid w:val="5FA44681"/>
    <w:rsid w:val="5FAB527A"/>
    <w:rsid w:val="5FAB6E36"/>
    <w:rsid w:val="5FAD2CCC"/>
    <w:rsid w:val="5FAE1473"/>
    <w:rsid w:val="5FAF1CC3"/>
    <w:rsid w:val="5FAF50B7"/>
    <w:rsid w:val="5FAF5E96"/>
    <w:rsid w:val="5FB06046"/>
    <w:rsid w:val="5FB11A19"/>
    <w:rsid w:val="5FB165F0"/>
    <w:rsid w:val="5FB34D9F"/>
    <w:rsid w:val="5FB62685"/>
    <w:rsid w:val="5FB86842"/>
    <w:rsid w:val="5FB870C7"/>
    <w:rsid w:val="5FBE5D82"/>
    <w:rsid w:val="5FC14DEE"/>
    <w:rsid w:val="5FC23034"/>
    <w:rsid w:val="5FC26E5A"/>
    <w:rsid w:val="5FC26F0A"/>
    <w:rsid w:val="5FC42C12"/>
    <w:rsid w:val="5FC512F4"/>
    <w:rsid w:val="5FC76C91"/>
    <w:rsid w:val="5FCE64AA"/>
    <w:rsid w:val="5FD14109"/>
    <w:rsid w:val="5FD40AF9"/>
    <w:rsid w:val="5FD71ECD"/>
    <w:rsid w:val="5FD771FB"/>
    <w:rsid w:val="5FD82131"/>
    <w:rsid w:val="5FE276D2"/>
    <w:rsid w:val="5FE4719B"/>
    <w:rsid w:val="5FE67386"/>
    <w:rsid w:val="5FE7394F"/>
    <w:rsid w:val="5FEA2751"/>
    <w:rsid w:val="5FED01EE"/>
    <w:rsid w:val="5FED7150"/>
    <w:rsid w:val="5FEE0B7D"/>
    <w:rsid w:val="5FEE23E6"/>
    <w:rsid w:val="5FEE63AF"/>
    <w:rsid w:val="5FF02567"/>
    <w:rsid w:val="5FF079FE"/>
    <w:rsid w:val="5FF32600"/>
    <w:rsid w:val="5FF439EB"/>
    <w:rsid w:val="5FF44EDF"/>
    <w:rsid w:val="5FF669F6"/>
    <w:rsid w:val="5FF9213C"/>
    <w:rsid w:val="5FF9650E"/>
    <w:rsid w:val="5FFA16FB"/>
    <w:rsid w:val="5FFA76AA"/>
    <w:rsid w:val="5FFC2606"/>
    <w:rsid w:val="5FFC3197"/>
    <w:rsid w:val="5FFF1A9C"/>
    <w:rsid w:val="5FFF3FA5"/>
    <w:rsid w:val="60020C54"/>
    <w:rsid w:val="600703F3"/>
    <w:rsid w:val="600A3728"/>
    <w:rsid w:val="600A7434"/>
    <w:rsid w:val="600B6B64"/>
    <w:rsid w:val="600D2011"/>
    <w:rsid w:val="60103C12"/>
    <w:rsid w:val="60134BFC"/>
    <w:rsid w:val="60186DD7"/>
    <w:rsid w:val="60192078"/>
    <w:rsid w:val="60194E31"/>
    <w:rsid w:val="601B069C"/>
    <w:rsid w:val="601E1F53"/>
    <w:rsid w:val="601F1791"/>
    <w:rsid w:val="60210BC5"/>
    <w:rsid w:val="60222B09"/>
    <w:rsid w:val="602250FB"/>
    <w:rsid w:val="60281A5F"/>
    <w:rsid w:val="60283972"/>
    <w:rsid w:val="6028550D"/>
    <w:rsid w:val="602D556E"/>
    <w:rsid w:val="603113BE"/>
    <w:rsid w:val="60311965"/>
    <w:rsid w:val="60357B30"/>
    <w:rsid w:val="60366222"/>
    <w:rsid w:val="60381BE0"/>
    <w:rsid w:val="60386774"/>
    <w:rsid w:val="603A7D78"/>
    <w:rsid w:val="603B3A19"/>
    <w:rsid w:val="603B7B9F"/>
    <w:rsid w:val="603C6CB2"/>
    <w:rsid w:val="603D1AEB"/>
    <w:rsid w:val="603E096D"/>
    <w:rsid w:val="603F1E48"/>
    <w:rsid w:val="604004CC"/>
    <w:rsid w:val="60412138"/>
    <w:rsid w:val="6041740B"/>
    <w:rsid w:val="60425C9B"/>
    <w:rsid w:val="6042640B"/>
    <w:rsid w:val="60426BBF"/>
    <w:rsid w:val="60470DED"/>
    <w:rsid w:val="604F1EC2"/>
    <w:rsid w:val="604F1FC6"/>
    <w:rsid w:val="605006CB"/>
    <w:rsid w:val="60505EBB"/>
    <w:rsid w:val="60511836"/>
    <w:rsid w:val="6051636A"/>
    <w:rsid w:val="60563515"/>
    <w:rsid w:val="6059707D"/>
    <w:rsid w:val="605D167B"/>
    <w:rsid w:val="605D7159"/>
    <w:rsid w:val="605E3B00"/>
    <w:rsid w:val="6060353C"/>
    <w:rsid w:val="60603644"/>
    <w:rsid w:val="60605C8E"/>
    <w:rsid w:val="606532DF"/>
    <w:rsid w:val="60673660"/>
    <w:rsid w:val="606B48C2"/>
    <w:rsid w:val="606E6D8E"/>
    <w:rsid w:val="606F65C1"/>
    <w:rsid w:val="60700C56"/>
    <w:rsid w:val="60700DC1"/>
    <w:rsid w:val="60703145"/>
    <w:rsid w:val="607B04F6"/>
    <w:rsid w:val="607B084C"/>
    <w:rsid w:val="607B0E5E"/>
    <w:rsid w:val="607B49EE"/>
    <w:rsid w:val="607B6E0C"/>
    <w:rsid w:val="607C161C"/>
    <w:rsid w:val="607D17A2"/>
    <w:rsid w:val="607E4A6F"/>
    <w:rsid w:val="607F5DFF"/>
    <w:rsid w:val="60806288"/>
    <w:rsid w:val="60831867"/>
    <w:rsid w:val="60837A15"/>
    <w:rsid w:val="60851856"/>
    <w:rsid w:val="60871872"/>
    <w:rsid w:val="60872135"/>
    <w:rsid w:val="608739E1"/>
    <w:rsid w:val="6088125C"/>
    <w:rsid w:val="608A31BD"/>
    <w:rsid w:val="608E4F11"/>
    <w:rsid w:val="609136EF"/>
    <w:rsid w:val="60915B03"/>
    <w:rsid w:val="60917919"/>
    <w:rsid w:val="60923A0B"/>
    <w:rsid w:val="60940F42"/>
    <w:rsid w:val="6098259E"/>
    <w:rsid w:val="609959CA"/>
    <w:rsid w:val="609B1B8D"/>
    <w:rsid w:val="609C6E1A"/>
    <w:rsid w:val="609E0D86"/>
    <w:rsid w:val="609E552A"/>
    <w:rsid w:val="60A50CA4"/>
    <w:rsid w:val="60A72EC7"/>
    <w:rsid w:val="60A84798"/>
    <w:rsid w:val="60A84960"/>
    <w:rsid w:val="60A93C6E"/>
    <w:rsid w:val="60AB4DDB"/>
    <w:rsid w:val="60AE73E4"/>
    <w:rsid w:val="60B05165"/>
    <w:rsid w:val="60B54827"/>
    <w:rsid w:val="60B74264"/>
    <w:rsid w:val="60BA363B"/>
    <w:rsid w:val="60BA7695"/>
    <w:rsid w:val="60BB21E5"/>
    <w:rsid w:val="60BC19CA"/>
    <w:rsid w:val="60BF55D2"/>
    <w:rsid w:val="60C62FE5"/>
    <w:rsid w:val="60CA40EB"/>
    <w:rsid w:val="60CC69ED"/>
    <w:rsid w:val="60CE7E37"/>
    <w:rsid w:val="60D03900"/>
    <w:rsid w:val="60D23DE8"/>
    <w:rsid w:val="60D370D3"/>
    <w:rsid w:val="60D71D2B"/>
    <w:rsid w:val="60D92980"/>
    <w:rsid w:val="60D94993"/>
    <w:rsid w:val="60DB5795"/>
    <w:rsid w:val="60DB6995"/>
    <w:rsid w:val="60DE4AAF"/>
    <w:rsid w:val="60DE7364"/>
    <w:rsid w:val="60DF0D50"/>
    <w:rsid w:val="60DF7A15"/>
    <w:rsid w:val="60E338F5"/>
    <w:rsid w:val="60E36402"/>
    <w:rsid w:val="60E373B4"/>
    <w:rsid w:val="60E42840"/>
    <w:rsid w:val="60E522D9"/>
    <w:rsid w:val="60E8380C"/>
    <w:rsid w:val="60EA7C07"/>
    <w:rsid w:val="60EB521B"/>
    <w:rsid w:val="60EB7337"/>
    <w:rsid w:val="60ED141C"/>
    <w:rsid w:val="60F02889"/>
    <w:rsid w:val="60F5645A"/>
    <w:rsid w:val="60F5742D"/>
    <w:rsid w:val="60F6188D"/>
    <w:rsid w:val="60FB3AC3"/>
    <w:rsid w:val="60FB4A29"/>
    <w:rsid w:val="60FD0EE1"/>
    <w:rsid w:val="60FD2053"/>
    <w:rsid w:val="61021BF6"/>
    <w:rsid w:val="61033748"/>
    <w:rsid w:val="61033E2C"/>
    <w:rsid w:val="610350F9"/>
    <w:rsid w:val="610861A5"/>
    <w:rsid w:val="610A281B"/>
    <w:rsid w:val="610A47B8"/>
    <w:rsid w:val="610A5E98"/>
    <w:rsid w:val="610C3E41"/>
    <w:rsid w:val="610F4BBD"/>
    <w:rsid w:val="611054E0"/>
    <w:rsid w:val="61106B51"/>
    <w:rsid w:val="61121BE9"/>
    <w:rsid w:val="61125D0E"/>
    <w:rsid w:val="6113133C"/>
    <w:rsid w:val="61136228"/>
    <w:rsid w:val="6113722E"/>
    <w:rsid w:val="61152BDD"/>
    <w:rsid w:val="61165668"/>
    <w:rsid w:val="61174145"/>
    <w:rsid w:val="611E2C8C"/>
    <w:rsid w:val="611F5575"/>
    <w:rsid w:val="612008E0"/>
    <w:rsid w:val="61216E29"/>
    <w:rsid w:val="61233D21"/>
    <w:rsid w:val="61236C97"/>
    <w:rsid w:val="61256035"/>
    <w:rsid w:val="612C6465"/>
    <w:rsid w:val="61320ECD"/>
    <w:rsid w:val="61322F1B"/>
    <w:rsid w:val="61335358"/>
    <w:rsid w:val="61381B7D"/>
    <w:rsid w:val="61393A05"/>
    <w:rsid w:val="613A5430"/>
    <w:rsid w:val="613A54BD"/>
    <w:rsid w:val="613D140A"/>
    <w:rsid w:val="613F4558"/>
    <w:rsid w:val="614453B4"/>
    <w:rsid w:val="61447A6A"/>
    <w:rsid w:val="614541E9"/>
    <w:rsid w:val="61463C49"/>
    <w:rsid w:val="614753DD"/>
    <w:rsid w:val="6149299B"/>
    <w:rsid w:val="614A400C"/>
    <w:rsid w:val="614C2BEE"/>
    <w:rsid w:val="614E630C"/>
    <w:rsid w:val="614F7D5C"/>
    <w:rsid w:val="615349E0"/>
    <w:rsid w:val="6154408F"/>
    <w:rsid w:val="61546A30"/>
    <w:rsid w:val="615509D2"/>
    <w:rsid w:val="61554341"/>
    <w:rsid w:val="615547F2"/>
    <w:rsid w:val="61573995"/>
    <w:rsid w:val="615B568E"/>
    <w:rsid w:val="615B6555"/>
    <w:rsid w:val="615F105A"/>
    <w:rsid w:val="615F4505"/>
    <w:rsid w:val="6160094C"/>
    <w:rsid w:val="61604555"/>
    <w:rsid w:val="61615081"/>
    <w:rsid w:val="61615E09"/>
    <w:rsid w:val="61652848"/>
    <w:rsid w:val="61664BE9"/>
    <w:rsid w:val="6166615E"/>
    <w:rsid w:val="61671ED6"/>
    <w:rsid w:val="61697C3D"/>
    <w:rsid w:val="616B5BA5"/>
    <w:rsid w:val="616E5F46"/>
    <w:rsid w:val="616F4CE8"/>
    <w:rsid w:val="616F6DD9"/>
    <w:rsid w:val="6170113B"/>
    <w:rsid w:val="61732CCD"/>
    <w:rsid w:val="61747677"/>
    <w:rsid w:val="61747C26"/>
    <w:rsid w:val="61752FDF"/>
    <w:rsid w:val="617A53EE"/>
    <w:rsid w:val="617C349F"/>
    <w:rsid w:val="617F1944"/>
    <w:rsid w:val="617F389E"/>
    <w:rsid w:val="61870B0A"/>
    <w:rsid w:val="618773A9"/>
    <w:rsid w:val="6189436C"/>
    <w:rsid w:val="6189607A"/>
    <w:rsid w:val="618A2DB3"/>
    <w:rsid w:val="618A650A"/>
    <w:rsid w:val="618C7E36"/>
    <w:rsid w:val="618D087F"/>
    <w:rsid w:val="618E4EDD"/>
    <w:rsid w:val="618F2A34"/>
    <w:rsid w:val="61906797"/>
    <w:rsid w:val="619271E4"/>
    <w:rsid w:val="619A4414"/>
    <w:rsid w:val="619B7D8A"/>
    <w:rsid w:val="619C2E68"/>
    <w:rsid w:val="619E2563"/>
    <w:rsid w:val="619F2146"/>
    <w:rsid w:val="61A37AB4"/>
    <w:rsid w:val="61A40F9A"/>
    <w:rsid w:val="61A55B5E"/>
    <w:rsid w:val="61A95D9F"/>
    <w:rsid w:val="61AA2617"/>
    <w:rsid w:val="61AC3688"/>
    <w:rsid w:val="61AC3F97"/>
    <w:rsid w:val="61AD1CDD"/>
    <w:rsid w:val="61AD6D5D"/>
    <w:rsid w:val="61AE66AA"/>
    <w:rsid w:val="61AF5CB2"/>
    <w:rsid w:val="61B5540F"/>
    <w:rsid w:val="61B8448E"/>
    <w:rsid w:val="61BA2A84"/>
    <w:rsid w:val="61BA4146"/>
    <w:rsid w:val="61BD6098"/>
    <w:rsid w:val="61C12405"/>
    <w:rsid w:val="61C43CE3"/>
    <w:rsid w:val="61C571D6"/>
    <w:rsid w:val="61C77AE2"/>
    <w:rsid w:val="61C85157"/>
    <w:rsid w:val="61C945AC"/>
    <w:rsid w:val="61CB0E46"/>
    <w:rsid w:val="61CF59E6"/>
    <w:rsid w:val="61CF799B"/>
    <w:rsid w:val="61D01B91"/>
    <w:rsid w:val="61D0570B"/>
    <w:rsid w:val="61D1794B"/>
    <w:rsid w:val="61D206DE"/>
    <w:rsid w:val="61D231A4"/>
    <w:rsid w:val="61D628A6"/>
    <w:rsid w:val="61D668AD"/>
    <w:rsid w:val="61D67589"/>
    <w:rsid w:val="61D70F92"/>
    <w:rsid w:val="61E12CC9"/>
    <w:rsid w:val="61E221CA"/>
    <w:rsid w:val="61E66D1D"/>
    <w:rsid w:val="61E67C4E"/>
    <w:rsid w:val="61E763B3"/>
    <w:rsid w:val="61E82FDC"/>
    <w:rsid w:val="61E939D4"/>
    <w:rsid w:val="61EB1A48"/>
    <w:rsid w:val="61ED1286"/>
    <w:rsid w:val="61F241D0"/>
    <w:rsid w:val="61F37684"/>
    <w:rsid w:val="61F51EB6"/>
    <w:rsid w:val="61F619AB"/>
    <w:rsid w:val="61F65FF3"/>
    <w:rsid w:val="61F700C2"/>
    <w:rsid w:val="61F75866"/>
    <w:rsid w:val="61F84337"/>
    <w:rsid w:val="61F94291"/>
    <w:rsid w:val="61FA4807"/>
    <w:rsid w:val="61FF3209"/>
    <w:rsid w:val="62006ED1"/>
    <w:rsid w:val="62007280"/>
    <w:rsid w:val="62012E9F"/>
    <w:rsid w:val="62070781"/>
    <w:rsid w:val="62081F18"/>
    <w:rsid w:val="6208681C"/>
    <w:rsid w:val="6209331C"/>
    <w:rsid w:val="620A46BC"/>
    <w:rsid w:val="620A6E07"/>
    <w:rsid w:val="620E6A77"/>
    <w:rsid w:val="62110744"/>
    <w:rsid w:val="62111040"/>
    <w:rsid w:val="62154B5A"/>
    <w:rsid w:val="621907F2"/>
    <w:rsid w:val="62192712"/>
    <w:rsid w:val="621933A4"/>
    <w:rsid w:val="621B477E"/>
    <w:rsid w:val="621E6679"/>
    <w:rsid w:val="621F4544"/>
    <w:rsid w:val="62202E31"/>
    <w:rsid w:val="6223067F"/>
    <w:rsid w:val="62234984"/>
    <w:rsid w:val="622357E6"/>
    <w:rsid w:val="6226422A"/>
    <w:rsid w:val="622800BD"/>
    <w:rsid w:val="62296989"/>
    <w:rsid w:val="622A1160"/>
    <w:rsid w:val="622B6FC9"/>
    <w:rsid w:val="622C7309"/>
    <w:rsid w:val="622C7644"/>
    <w:rsid w:val="622F0E55"/>
    <w:rsid w:val="62302FE8"/>
    <w:rsid w:val="62313753"/>
    <w:rsid w:val="62350747"/>
    <w:rsid w:val="62361E4D"/>
    <w:rsid w:val="623862E7"/>
    <w:rsid w:val="62387EB1"/>
    <w:rsid w:val="623C25D8"/>
    <w:rsid w:val="623D0910"/>
    <w:rsid w:val="623E2E3B"/>
    <w:rsid w:val="62416A84"/>
    <w:rsid w:val="624201EF"/>
    <w:rsid w:val="62450D35"/>
    <w:rsid w:val="62473BF1"/>
    <w:rsid w:val="62482FA3"/>
    <w:rsid w:val="624F0F22"/>
    <w:rsid w:val="624F4381"/>
    <w:rsid w:val="625038FF"/>
    <w:rsid w:val="62512297"/>
    <w:rsid w:val="62551D17"/>
    <w:rsid w:val="62557306"/>
    <w:rsid w:val="625A291E"/>
    <w:rsid w:val="625B0C76"/>
    <w:rsid w:val="625B2AB8"/>
    <w:rsid w:val="625B50E6"/>
    <w:rsid w:val="625D0537"/>
    <w:rsid w:val="6262345A"/>
    <w:rsid w:val="62626220"/>
    <w:rsid w:val="62633137"/>
    <w:rsid w:val="62660656"/>
    <w:rsid w:val="6266534A"/>
    <w:rsid w:val="62683AB6"/>
    <w:rsid w:val="62694668"/>
    <w:rsid w:val="626961FC"/>
    <w:rsid w:val="626E69C0"/>
    <w:rsid w:val="62725C96"/>
    <w:rsid w:val="62731904"/>
    <w:rsid w:val="62735F3A"/>
    <w:rsid w:val="6274282C"/>
    <w:rsid w:val="62747FB0"/>
    <w:rsid w:val="62755A21"/>
    <w:rsid w:val="627C6256"/>
    <w:rsid w:val="627D0EA2"/>
    <w:rsid w:val="627D3D28"/>
    <w:rsid w:val="627E08F3"/>
    <w:rsid w:val="627E33A3"/>
    <w:rsid w:val="627F53E1"/>
    <w:rsid w:val="627F79AA"/>
    <w:rsid w:val="62801600"/>
    <w:rsid w:val="62803B5C"/>
    <w:rsid w:val="62806E8E"/>
    <w:rsid w:val="62824083"/>
    <w:rsid w:val="62833F5F"/>
    <w:rsid w:val="62842738"/>
    <w:rsid w:val="62842D0B"/>
    <w:rsid w:val="628517FE"/>
    <w:rsid w:val="62856301"/>
    <w:rsid w:val="62860937"/>
    <w:rsid w:val="628676E5"/>
    <w:rsid w:val="62882E43"/>
    <w:rsid w:val="62887FFD"/>
    <w:rsid w:val="6289722B"/>
    <w:rsid w:val="628B4E49"/>
    <w:rsid w:val="628D7C14"/>
    <w:rsid w:val="629170FF"/>
    <w:rsid w:val="62926EE7"/>
    <w:rsid w:val="62941818"/>
    <w:rsid w:val="62956124"/>
    <w:rsid w:val="629570D9"/>
    <w:rsid w:val="629571F1"/>
    <w:rsid w:val="6296035A"/>
    <w:rsid w:val="62984724"/>
    <w:rsid w:val="629917FE"/>
    <w:rsid w:val="629B3667"/>
    <w:rsid w:val="629B3F6B"/>
    <w:rsid w:val="629C0C4A"/>
    <w:rsid w:val="629E51E1"/>
    <w:rsid w:val="62A01E20"/>
    <w:rsid w:val="62A06922"/>
    <w:rsid w:val="62A32195"/>
    <w:rsid w:val="62A46F8F"/>
    <w:rsid w:val="62A548DD"/>
    <w:rsid w:val="62A929FF"/>
    <w:rsid w:val="62AC2D94"/>
    <w:rsid w:val="62AD2401"/>
    <w:rsid w:val="62AD2769"/>
    <w:rsid w:val="62B24324"/>
    <w:rsid w:val="62B31F6A"/>
    <w:rsid w:val="62B8299B"/>
    <w:rsid w:val="62B9367B"/>
    <w:rsid w:val="62BA013F"/>
    <w:rsid w:val="62C0706E"/>
    <w:rsid w:val="62C1459F"/>
    <w:rsid w:val="62C14D98"/>
    <w:rsid w:val="62C27CDD"/>
    <w:rsid w:val="62C34E23"/>
    <w:rsid w:val="62C677A1"/>
    <w:rsid w:val="62C939E1"/>
    <w:rsid w:val="62CA67EA"/>
    <w:rsid w:val="62CB58CD"/>
    <w:rsid w:val="62CB695F"/>
    <w:rsid w:val="62CD47BC"/>
    <w:rsid w:val="62CD5CCF"/>
    <w:rsid w:val="62CD5D46"/>
    <w:rsid w:val="62CF7D36"/>
    <w:rsid w:val="62D04952"/>
    <w:rsid w:val="62D24B30"/>
    <w:rsid w:val="62D368D7"/>
    <w:rsid w:val="62D70BA7"/>
    <w:rsid w:val="62D87C39"/>
    <w:rsid w:val="62D95DCD"/>
    <w:rsid w:val="62DB0B7C"/>
    <w:rsid w:val="62DC23FD"/>
    <w:rsid w:val="62E17C67"/>
    <w:rsid w:val="62E272AD"/>
    <w:rsid w:val="62E440DF"/>
    <w:rsid w:val="62E644C5"/>
    <w:rsid w:val="62EA702E"/>
    <w:rsid w:val="62EB615F"/>
    <w:rsid w:val="62EB7D03"/>
    <w:rsid w:val="62EC5AD4"/>
    <w:rsid w:val="62ED32D4"/>
    <w:rsid w:val="62F60C12"/>
    <w:rsid w:val="62F77C62"/>
    <w:rsid w:val="62F92847"/>
    <w:rsid w:val="62F97923"/>
    <w:rsid w:val="62FA179E"/>
    <w:rsid w:val="62FC5012"/>
    <w:rsid w:val="62FD42CB"/>
    <w:rsid w:val="62FF0092"/>
    <w:rsid w:val="630108BE"/>
    <w:rsid w:val="6304078C"/>
    <w:rsid w:val="630753E3"/>
    <w:rsid w:val="63090080"/>
    <w:rsid w:val="63093934"/>
    <w:rsid w:val="630C1660"/>
    <w:rsid w:val="630D1699"/>
    <w:rsid w:val="630D726F"/>
    <w:rsid w:val="630E2E21"/>
    <w:rsid w:val="63127171"/>
    <w:rsid w:val="63142FDA"/>
    <w:rsid w:val="631836D2"/>
    <w:rsid w:val="63184BF4"/>
    <w:rsid w:val="6321355E"/>
    <w:rsid w:val="632270CB"/>
    <w:rsid w:val="63264B7E"/>
    <w:rsid w:val="63266B49"/>
    <w:rsid w:val="63267DB4"/>
    <w:rsid w:val="63277175"/>
    <w:rsid w:val="632970DE"/>
    <w:rsid w:val="632A06A3"/>
    <w:rsid w:val="632A67D8"/>
    <w:rsid w:val="632C1FDD"/>
    <w:rsid w:val="632F267E"/>
    <w:rsid w:val="633135D5"/>
    <w:rsid w:val="63330157"/>
    <w:rsid w:val="63345FED"/>
    <w:rsid w:val="63361AE3"/>
    <w:rsid w:val="63364F09"/>
    <w:rsid w:val="63396960"/>
    <w:rsid w:val="633A5D70"/>
    <w:rsid w:val="633A6449"/>
    <w:rsid w:val="633C2BCC"/>
    <w:rsid w:val="633C328F"/>
    <w:rsid w:val="63406558"/>
    <w:rsid w:val="63416E2B"/>
    <w:rsid w:val="634234BC"/>
    <w:rsid w:val="63432D45"/>
    <w:rsid w:val="63437CA3"/>
    <w:rsid w:val="63450B5F"/>
    <w:rsid w:val="634667F9"/>
    <w:rsid w:val="634A5273"/>
    <w:rsid w:val="634B29B7"/>
    <w:rsid w:val="634C322D"/>
    <w:rsid w:val="634D5756"/>
    <w:rsid w:val="635168CE"/>
    <w:rsid w:val="63516E9B"/>
    <w:rsid w:val="63530C47"/>
    <w:rsid w:val="635402C1"/>
    <w:rsid w:val="63575CF7"/>
    <w:rsid w:val="635B2AE2"/>
    <w:rsid w:val="635E07CA"/>
    <w:rsid w:val="635E695B"/>
    <w:rsid w:val="635F438F"/>
    <w:rsid w:val="63602244"/>
    <w:rsid w:val="63603A9D"/>
    <w:rsid w:val="636166EC"/>
    <w:rsid w:val="63624691"/>
    <w:rsid w:val="63630F60"/>
    <w:rsid w:val="63636535"/>
    <w:rsid w:val="63643876"/>
    <w:rsid w:val="63655738"/>
    <w:rsid w:val="6366392E"/>
    <w:rsid w:val="63665549"/>
    <w:rsid w:val="636914F2"/>
    <w:rsid w:val="636E3D8C"/>
    <w:rsid w:val="63732010"/>
    <w:rsid w:val="6378542E"/>
    <w:rsid w:val="637C3FDA"/>
    <w:rsid w:val="637D6F0F"/>
    <w:rsid w:val="637E2F9B"/>
    <w:rsid w:val="637E36A6"/>
    <w:rsid w:val="637E40A8"/>
    <w:rsid w:val="63800B45"/>
    <w:rsid w:val="6380595A"/>
    <w:rsid w:val="63817BB5"/>
    <w:rsid w:val="638243E2"/>
    <w:rsid w:val="63832558"/>
    <w:rsid w:val="63832912"/>
    <w:rsid w:val="63844BB4"/>
    <w:rsid w:val="63860C9D"/>
    <w:rsid w:val="63867F4C"/>
    <w:rsid w:val="638A1BBD"/>
    <w:rsid w:val="638B5A12"/>
    <w:rsid w:val="638B5E3B"/>
    <w:rsid w:val="638E00E3"/>
    <w:rsid w:val="63907724"/>
    <w:rsid w:val="639273A5"/>
    <w:rsid w:val="63945F92"/>
    <w:rsid w:val="63991520"/>
    <w:rsid w:val="63995FA1"/>
    <w:rsid w:val="639C1E67"/>
    <w:rsid w:val="639D74A8"/>
    <w:rsid w:val="639E59B0"/>
    <w:rsid w:val="639F739B"/>
    <w:rsid w:val="63A23227"/>
    <w:rsid w:val="63A41662"/>
    <w:rsid w:val="63A41B3B"/>
    <w:rsid w:val="63A876DA"/>
    <w:rsid w:val="63AC5B23"/>
    <w:rsid w:val="63B2080D"/>
    <w:rsid w:val="63B340A7"/>
    <w:rsid w:val="63B43C72"/>
    <w:rsid w:val="63B574E2"/>
    <w:rsid w:val="63B617A9"/>
    <w:rsid w:val="63B639D7"/>
    <w:rsid w:val="63BA1654"/>
    <w:rsid w:val="63BB4997"/>
    <w:rsid w:val="63BC1F6B"/>
    <w:rsid w:val="63BC4D64"/>
    <w:rsid w:val="63BE4F4F"/>
    <w:rsid w:val="63BE5AF3"/>
    <w:rsid w:val="63C25F85"/>
    <w:rsid w:val="63C3220E"/>
    <w:rsid w:val="63C71BFD"/>
    <w:rsid w:val="63C81570"/>
    <w:rsid w:val="63CA6987"/>
    <w:rsid w:val="63CB257C"/>
    <w:rsid w:val="63CD15B7"/>
    <w:rsid w:val="63CE5C65"/>
    <w:rsid w:val="63CF1C21"/>
    <w:rsid w:val="63D06D32"/>
    <w:rsid w:val="63D22471"/>
    <w:rsid w:val="63D3006A"/>
    <w:rsid w:val="63D5141A"/>
    <w:rsid w:val="63D810AD"/>
    <w:rsid w:val="63D94DB4"/>
    <w:rsid w:val="63D95221"/>
    <w:rsid w:val="63DE797B"/>
    <w:rsid w:val="63E15464"/>
    <w:rsid w:val="63E233AD"/>
    <w:rsid w:val="63E33234"/>
    <w:rsid w:val="63E7580F"/>
    <w:rsid w:val="63E95DAD"/>
    <w:rsid w:val="63EA1663"/>
    <w:rsid w:val="63EA587F"/>
    <w:rsid w:val="63EA59A8"/>
    <w:rsid w:val="63EC6F03"/>
    <w:rsid w:val="63F00E98"/>
    <w:rsid w:val="63F274F9"/>
    <w:rsid w:val="63F3340A"/>
    <w:rsid w:val="63F3606B"/>
    <w:rsid w:val="63F62E0A"/>
    <w:rsid w:val="63F7764C"/>
    <w:rsid w:val="63FC6D06"/>
    <w:rsid w:val="63FE6E5F"/>
    <w:rsid w:val="64001827"/>
    <w:rsid w:val="64007F3E"/>
    <w:rsid w:val="64015CE6"/>
    <w:rsid w:val="64022386"/>
    <w:rsid w:val="64053391"/>
    <w:rsid w:val="640A60A5"/>
    <w:rsid w:val="640C4603"/>
    <w:rsid w:val="640C7B99"/>
    <w:rsid w:val="640F7E4A"/>
    <w:rsid w:val="641064C7"/>
    <w:rsid w:val="64133FE6"/>
    <w:rsid w:val="6413615F"/>
    <w:rsid w:val="64144D7A"/>
    <w:rsid w:val="64145272"/>
    <w:rsid w:val="641720C1"/>
    <w:rsid w:val="641901F6"/>
    <w:rsid w:val="641A4462"/>
    <w:rsid w:val="641D416D"/>
    <w:rsid w:val="641E4F62"/>
    <w:rsid w:val="642061F0"/>
    <w:rsid w:val="64217B1F"/>
    <w:rsid w:val="6426270A"/>
    <w:rsid w:val="642A6126"/>
    <w:rsid w:val="642B1C77"/>
    <w:rsid w:val="642D23DD"/>
    <w:rsid w:val="642E22C5"/>
    <w:rsid w:val="642E697A"/>
    <w:rsid w:val="64300D1E"/>
    <w:rsid w:val="64305D01"/>
    <w:rsid w:val="64306FB8"/>
    <w:rsid w:val="643367D8"/>
    <w:rsid w:val="6434717A"/>
    <w:rsid w:val="64392257"/>
    <w:rsid w:val="64393240"/>
    <w:rsid w:val="643B2EC6"/>
    <w:rsid w:val="643E0BFD"/>
    <w:rsid w:val="643F641F"/>
    <w:rsid w:val="64413F7B"/>
    <w:rsid w:val="6444213C"/>
    <w:rsid w:val="64452700"/>
    <w:rsid w:val="644835BC"/>
    <w:rsid w:val="64493466"/>
    <w:rsid w:val="64493901"/>
    <w:rsid w:val="6449631A"/>
    <w:rsid w:val="644B5948"/>
    <w:rsid w:val="644B6657"/>
    <w:rsid w:val="64503943"/>
    <w:rsid w:val="64553D0A"/>
    <w:rsid w:val="645763E2"/>
    <w:rsid w:val="645A3F70"/>
    <w:rsid w:val="645A73AE"/>
    <w:rsid w:val="645C796C"/>
    <w:rsid w:val="64600EEA"/>
    <w:rsid w:val="64625C49"/>
    <w:rsid w:val="646377A5"/>
    <w:rsid w:val="646468FC"/>
    <w:rsid w:val="64657451"/>
    <w:rsid w:val="646926BC"/>
    <w:rsid w:val="646A0186"/>
    <w:rsid w:val="646B2FB5"/>
    <w:rsid w:val="646F20B6"/>
    <w:rsid w:val="64706682"/>
    <w:rsid w:val="64714BCE"/>
    <w:rsid w:val="64746D17"/>
    <w:rsid w:val="64756553"/>
    <w:rsid w:val="64795A6E"/>
    <w:rsid w:val="647C6D88"/>
    <w:rsid w:val="647F3C6B"/>
    <w:rsid w:val="647F4B41"/>
    <w:rsid w:val="64806DC2"/>
    <w:rsid w:val="64817BAB"/>
    <w:rsid w:val="64820DD1"/>
    <w:rsid w:val="648411D8"/>
    <w:rsid w:val="648520A6"/>
    <w:rsid w:val="648522E6"/>
    <w:rsid w:val="64886326"/>
    <w:rsid w:val="648B494D"/>
    <w:rsid w:val="648F018A"/>
    <w:rsid w:val="649476BC"/>
    <w:rsid w:val="64952A37"/>
    <w:rsid w:val="649A1AD1"/>
    <w:rsid w:val="649C1B00"/>
    <w:rsid w:val="649D1300"/>
    <w:rsid w:val="649E6819"/>
    <w:rsid w:val="64A04F2A"/>
    <w:rsid w:val="64A21F99"/>
    <w:rsid w:val="64A26362"/>
    <w:rsid w:val="64A56432"/>
    <w:rsid w:val="64A56959"/>
    <w:rsid w:val="64AD238E"/>
    <w:rsid w:val="64AF066B"/>
    <w:rsid w:val="64B12CEA"/>
    <w:rsid w:val="64B25EC1"/>
    <w:rsid w:val="64B345F9"/>
    <w:rsid w:val="64B43480"/>
    <w:rsid w:val="64B540AF"/>
    <w:rsid w:val="64B54C56"/>
    <w:rsid w:val="64B7410A"/>
    <w:rsid w:val="64B8424B"/>
    <w:rsid w:val="64B91D76"/>
    <w:rsid w:val="64B91E25"/>
    <w:rsid w:val="64BA315D"/>
    <w:rsid w:val="64BB5E21"/>
    <w:rsid w:val="64C069FA"/>
    <w:rsid w:val="64C13EA2"/>
    <w:rsid w:val="64C432AC"/>
    <w:rsid w:val="64C52374"/>
    <w:rsid w:val="64C56738"/>
    <w:rsid w:val="64C622C6"/>
    <w:rsid w:val="64C833F8"/>
    <w:rsid w:val="64C9663A"/>
    <w:rsid w:val="64CA7198"/>
    <w:rsid w:val="64CB114F"/>
    <w:rsid w:val="64CC5319"/>
    <w:rsid w:val="64CD5F56"/>
    <w:rsid w:val="64CF6FDF"/>
    <w:rsid w:val="64D0045F"/>
    <w:rsid w:val="64D33B00"/>
    <w:rsid w:val="64D45B3E"/>
    <w:rsid w:val="64D5541A"/>
    <w:rsid w:val="64D81C8B"/>
    <w:rsid w:val="64DA54BA"/>
    <w:rsid w:val="64DC6A73"/>
    <w:rsid w:val="64DF63E4"/>
    <w:rsid w:val="64E36A1B"/>
    <w:rsid w:val="64E4268F"/>
    <w:rsid w:val="64E5367E"/>
    <w:rsid w:val="64E92EFA"/>
    <w:rsid w:val="64E96B5F"/>
    <w:rsid w:val="64EA25CE"/>
    <w:rsid w:val="64EA32E9"/>
    <w:rsid w:val="64EB19B4"/>
    <w:rsid w:val="64EC0FBC"/>
    <w:rsid w:val="64EE7299"/>
    <w:rsid w:val="64EF36C6"/>
    <w:rsid w:val="64F10604"/>
    <w:rsid w:val="64F23DF2"/>
    <w:rsid w:val="64F378D4"/>
    <w:rsid w:val="64F66B16"/>
    <w:rsid w:val="64FA0CB4"/>
    <w:rsid w:val="64FB54D6"/>
    <w:rsid w:val="64FC3A35"/>
    <w:rsid w:val="64FD7063"/>
    <w:rsid w:val="650115F7"/>
    <w:rsid w:val="6501223F"/>
    <w:rsid w:val="650346AA"/>
    <w:rsid w:val="65044DF3"/>
    <w:rsid w:val="65052205"/>
    <w:rsid w:val="650A193B"/>
    <w:rsid w:val="650A4317"/>
    <w:rsid w:val="650D0CDE"/>
    <w:rsid w:val="650D1C73"/>
    <w:rsid w:val="65196046"/>
    <w:rsid w:val="651A7879"/>
    <w:rsid w:val="651F30EC"/>
    <w:rsid w:val="651F576A"/>
    <w:rsid w:val="651F65FD"/>
    <w:rsid w:val="65205971"/>
    <w:rsid w:val="65240CA5"/>
    <w:rsid w:val="65256636"/>
    <w:rsid w:val="652A1412"/>
    <w:rsid w:val="652B743B"/>
    <w:rsid w:val="652C74BB"/>
    <w:rsid w:val="652E5BB4"/>
    <w:rsid w:val="652F3F1D"/>
    <w:rsid w:val="652F6039"/>
    <w:rsid w:val="653351A5"/>
    <w:rsid w:val="65374020"/>
    <w:rsid w:val="653B4C75"/>
    <w:rsid w:val="653C5166"/>
    <w:rsid w:val="653D4605"/>
    <w:rsid w:val="653F5A57"/>
    <w:rsid w:val="65412D96"/>
    <w:rsid w:val="6544159B"/>
    <w:rsid w:val="65442AE4"/>
    <w:rsid w:val="65486B87"/>
    <w:rsid w:val="654A2113"/>
    <w:rsid w:val="654D35AD"/>
    <w:rsid w:val="655018B5"/>
    <w:rsid w:val="65501B27"/>
    <w:rsid w:val="65502C7D"/>
    <w:rsid w:val="65512572"/>
    <w:rsid w:val="65522DDA"/>
    <w:rsid w:val="65524360"/>
    <w:rsid w:val="65525D7A"/>
    <w:rsid w:val="65574544"/>
    <w:rsid w:val="655918FE"/>
    <w:rsid w:val="65594D66"/>
    <w:rsid w:val="655A7EBE"/>
    <w:rsid w:val="655C3D92"/>
    <w:rsid w:val="655D4E61"/>
    <w:rsid w:val="655D581A"/>
    <w:rsid w:val="655E4C2B"/>
    <w:rsid w:val="655F51ED"/>
    <w:rsid w:val="656011AC"/>
    <w:rsid w:val="65603B58"/>
    <w:rsid w:val="656303E3"/>
    <w:rsid w:val="65657843"/>
    <w:rsid w:val="6569426D"/>
    <w:rsid w:val="656B0F1E"/>
    <w:rsid w:val="656B2495"/>
    <w:rsid w:val="656B5BCE"/>
    <w:rsid w:val="656E5793"/>
    <w:rsid w:val="6573066E"/>
    <w:rsid w:val="65747162"/>
    <w:rsid w:val="65752E5E"/>
    <w:rsid w:val="6579576A"/>
    <w:rsid w:val="657B2082"/>
    <w:rsid w:val="657B7B75"/>
    <w:rsid w:val="657C3354"/>
    <w:rsid w:val="657F51B2"/>
    <w:rsid w:val="65812CED"/>
    <w:rsid w:val="658168C9"/>
    <w:rsid w:val="65835645"/>
    <w:rsid w:val="65852315"/>
    <w:rsid w:val="6588433E"/>
    <w:rsid w:val="65887646"/>
    <w:rsid w:val="658A337E"/>
    <w:rsid w:val="658A3E90"/>
    <w:rsid w:val="658C6310"/>
    <w:rsid w:val="658C7C04"/>
    <w:rsid w:val="658D0912"/>
    <w:rsid w:val="658E3D77"/>
    <w:rsid w:val="65925B3F"/>
    <w:rsid w:val="65933ED1"/>
    <w:rsid w:val="65934C27"/>
    <w:rsid w:val="65944D50"/>
    <w:rsid w:val="659554BB"/>
    <w:rsid w:val="65964043"/>
    <w:rsid w:val="659A79D0"/>
    <w:rsid w:val="659D255F"/>
    <w:rsid w:val="659E08E2"/>
    <w:rsid w:val="659E61A0"/>
    <w:rsid w:val="65A06C78"/>
    <w:rsid w:val="65A53B7C"/>
    <w:rsid w:val="65AA1A7C"/>
    <w:rsid w:val="65AB774E"/>
    <w:rsid w:val="65AE1918"/>
    <w:rsid w:val="65B014B1"/>
    <w:rsid w:val="65B16390"/>
    <w:rsid w:val="65B2262E"/>
    <w:rsid w:val="65B73E68"/>
    <w:rsid w:val="65B84A55"/>
    <w:rsid w:val="65B9026B"/>
    <w:rsid w:val="65B907C8"/>
    <w:rsid w:val="65BB4435"/>
    <w:rsid w:val="65BB6216"/>
    <w:rsid w:val="65BE002D"/>
    <w:rsid w:val="65BF2746"/>
    <w:rsid w:val="65BF5511"/>
    <w:rsid w:val="65C046ED"/>
    <w:rsid w:val="65C4263A"/>
    <w:rsid w:val="65C44FD8"/>
    <w:rsid w:val="65C4525C"/>
    <w:rsid w:val="65C46F88"/>
    <w:rsid w:val="65C71B11"/>
    <w:rsid w:val="65C76E6E"/>
    <w:rsid w:val="65C8458C"/>
    <w:rsid w:val="65C958D1"/>
    <w:rsid w:val="65CA3C54"/>
    <w:rsid w:val="65CC1839"/>
    <w:rsid w:val="65CD79C6"/>
    <w:rsid w:val="65CE132A"/>
    <w:rsid w:val="65CE79DF"/>
    <w:rsid w:val="65CF3864"/>
    <w:rsid w:val="65D21986"/>
    <w:rsid w:val="65D429D3"/>
    <w:rsid w:val="65D431B5"/>
    <w:rsid w:val="65D46A6B"/>
    <w:rsid w:val="65D619D6"/>
    <w:rsid w:val="65D64802"/>
    <w:rsid w:val="65D91044"/>
    <w:rsid w:val="65D934E5"/>
    <w:rsid w:val="65DA4E23"/>
    <w:rsid w:val="65DB5DDD"/>
    <w:rsid w:val="65DF32D0"/>
    <w:rsid w:val="65E07B1B"/>
    <w:rsid w:val="65E15B32"/>
    <w:rsid w:val="65E55A00"/>
    <w:rsid w:val="65E773C3"/>
    <w:rsid w:val="65E77442"/>
    <w:rsid w:val="65E97148"/>
    <w:rsid w:val="65EB6841"/>
    <w:rsid w:val="65EC0C33"/>
    <w:rsid w:val="65EC2394"/>
    <w:rsid w:val="65EE6477"/>
    <w:rsid w:val="65EE75E1"/>
    <w:rsid w:val="65F45924"/>
    <w:rsid w:val="65F660CE"/>
    <w:rsid w:val="65F97E47"/>
    <w:rsid w:val="65FB5968"/>
    <w:rsid w:val="65FD5361"/>
    <w:rsid w:val="65FE6958"/>
    <w:rsid w:val="65FF5E2A"/>
    <w:rsid w:val="660223A3"/>
    <w:rsid w:val="66031525"/>
    <w:rsid w:val="6604351D"/>
    <w:rsid w:val="660447E0"/>
    <w:rsid w:val="6605146E"/>
    <w:rsid w:val="660705ED"/>
    <w:rsid w:val="66092201"/>
    <w:rsid w:val="660B3187"/>
    <w:rsid w:val="660B4009"/>
    <w:rsid w:val="660D46D6"/>
    <w:rsid w:val="661049C9"/>
    <w:rsid w:val="66170FAF"/>
    <w:rsid w:val="66172EFA"/>
    <w:rsid w:val="661A7F4E"/>
    <w:rsid w:val="661C0404"/>
    <w:rsid w:val="661D34A7"/>
    <w:rsid w:val="66206D7C"/>
    <w:rsid w:val="662141BA"/>
    <w:rsid w:val="66291773"/>
    <w:rsid w:val="662A21F8"/>
    <w:rsid w:val="662B05BC"/>
    <w:rsid w:val="662B0952"/>
    <w:rsid w:val="662C2883"/>
    <w:rsid w:val="662E0A27"/>
    <w:rsid w:val="662F084F"/>
    <w:rsid w:val="662F454E"/>
    <w:rsid w:val="66342BD9"/>
    <w:rsid w:val="66353F89"/>
    <w:rsid w:val="66376F0E"/>
    <w:rsid w:val="663A3650"/>
    <w:rsid w:val="663A4502"/>
    <w:rsid w:val="663A4540"/>
    <w:rsid w:val="663C7315"/>
    <w:rsid w:val="663E18A7"/>
    <w:rsid w:val="66403888"/>
    <w:rsid w:val="664059AC"/>
    <w:rsid w:val="66425ACD"/>
    <w:rsid w:val="6645556C"/>
    <w:rsid w:val="664625F6"/>
    <w:rsid w:val="66465856"/>
    <w:rsid w:val="66472C6B"/>
    <w:rsid w:val="664B08C5"/>
    <w:rsid w:val="664C7A29"/>
    <w:rsid w:val="664D7AFA"/>
    <w:rsid w:val="665331E3"/>
    <w:rsid w:val="66544D2F"/>
    <w:rsid w:val="6656781C"/>
    <w:rsid w:val="66574F7A"/>
    <w:rsid w:val="665B1795"/>
    <w:rsid w:val="665B7447"/>
    <w:rsid w:val="665C0B11"/>
    <w:rsid w:val="665F7D3A"/>
    <w:rsid w:val="666169CD"/>
    <w:rsid w:val="66620BCC"/>
    <w:rsid w:val="66622905"/>
    <w:rsid w:val="66632CC7"/>
    <w:rsid w:val="666727D4"/>
    <w:rsid w:val="6668358A"/>
    <w:rsid w:val="66697964"/>
    <w:rsid w:val="666B792C"/>
    <w:rsid w:val="666C549C"/>
    <w:rsid w:val="666D204E"/>
    <w:rsid w:val="666F0518"/>
    <w:rsid w:val="666F61D2"/>
    <w:rsid w:val="66703722"/>
    <w:rsid w:val="66705718"/>
    <w:rsid w:val="66720215"/>
    <w:rsid w:val="66751391"/>
    <w:rsid w:val="66765F30"/>
    <w:rsid w:val="66767F84"/>
    <w:rsid w:val="6677017A"/>
    <w:rsid w:val="66784993"/>
    <w:rsid w:val="66794260"/>
    <w:rsid w:val="667A41F2"/>
    <w:rsid w:val="667C3040"/>
    <w:rsid w:val="667C37B0"/>
    <w:rsid w:val="667D0839"/>
    <w:rsid w:val="667E004C"/>
    <w:rsid w:val="668166F8"/>
    <w:rsid w:val="66831920"/>
    <w:rsid w:val="66860561"/>
    <w:rsid w:val="668661F4"/>
    <w:rsid w:val="66886F35"/>
    <w:rsid w:val="66893C29"/>
    <w:rsid w:val="66923A62"/>
    <w:rsid w:val="669404FB"/>
    <w:rsid w:val="66974985"/>
    <w:rsid w:val="66985DDB"/>
    <w:rsid w:val="66993B35"/>
    <w:rsid w:val="669A2FAC"/>
    <w:rsid w:val="669B4373"/>
    <w:rsid w:val="669E484F"/>
    <w:rsid w:val="66A132EE"/>
    <w:rsid w:val="66A13B6D"/>
    <w:rsid w:val="66A30ED8"/>
    <w:rsid w:val="66A43D88"/>
    <w:rsid w:val="66A55A4E"/>
    <w:rsid w:val="66A65833"/>
    <w:rsid w:val="66A95A76"/>
    <w:rsid w:val="66AA7945"/>
    <w:rsid w:val="66AB76C1"/>
    <w:rsid w:val="66AC03CF"/>
    <w:rsid w:val="66AC3F9D"/>
    <w:rsid w:val="66AD03BD"/>
    <w:rsid w:val="66B00BDB"/>
    <w:rsid w:val="66B02F0F"/>
    <w:rsid w:val="66B467F1"/>
    <w:rsid w:val="66B55A83"/>
    <w:rsid w:val="66BA7F05"/>
    <w:rsid w:val="66BC2095"/>
    <w:rsid w:val="66BC63C1"/>
    <w:rsid w:val="66BE7EA3"/>
    <w:rsid w:val="66C27421"/>
    <w:rsid w:val="66C3149C"/>
    <w:rsid w:val="66C46C74"/>
    <w:rsid w:val="66C63972"/>
    <w:rsid w:val="66C6634A"/>
    <w:rsid w:val="66C73ABE"/>
    <w:rsid w:val="66C83002"/>
    <w:rsid w:val="66CC644F"/>
    <w:rsid w:val="66CD2D93"/>
    <w:rsid w:val="66CF301D"/>
    <w:rsid w:val="66CF61D7"/>
    <w:rsid w:val="66D043AB"/>
    <w:rsid w:val="66D053ED"/>
    <w:rsid w:val="66D262E4"/>
    <w:rsid w:val="66D43699"/>
    <w:rsid w:val="66D805D9"/>
    <w:rsid w:val="66D82B98"/>
    <w:rsid w:val="66DB4D8D"/>
    <w:rsid w:val="66DB700A"/>
    <w:rsid w:val="66DB7BEB"/>
    <w:rsid w:val="66DD7AF7"/>
    <w:rsid w:val="66DF5325"/>
    <w:rsid w:val="66E0659C"/>
    <w:rsid w:val="66E229B5"/>
    <w:rsid w:val="66E343D7"/>
    <w:rsid w:val="66EB20C5"/>
    <w:rsid w:val="66EB2E41"/>
    <w:rsid w:val="66EE334B"/>
    <w:rsid w:val="66F210DD"/>
    <w:rsid w:val="66F579BA"/>
    <w:rsid w:val="66F83296"/>
    <w:rsid w:val="66F96D0E"/>
    <w:rsid w:val="67013AEC"/>
    <w:rsid w:val="670327F0"/>
    <w:rsid w:val="67035C66"/>
    <w:rsid w:val="67037C0F"/>
    <w:rsid w:val="67062DDC"/>
    <w:rsid w:val="67071D04"/>
    <w:rsid w:val="67082161"/>
    <w:rsid w:val="670B38EB"/>
    <w:rsid w:val="670B61A0"/>
    <w:rsid w:val="67115DE3"/>
    <w:rsid w:val="6712577A"/>
    <w:rsid w:val="67147A5A"/>
    <w:rsid w:val="67147EA4"/>
    <w:rsid w:val="671624AD"/>
    <w:rsid w:val="671C6743"/>
    <w:rsid w:val="671C7B48"/>
    <w:rsid w:val="671D04F7"/>
    <w:rsid w:val="671E0587"/>
    <w:rsid w:val="671E4E7B"/>
    <w:rsid w:val="67205EEA"/>
    <w:rsid w:val="67215D7C"/>
    <w:rsid w:val="67250529"/>
    <w:rsid w:val="67287980"/>
    <w:rsid w:val="67350C6B"/>
    <w:rsid w:val="673655B1"/>
    <w:rsid w:val="67375C93"/>
    <w:rsid w:val="673932DF"/>
    <w:rsid w:val="673B346A"/>
    <w:rsid w:val="673C651A"/>
    <w:rsid w:val="673D1F1B"/>
    <w:rsid w:val="67405F0B"/>
    <w:rsid w:val="674163A5"/>
    <w:rsid w:val="6742551F"/>
    <w:rsid w:val="674324B6"/>
    <w:rsid w:val="67467BDF"/>
    <w:rsid w:val="674B08B8"/>
    <w:rsid w:val="674F0878"/>
    <w:rsid w:val="67590743"/>
    <w:rsid w:val="67596644"/>
    <w:rsid w:val="675A59A3"/>
    <w:rsid w:val="675C259D"/>
    <w:rsid w:val="675D616F"/>
    <w:rsid w:val="675E3AB2"/>
    <w:rsid w:val="6761731B"/>
    <w:rsid w:val="67623E50"/>
    <w:rsid w:val="676250E6"/>
    <w:rsid w:val="67631A15"/>
    <w:rsid w:val="67634FD9"/>
    <w:rsid w:val="676420E1"/>
    <w:rsid w:val="676A3E0C"/>
    <w:rsid w:val="676D22CA"/>
    <w:rsid w:val="676D2C92"/>
    <w:rsid w:val="676D5327"/>
    <w:rsid w:val="676E0FB2"/>
    <w:rsid w:val="6771267C"/>
    <w:rsid w:val="677274FF"/>
    <w:rsid w:val="6775623A"/>
    <w:rsid w:val="677922B5"/>
    <w:rsid w:val="677C6C08"/>
    <w:rsid w:val="677F25D5"/>
    <w:rsid w:val="677F30F8"/>
    <w:rsid w:val="67800FF5"/>
    <w:rsid w:val="6780530C"/>
    <w:rsid w:val="678167B4"/>
    <w:rsid w:val="678214FE"/>
    <w:rsid w:val="6784071B"/>
    <w:rsid w:val="678546E9"/>
    <w:rsid w:val="678C7663"/>
    <w:rsid w:val="678F1CD2"/>
    <w:rsid w:val="678F6192"/>
    <w:rsid w:val="678F6701"/>
    <w:rsid w:val="679111CD"/>
    <w:rsid w:val="679220FA"/>
    <w:rsid w:val="6797076C"/>
    <w:rsid w:val="679C126F"/>
    <w:rsid w:val="679C4495"/>
    <w:rsid w:val="679D1755"/>
    <w:rsid w:val="679D5B47"/>
    <w:rsid w:val="679F1CE2"/>
    <w:rsid w:val="679F3705"/>
    <w:rsid w:val="679F6ABF"/>
    <w:rsid w:val="67A021E3"/>
    <w:rsid w:val="67A27FE9"/>
    <w:rsid w:val="67A43C7F"/>
    <w:rsid w:val="67A44404"/>
    <w:rsid w:val="67A54B27"/>
    <w:rsid w:val="67A81C60"/>
    <w:rsid w:val="67A85299"/>
    <w:rsid w:val="67A97CCC"/>
    <w:rsid w:val="67AB2E5D"/>
    <w:rsid w:val="67AE0796"/>
    <w:rsid w:val="67B3445B"/>
    <w:rsid w:val="67B43BA9"/>
    <w:rsid w:val="67B80EAF"/>
    <w:rsid w:val="67B8667F"/>
    <w:rsid w:val="67B9096B"/>
    <w:rsid w:val="67B96B53"/>
    <w:rsid w:val="67BA3CB3"/>
    <w:rsid w:val="67BB1DBA"/>
    <w:rsid w:val="67BB7D9B"/>
    <w:rsid w:val="67BC07A7"/>
    <w:rsid w:val="67BC39C8"/>
    <w:rsid w:val="67BD793F"/>
    <w:rsid w:val="67BE56C0"/>
    <w:rsid w:val="67BE7190"/>
    <w:rsid w:val="67BF5FAF"/>
    <w:rsid w:val="67C24E36"/>
    <w:rsid w:val="67C54ECE"/>
    <w:rsid w:val="67C573EA"/>
    <w:rsid w:val="67C61080"/>
    <w:rsid w:val="67C811BD"/>
    <w:rsid w:val="67C97BBE"/>
    <w:rsid w:val="67D05107"/>
    <w:rsid w:val="67D128DB"/>
    <w:rsid w:val="67D26012"/>
    <w:rsid w:val="67D35A60"/>
    <w:rsid w:val="67D37FAC"/>
    <w:rsid w:val="67D52BAF"/>
    <w:rsid w:val="67D70409"/>
    <w:rsid w:val="67D8146A"/>
    <w:rsid w:val="67DA49C6"/>
    <w:rsid w:val="67DD5120"/>
    <w:rsid w:val="67DD6CB7"/>
    <w:rsid w:val="67E10A0B"/>
    <w:rsid w:val="67E305A2"/>
    <w:rsid w:val="67E3538F"/>
    <w:rsid w:val="67E35596"/>
    <w:rsid w:val="67E81074"/>
    <w:rsid w:val="67E86BD5"/>
    <w:rsid w:val="67E87476"/>
    <w:rsid w:val="67EB2B9E"/>
    <w:rsid w:val="67F03287"/>
    <w:rsid w:val="67F153C3"/>
    <w:rsid w:val="67F15F6D"/>
    <w:rsid w:val="67F41386"/>
    <w:rsid w:val="67F4669E"/>
    <w:rsid w:val="67F5151A"/>
    <w:rsid w:val="67F52490"/>
    <w:rsid w:val="67F645D1"/>
    <w:rsid w:val="67FA215B"/>
    <w:rsid w:val="67FC7444"/>
    <w:rsid w:val="67FF59A6"/>
    <w:rsid w:val="67FF6136"/>
    <w:rsid w:val="6803128D"/>
    <w:rsid w:val="68040FB4"/>
    <w:rsid w:val="68060E31"/>
    <w:rsid w:val="680621B6"/>
    <w:rsid w:val="68065B1A"/>
    <w:rsid w:val="6807078E"/>
    <w:rsid w:val="68076AFD"/>
    <w:rsid w:val="68081D5B"/>
    <w:rsid w:val="68097B65"/>
    <w:rsid w:val="680D0FDA"/>
    <w:rsid w:val="680F0EEB"/>
    <w:rsid w:val="681010DC"/>
    <w:rsid w:val="681A1646"/>
    <w:rsid w:val="681A3B93"/>
    <w:rsid w:val="681A61C4"/>
    <w:rsid w:val="681B38EC"/>
    <w:rsid w:val="681E2369"/>
    <w:rsid w:val="681E66D6"/>
    <w:rsid w:val="68221A95"/>
    <w:rsid w:val="6823797A"/>
    <w:rsid w:val="68241C02"/>
    <w:rsid w:val="68241C65"/>
    <w:rsid w:val="68244BEF"/>
    <w:rsid w:val="682579F4"/>
    <w:rsid w:val="68261AAD"/>
    <w:rsid w:val="68293950"/>
    <w:rsid w:val="6832473B"/>
    <w:rsid w:val="683330D6"/>
    <w:rsid w:val="68384971"/>
    <w:rsid w:val="68393E0A"/>
    <w:rsid w:val="683A08E2"/>
    <w:rsid w:val="683B432D"/>
    <w:rsid w:val="683C02F1"/>
    <w:rsid w:val="683C2428"/>
    <w:rsid w:val="683C741D"/>
    <w:rsid w:val="683F4CFD"/>
    <w:rsid w:val="6842315F"/>
    <w:rsid w:val="68425E47"/>
    <w:rsid w:val="68465007"/>
    <w:rsid w:val="68475159"/>
    <w:rsid w:val="68487CA3"/>
    <w:rsid w:val="684C04C1"/>
    <w:rsid w:val="684C0501"/>
    <w:rsid w:val="684C1364"/>
    <w:rsid w:val="684C69AC"/>
    <w:rsid w:val="68501681"/>
    <w:rsid w:val="68532060"/>
    <w:rsid w:val="685611E1"/>
    <w:rsid w:val="68576FDB"/>
    <w:rsid w:val="68593ABC"/>
    <w:rsid w:val="686230B9"/>
    <w:rsid w:val="68642C8A"/>
    <w:rsid w:val="68651A4C"/>
    <w:rsid w:val="6866104E"/>
    <w:rsid w:val="68686CFF"/>
    <w:rsid w:val="68693B91"/>
    <w:rsid w:val="686A1962"/>
    <w:rsid w:val="686B64D5"/>
    <w:rsid w:val="686F6BD4"/>
    <w:rsid w:val="6870503A"/>
    <w:rsid w:val="687226B9"/>
    <w:rsid w:val="68756112"/>
    <w:rsid w:val="68760774"/>
    <w:rsid w:val="68762A34"/>
    <w:rsid w:val="68783EFE"/>
    <w:rsid w:val="68787344"/>
    <w:rsid w:val="687C3728"/>
    <w:rsid w:val="687E0421"/>
    <w:rsid w:val="687E52E7"/>
    <w:rsid w:val="68813168"/>
    <w:rsid w:val="688372DC"/>
    <w:rsid w:val="6885439B"/>
    <w:rsid w:val="68854C8C"/>
    <w:rsid w:val="68860343"/>
    <w:rsid w:val="688630A8"/>
    <w:rsid w:val="688757DF"/>
    <w:rsid w:val="68895214"/>
    <w:rsid w:val="688A6AD3"/>
    <w:rsid w:val="688B0D83"/>
    <w:rsid w:val="688C6357"/>
    <w:rsid w:val="688E05DF"/>
    <w:rsid w:val="68902AAD"/>
    <w:rsid w:val="68925D2A"/>
    <w:rsid w:val="68943EE6"/>
    <w:rsid w:val="68993565"/>
    <w:rsid w:val="68997FB8"/>
    <w:rsid w:val="689B17ED"/>
    <w:rsid w:val="689B6630"/>
    <w:rsid w:val="689D3561"/>
    <w:rsid w:val="689E2771"/>
    <w:rsid w:val="68A10F7E"/>
    <w:rsid w:val="68A42975"/>
    <w:rsid w:val="68A4611F"/>
    <w:rsid w:val="68A60C3B"/>
    <w:rsid w:val="68A6399D"/>
    <w:rsid w:val="68A90FDF"/>
    <w:rsid w:val="68A97727"/>
    <w:rsid w:val="68AA3D18"/>
    <w:rsid w:val="68AB4CD8"/>
    <w:rsid w:val="68AC509F"/>
    <w:rsid w:val="68AD3B09"/>
    <w:rsid w:val="68B91535"/>
    <w:rsid w:val="68B964E9"/>
    <w:rsid w:val="68BB4659"/>
    <w:rsid w:val="68BB7D65"/>
    <w:rsid w:val="68BE1324"/>
    <w:rsid w:val="68BF0569"/>
    <w:rsid w:val="68C33052"/>
    <w:rsid w:val="68C45027"/>
    <w:rsid w:val="68C5382A"/>
    <w:rsid w:val="68C8628D"/>
    <w:rsid w:val="68C971E0"/>
    <w:rsid w:val="68CA69C5"/>
    <w:rsid w:val="68D05E27"/>
    <w:rsid w:val="68D13C4C"/>
    <w:rsid w:val="68DA071F"/>
    <w:rsid w:val="68DA5A0F"/>
    <w:rsid w:val="68DB7139"/>
    <w:rsid w:val="68DF5387"/>
    <w:rsid w:val="68E07BE6"/>
    <w:rsid w:val="68E140D6"/>
    <w:rsid w:val="68E220D2"/>
    <w:rsid w:val="68E511B7"/>
    <w:rsid w:val="68E5665D"/>
    <w:rsid w:val="68E83AF0"/>
    <w:rsid w:val="68E84C0F"/>
    <w:rsid w:val="68E87B0A"/>
    <w:rsid w:val="68E92330"/>
    <w:rsid w:val="68EA3AEF"/>
    <w:rsid w:val="68EC03F1"/>
    <w:rsid w:val="68EE7218"/>
    <w:rsid w:val="68F01A23"/>
    <w:rsid w:val="68F054F0"/>
    <w:rsid w:val="68F06240"/>
    <w:rsid w:val="68F21BB9"/>
    <w:rsid w:val="68F22458"/>
    <w:rsid w:val="68F24379"/>
    <w:rsid w:val="68F26E79"/>
    <w:rsid w:val="68F4052D"/>
    <w:rsid w:val="68F47084"/>
    <w:rsid w:val="68F5144E"/>
    <w:rsid w:val="68FA10AD"/>
    <w:rsid w:val="68FA3881"/>
    <w:rsid w:val="68FB25EE"/>
    <w:rsid w:val="68FC0653"/>
    <w:rsid w:val="68FC23BA"/>
    <w:rsid w:val="68FC48A7"/>
    <w:rsid w:val="68FD2C84"/>
    <w:rsid w:val="68FD4CB4"/>
    <w:rsid w:val="690172BA"/>
    <w:rsid w:val="6904151F"/>
    <w:rsid w:val="69042A85"/>
    <w:rsid w:val="69057E7D"/>
    <w:rsid w:val="690A74C4"/>
    <w:rsid w:val="690B79EC"/>
    <w:rsid w:val="690C761B"/>
    <w:rsid w:val="690F60F1"/>
    <w:rsid w:val="691173B4"/>
    <w:rsid w:val="6916438F"/>
    <w:rsid w:val="691665F6"/>
    <w:rsid w:val="691B0574"/>
    <w:rsid w:val="691B384B"/>
    <w:rsid w:val="691C072F"/>
    <w:rsid w:val="69203B05"/>
    <w:rsid w:val="69212454"/>
    <w:rsid w:val="6924217D"/>
    <w:rsid w:val="69256A5E"/>
    <w:rsid w:val="69265A2B"/>
    <w:rsid w:val="69280E35"/>
    <w:rsid w:val="69281096"/>
    <w:rsid w:val="69283758"/>
    <w:rsid w:val="6929031D"/>
    <w:rsid w:val="6929061B"/>
    <w:rsid w:val="692A421F"/>
    <w:rsid w:val="692A65AB"/>
    <w:rsid w:val="692B41C3"/>
    <w:rsid w:val="692C5E51"/>
    <w:rsid w:val="692E6A3F"/>
    <w:rsid w:val="69315257"/>
    <w:rsid w:val="6931692E"/>
    <w:rsid w:val="69317DF3"/>
    <w:rsid w:val="69360DA0"/>
    <w:rsid w:val="693B761A"/>
    <w:rsid w:val="693E5CC8"/>
    <w:rsid w:val="69431500"/>
    <w:rsid w:val="694353AE"/>
    <w:rsid w:val="69435676"/>
    <w:rsid w:val="694537CF"/>
    <w:rsid w:val="69461031"/>
    <w:rsid w:val="69482BCB"/>
    <w:rsid w:val="694841ED"/>
    <w:rsid w:val="69491FDD"/>
    <w:rsid w:val="6949500A"/>
    <w:rsid w:val="69495F67"/>
    <w:rsid w:val="694C57EF"/>
    <w:rsid w:val="694C593F"/>
    <w:rsid w:val="694D6BE2"/>
    <w:rsid w:val="694F2482"/>
    <w:rsid w:val="69502E1A"/>
    <w:rsid w:val="69503968"/>
    <w:rsid w:val="69503AEC"/>
    <w:rsid w:val="69511F31"/>
    <w:rsid w:val="69532D3C"/>
    <w:rsid w:val="69546A3C"/>
    <w:rsid w:val="69551160"/>
    <w:rsid w:val="6957496E"/>
    <w:rsid w:val="69585574"/>
    <w:rsid w:val="695A73A3"/>
    <w:rsid w:val="695B29A7"/>
    <w:rsid w:val="695B2D03"/>
    <w:rsid w:val="695B4524"/>
    <w:rsid w:val="695D15A4"/>
    <w:rsid w:val="695D38CF"/>
    <w:rsid w:val="695D3F34"/>
    <w:rsid w:val="695F631B"/>
    <w:rsid w:val="696115AE"/>
    <w:rsid w:val="696420F7"/>
    <w:rsid w:val="69655204"/>
    <w:rsid w:val="696704E0"/>
    <w:rsid w:val="69683265"/>
    <w:rsid w:val="696A05E5"/>
    <w:rsid w:val="696C53B1"/>
    <w:rsid w:val="696D18B8"/>
    <w:rsid w:val="696F26E4"/>
    <w:rsid w:val="69706BCF"/>
    <w:rsid w:val="6971372E"/>
    <w:rsid w:val="6972732F"/>
    <w:rsid w:val="69732054"/>
    <w:rsid w:val="69736CE1"/>
    <w:rsid w:val="69744F02"/>
    <w:rsid w:val="69767619"/>
    <w:rsid w:val="69787769"/>
    <w:rsid w:val="697A49E5"/>
    <w:rsid w:val="697A60C9"/>
    <w:rsid w:val="697B1081"/>
    <w:rsid w:val="697B1BBD"/>
    <w:rsid w:val="697B4953"/>
    <w:rsid w:val="697E08D0"/>
    <w:rsid w:val="697F5EB6"/>
    <w:rsid w:val="697F7C30"/>
    <w:rsid w:val="6984003E"/>
    <w:rsid w:val="69881182"/>
    <w:rsid w:val="69884C2D"/>
    <w:rsid w:val="69892903"/>
    <w:rsid w:val="698943B2"/>
    <w:rsid w:val="698C09F3"/>
    <w:rsid w:val="698E0E29"/>
    <w:rsid w:val="69915C8B"/>
    <w:rsid w:val="699258BD"/>
    <w:rsid w:val="699414C4"/>
    <w:rsid w:val="69964434"/>
    <w:rsid w:val="699647DD"/>
    <w:rsid w:val="69983BBA"/>
    <w:rsid w:val="699C4C91"/>
    <w:rsid w:val="699D6670"/>
    <w:rsid w:val="699F0546"/>
    <w:rsid w:val="699F426D"/>
    <w:rsid w:val="69A05FAD"/>
    <w:rsid w:val="69A27F4F"/>
    <w:rsid w:val="69A93493"/>
    <w:rsid w:val="69AA36E0"/>
    <w:rsid w:val="69AA6BC5"/>
    <w:rsid w:val="69AB0229"/>
    <w:rsid w:val="69AD6BE7"/>
    <w:rsid w:val="69AE1A8E"/>
    <w:rsid w:val="69B25BAE"/>
    <w:rsid w:val="69B32964"/>
    <w:rsid w:val="69B37B7C"/>
    <w:rsid w:val="69B5195D"/>
    <w:rsid w:val="69B557B7"/>
    <w:rsid w:val="69B61238"/>
    <w:rsid w:val="69B819B9"/>
    <w:rsid w:val="69B9287F"/>
    <w:rsid w:val="69B9488A"/>
    <w:rsid w:val="69B97C34"/>
    <w:rsid w:val="69BA764A"/>
    <w:rsid w:val="69BD37DD"/>
    <w:rsid w:val="69C00A5C"/>
    <w:rsid w:val="69C146CC"/>
    <w:rsid w:val="69C4396A"/>
    <w:rsid w:val="69C85D8A"/>
    <w:rsid w:val="69C87104"/>
    <w:rsid w:val="69CD5455"/>
    <w:rsid w:val="69CE1F4E"/>
    <w:rsid w:val="69CE49E1"/>
    <w:rsid w:val="69D00FF5"/>
    <w:rsid w:val="69D154CC"/>
    <w:rsid w:val="69D2794E"/>
    <w:rsid w:val="69D403B0"/>
    <w:rsid w:val="69D42792"/>
    <w:rsid w:val="69D433B8"/>
    <w:rsid w:val="69D43FDE"/>
    <w:rsid w:val="69D465F7"/>
    <w:rsid w:val="69D46A9B"/>
    <w:rsid w:val="69D51C64"/>
    <w:rsid w:val="69D655B7"/>
    <w:rsid w:val="69D711B5"/>
    <w:rsid w:val="69DB6E7D"/>
    <w:rsid w:val="69DC1050"/>
    <w:rsid w:val="69DD3A46"/>
    <w:rsid w:val="69DF63E7"/>
    <w:rsid w:val="69E1048E"/>
    <w:rsid w:val="69E1453A"/>
    <w:rsid w:val="69E25C4C"/>
    <w:rsid w:val="69E277FC"/>
    <w:rsid w:val="69E43BDD"/>
    <w:rsid w:val="69E44B0B"/>
    <w:rsid w:val="69E717A6"/>
    <w:rsid w:val="69E738A0"/>
    <w:rsid w:val="69E918C2"/>
    <w:rsid w:val="69EC5F8B"/>
    <w:rsid w:val="69EE1752"/>
    <w:rsid w:val="69F148BD"/>
    <w:rsid w:val="69F32A30"/>
    <w:rsid w:val="69F4007B"/>
    <w:rsid w:val="69F4434A"/>
    <w:rsid w:val="69F66F5F"/>
    <w:rsid w:val="69F7589A"/>
    <w:rsid w:val="69F947C2"/>
    <w:rsid w:val="69FB5D40"/>
    <w:rsid w:val="69FC5AB6"/>
    <w:rsid w:val="69FD498F"/>
    <w:rsid w:val="6A007663"/>
    <w:rsid w:val="6A020BBB"/>
    <w:rsid w:val="6A027274"/>
    <w:rsid w:val="6A033B83"/>
    <w:rsid w:val="6A0474BF"/>
    <w:rsid w:val="6A050EEF"/>
    <w:rsid w:val="6A072197"/>
    <w:rsid w:val="6A075453"/>
    <w:rsid w:val="6A087F38"/>
    <w:rsid w:val="6A0A7E75"/>
    <w:rsid w:val="6A0B1BB9"/>
    <w:rsid w:val="6A0C64D0"/>
    <w:rsid w:val="6A0E3BB3"/>
    <w:rsid w:val="6A125ED6"/>
    <w:rsid w:val="6A160AA7"/>
    <w:rsid w:val="6A1A5E1D"/>
    <w:rsid w:val="6A1B4431"/>
    <w:rsid w:val="6A1D337A"/>
    <w:rsid w:val="6A2115A0"/>
    <w:rsid w:val="6A2400C2"/>
    <w:rsid w:val="6A241D1B"/>
    <w:rsid w:val="6A2800AF"/>
    <w:rsid w:val="6A313640"/>
    <w:rsid w:val="6A330F4F"/>
    <w:rsid w:val="6A331EC6"/>
    <w:rsid w:val="6A35562E"/>
    <w:rsid w:val="6A396C95"/>
    <w:rsid w:val="6A3A1971"/>
    <w:rsid w:val="6A3C00BC"/>
    <w:rsid w:val="6A4044DA"/>
    <w:rsid w:val="6A40654C"/>
    <w:rsid w:val="6A4412E1"/>
    <w:rsid w:val="6A4558B9"/>
    <w:rsid w:val="6A4868E4"/>
    <w:rsid w:val="6A4A0410"/>
    <w:rsid w:val="6A4A6A84"/>
    <w:rsid w:val="6A4C06A8"/>
    <w:rsid w:val="6A4C2A6F"/>
    <w:rsid w:val="6A4D04AB"/>
    <w:rsid w:val="6A4E225D"/>
    <w:rsid w:val="6A4F29AD"/>
    <w:rsid w:val="6A4F48D3"/>
    <w:rsid w:val="6A4F495B"/>
    <w:rsid w:val="6A540F95"/>
    <w:rsid w:val="6A546C1F"/>
    <w:rsid w:val="6A55352D"/>
    <w:rsid w:val="6A556440"/>
    <w:rsid w:val="6A5757C9"/>
    <w:rsid w:val="6A5816F9"/>
    <w:rsid w:val="6A586B55"/>
    <w:rsid w:val="6A5B474A"/>
    <w:rsid w:val="6A5D0F33"/>
    <w:rsid w:val="6A5D3B7E"/>
    <w:rsid w:val="6A6025EA"/>
    <w:rsid w:val="6A6166CB"/>
    <w:rsid w:val="6A622103"/>
    <w:rsid w:val="6A624C57"/>
    <w:rsid w:val="6A654625"/>
    <w:rsid w:val="6A673A8B"/>
    <w:rsid w:val="6A692C6B"/>
    <w:rsid w:val="6A6978B5"/>
    <w:rsid w:val="6A6A6715"/>
    <w:rsid w:val="6A6E064D"/>
    <w:rsid w:val="6A6E37E5"/>
    <w:rsid w:val="6A6F079A"/>
    <w:rsid w:val="6A6F3B46"/>
    <w:rsid w:val="6A700C91"/>
    <w:rsid w:val="6A702738"/>
    <w:rsid w:val="6A706D16"/>
    <w:rsid w:val="6A7621E5"/>
    <w:rsid w:val="6A7867BF"/>
    <w:rsid w:val="6A7E0EB2"/>
    <w:rsid w:val="6A7F13E3"/>
    <w:rsid w:val="6A805E78"/>
    <w:rsid w:val="6A815B6F"/>
    <w:rsid w:val="6A82035B"/>
    <w:rsid w:val="6A8278F7"/>
    <w:rsid w:val="6A837E60"/>
    <w:rsid w:val="6A854BD4"/>
    <w:rsid w:val="6A8611B4"/>
    <w:rsid w:val="6A867D0F"/>
    <w:rsid w:val="6A894820"/>
    <w:rsid w:val="6A8B20C8"/>
    <w:rsid w:val="6A8B6120"/>
    <w:rsid w:val="6A8B7B40"/>
    <w:rsid w:val="6A8D5F80"/>
    <w:rsid w:val="6A8F0F17"/>
    <w:rsid w:val="6A907C59"/>
    <w:rsid w:val="6A9147A4"/>
    <w:rsid w:val="6A916C19"/>
    <w:rsid w:val="6A957307"/>
    <w:rsid w:val="6A9934A4"/>
    <w:rsid w:val="6A99645E"/>
    <w:rsid w:val="6A9B028C"/>
    <w:rsid w:val="6A9C0C67"/>
    <w:rsid w:val="6AA35365"/>
    <w:rsid w:val="6AA62633"/>
    <w:rsid w:val="6AA67E9D"/>
    <w:rsid w:val="6AA80EDA"/>
    <w:rsid w:val="6AA86C58"/>
    <w:rsid w:val="6AAF264D"/>
    <w:rsid w:val="6AB07BC3"/>
    <w:rsid w:val="6AB33C98"/>
    <w:rsid w:val="6AB41716"/>
    <w:rsid w:val="6AB70DF0"/>
    <w:rsid w:val="6AB80F10"/>
    <w:rsid w:val="6ABA3A71"/>
    <w:rsid w:val="6ABE299B"/>
    <w:rsid w:val="6AC054BA"/>
    <w:rsid w:val="6AC14A7C"/>
    <w:rsid w:val="6AC269C9"/>
    <w:rsid w:val="6AC83C38"/>
    <w:rsid w:val="6AC858B4"/>
    <w:rsid w:val="6AC879CC"/>
    <w:rsid w:val="6ACE34F5"/>
    <w:rsid w:val="6ACF5377"/>
    <w:rsid w:val="6AD06113"/>
    <w:rsid w:val="6AD36245"/>
    <w:rsid w:val="6AD86C63"/>
    <w:rsid w:val="6ADA4C3C"/>
    <w:rsid w:val="6AE373E2"/>
    <w:rsid w:val="6AE61C02"/>
    <w:rsid w:val="6AE62AFF"/>
    <w:rsid w:val="6AE67F2A"/>
    <w:rsid w:val="6AE76209"/>
    <w:rsid w:val="6AEE0360"/>
    <w:rsid w:val="6AF1078B"/>
    <w:rsid w:val="6AF1501A"/>
    <w:rsid w:val="6AF66C3E"/>
    <w:rsid w:val="6AF760B1"/>
    <w:rsid w:val="6AFA0247"/>
    <w:rsid w:val="6AFB46AF"/>
    <w:rsid w:val="6AFC4678"/>
    <w:rsid w:val="6AFE2D3F"/>
    <w:rsid w:val="6B0153BE"/>
    <w:rsid w:val="6B043108"/>
    <w:rsid w:val="6B07592E"/>
    <w:rsid w:val="6B091AE5"/>
    <w:rsid w:val="6B0B2FD8"/>
    <w:rsid w:val="6B0E5F2A"/>
    <w:rsid w:val="6B102766"/>
    <w:rsid w:val="6B103A5E"/>
    <w:rsid w:val="6B13716B"/>
    <w:rsid w:val="6B14787C"/>
    <w:rsid w:val="6B14797A"/>
    <w:rsid w:val="6B16336C"/>
    <w:rsid w:val="6B192AC7"/>
    <w:rsid w:val="6B19383C"/>
    <w:rsid w:val="6B1A5402"/>
    <w:rsid w:val="6B1B17F8"/>
    <w:rsid w:val="6B1B7D6A"/>
    <w:rsid w:val="6B1C4E84"/>
    <w:rsid w:val="6B1D0667"/>
    <w:rsid w:val="6B1E3AE8"/>
    <w:rsid w:val="6B204E33"/>
    <w:rsid w:val="6B246E89"/>
    <w:rsid w:val="6B283CDC"/>
    <w:rsid w:val="6B286CBF"/>
    <w:rsid w:val="6B297BD1"/>
    <w:rsid w:val="6B2D4AB7"/>
    <w:rsid w:val="6B3639BA"/>
    <w:rsid w:val="6B383573"/>
    <w:rsid w:val="6B3B012D"/>
    <w:rsid w:val="6B3D34AB"/>
    <w:rsid w:val="6B3E55CA"/>
    <w:rsid w:val="6B3E756A"/>
    <w:rsid w:val="6B3F04A5"/>
    <w:rsid w:val="6B40293A"/>
    <w:rsid w:val="6B43601A"/>
    <w:rsid w:val="6B44237F"/>
    <w:rsid w:val="6B4478E9"/>
    <w:rsid w:val="6B46742F"/>
    <w:rsid w:val="6B4861FC"/>
    <w:rsid w:val="6B4B7A75"/>
    <w:rsid w:val="6B4C0347"/>
    <w:rsid w:val="6B4C37A5"/>
    <w:rsid w:val="6B4C3BD1"/>
    <w:rsid w:val="6B4D76C1"/>
    <w:rsid w:val="6B51111F"/>
    <w:rsid w:val="6B5522B7"/>
    <w:rsid w:val="6B5554D6"/>
    <w:rsid w:val="6B557DE5"/>
    <w:rsid w:val="6B56536E"/>
    <w:rsid w:val="6B566C4C"/>
    <w:rsid w:val="6B5679B1"/>
    <w:rsid w:val="6B597996"/>
    <w:rsid w:val="6B5A4907"/>
    <w:rsid w:val="6B617582"/>
    <w:rsid w:val="6B657FD1"/>
    <w:rsid w:val="6B6C22C0"/>
    <w:rsid w:val="6B6D4431"/>
    <w:rsid w:val="6B703FB3"/>
    <w:rsid w:val="6B733AEB"/>
    <w:rsid w:val="6B7413F7"/>
    <w:rsid w:val="6B7419F1"/>
    <w:rsid w:val="6B751AC9"/>
    <w:rsid w:val="6B755D7F"/>
    <w:rsid w:val="6B762741"/>
    <w:rsid w:val="6B762CD9"/>
    <w:rsid w:val="6B787ABF"/>
    <w:rsid w:val="6B7B5C9D"/>
    <w:rsid w:val="6B7B6FDB"/>
    <w:rsid w:val="6B7C6566"/>
    <w:rsid w:val="6B7C6F11"/>
    <w:rsid w:val="6B812B8E"/>
    <w:rsid w:val="6B81448A"/>
    <w:rsid w:val="6B817FEA"/>
    <w:rsid w:val="6B826DD7"/>
    <w:rsid w:val="6B845269"/>
    <w:rsid w:val="6B851923"/>
    <w:rsid w:val="6B8579CE"/>
    <w:rsid w:val="6B860F0A"/>
    <w:rsid w:val="6B87277D"/>
    <w:rsid w:val="6B8C6DAF"/>
    <w:rsid w:val="6B90623E"/>
    <w:rsid w:val="6B9179D8"/>
    <w:rsid w:val="6B92430F"/>
    <w:rsid w:val="6B93001F"/>
    <w:rsid w:val="6B9A6067"/>
    <w:rsid w:val="6B9C5F3A"/>
    <w:rsid w:val="6B9E4D66"/>
    <w:rsid w:val="6BA1002C"/>
    <w:rsid w:val="6BA133F8"/>
    <w:rsid w:val="6BA13E10"/>
    <w:rsid w:val="6BA30F13"/>
    <w:rsid w:val="6BA40DDD"/>
    <w:rsid w:val="6BA4403E"/>
    <w:rsid w:val="6BA71166"/>
    <w:rsid w:val="6BA71C03"/>
    <w:rsid w:val="6BA72AE0"/>
    <w:rsid w:val="6BA85A1F"/>
    <w:rsid w:val="6BA917A9"/>
    <w:rsid w:val="6BAA3FC4"/>
    <w:rsid w:val="6BB051A3"/>
    <w:rsid w:val="6BB06014"/>
    <w:rsid w:val="6BB13BA2"/>
    <w:rsid w:val="6BB21DDE"/>
    <w:rsid w:val="6BB36A89"/>
    <w:rsid w:val="6BB507F7"/>
    <w:rsid w:val="6BB51DE3"/>
    <w:rsid w:val="6BB526CC"/>
    <w:rsid w:val="6BB721CC"/>
    <w:rsid w:val="6BB72359"/>
    <w:rsid w:val="6BB73EBC"/>
    <w:rsid w:val="6BBD0BFC"/>
    <w:rsid w:val="6BBF71DE"/>
    <w:rsid w:val="6BC04F0A"/>
    <w:rsid w:val="6BC05555"/>
    <w:rsid w:val="6BC15132"/>
    <w:rsid w:val="6BC15516"/>
    <w:rsid w:val="6BC3354B"/>
    <w:rsid w:val="6BC73C11"/>
    <w:rsid w:val="6BCA10E1"/>
    <w:rsid w:val="6BCB09F8"/>
    <w:rsid w:val="6BD87A00"/>
    <w:rsid w:val="6BDB2B0F"/>
    <w:rsid w:val="6BDB2CC3"/>
    <w:rsid w:val="6BDD6338"/>
    <w:rsid w:val="6BDE5076"/>
    <w:rsid w:val="6BE005CC"/>
    <w:rsid w:val="6BE1654B"/>
    <w:rsid w:val="6BE16AEE"/>
    <w:rsid w:val="6BE22EA0"/>
    <w:rsid w:val="6BE5583F"/>
    <w:rsid w:val="6BE6154D"/>
    <w:rsid w:val="6BE77855"/>
    <w:rsid w:val="6BE81436"/>
    <w:rsid w:val="6BEC2FBA"/>
    <w:rsid w:val="6BED36B1"/>
    <w:rsid w:val="6BED604D"/>
    <w:rsid w:val="6BED7A22"/>
    <w:rsid w:val="6BEE621F"/>
    <w:rsid w:val="6BEF484B"/>
    <w:rsid w:val="6BF31B39"/>
    <w:rsid w:val="6BF44387"/>
    <w:rsid w:val="6BF47BBE"/>
    <w:rsid w:val="6BF56658"/>
    <w:rsid w:val="6BF66F4A"/>
    <w:rsid w:val="6BF81948"/>
    <w:rsid w:val="6BF83906"/>
    <w:rsid w:val="6BFA6776"/>
    <w:rsid w:val="6BFB7E4E"/>
    <w:rsid w:val="6BFF6AAF"/>
    <w:rsid w:val="6C000EC1"/>
    <w:rsid w:val="6C010C3A"/>
    <w:rsid w:val="6C051D1E"/>
    <w:rsid w:val="6C071E8A"/>
    <w:rsid w:val="6C074BF2"/>
    <w:rsid w:val="6C095D52"/>
    <w:rsid w:val="6C0A5097"/>
    <w:rsid w:val="6C0C41F8"/>
    <w:rsid w:val="6C0E6F7E"/>
    <w:rsid w:val="6C0F6CA3"/>
    <w:rsid w:val="6C107442"/>
    <w:rsid w:val="6C1136D2"/>
    <w:rsid w:val="6C131B4E"/>
    <w:rsid w:val="6C140BEF"/>
    <w:rsid w:val="6C1458B7"/>
    <w:rsid w:val="6C170198"/>
    <w:rsid w:val="6C1A72E7"/>
    <w:rsid w:val="6C1B77E3"/>
    <w:rsid w:val="6C1B7D71"/>
    <w:rsid w:val="6C1C250A"/>
    <w:rsid w:val="6C1F28F7"/>
    <w:rsid w:val="6C1F7D77"/>
    <w:rsid w:val="6C246441"/>
    <w:rsid w:val="6C283AA9"/>
    <w:rsid w:val="6C29475F"/>
    <w:rsid w:val="6C2970DF"/>
    <w:rsid w:val="6C297290"/>
    <w:rsid w:val="6C2B6F0E"/>
    <w:rsid w:val="6C2D7E13"/>
    <w:rsid w:val="6C300C0D"/>
    <w:rsid w:val="6C301D1E"/>
    <w:rsid w:val="6C3252DC"/>
    <w:rsid w:val="6C3319BA"/>
    <w:rsid w:val="6C34615A"/>
    <w:rsid w:val="6C35335D"/>
    <w:rsid w:val="6C35452F"/>
    <w:rsid w:val="6C3606F4"/>
    <w:rsid w:val="6C370973"/>
    <w:rsid w:val="6C3835C8"/>
    <w:rsid w:val="6C386674"/>
    <w:rsid w:val="6C3C31FF"/>
    <w:rsid w:val="6C46719D"/>
    <w:rsid w:val="6C492BFC"/>
    <w:rsid w:val="6C4C3F6C"/>
    <w:rsid w:val="6C4C500B"/>
    <w:rsid w:val="6C4D2047"/>
    <w:rsid w:val="6C4E00FC"/>
    <w:rsid w:val="6C4F5F9B"/>
    <w:rsid w:val="6C534141"/>
    <w:rsid w:val="6C542BA9"/>
    <w:rsid w:val="6C555BF7"/>
    <w:rsid w:val="6C5852C9"/>
    <w:rsid w:val="6C5858C4"/>
    <w:rsid w:val="6C586ED8"/>
    <w:rsid w:val="6C5A1299"/>
    <w:rsid w:val="6C5B4B6F"/>
    <w:rsid w:val="6C5D23B9"/>
    <w:rsid w:val="6C604151"/>
    <w:rsid w:val="6C60469C"/>
    <w:rsid w:val="6C6669C2"/>
    <w:rsid w:val="6C67672F"/>
    <w:rsid w:val="6C681CF8"/>
    <w:rsid w:val="6C6A4B0E"/>
    <w:rsid w:val="6C6A4E27"/>
    <w:rsid w:val="6C6B3659"/>
    <w:rsid w:val="6C6C1979"/>
    <w:rsid w:val="6C6C3B8C"/>
    <w:rsid w:val="6C6D2AE3"/>
    <w:rsid w:val="6C6F717A"/>
    <w:rsid w:val="6C705C28"/>
    <w:rsid w:val="6C712206"/>
    <w:rsid w:val="6C724FFC"/>
    <w:rsid w:val="6C733315"/>
    <w:rsid w:val="6C7450BD"/>
    <w:rsid w:val="6C7611DE"/>
    <w:rsid w:val="6C7663F2"/>
    <w:rsid w:val="6C767B14"/>
    <w:rsid w:val="6C783D64"/>
    <w:rsid w:val="6C78740E"/>
    <w:rsid w:val="6C797ACA"/>
    <w:rsid w:val="6C7B44BF"/>
    <w:rsid w:val="6C7D0D06"/>
    <w:rsid w:val="6C807857"/>
    <w:rsid w:val="6C814859"/>
    <w:rsid w:val="6C837D5B"/>
    <w:rsid w:val="6C84226F"/>
    <w:rsid w:val="6C842B70"/>
    <w:rsid w:val="6C851311"/>
    <w:rsid w:val="6C85766C"/>
    <w:rsid w:val="6C883F73"/>
    <w:rsid w:val="6C8A296D"/>
    <w:rsid w:val="6C8A57A4"/>
    <w:rsid w:val="6C8B2B5C"/>
    <w:rsid w:val="6C8C3FFE"/>
    <w:rsid w:val="6C8D1128"/>
    <w:rsid w:val="6C8F4213"/>
    <w:rsid w:val="6C9048B0"/>
    <w:rsid w:val="6C913807"/>
    <w:rsid w:val="6C915DFA"/>
    <w:rsid w:val="6C934A87"/>
    <w:rsid w:val="6C934F67"/>
    <w:rsid w:val="6C944031"/>
    <w:rsid w:val="6C971B01"/>
    <w:rsid w:val="6C9769AD"/>
    <w:rsid w:val="6C9835A8"/>
    <w:rsid w:val="6C987B0F"/>
    <w:rsid w:val="6C9C26F7"/>
    <w:rsid w:val="6C9D3F7D"/>
    <w:rsid w:val="6C9E71C1"/>
    <w:rsid w:val="6CA03755"/>
    <w:rsid w:val="6CA038C8"/>
    <w:rsid w:val="6CA06CBB"/>
    <w:rsid w:val="6CA76A57"/>
    <w:rsid w:val="6CA82881"/>
    <w:rsid w:val="6CA85862"/>
    <w:rsid w:val="6CA94984"/>
    <w:rsid w:val="6CA953C3"/>
    <w:rsid w:val="6CAC7DA2"/>
    <w:rsid w:val="6CB258B3"/>
    <w:rsid w:val="6CB2785B"/>
    <w:rsid w:val="6CB32EB0"/>
    <w:rsid w:val="6CB62A01"/>
    <w:rsid w:val="6CB7784E"/>
    <w:rsid w:val="6CBE3F8E"/>
    <w:rsid w:val="6CC22CAA"/>
    <w:rsid w:val="6CC4329B"/>
    <w:rsid w:val="6CC53DD0"/>
    <w:rsid w:val="6CC72D9A"/>
    <w:rsid w:val="6CC77F17"/>
    <w:rsid w:val="6CC812F9"/>
    <w:rsid w:val="6CCD08E2"/>
    <w:rsid w:val="6CCF7191"/>
    <w:rsid w:val="6CD05C1F"/>
    <w:rsid w:val="6CD2183A"/>
    <w:rsid w:val="6CD240C4"/>
    <w:rsid w:val="6CD260BA"/>
    <w:rsid w:val="6CD3603C"/>
    <w:rsid w:val="6CD47552"/>
    <w:rsid w:val="6CD51220"/>
    <w:rsid w:val="6CD81EAF"/>
    <w:rsid w:val="6CD86156"/>
    <w:rsid w:val="6CD864CE"/>
    <w:rsid w:val="6CD871EB"/>
    <w:rsid w:val="6CDD5357"/>
    <w:rsid w:val="6CDF49EE"/>
    <w:rsid w:val="6CDF4FA1"/>
    <w:rsid w:val="6CE034A2"/>
    <w:rsid w:val="6CE06D35"/>
    <w:rsid w:val="6CE20D18"/>
    <w:rsid w:val="6CE26C45"/>
    <w:rsid w:val="6CE340CC"/>
    <w:rsid w:val="6CE46CA8"/>
    <w:rsid w:val="6CE662D3"/>
    <w:rsid w:val="6CE84B68"/>
    <w:rsid w:val="6CEA307F"/>
    <w:rsid w:val="6CED16B6"/>
    <w:rsid w:val="6CED4274"/>
    <w:rsid w:val="6CED4870"/>
    <w:rsid w:val="6CED741E"/>
    <w:rsid w:val="6CEE0879"/>
    <w:rsid w:val="6CEF2DC3"/>
    <w:rsid w:val="6CF25FD5"/>
    <w:rsid w:val="6CF426F7"/>
    <w:rsid w:val="6CF806C5"/>
    <w:rsid w:val="6CFC2490"/>
    <w:rsid w:val="6CFC6DCD"/>
    <w:rsid w:val="6CFE1F2D"/>
    <w:rsid w:val="6D011F47"/>
    <w:rsid w:val="6D0177C4"/>
    <w:rsid w:val="6D022158"/>
    <w:rsid w:val="6D070642"/>
    <w:rsid w:val="6D073E78"/>
    <w:rsid w:val="6D0755C2"/>
    <w:rsid w:val="6D082490"/>
    <w:rsid w:val="6D0A382D"/>
    <w:rsid w:val="6D0A4662"/>
    <w:rsid w:val="6D0B2022"/>
    <w:rsid w:val="6D0C4354"/>
    <w:rsid w:val="6D103680"/>
    <w:rsid w:val="6D115809"/>
    <w:rsid w:val="6D1226C8"/>
    <w:rsid w:val="6D130E71"/>
    <w:rsid w:val="6D140154"/>
    <w:rsid w:val="6D141AAD"/>
    <w:rsid w:val="6D1423F4"/>
    <w:rsid w:val="6D14509D"/>
    <w:rsid w:val="6D147F1B"/>
    <w:rsid w:val="6D164C2F"/>
    <w:rsid w:val="6D1A00FE"/>
    <w:rsid w:val="6D1A2DA6"/>
    <w:rsid w:val="6D1F0446"/>
    <w:rsid w:val="6D1F3BA9"/>
    <w:rsid w:val="6D203616"/>
    <w:rsid w:val="6D2543A3"/>
    <w:rsid w:val="6D2711F1"/>
    <w:rsid w:val="6D271264"/>
    <w:rsid w:val="6D287C18"/>
    <w:rsid w:val="6D2948E3"/>
    <w:rsid w:val="6D2A1586"/>
    <w:rsid w:val="6D2A4052"/>
    <w:rsid w:val="6D2B3491"/>
    <w:rsid w:val="6D2F35BC"/>
    <w:rsid w:val="6D3132AB"/>
    <w:rsid w:val="6D3353E0"/>
    <w:rsid w:val="6D356F82"/>
    <w:rsid w:val="6D373A98"/>
    <w:rsid w:val="6D3A0C3D"/>
    <w:rsid w:val="6D3A7EFF"/>
    <w:rsid w:val="6D3D22F8"/>
    <w:rsid w:val="6D3E2F05"/>
    <w:rsid w:val="6D423BA1"/>
    <w:rsid w:val="6D4872D0"/>
    <w:rsid w:val="6D491B75"/>
    <w:rsid w:val="6D49577A"/>
    <w:rsid w:val="6D4B05E5"/>
    <w:rsid w:val="6D4D0BD3"/>
    <w:rsid w:val="6D4E41B6"/>
    <w:rsid w:val="6D52259C"/>
    <w:rsid w:val="6D545205"/>
    <w:rsid w:val="6D546403"/>
    <w:rsid w:val="6D547F3F"/>
    <w:rsid w:val="6D587D44"/>
    <w:rsid w:val="6D5C6935"/>
    <w:rsid w:val="6D61798F"/>
    <w:rsid w:val="6D646E68"/>
    <w:rsid w:val="6D651109"/>
    <w:rsid w:val="6D653D93"/>
    <w:rsid w:val="6D65674C"/>
    <w:rsid w:val="6D66541A"/>
    <w:rsid w:val="6D6659E8"/>
    <w:rsid w:val="6D675C84"/>
    <w:rsid w:val="6D6837D2"/>
    <w:rsid w:val="6D6C1F92"/>
    <w:rsid w:val="6D6D1C7C"/>
    <w:rsid w:val="6D6E6BC2"/>
    <w:rsid w:val="6D6F20ED"/>
    <w:rsid w:val="6D70056F"/>
    <w:rsid w:val="6D7246C4"/>
    <w:rsid w:val="6D736062"/>
    <w:rsid w:val="6D7502F0"/>
    <w:rsid w:val="6D76767A"/>
    <w:rsid w:val="6D773374"/>
    <w:rsid w:val="6D7C0B7E"/>
    <w:rsid w:val="6D7C7489"/>
    <w:rsid w:val="6D822409"/>
    <w:rsid w:val="6D82709C"/>
    <w:rsid w:val="6D842B6B"/>
    <w:rsid w:val="6D851924"/>
    <w:rsid w:val="6D860004"/>
    <w:rsid w:val="6D8620FE"/>
    <w:rsid w:val="6D862C72"/>
    <w:rsid w:val="6D87580C"/>
    <w:rsid w:val="6D8802A4"/>
    <w:rsid w:val="6D894B89"/>
    <w:rsid w:val="6D896B9A"/>
    <w:rsid w:val="6D8C7140"/>
    <w:rsid w:val="6D8C7CCB"/>
    <w:rsid w:val="6D904C92"/>
    <w:rsid w:val="6D92290D"/>
    <w:rsid w:val="6D954395"/>
    <w:rsid w:val="6D9A781D"/>
    <w:rsid w:val="6D9D7FCE"/>
    <w:rsid w:val="6DA109EC"/>
    <w:rsid w:val="6DA10B4D"/>
    <w:rsid w:val="6DA12B86"/>
    <w:rsid w:val="6DA3385A"/>
    <w:rsid w:val="6DA4038A"/>
    <w:rsid w:val="6DA43BCA"/>
    <w:rsid w:val="6DAA1301"/>
    <w:rsid w:val="6DAE35DE"/>
    <w:rsid w:val="6DAF2EE7"/>
    <w:rsid w:val="6DB07DD8"/>
    <w:rsid w:val="6DB12814"/>
    <w:rsid w:val="6DB14F4E"/>
    <w:rsid w:val="6DB15607"/>
    <w:rsid w:val="6DB26A8A"/>
    <w:rsid w:val="6DB26B23"/>
    <w:rsid w:val="6DB34863"/>
    <w:rsid w:val="6DB8691D"/>
    <w:rsid w:val="6DBB3631"/>
    <w:rsid w:val="6DBB4293"/>
    <w:rsid w:val="6DBD2816"/>
    <w:rsid w:val="6DC05BBB"/>
    <w:rsid w:val="6DC36E6E"/>
    <w:rsid w:val="6DC41AEB"/>
    <w:rsid w:val="6DC82A48"/>
    <w:rsid w:val="6DCB5624"/>
    <w:rsid w:val="6DCC7B8E"/>
    <w:rsid w:val="6DCD3E1B"/>
    <w:rsid w:val="6DCF473D"/>
    <w:rsid w:val="6DD024A8"/>
    <w:rsid w:val="6DD1363A"/>
    <w:rsid w:val="6DD24A85"/>
    <w:rsid w:val="6DD623DF"/>
    <w:rsid w:val="6DD6507E"/>
    <w:rsid w:val="6DD72EB7"/>
    <w:rsid w:val="6DD82C5A"/>
    <w:rsid w:val="6DDB0811"/>
    <w:rsid w:val="6DDE0CA9"/>
    <w:rsid w:val="6DDE2014"/>
    <w:rsid w:val="6DDF3D1A"/>
    <w:rsid w:val="6DDF4048"/>
    <w:rsid w:val="6DE167D7"/>
    <w:rsid w:val="6DE35018"/>
    <w:rsid w:val="6DE44BB7"/>
    <w:rsid w:val="6DE50119"/>
    <w:rsid w:val="6DE5479E"/>
    <w:rsid w:val="6DE60D6C"/>
    <w:rsid w:val="6DE74EDB"/>
    <w:rsid w:val="6DE770BB"/>
    <w:rsid w:val="6DE80689"/>
    <w:rsid w:val="6DEB00B7"/>
    <w:rsid w:val="6DEC6B93"/>
    <w:rsid w:val="6DEE3388"/>
    <w:rsid w:val="6DEE66E1"/>
    <w:rsid w:val="6DEF473E"/>
    <w:rsid w:val="6DF00623"/>
    <w:rsid w:val="6DF00E6D"/>
    <w:rsid w:val="6DF1204C"/>
    <w:rsid w:val="6DF14406"/>
    <w:rsid w:val="6DF24F44"/>
    <w:rsid w:val="6DF26D7C"/>
    <w:rsid w:val="6DF60631"/>
    <w:rsid w:val="6DF616DD"/>
    <w:rsid w:val="6DF7266F"/>
    <w:rsid w:val="6DFC1F92"/>
    <w:rsid w:val="6E033A45"/>
    <w:rsid w:val="6E035CBD"/>
    <w:rsid w:val="6E045890"/>
    <w:rsid w:val="6E085C72"/>
    <w:rsid w:val="6E097493"/>
    <w:rsid w:val="6E0A2235"/>
    <w:rsid w:val="6E0B0D78"/>
    <w:rsid w:val="6E0E258A"/>
    <w:rsid w:val="6E0F31C3"/>
    <w:rsid w:val="6E114ADF"/>
    <w:rsid w:val="6E115992"/>
    <w:rsid w:val="6E116D31"/>
    <w:rsid w:val="6E116F25"/>
    <w:rsid w:val="6E18440C"/>
    <w:rsid w:val="6E1876B9"/>
    <w:rsid w:val="6E191A11"/>
    <w:rsid w:val="6E1C795E"/>
    <w:rsid w:val="6E1D15F8"/>
    <w:rsid w:val="6E1D547C"/>
    <w:rsid w:val="6E1E1E8E"/>
    <w:rsid w:val="6E1E75E5"/>
    <w:rsid w:val="6E1F3877"/>
    <w:rsid w:val="6E212E1A"/>
    <w:rsid w:val="6E271D4B"/>
    <w:rsid w:val="6E283360"/>
    <w:rsid w:val="6E283F60"/>
    <w:rsid w:val="6E352120"/>
    <w:rsid w:val="6E3715DE"/>
    <w:rsid w:val="6E380717"/>
    <w:rsid w:val="6E3B1020"/>
    <w:rsid w:val="6E3B552E"/>
    <w:rsid w:val="6E3B5AA6"/>
    <w:rsid w:val="6E3F334B"/>
    <w:rsid w:val="6E420689"/>
    <w:rsid w:val="6E427B09"/>
    <w:rsid w:val="6E445509"/>
    <w:rsid w:val="6E470FD2"/>
    <w:rsid w:val="6E4759F3"/>
    <w:rsid w:val="6E490E67"/>
    <w:rsid w:val="6E4B5335"/>
    <w:rsid w:val="6E4E0C01"/>
    <w:rsid w:val="6E4E0E64"/>
    <w:rsid w:val="6E4F4A9F"/>
    <w:rsid w:val="6E4F6E9E"/>
    <w:rsid w:val="6E507A71"/>
    <w:rsid w:val="6E567366"/>
    <w:rsid w:val="6E590117"/>
    <w:rsid w:val="6E596E10"/>
    <w:rsid w:val="6E597633"/>
    <w:rsid w:val="6E5A37ED"/>
    <w:rsid w:val="6E5C089F"/>
    <w:rsid w:val="6E5E5834"/>
    <w:rsid w:val="6E632CAC"/>
    <w:rsid w:val="6E637BD3"/>
    <w:rsid w:val="6E642020"/>
    <w:rsid w:val="6E644EDD"/>
    <w:rsid w:val="6E647418"/>
    <w:rsid w:val="6E683051"/>
    <w:rsid w:val="6E686596"/>
    <w:rsid w:val="6E690C98"/>
    <w:rsid w:val="6E694BEE"/>
    <w:rsid w:val="6E696FFC"/>
    <w:rsid w:val="6E6B186B"/>
    <w:rsid w:val="6E6C2797"/>
    <w:rsid w:val="6E6D0488"/>
    <w:rsid w:val="6E6D7048"/>
    <w:rsid w:val="6E6D716A"/>
    <w:rsid w:val="6E70634D"/>
    <w:rsid w:val="6E70709D"/>
    <w:rsid w:val="6E73013E"/>
    <w:rsid w:val="6E742DBD"/>
    <w:rsid w:val="6E750858"/>
    <w:rsid w:val="6E7508DF"/>
    <w:rsid w:val="6E760885"/>
    <w:rsid w:val="6E7822E6"/>
    <w:rsid w:val="6E7A6084"/>
    <w:rsid w:val="6E7B3461"/>
    <w:rsid w:val="6E7D07A9"/>
    <w:rsid w:val="6E824375"/>
    <w:rsid w:val="6E85350D"/>
    <w:rsid w:val="6E8575FB"/>
    <w:rsid w:val="6E860E24"/>
    <w:rsid w:val="6E86324A"/>
    <w:rsid w:val="6E876F1F"/>
    <w:rsid w:val="6E8C73A0"/>
    <w:rsid w:val="6E8E2BC2"/>
    <w:rsid w:val="6E93444A"/>
    <w:rsid w:val="6E9723EF"/>
    <w:rsid w:val="6E977812"/>
    <w:rsid w:val="6E9C40D7"/>
    <w:rsid w:val="6E9D2766"/>
    <w:rsid w:val="6E9E0BD4"/>
    <w:rsid w:val="6EA03C9E"/>
    <w:rsid w:val="6EA04D22"/>
    <w:rsid w:val="6EA13FF8"/>
    <w:rsid w:val="6EA30FD8"/>
    <w:rsid w:val="6EA32354"/>
    <w:rsid w:val="6EA67089"/>
    <w:rsid w:val="6EA701A4"/>
    <w:rsid w:val="6EA71B67"/>
    <w:rsid w:val="6EA80E72"/>
    <w:rsid w:val="6EAB2AFA"/>
    <w:rsid w:val="6EAC465F"/>
    <w:rsid w:val="6EAF5BF8"/>
    <w:rsid w:val="6EB21384"/>
    <w:rsid w:val="6EB53E4A"/>
    <w:rsid w:val="6EB62D21"/>
    <w:rsid w:val="6EB72FD1"/>
    <w:rsid w:val="6EB8405E"/>
    <w:rsid w:val="6EBD62E5"/>
    <w:rsid w:val="6EC012B2"/>
    <w:rsid w:val="6EC0436E"/>
    <w:rsid w:val="6EC37570"/>
    <w:rsid w:val="6EC52C23"/>
    <w:rsid w:val="6EC62426"/>
    <w:rsid w:val="6ECA0770"/>
    <w:rsid w:val="6ECC1DD1"/>
    <w:rsid w:val="6ECD6102"/>
    <w:rsid w:val="6ECF2982"/>
    <w:rsid w:val="6ECF53EC"/>
    <w:rsid w:val="6ED25CC0"/>
    <w:rsid w:val="6ED27E3C"/>
    <w:rsid w:val="6ED50B7B"/>
    <w:rsid w:val="6ED558F0"/>
    <w:rsid w:val="6ED603CE"/>
    <w:rsid w:val="6ED630B4"/>
    <w:rsid w:val="6ED72E65"/>
    <w:rsid w:val="6EDA79A2"/>
    <w:rsid w:val="6EDB4256"/>
    <w:rsid w:val="6EDE2DFC"/>
    <w:rsid w:val="6EE52D0B"/>
    <w:rsid w:val="6EE80E37"/>
    <w:rsid w:val="6EEB5EF4"/>
    <w:rsid w:val="6EEC52AD"/>
    <w:rsid w:val="6EEF13FD"/>
    <w:rsid w:val="6EF11E7F"/>
    <w:rsid w:val="6EF43A2C"/>
    <w:rsid w:val="6EF44B19"/>
    <w:rsid w:val="6EF536CB"/>
    <w:rsid w:val="6EF53FA9"/>
    <w:rsid w:val="6EF61563"/>
    <w:rsid w:val="6EF643BB"/>
    <w:rsid w:val="6EF94ACB"/>
    <w:rsid w:val="6EFB3AE6"/>
    <w:rsid w:val="6EFD465D"/>
    <w:rsid w:val="6F003D52"/>
    <w:rsid w:val="6F05434F"/>
    <w:rsid w:val="6F0662C0"/>
    <w:rsid w:val="6F070A66"/>
    <w:rsid w:val="6F0A6E84"/>
    <w:rsid w:val="6F0D7623"/>
    <w:rsid w:val="6F0E06BF"/>
    <w:rsid w:val="6F0F2A6D"/>
    <w:rsid w:val="6F1640F2"/>
    <w:rsid w:val="6F177F9B"/>
    <w:rsid w:val="6F19136C"/>
    <w:rsid w:val="6F1965BF"/>
    <w:rsid w:val="6F1F2431"/>
    <w:rsid w:val="6F1F7596"/>
    <w:rsid w:val="6F2146CC"/>
    <w:rsid w:val="6F281470"/>
    <w:rsid w:val="6F286081"/>
    <w:rsid w:val="6F2D2A02"/>
    <w:rsid w:val="6F2D4134"/>
    <w:rsid w:val="6F2E3047"/>
    <w:rsid w:val="6F2E69B5"/>
    <w:rsid w:val="6F326706"/>
    <w:rsid w:val="6F336336"/>
    <w:rsid w:val="6F3D33A5"/>
    <w:rsid w:val="6F3E3429"/>
    <w:rsid w:val="6F414D04"/>
    <w:rsid w:val="6F4519CC"/>
    <w:rsid w:val="6F452F7E"/>
    <w:rsid w:val="6F4854D3"/>
    <w:rsid w:val="6F487300"/>
    <w:rsid w:val="6F49531E"/>
    <w:rsid w:val="6F4C65FE"/>
    <w:rsid w:val="6F4E53D0"/>
    <w:rsid w:val="6F507809"/>
    <w:rsid w:val="6F5165AB"/>
    <w:rsid w:val="6F547DDA"/>
    <w:rsid w:val="6F55657D"/>
    <w:rsid w:val="6F597CB9"/>
    <w:rsid w:val="6F5D33A3"/>
    <w:rsid w:val="6F600F65"/>
    <w:rsid w:val="6F606A1D"/>
    <w:rsid w:val="6F614519"/>
    <w:rsid w:val="6F662354"/>
    <w:rsid w:val="6F676607"/>
    <w:rsid w:val="6F6801D7"/>
    <w:rsid w:val="6F706B85"/>
    <w:rsid w:val="6F712683"/>
    <w:rsid w:val="6F7237FB"/>
    <w:rsid w:val="6F743820"/>
    <w:rsid w:val="6F7723A9"/>
    <w:rsid w:val="6F7777E4"/>
    <w:rsid w:val="6F7A543A"/>
    <w:rsid w:val="6F7A6B90"/>
    <w:rsid w:val="6F7B2F08"/>
    <w:rsid w:val="6F7C2B5D"/>
    <w:rsid w:val="6F7D01E3"/>
    <w:rsid w:val="6F7D0BBB"/>
    <w:rsid w:val="6F7F1F48"/>
    <w:rsid w:val="6F7F3C5D"/>
    <w:rsid w:val="6F8035E3"/>
    <w:rsid w:val="6F814D88"/>
    <w:rsid w:val="6F83446E"/>
    <w:rsid w:val="6F8554C6"/>
    <w:rsid w:val="6F856A34"/>
    <w:rsid w:val="6F8667D3"/>
    <w:rsid w:val="6F8A4789"/>
    <w:rsid w:val="6F8C2066"/>
    <w:rsid w:val="6F8D4E06"/>
    <w:rsid w:val="6F8F70A3"/>
    <w:rsid w:val="6F901244"/>
    <w:rsid w:val="6F944668"/>
    <w:rsid w:val="6F9826EA"/>
    <w:rsid w:val="6F9A0C19"/>
    <w:rsid w:val="6F9C38B1"/>
    <w:rsid w:val="6F9D36B3"/>
    <w:rsid w:val="6FA06457"/>
    <w:rsid w:val="6FA15798"/>
    <w:rsid w:val="6FA236EE"/>
    <w:rsid w:val="6FA25ABA"/>
    <w:rsid w:val="6FA54711"/>
    <w:rsid w:val="6FA60515"/>
    <w:rsid w:val="6FA81027"/>
    <w:rsid w:val="6FA94999"/>
    <w:rsid w:val="6FAB7CBA"/>
    <w:rsid w:val="6FAD22A9"/>
    <w:rsid w:val="6FAE4AB7"/>
    <w:rsid w:val="6FAE6556"/>
    <w:rsid w:val="6FB01F35"/>
    <w:rsid w:val="6FB1203F"/>
    <w:rsid w:val="6FB225E7"/>
    <w:rsid w:val="6FB25795"/>
    <w:rsid w:val="6FB53856"/>
    <w:rsid w:val="6FB86053"/>
    <w:rsid w:val="6FBA1A35"/>
    <w:rsid w:val="6FBE04BB"/>
    <w:rsid w:val="6FBE1868"/>
    <w:rsid w:val="6FC059E7"/>
    <w:rsid w:val="6FC07092"/>
    <w:rsid w:val="6FC1517F"/>
    <w:rsid w:val="6FC218E3"/>
    <w:rsid w:val="6FC21A0C"/>
    <w:rsid w:val="6FC6608D"/>
    <w:rsid w:val="6FC75C99"/>
    <w:rsid w:val="6FC84701"/>
    <w:rsid w:val="6FC91D0F"/>
    <w:rsid w:val="6FCA6261"/>
    <w:rsid w:val="6FCB7236"/>
    <w:rsid w:val="6FCC401D"/>
    <w:rsid w:val="6FCD75C0"/>
    <w:rsid w:val="6FD24D8D"/>
    <w:rsid w:val="6FD31500"/>
    <w:rsid w:val="6FD47E29"/>
    <w:rsid w:val="6FE34EC8"/>
    <w:rsid w:val="6FE43327"/>
    <w:rsid w:val="6FE631C3"/>
    <w:rsid w:val="6FEE3F36"/>
    <w:rsid w:val="6FEE5F05"/>
    <w:rsid w:val="6FF11748"/>
    <w:rsid w:val="6FF210EF"/>
    <w:rsid w:val="6FF90EED"/>
    <w:rsid w:val="6FFC3D5A"/>
    <w:rsid w:val="6FFC4FCE"/>
    <w:rsid w:val="6FFD3451"/>
    <w:rsid w:val="6FFE6939"/>
    <w:rsid w:val="6FFF5046"/>
    <w:rsid w:val="70003E86"/>
    <w:rsid w:val="70064ECB"/>
    <w:rsid w:val="700B5D31"/>
    <w:rsid w:val="700E25A8"/>
    <w:rsid w:val="700E2C94"/>
    <w:rsid w:val="700E5E13"/>
    <w:rsid w:val="70113195"/>
    <w:rsid w:val="70130179"/>
    <w:rsid w:val="70135EB3"/>
    <w:rsid w:val="70141604"/>
    <w:rsid w:val="70142B07"/>
    <w:rsid w:val="70180A24"/>
    <w:rsid w:val="7018468A"/>
    <w:rsid w:val="701C4656"/>
    <w:rsid w:val="70217167"/>
    <w:rsid w:val="70224556"/>
    <w:rsid w:val="702413D9"/>
    <w:rsid w:val="70255FD8"/>
    <w:rsid w:val="70271102"/>
    <w:rsid w:val="7027243A"/>
    <w:rsid w:val="702D3225"/>
    <w:rsid w:val="702E4E4C"/>
    <w:rsid w:val="702F7236"/>
    <w:rsid w:val="7030345B"/>
    <w:rsid w:val="70313B44"/>
    <w:rsid w:val="70322D50"/>
    <w:rsid w:val="70347980"/>
    <w:rsid w:val="70351B4F"/>
    <w:rsid w:val="70365D35"/>
    <w:rsid w:val="70382E43"/>
    <w:rsid w:val="703A470A"/>
    <w:rsid w:val="703B1CDF"/>
    <w:rsid w:val="703C6888"/>
    <w:rsid w:val="703D69E2"/>
    <w:rsid w:val="703F504B"/>
    <w:rsid w:val="703F7A5B"/>
    <w:rsid w:val="7040226D"/>
    <w:rsid w:val="704072EE"/>
    <w:rsid w:val="70415C23"/>
    <w:rsid w:val="70425FB1"/>
    <w:rsid w:val="70456B84"/>
    <w:rsid w:val="70462BCE"/>
    <w:rsid w:val="7048064A"/>
    <w:rsid w:val="70496756"/>
    <w:rsid w:val="704A168D"/>
    <w:rsid w:val="704F4A4D"/>
    <w:rsid w:val="705273C4"/>
    <w:rsid w:val="705433A8"/>
    <w:rsid w:val="70544CE8"/>
    <w:rsid w:val="70552E1A"/>
    <w:rsid w:val="70562A36"/>
    <w:rsid w:val="705C48CE"/>
    <w:rsid w:val="705D1540"/>
    <w:rsid w:val="705E1AE8"/>
    <w:rsid w:val="705E49A5"/>
    <w:rsid w:val="705F6BD0"/>
    <w:rsid w:val="70604C86"/>
    <w:rsid w:val="70653276"/>
    <w:rsid w:val="70695C5A"/>
    <w:rsid w:val="706A0B3A"/>
    <w:rsid w:val="706A4E13"/>
    <w:rsid w:val="706E2341"/>
    <w:rsid w:val="706F34FE"/>
    <w:rsid w:val="70706D15"/>
    <w:rsid w:val="70715B15"/>
    <w:rsid w:val="70717CAA"/>
    <w:rsid w:val="70722892"/>
    <w:rsid w:val="7073425D"/>
    <w:rsid w:val="707545A8"/>
    <w:rsid w:val="70765A18"/>
    <w:rsid w:val="707842DF"/>
    <w:rsid w:val="70792758"/>
    <w:rsid w:val="707A1368"/>
    <w:rsid w:val="707D6B2C"/>
    <w:rsid w:val="707F163E"/>
    <w:rsid w:val="707F3CDB"/>
    <w:rsid w:val="70827F2A"/>
    <w:rsid w:val="70843F54"/>
    <w:rsid w:val="70857061"/>
    <w:rsid w:val="70857C2F"/>
    <w:rsid w:val="70860968"/>
    <w:rsid w:val="7088273B"/>
    <w:rsid w:val="708A22BB"/>
    <w:rsid w:val="708A4F36"/>
    <w:rsid w:val="708C0D6C"/>
    <w:rsid w:val="708C5635"/>
    <w:rsid w:val="708E113D"/>
    <w:rsid w:val="708F6A80"/>
    <w:rsid w:val="709203FE"/>
    <w:rsid w:val="70932103"/>
    <w:rsid w:val="7093667E"/>
    <w:rsid w:val="70941B5C"/>
    <w:rsid w:val="70942326"/>
    <w:rsid w:val="70955B44"/>
    <w:rsid w:val="70960C7E"/>
    <w:rsid w:val="70973898"/>
    <w:rsid w:val="70973CF3"/>
    <w:rsid w:val="70992406"/>
    <w:rsid w:val="709A4FF3"/>
    <w:rsid w:val="709E1614"/>
    <w:rsid w:val="709E6725"/>
    <w:rsid w:val="709F27ED"/>
    <w:rsid w:val="709F5D83"/>
    <w:rsid w:val="70A07E1C"/>
    <w:rsid w:val="70A132E4"/>
    <w:rsid w:val="70A40B56"/>
    <w:rsid w:val="70A51284"/>
    <w:rsid w:val="70A87E8B"/>
    <w:rsid w:val="70AC4BF7"/>
    <w:rsid w:val="70AE6C74"/>
    <w:rsid w:val="70B04271"/>
    <w:rsid w:val="70B12697"/>
    <w:rsid w:val="70B1535A"/>
    <w:rsid w:val="70B54BFB"/>
    <w:rsid w:val="70B56DFB"/>
    <w:rsid w:val="70B67BA2"/>
    <w:rsid w:val="70B71898"/>
    <w:rsid w:val="70B878C5"/>
    <w:rsid w:val="70B94C68"/>
    <w:rsid w:val="70BB554D"/>
    <w:rsid w:val="70BB5F2D"/>
    <w:rsid w:val="70BD64C4"/>
    <w:rsid w:val="70BD7185"/>
    <w:rsid w:val="70C03699"/>
    <w:rsid w:val="70C31BB3"/>
    <w:rsid w:val="70C45364"/>
    <w:rsid w:val="70C618D7"/>
    <w:rsid w:val="70C85DB8"/>
    <w:rsid w:val="70CF375C"/>
    <w:rsid w:val="70CF5F76"/>
    <w:rsid w:val="70CF7258"/>
    <w:rsid w:val="70D124E0"/>
    <w:rsid w:val="70D2036D"/>
    <w:rsid w:val="70D23932"/>
    <w:rsid w:val="70D24BED"/>
    <w:rsid w:val="70D27359"/>
    <w:rsid w:val="70D71EAD"/>
    <w:rsid w:val="70D81180"/>
    <w:rsid w:val="70D85911"/>
    <w:rsid w:val="70DA3794"/>
    <w:rsid w:val="70DD75B4"/>
    <w:rsid w:val="70E02C6F"/>
    <w:rsid w:val="70E13773"/>
    <w:rsid w:val="70E14184"/>
    <w:rsid w:val="70E37B13"/>
    <w:rsid w:val="70E54676"/>
    <w:rsid w:val="70E60B3C"/>
    <w:rsid w:val="70E85EFA"/>
    <w:rsid w:val="70EC511F"/>
    <w:rsid w:val="70EF4B9D"/>
    <w:rsid w:val="70F25962"/>
    <w:rsid w:val="70F4769F"/>
    <w:rsid w:val="70F60A06"/>
    <w:rsid w:val="70F6126F"/>
    <w:rsid w:val="70F70E24"/>
    <w:rsid w:val="70FA0942"/>
    <w:rsid w:val="70FB4FE0"/>
    <w:rsid w:val="70FD440C"/>
    <w:rsid w:val="71017900"/>
    <w:rsid w:val="7101795C"/>
    <w:rsid w:val="71035B1C"/>
    <w:rsid w:val="7105287E"/>
    <w:rsid w:val="71097080"/>
    <w:rsid w:val="710B1B99"/>
    <w:rsid w:val="710B1CE2"/>
    <w:rsid w:val="710B487C"/>
    <w:rsid w:val="710C1FCE"/>
    <w:rsid w:val="710D6E06"/>
    <w:rsid w:val="710E5420"/>
    <w:rsid w:val="71126ACD"/>
    <w:rsid w:val="7113235D"/>
    <w:rsid w:val="7114035F"/>
    <w:rsid w:val="71142B54"/>
    <w:rsid w:val="7115407E"/>
    <w:rsid w:val="71154D00"/>
    <w:rsid w:val="71155431"/>
    <w:rsid w:val="71165D25"/>
    <w:rsid w:val="71177FAA"/>
    <w:rsid w:val="711933FC"/>
    <w:rsid w:val="711936BD"/>
    <w:rsid w:val="711C2A00"/>
    <w:rsid w:val="711E7643"/>
    <w:rsid w:val="711F15AB"/>
    <w:rsid w:val="711F4B62"/>
    <w:rsid w:val="71205D6E"/>
    <w:rsid w:val="71214FD2"/>
    <w:rsid w:val="71233BDB"/>
    <w:rsid w:val="71243900"/>
    <w:rsid w:val="7126426F"/>
    <w:rsid w:val="712642B5"/>
    <w:rsid w:val="7129076C"/>
    <w:rsid w:val="71292F0B"/>
    <w:rsid w:val="712C2CC0"/>
    <w:rsid w:val="712D5C23"/>
    <w:rsid w:val="712E3385"/>
    <w:rsid w:val="712E4448"/>
    <w:rsid w:val="712F6C56"/>
    <w:rsid w:val="71300C5A"/>
    <w:rsid w:val="7130394E"/>
    <w:rsid w:val="7130778E"/>
    <w:rsid w:val="71317574"/>
    <w:rsid w:val="71322932"/>
    <w:rsid w:val="7137261F"/>
    <w:rsid w:val="71387145"/>
    <w:rsid w:val="713A5A30"/>
    <w:rsid w:val="713C06EB"/>
    <w:rsid w:val="713D07D5"/>
    <w:rsid w:val="713E3B79"/>
    <w:rsid w:val="713E436A"/>
    <w:rsid w:val="713F0912"/>
    <w:rsid w:val="71445116"/>
    <w:rsid w:val="7144779A"/>
    <w:rsid w:val="71456018"/>
    <w:rsid w:val="714714E8"/>
    <w:rsid w:val="71474815"/>
    <w:rsid w:val="714971B0"/>
    <w:rsid w:val="714A2156"/>
    <w:rsid w:val="714A3D71"/>
    <w:rsid w:val="714D22E3"/>
    <w:rsid w:val="714E02DB"/>
    <w:rsid w:val="71506A6A"/>
    <w:rsid w:val="715211CF"/>
    <w:rsid w:val="71537CF1"/>
    <w:rsid w:val="715437CE"/>
    <w:rsid w:val="71560AC3"/>
    <w:rsid w:val="715833A6"/>
    <w:rsid w:val="7159154B"/>
    <w:rsid w:val="715A12F4"/>
    <w:rsid w:val="715B6220"/>
    <w:rsid w:val="715B7934"/>
    <w:rsid w:val="715E6E43"/>
    <w:rsid w:val="71657009"/>
    <w:rsid w:val="716B01B1"/>
    <w:rsid w:val="71784B98"/>
    <w:rsid w:val="717A4943"/>
    <w:rsid w:val="717B5ED9"/>
    <w:rsid w:val="717C203B"/>
    <w:rsid w:val="717C3DBE"/>
    <w:rsid w:val="71837EA7"/>
    <w:rsid w:val="718508C5"/>
    <w:rsid w:val="71856323"/>
    <w:rsid w:val="718603BD"/>
    <w:rsid w:val="7187547D"/>
    <w:rsid w:val="718D668C"/>
    <w:rsid w:val="71950674"/>
    <w:rsid w:val="71952A3E"/>
    <w:rsid w:val="719553F8"/>
    <w:rsid w:val="71972B7B"/>
    <w:rsid w:val="71993D67"/>
    <w:rsid w:val="719A303B"/>
    <w:rsid w:val="719A337E"/>
    <w:rsid w:val="719B37E2"/>
    <w:rsid w:val="719C1609"/>
    <w:rsid w:val="71A03163"/>
    <w:rsid w:val="71A341D4"/>
    <w:rsid w:val="71A55D21"/>
    <w:rsid w:val="71A62258"/>
    <w:rsid w:val="71A63F4B"/>
    <w:rsid w:val="71A65A99"/>
    <w:rsid w:val="71AC387B"/>
    <w:rsid w:val="71AC5062"/>
    <w:rsid w:val="71AE0522"/>
    <w:rsid w:val="71AE0A98"/>
    <w:rsid w:val="71B15814"/>
    <w:rsid w:val="71BA14CA"/>
    <w:rsid w:val="71BC0897"/>
    <w:rsid w:val="71BD57BF"/>
    <w:rsid w:val="71BF2374"/>
    <w:rsid w:val="71BF6C91"/>
    <w:rsid w:val="71C6381F"/>
    <w:rsid w:val="71C805C3"/>
    <w:rsid w:val="71C9158E"/>
    <w:rsid w:val="71CC78C8"/>
    <w:rsid w:val="71CD6980"/>
    <w:rsid w:val="71CE00D5"/>
    <w:rsid w:val="71CE346B"/>
    <w:rsid w:val="71D221A6"/>
    <w:rsid w:val="71D36682"/>
    <w:rsid w:val="71D81797"/>
    <w:rsid w:val="71D86B0C"/>
    <w:rsid w:val="71DA1AB2"/>
    <w:rsid w:val="71DA566A"/>
    <w:rsid w:val="71DC720D"/>
    <w:rsid w:val="71DD7C2B"/>
    <w:rsid w:val="71DF54F9"/>
    <w:rsid w:val="71E0669A"/>
    <w:rsid w:val="71E252CB"/>
    <w:rsid w:val="71E25FC8"/>
    <w:rsid w:val="71E41285"/>
    <w:rsid w:val="71E60F1B"/>
    <w:rsid w:val="71E64F5E"/>
    <w:rsid w:val="71E6535B"/>
    <w:rsid w:val="71E76F46"/>
    <w:rsid w:val="71E92FA4"/>
    <w:rsid w:val="71EA34F3"/>
    <w:rsid w:val="71EE0A19"/>
    <w:rsid w:val="71F02C6E"/>
    <w:rsid w:val="71F24EDB"/>
    <w:rsid w:val="71F7353A"/>
    <w:rsid w:val="71F7480B"/>
    <w:rsid w:val="71F8414F"/>
    <w:rsid w:val="71F90230"/>
    <w:rsid w:val="71F90FFE"/>
    <w:rsid w:val="71F954B6"/>
    <w:rsid w:val="71F958E6"/>
    <w:rsid w:val="71FA74E3"/>
    <w:rsid w:val="71FB12AF"/>
    <w:rsid w:val="71FF1706"/>
    <w:rsid w:val="72001375"/>
    <w:rsid w:val="72010B4E"/>
    <w:rsid w:val="7205650E"/>
    <w:rsid w:val="72057C11"/>
    <w:rsid w:val="720A6185"/>
    <w:rsid w:val="720B7638"/>
    <w:rsid w:val="720E0B0B"/>
    <w:rsid w:val="72105E90"/>
    <w:rsid w:val="7211278E"/>
    <w:rsid w:val="721179DD"/>
    <w:rsid w:val="721236E7"/>
    <w:rsid w:val="7213420A"/>
    <w:rsid w:val="72151B8C"/>
    <w:rsid w:val="72153BED"/>
    <w:rsid w:val="72155ECA"/>
    <w:rsid w:val="72187908"/>
    <w:rsid w:val="721946EB"/>
    <w:rsid w:val="721A2E24"/>
    <w:rsid w:val="721C564B"/>
    <w:rsid w:val="721E6469"/>
    <w:rsid w:val="721F18E4"/>
    <w:rsid w:val="721F38DE"/>
    <w:rsid w:val="72220DC5"/>
    <w:rsid w:val="72245E9B"/>
    <w:rsid w:val="72275653"/>
    <w:rsid w:val="722A04DA"/>
    <w:rsid w:val="722A4662"/>
    <w:rsid w:val="722C7E8F"/>
    <w:rsid w:val="722D04CA"/>
    <w:rsid w:val="722D52C7"/>
    <w:rsid w:val="72304F74"/>
    <w:rsid w:val="72312817"/>
    <w:rsid w:val="7233423D"/>
    <w:rsid w:val="72342309"/>
    <w:rsid w:val="7237724E"/>
    <w:rsid w:val="72397055"/>
    <w:rsid w:val="723A3ABB"/>
    <w:rsid w:val="723C4228"/>
    <w:rsid w:val="723D03C3"/>
    <w:rsid w:val="723D7362"/>
    <w:rsid w:val="723F2687"/>
    <w:rsid w:val="723F50BC"/>
    <w:rsid w:val="72406E86"/>
    <w:rsid w:val="724377E7"/>
    <w:rsid w:val="724523E5"/>
    <w:rsid w:val="72464944"/>
    <w:rsid w:val="72485036"/>
    <w:rsid w:val="724F7854"/>
    <w:rsid w:val="72502BAB"/>
    <w:rsid w:val="72504A64"/>
    <w:rsid w:val="72520035"/>
    <w:rsid w:val="7253103D"/>
    <w:rsid w:val="72536EA0"/>
    <w:rsid w:val="72545FE7"/>
    <w:rsid w:val="7256174F"/>
    <w:rsid w:val="72594270"/>
    <w:rsid w:val="725C1348"/>
    <w:rsid w:val="725C4A58"/>
    <w:rsid w:val="725C7FAF"/>
    <w:rsid w:val="725E0DC4"/>
    <w:rsid w:val="725F165C"/>
    <w:rsid w:val="726002D3"/>
    <w:rsid w:val="72633039"/>
    <w:rsid w:val="72661617"/>
    <w:rsid w:val="7267439A"/>
    <w:rsid w:val="726A1A00"/>
    <w:rsid w:val="726C0A11"/>
    <w:rsid w:val="726E1D39"/>
    <w:rsid w:val="72720781"/>
    <w:rsid w:val="72732012"/>
    <w:rsid w:val="7274223C"/>
    <w:rsid w:val="727551C6"/>
    <w:rsid w:val="727B5172"/>
    <w:rsid w:val="727C652C"/>
    <w:rsid w:val="727D08B3"/>
    <w:rsid w:val="727F163D"/>
    <w:rsid w:val="727F5B0A"/>
    <w:rsid w:val="72816F38"/>
    <w:rsid w:val="7282560F"/>
    <w:rsid w:val="728561D5"/>
    <w:rsid w:val="728B5819"/>
    <w:rsid w:val="728C11AE"/>
    <w:rsid w:val="728E350C"/>
    <w:rsid w:val="729141A8"/>
    <w:rsid w:val="72937159"/>
    <w:rsid w:val="729429E1"/>
    <w:rsid w:val="72942DC7"/>
    <w:rsid w:val="7294461E"/>
    <w:rsid w:val="72946D2C"/>
    <w:rsid w:val="72952F88"/>
    <w:rsid w:val="7298698F"/>
    <w:rsid w:val="729978E9"/>
    <w:rsid w:val="729A4A7C"/>
    <w:rsid w:val="729B11AE"/>
    <w:rsid w:val="729B1801"/>
    <w:rsid w:val="729B35D3"/>
    <w:rsid w:val="729E1A19"/>
    <w:rsid w:val="72A02DAC"/>
    <w:rsid w:val="72A1031A"/>
    <w:rsid w:val="72A17CD5"/>
    <w:rsid w:val="72A25958"/>
    <w:rsid w:val="72A26CE6"/>
    <w:rsid w:val="72A30156"/>
    <w:rsid w:val="72A332DA"/>
    <w:rsid w:val="72A37213"/>
    <w:rsid w:val="72A50D68"/>
    <w:rsid w:val="72A51552"/>
    <w:rsid w:val="72A621ED"/>
    <w:rsid w:val="72AD1FE8"/>
    <w:rsid w:val="72AE2940"/>
    <w:rsid w:val="72B12A21"/>
    <w:rsid w:val="72B1400B"/>
    <w:rsid w:val="72B22EA1"/>
    <w:rsid w:val="72B708F0"/>
    <w:rsid w:val="72B83663"/>
    <w:rsid w:val="72B93CDD"/>
    <w:rsid w:val="72BC452A"/>
    <w:rsid w:val="72BC6B7E"/>
    <w:rsid w:val="72BF75FB"/>
    <w:rsid w:val="72C12FFA"/>
    <w:rsid w:val="72C637C7"/>
    <w:rsid w:val="72C84FBD"/>
    <w:rsid w:val="72C91382"/>
    <w:rsid w:val="72C9391E"/>
    <w:rsid w:val="72CB6D38"/>
    <w:rsid w:val="72D00C4C"/>
    <w:rsid w:val="72D058C5"/>
    <w:rsid w:val="72D46988"/>
    <w:rsid w:val="72D507D3"/>
    <w:rsid w:val="72D65D48"/>
    <w:rsid w:val="72D73936"/>
    <w:rsid w:val="72D90342"/>
    <w:rsid w:val="72D91CAB"/>
    <w:rsid w:val="72D97544"/>
    <w:rsid w:val="72DC6EF9"/>
    <w:rsid w:val="72DD603A"/>
    <w:rsid w:val="72DF37B6"/>
    <w:rsid w:val="72E01524"/>
    <w:rsid w:val="72E01D5F"/>
    <w:rsid w:val="72E44DE1"/>
    <w:rsid w:val="72E63B20"/>
    <w:rsid w:val="72E97A8E"/>
    <w:rsid w:val="72EA6AC2"/>
    <w:rsid w:val="72EE13BC"/>
    <w:rsid w:val="72EF56E3"/>
    <w:rsid w:val="72F14D99"/>
    <w:rsid w:val="72F27F78"/>
    <w:rsid w:val="72F94655"/>
    <w:rsid w:val="72F965A1"/>
    <w:rsid w:val="72FB356B"/>
    <w:rsid w:val="72FF142B"/>
    <w:rsid w:val="730240FB"/>
    <w:rsid w:val="73056DAF"/>
    <w:rsid w:val="73057FA0"/>
    <w:rsid w:val="730837B1"/>
    <w:rsid w:val="730921E4"/>
    <w:rsid w:val="73093A69"/>
    <w:rsid w:val="730B04D3"/>
    <w:rsid w:val="730C207C"/>
    <w:rsid w:val="730E6AD5"/>
    <w:rsid w:val="730E79D9"/>
    <w:rsid w:val="730F011B"/>
    <w:rsid w:val="731113A8"/>
    <w:rsid w:val="7317608F"/>
    <w:rsid w:val="73192A2D"/>
    <w:rsid w:val="731A3D61"/>
    <w:rsid w:val="731E4780"/>
    <w:rsid w:val="731F0FED"/>
    <w:rsid w:val="73215628"/>
    <w:rsid w:val="73217E1A"/>
    <w:rsid w:val="732208A3"/>
    <w:rsid w:val="73250553"/>
    <w:rsid w:val="73253875"/>
    <w:rsid w:val="73273F91"/>
    <w:rsid w:val="732B1000"/>
    <w:rsid w:val="732B260E"/>
    <w:rsid w:val="732C04FC"/>
    <w:rsid w:val="732C25F1"/>
    <w:rsid w:val="7330046E"/>
    <w:rsid w:val="73306DBF"/>
    <w:rsid w:val="733108D0"/>
    <w:rsid w:val="73325F41"/>
    <w:rsid w:val="73335C24"/>
    <w:rsid w:val="733568CB"/>
    <w:rsid w:val="7337124A"/>
    <w:rsid w:val="73377384"/>
    <w:rsid w:val="733C1094"/>
    <w:rsid w:val="733F7670"/>
    <w:rsid w:val="734102CE"/>
    <w:rsid w:val="73441404"/>
    <w:rsid w:val="73477F76"/>
    <w:rsid w:val="734C56DA"/>
    <w:rsid w:val="734C6524"/>
    <w:rsid w:val="734C79C5"/>
    <w:rsid w:val="734D15DA"/>
    <w:rsid w:val="734D4C2A"/>
    <w:rsid w:val="734F5788"/>
    <w:rsid w:val="73510BA3"/>
    <w:rsid w:val="73512DEF"/>
    <w:rsid w:val="735222B7"/>
    <w:rsid w:val="73537B57"/>
    <w:rsid w:val="73551BC9"/>
    <w:rsid w:val="73581DA4"/>
    <w:rsid w:val="73590AB4"/>
    <w:rsid w:val="735C06A6"/>
    <w:rsid w:val="736070FE"/>
    <w:rsid w:val="7361570C"/>
    <w:rsid w:val="73651D98"/>
    <w:rsid w:val="7365368D"/>
    <w:rsid w:val="73660355"/>
    <w:rsid w:val="73682649"/>
    <w:rsid w:val="7368610E"/>
    <w:rsid w:val="736958D5"/>
    <w:rsid w:val="736A0409"/>
    <w:rsid w:val="736B4F1D"/>
    <w:rsid w:val="736D03F6"/>
    <w:rsid w:val="736E08CD"/>
    <w:rsid w:val="736F2A4E"/>
    <w:rsid w:val="736F2CE3"/>
    <w:rsid w:val="73706C6D"/>
    <w:rsid w:val="737256D6"/>
    <w:rsid w:val="73725E97"/>
    <w:rsid w:val="737263C0"/>
    <w:rsid w:val="737327F4"/>
    <w:rsid w:val="73750D7A"/>
    <w:rsid w:val="73751344"/>
    <w:rsid w:val="73751D64"/>
    <w:rsid w:val="7375758B"/>
    <w:rsid w:val="7377511E"/>
    <w:rsid w:val="73782DE1"/>
    <w:rsid w:val="73784D52"/>
    <w:rsid w:val="73796443"/>
    <w:rsid w:val="737B7133"/>
    <w:rsid w:val="737C4745"/>
    <w:rsid w:val="737D20FD"/>
    <w:rsid w:val="737E6406"/>
    <w:rsid w:val="737F6668"/>
    <w:rsid w:val="737F6CB5"/>
    <w:rsid w:val="73836F1C"/>
    <w:rsid w:val="73842F39"/>
    <w:rsid w:val="73852CDC"/>
    <w:rsid w:val="73862563"/>
    <w:rsid w:val="7386676F"/>
    <w:rsid w:val="738A6CDC"/>
    <w:rsid w:val="738B5785"/>
    <w:rsid w:val="738C713F"/>
    <w:rsid w:val="738F17F8"/>
    <w:rsid w:val="73912CDE"/>
    <w:rsid w:val="7394082F"/>
    <w:rsid w:val="73943F14"/>
    <w:rsid w:val="73965774"/>
    <w:rsid w:val="73966E05"/>
    <w:rsid w:val="73970501"/>
    <w:rsid w:val="7398682A"/>
    <w:rsid w:val="739A46B8"/>
    <w:rsid w:val="739C4273"/>
    <w:rsid w:val="739C551E"/>
    <w:rsid w:val="739D3CA6"/>
    <w:rsid w:val="73A07D1A"/>
    <w:rsid w:val="73A241E7"/>
    <w:rsid w:val="73A34364"/>
    <w:rsid w:val="73A34C43"/>
    <w:rsid w:val="73A44420"/>
    <w:rsid w:val="73A50C07"/>
    <w:rsid w:val="73A556CB"/>
    <w:rsid w:val="73AA18CC"/>
    <w:rsid w:val="73AA33BD"/>
    <w:rsid w:val="73AC211E"/>
    <w:rsid w:val="73AC3920"/>
    <w:rsid w:val="73AC5CA3"/>
    <w:rsid w:val="73AD0AD9"/>
    <w:rsid w:val="73AD156A"/>
    <w:rsid w:val="73AF2EE1"/>
    <w:rsid w:val="73AF4A4F"/>
    <w:rsid w:val="73B022DA"/>
    <w:rsid w:val="73B035C3"/>
    <w:rsid w:val="73B041BE"/>
    <w:rsid w:val="73B13BE1"/>
    <w:rsid w:val="73B15158"/>
    <w:rsid w:val="73B30DE6"/>
    <w:rsid w:val="73B451F4"/>
    <w:rsid w:val="73B468EA"/>
    <w:rsid w:val="73B93C2C"/>
    <w:rsid w:val="73BB5F36"/>
    <w:rsid w:val="73BD0E2E"/>
    <w:rsid w:val="73BD4B0B"/>
    <w:rsid w:val="73BE4DB4"/>
    <w:rsid w:val="73C056C2"/>
    <w:rsid w:val="73C63CFC"/>
    <w:rsid w:val="73C6612B"/>
    <w:rsid w:val="73C749DC"/>
    <w:rsid w:val="73CD3CD9"/>
    <w:rsid w:val="73CF691F"/>
    <w:rsid w:val="73D15231"/>
    <w:rsid w:val="73D2529D"/>
    <w:rsid w:val="73D663E5"/>
    <w:rsid w:val="73D70B1E"/>
    <w:rsid w:val="73D76ED2"/>
    <w:rsid w:val="73D924CD"/>
    <w:rsid w:val="73DB13BB"/>
    <w:rsid w:val="73DE7D03"/>
    <w:rsid w:val="73DF6189"/>
    <w:rsid w:val="73E11AB7"/>
    <w:rsid w:val="73E2122F"/>
    <w:rsid w:val="73E37CA5"/>
    <w:rsid w:val="73E408E0"/>
    <w:rsid w:val="73E54A06"/>
    <w:rsid w:val="73EA117E"/>
    <w:rsid w:val="73EB7CDA"/>
    <w:rsid w:val="73ED795A"/>
    <w:rsid w:val="73EF1EC2"/>
    <w:rsid w:val="73F1107C"/>
    <w:rsid w:val="73F43FBF"/>
    <w:rsid w:val="73F60415"/>
    <w:rsid w:val="73F70FA7"/>
    <w:rsid w:val="73F72D7E"/>
    <w:rsid w:val="73F8062C"/>
    <w:rsid w:val="73FB0610"/>
    <w:rsid w:val="73FB6D8B"/>
    <w:rsid w:val="73FF0425"/>
    <w:rsid w:val="73FF5BB3"/>
    <w:rsid w:val="73FF6671"/>
    <w:rsid w:val="73FF6FB1"/>
    <w:rsid w:val="74002424"/>
    <w:rsid w:val="74026D6F"/>
    <w:rsid w:val="740400E9"/>
    <w:rsid w:val="74056319"/>
    <w:rsid w:val="74070384"/>
    <w:rsid w:val="74083E35"/>
    <w:rsid w:val="740A0740"/>
    <w:rsid w:val="740C5DF6"/>
    <w:rsid w:val="74124A07"/>
    <w:rsid w:val="74141EBD"/>
    <w:rsid w:val="741522CE"/>
    <w:rsid w:val="741711D0"/>
    <w:rsid w:val="74182E2B"/>
    <w:rsid w:val="74183128"/>
    <w:rsid w:val="74187C10"/>
    <w:rsid w:val="741A514D"/>
    <w:rsid w:val="741B7E7B"/>
    <w:rsid w:val="741E0BC0"/>
    <w:rsid w:val="74215F9B"/>
    <w:rsid w:val="742247F1"/>
    <w:rsid w:val="74233396"/>
    <w:rsid w:val="74236254"/>
    <w:rsid w:val="74242A78"/>
    <w:rsid w:val="74243C1F"/>
    <w:rsid w:val="74254B58"/>
    <w:rsid w:val="742679EF"/>
    <w:rsid w:val="74294B88"/>
    <w:rsid w:val="74294C39"/>
    <w:rsid w:val="742A6449"/>
    <w:rsid w:val="742B369E"/>
    <w:rsid w:val="742F0DAB"/>
    <w:rsid w:val="742F4E1F"/>
    <w:rsid w:val="74304E94"/>
    <w:rsid w:val="74306368"/>
    <w:rsid w:val="743255C9"/>
    <w:rsid w:val="7434101C"/>
    <w:rsid w:val="74390EC7"/>
    <w:rsid w:val="743A0C87"/>
    <w:rsid w:val="743A0D98"/>
    <w:rsid w:val="743E6BD4"/>
    <w:rsid w:val="743F2E01"/>
    <w:rsid w:val="74432C8E"/>
    <w:rsid w:val="74432E4A"/>
    <w:rsid w:val="744524AB"/>
    <w:rsid w:val="744527C7"/>
    <w:rsid w:val="744557BC"/>
    <w:rsid w:val="744663A5"/>
    <w:rsid w:val="744937CF"/>
    <w:rsid w:val="744A0390"/>
    <w:rsid w:val="744F3013"/>
    <w:rsid w:val="74563695"/>
    <w:rsid w:val="74575A28"/>
    <w:rsid w:val="745B2DC3"/>
    <w:rsid w:val="745E069C"/>
    <w:rsid w:val="745F596F"/>
    <w:rsid w:val="74602550"/>
    <w:rsid w:val="746036E8"/>
    <w:rsid w:val="746259BC"/>
    <w:rsid w:val="7463537E"/>
    <w:rsid w:val="74644FC5"/>
    <w:rsid w:val="746637BD"/>
    <w:rsid w:val="74680766"/>
    <w:rsid w:val="746904C1"/>
    <w:rsid w:val="746A0E27"/>
    <w:rsid w:val="746A48D1"/>
    <w:rsid w:val="746C1E90"/>
    <w:rsid w:val="746D418E"/>
    <w:rsid w:val="746E3CCE"/>
    <w:rsid w:val="746F5A5F"/>
    <w:rsid w:val="74703362"/>
    <w:rsid w:val="74715907"/>
    <w:rsid w:val="74724A9F"/>
    <w:rsid w:val="747409B6"/>
    <w:rsid w:val="74760513"/>
    <w:rsid w:val="74797A33"/>
    <w:rsid w:val="747B302B"/>
    <w:rsid w:val="747C5C31"/>
    <w:rsid w:val="747D6BA8"/>
    <w:rsid w:val="747E5083"/>
    <w:rsid w:val="747F7EEC"/>
    <w:rsid w:val="7480705C"/>
    <w:rsid w:val="748258FB"/>
    <w:rsid w:val="74831D52"/>
    <w:rsid w:val="74835EEA"/>
    <w:rsid w:val="74854D7F"/>
    <w:rsid w:val="748A1CFB"/>
    <w:rsid w:val="748C198A"/>
    <w:rsid w:val="748F31D1"/>
    <w:rsid w:val="74931ED0"/>
    <w:rsid w:val="74947FD3"/>
    <w:rsid w:val="74960FFF"/>
    <w:rsid w:val="7496276D"/>
    <w:rsid w:val="74963CC3"/>
    <w:rsid w:val="74974E31"/>
    <w:rsid w:val="749B69D1"/>
    <w:rsid w:val="749F2F05"/>
    <w:rsid w:val="74A57CD9"/>
    <w:rsid w:val="74A73899"/>
    <w:rsid w:val="74A76115"/>
    <w:rsid w:val="74A97BCF"/>
    <w:rsid w:val="74AE328E"/>
    <w:rsid w:val="74AF0F7C"/>
    <w:rsid w:val="74AF46E7"/>
    <w:rsid w:val="74B106B8"/>
    <w:rsid w:val="74B13518"/>
    <w:rsid w:val="74B24E42"/>
    <w:rsid w:val="74B25882"/>
    <w:rsid w:val="74B42085"/>
    <w:rsid w:val="74B7439E"/>
    <w:rsid w:val="74B752F9"/>
    <w:rsid w:val="74BA2169"/>
    <w:rsid w:val="74BA4252"/>
    <w:rsid w:val="74BA4D54"/>
    <w:rsid w:val="74BD1A4A"/>
    <w:rsid w:val="74C277C4"/>
    <w:rsid w:val="74C43856"/>
    <w:rsid w:val="74C46F2E"/>
    <w:rsid w:val="74C50FA9"/>
    <w:rsid w:val="74C72AE6"/>
    <w:rsid w:val="74CB45BE"/>
    <w:rsid w:val="74CE2B9A"/>
    <w:rsid w:val="74CF4EAE"/>
    <w:rsid w:val="74D015D7"/>
    <w:rsid w:val="74D17DF5"/>
    <w:rsid w:val="74D22CBD"/>
    <w:rsid w:val="74D336AD"/>
    <w:rsid w:val="74D46690"/>
    <w:rsid w:val="74D6120F"/>
    <w:rsid w:val="74D6514D"/>
    <w:rsid w:val="74D74F80"/>
    <w:rsid w:val="74D77FBC"/>
    <w:rsid w:val="74DA1CCC"/>
    <w:rsid w:val="74DE6A01"/>
    <w:rsid w:val="74DF42E2"/>
    <w:rsid w:val="74E065FF"/>
    <w:rsid w:val="74E143CD"/>
    <w:rsid w:val="74E457CD"/>
    <w:rsid w:val="74E62ACD"/>
    <w:rsid w:val="74E9249C"/>
    <w:rsid w:val="74EB11AF"/>
    <w:rsid w:val="74ED53EA"/>
    <w:rsid w:val="74EF0048"/>
    <w:rsid w:val="74EF744C"/>
    <w:rsid w:val="74F2622D"/>
    <w:rsid w:val="74F540C4"/>
    <w:rsid w:val="74F847E7"/>
    <w:rsid w:val="74F9555C"/>
    <w:rsid w:val="74FA1261"/>
    <w:rsid w:val="74FC21BE"/>
    <w:rsid w:val="74FD26DC"/>
    <w:rsid w:val="74FD3DF8"/>
    <w:rsid w:val="74FE21E6"/>
    <w:rsid w:val="75046DF1"/>
    <w:rsid w:val="7505000F"/>
    <w:rsid w:val="75082960"/>
    <w:rsid w:val="751045A7"/>
    <w:rsid w:val="751369FC"/>
    <w:rsid w:val="7514160E"/>
    <w:rsid w:val="75180455"/>
    <w:rsid w:val="75184733"/>
    <w:rsid w:val="751C5D10"/>
    <w:rsid w:val="751E3E17"/>
    <w:rsid w:val="75205C27"/>
    <w:rsid w:val="75222CA5"/>
    <w:rsid w:val="752248A6"/>
    <w:rsid w:val="752409FB"/>
    <w:rsid w:val="75242C22"/>
    <w:rsid w:val="75251602"/>
    <w:rsid w:val="752859FD"/>
    <w:rsid w:val="752B1BC2"/>
    <w:rsid w:val="752B237D"/>
    <w:rsid w:val="752B5B44"/>
    <w:rsid w:val="752F3573"/>
    <w:rsid w:val="75303AC2"/>
    <w:rsid w:val="75315AA4"/>
    <w:rsid w:val="753206AC"/>
    <w:rsid w:val="753308CD"/>
    <w:rsid w:val="7533327F"/>
    <w:rsid w:val="753835C0"/>
    <w:rsid w:val="75383EFB"/>
    <w:rsid w:val="753900B7"/>
    <w:rsid w:val="753965AB"/>
    <w:rsid w:val="753E68EC"/>
    <w:rsid w:val="753F6761"/>
    <w:rsid w:val="75420427"/>
    <w:rsid w:val="75430787"/>
    <w:rsid w:val="754522FC"/>
    <w:rsid w:val="75476FD7"/>
    <w:rsid w:val="754A541A"/>
    <w:rsid w:val="754B420D"/>
    <w:rsid w:val="754D2BE7"/>
    <w:rsid w:val="7556718D"/>
    <w:rsid w:val="75594F5D"/>
    <w:rsid w:val="75597DF2"/>
    <w:rsid w:val="755A7AC4"/>
    <w:rsid w:val="755C61B3"/>
    <w:rsid w:val="755D2C0C"/>
    <w:rsid w:val="755F283D"/>
    <w:rsid w:val="756134EA"/>
    <w:rsid w:val="75625289"/>
    <w:rsid w:val="75636B7E"/>
    <w:rsid w:val="7566020E"/>
    <w:rsid w:val="75664AF9"/>
    <w:rsid w:val="75677C95"/>
    <w:rsid w:val="756A7F51"/>
    <w:rsid w:val="756C10A8"/>
    <w:rsid w:val="756F1042"/>
    <w:rsid w:val="75702ED0"/>
    <w:rsid w:val="75703781"/>
    <w:rsid w:val="757127E8"/>
    <w:rsid w:val="7571548E"/>
    <w:rsid w:val="75723BBB"/>
    <w:rsid w:val="757348F5"/>
    <w:rsid w:val="757421BC"/>
    <w:rsid w:val="757475D7"/>
    <w:rsid w:val="75755220"/>
    <w:rsid w:val="7578404C"/>
    <w:rsid w:val="7579352B"/>
    <w:rsid w:val="757E03C2"/>
    <w:rsid w:val="757E5A20"/>
    <w:rsid w:val="757F3F41"/>
    <w:rsid w:val="757F5721"/>
    <w:rsid w:val="758125CD"/>
    <w:rsid w:val="75837615"/>
    <w:rsid w:val="7585047A"/>
    <w:rsid w:val="7586222D"/>
    <w:rsid w:val="75874F54"/>
    <w:rsid w:val="75881502"/>
    <w:rsid w:val="75881C14"/>
    <w:rsid w:val="75886D13"/>
    <w:rsid w:val="758A2E7D"/>
    <w:rsid w:val="758A4B44"/>
    <w:rsid w:val="758D325E"/>
    <w:rsid w:val="758F6E34"/>
    <w:rsid w:val="759027BB"/>
    <w:rsid w:val="759033F6"/>
    <w:rsid w:val="7591534F"/>
    <w:rsid w:val="75923806"/>
    <w:rsid w:val="7592535C"/>
    <w:rsid w:val="7594078D"/>
    <w:rsid w:val="7594377C"/>
    <w:rsid w:val="75983F81"/>
    <w:rsid w:val="7599446E"/>
    <w:rsid w:val="75996042"/>
    <w:rsid w:val="759B3ED9"/>
    <w:rsid w:val="759C6BD4"/>
    <w:rsid w:val="75A80E10"/>
    <w:rsid w:val="75A8563A"/>
    <w:rsid w:val="75AB7051"/>
    <w:rsid w:val="75AC3674"/>
    <w:rsid w:val="75AD3DB6"/>
    <w:rsid w:val="75AD45BF"/>
    <w:rsid w:val="75B21B0F"/>
    <w:rsid w:val="75B25099"/>
    <w:rsid w:val="75B34BEC"/>
    <w:rsid w:val="75B372A0"/>
    <w:rsid w:val="75B47F0D"/>
    <w:rsid w:val="75B71F8E"/>
    <w:rsid w:val="75B74EE9"/>
    <w:rsid w:val="75B7644B"/>
    <w:rsid w:val="75B948C3"/>
    <w:rsid w:val="75BC79F2"/>
    <w:rsid w:val="75BD0950"/>
    <w:rsid w:val="75BF39A4"/>
    <w:rsid w:val="75C072F2"/>
    <w:rsid w:val="75C201F0"/>
    <w:rsid w:val="75C3035E"/>
    <w:rsid w:val="75C32FD0"/>
    <w:rsid w:val="75C33CD6"/>
    <w:rsid w:val="75C44C12"/>
    <w:rsid w:val="75C75435"/>
    <w:rsid w:val="75CA4AE7"/>
    <w:rsid w:val="75CC087F"/>
    <w:rsid w:val="75CC3F8E"/>
    <w:rsid w:val="75CE5DD6"/>
    <w:rsid w:val="75CF593E"/>
    <w:rsid w:val="75D51C4A"/>
    <w:rsid w:val="75D53887"/>
    <w:rsid w:val="75D73FFE"/>
    <w:rsid w:val="75DB0084"/>
    <w:rsid w:val="75E0089A"/>
    <w:rsid w:val="75E1474B"/>
    <w:rsid w:val="75E211AC"/>
    <w:rsid w:val="75E22E1E"/>
    <w:rsid w:val="75E334DD"/>
    <w:rsid w:val="75E344AE"/>
    <w:rsid w:val="75E514DE"/>
    <w:rsid w:val="75E521A5"/>
    <w:rsid w:val="75E61AE3"/>
    <w:rsid w:val="75E725F5"/>
    <w:rsid w:val="75E85546"/>
    <w:rsid w:val="75EA749E"/>
    <w:rsid w:val="75EB5959"/>
    <w:rsid w:val="75ED1B60"/>
    <w:rsid w:val="75F04D21"/>
    <w:rsid w:val="75F15A51"/>
    <w:rsid w:val="75F20648"/>
    <w:rsid w:val="75F30BB4"/>
    <w:rsid w:val="75F330A5"/>
    <w:rsid w:val="75F94028"/>
    <w:rsid w:val="75F96600"/>
    <w:rsid w:val="75F9660D"/>
    <w:rsid w:val="75FF059A"/>
    <w:rsid w:val="760267EC"/>
    <w:rsid w:val="760523B0"/>
    <w:rsid w:val="76054C82"/>
    <w:rsid w:val="76055EDC"/>
    <w:rsid w:val="76064DC0"/>
    <w:rsid w:val="76092A16"/>
    <w:rsid w:val="760B0C43"/>
    <w:rsid w:val="760B4C2C"/>
    <w:rsid w:val="760E242D"/>
    <w:rsid w:val="761113B3"/>
    <w:rsid w:val="76124806"/>
    <w:rsid w:val="761570B1"/>
    <w:rsid w:val="761957D7"/>
    <w:rsid w:val="761961C9"/>
    <w:rsid w:val="761A7E5C"/>
    <w:rsid w:val="761C3F7D"/>
    <w:rsid w:val="761C6716"/>
    <w:rsid w:val="761E4413"/>
    <w:rsid w:val="76224109"/>
    <w:rsid w:val="76224F72"/>
    <w:rsid w:val="762404DE"/>
    <w:rsid w:val="76282C23"/>
    <w:rsid w:val="762A2712"/>
    <w:rsid w:val="762C50A9"/>
    <w:rsid w:val="762D5D1D"/>
    <w:rsid w:val="762E2174"/>
    <w:rsid w:val="762E301B"/>
    <w:rsid w:val="763363D7"/>
    <w:rsid w:val="7635294F"/>
    <w:rsid w:val="76381633"/>
    <w:rsid w:val="763A5B3E"/>
    <w:rsid w:val="763B0833"/>
    <w:rsid w:val="763E0A15"/>
    <w:rsid w:val="763E2DF3"/>
    <w:rsid w:val="764075FB"/>
    <w:rsid w:val="7641278F"/>
    <w:rsid w:val="764316AE"/>
    <w:rsid w:val="76456AF7"/>
    <w:rsid w:val="76484F80"/>
    <w:rsid w:val="76486586"/>
    <w:rsid w:val="764A1980"/>
    <w:rsid w:val="764A5D72"/>
    <w:rsid w:val="764B3DCD"/>
    <w:rsid w:val="764C0CCC"/>
    <w:rsid w:val="764C6853"/>
    <w:rsid w:val="764D495E"/>
    <w:rsid w:val="764E1A08"/>
    <w:rsid w:val="764E23FF"/>
    <w:rsid w:val="76541F73"/>
    <w:rsid w:val="76551537"/>
    <w:rsid w:val="76551981"/>
    <w:rsid w:val="76575586"/>
    <w:rsid w:val="765C017A"/>
    <w:rsid w:val="765C0BB9"/>
    <w:rsid w:val="765D17CA"/>
    <w:rsid w:val="76620E0F"/>
    <w:rsid w:val="76621318"/>
    <w:rsid w:val="766555FF"/>
    <w:rsid w:val="76655942"/>
    <w:rsid w:val="76681693"/>
    <w:rsid w:val="76684281"/>
    <w:rsid w:val="766B5D2C"/>
    <w:rsid w:val="766D61AC"/>
    <w:rsid w:val="76753ADD"/>
    <w:rsid w:val="7676777A"/>
    <w:rsid w:val="76777F1A"/>
    <w:rsid w:val="76792927"/>
    <w:rsid w:val="767C53DA"/>
    <w:rsid w:val="767E0DBD"/>
    <w:rsid w:val="76817603"/>
    <w:rsid w:val="7685138D"/>
    <w:rsid w:val="76853272"/>
    <w:rsid w:val="7689522C"/>
    <w:rsid w:val="76895B5F"/>
    <w:rsid w:val="76895CA6"/>
    <w:rsid w:val="768F7E76"/>
    <w:rsid w:val="7693425E"/>
    <w:rsid w:val="769508E1"/>
    <w:rsid w:val="76955D47"/>
    <w:rsid w:val="76993681"/>
    <w:rsid w:val="76994C87"/>
    <w:rsid w:val="769A007F"/>
    <w:rsid w:val="769A695B"/>
    <w:rsid w:val="769B7AA3"/>
    <w:rsid w:val="769D6943"/>
    <w:rsid w:val="769F6B34"/>
    <w:rsid w:val="76A23908"/>
    <w:rsid w:val="76A362E6"/>
    <w:rsid w:val="76A4280E"/>
    <w:rsid w:val="76A478AC"/>
    <w:rsid w:val="76A9318A"/>
    <w:rsid w:val="76A9569A"/>
    <w:rsid w:val="76AA15BC"/>
    <w:rsid w:val="76AB0277"/>
    <w:rsid w:val="76AB2DE1"/>
    <w:rsid w:val="76AC6E1E"/>
    <w:rsid w:val="76B14A90"/>
    <w:rsid w:val="76B43C28"/>
    <w:rsid w:val="76B860B3"/>
    <w:rsid w:val="76BA7ED0"/>
    <w:rsid w:val="76BB1270"/>
    <w:rsid w:val="76BB208F"/>
    <w:rsid w:val="76C05A2C"/>
    <w:rsid w:val="76C21A26"/>
    <w:rsid w:val="76C45A5B"/>
    <w:rsid w:val="76C73462"/>
    <w:rsid w:val="76C86F52"/>
    <w:rsid w:val="76CA42A0"/>
    <w:rsid w:val="76CA5365"/>
    <w:rsid w:val="76CB5D6A"/>
    <w:rsid w:val="76CC7714"/>
    <w:rsid w:val="76CE030B"/>
    <w:rsid w:val="76D362C1"/>
    <w:rsid w:val="76D400D9"/>
    <w:rsid w:val="76D54045"/>
    <w:rsid w:val="76D54800"/>
    <w:rsid w:val="76DB5FEF"/>
    <w:rsid w:val="76DE23CB"/>
    <w:rsid w:val="76E30B4E"/>
    <w:rsid w:val="76E516D5"/>
    <w:rsid w:val="76E63C81"/>
    <w:rsid w:val="76E675D5"/>
    <w:rsid w:val="76EE391F"/>
    <w:rsid w:val="76EE608D"/>
    <w:rsid w:val="76F00999"/>
    <w:rsid w:val="76F43BB7"/>
    <w:rsid w:val="77017D01"/>
    <w:rsid w:val="77021BEE"/>
    <w:rsid w:val="77032060"/>
    <w:rsid w:val="770472F5"/>
    <w:rsid w:val="77064507"/>
    <w:rsid w:val="77081C02"/>
    <w:rsid w:val="77082B33"/>
    <w:rsid w:val="77085258"/>
    <w:rsid w:val="770A7D81"/>
    <w:rsid w:val="77123162"/>
    <w:rsid w:val="7714261A"/>
    <w:rsid w:val="77177573"/>
    <w:rsid w:val="77185F93"/>
    <w:rsid w:val="77186991"/>
    <w:rsid w:val="771A4F18"/>
    <w:rsid w:val="771B1704"/>
    <w:rsid w:val="771F2067"/>
    <w:rsid w:val="7720078D"/>
    <w:rsid w:val="77205EC8"/>
    <w:rsid w:val="7725566A"/>
    <w:rsid w:val="7729245E"/>
    <w:rsid w:val="772B44A4"/>
    <w:rsid w:val="772B5C70"/>
    <w:rsid w:val="772B609C"/>
    <w:rsid w:val="772F3CA1"/>
    <w:rsid w:val="773109E4"/>
    <w:rsid w:val="773217A2"/>
    <w:rsid w:val="77345585"/>
    <w:rsid w:val="77395A21"/>
    <w:rsid w:val="773B1475"/>
    <w:rsid w:val="77426082"/>
    <w:rsid w:val="7743109F"/>
    <w:rsid w:val="7745686B"/>
    <w:rsid w:val="77467039"/>
    <w:rsid w:val="774678F7"/>
    <w:rsid w:val="774A2463"/>
    <w:rsid w:val="774C283A"/>
    <w:rsid w:val="774D3A62"/>
    <w:rsid w:val="774E5FAA"/>
    <w:rsid w:val="774F78DB"/>
    <w:rsid w:val="77505236"/>
    <w:rsid w:val="77507125"/>
    <w:rsid w:val="7752439E"/>
    <w:rsid w:val="7752562D"/>
    <w:rsid w:val="77540B29"/>
    <w:rsid w:val="77555BF7"/>
    <w:rsid w:val="77576EB4"/>
    <w:rsid w:val="7758120E"/>
    <w:rsid w:val="775918F1"/>
    <w:rsid w:val="77592604"/>
    <w:rsid w:val="775A51E8"/>
    <w:rsid w:val="775B108A"/>
    <w:rsid w:val="77600A91"/>
    <w:rsid w:val="77631339"/>
    <w:rsid w:val="776334DC"/>
    <w:rsid w:val="77695368"/>
    <w:rsid w:val="776B0B34"/>
    <w:rsid w:val="776E0E48"/>
    <w:rsid w:val="777021C0"/>
    <w:rsid w:val="77704142"/>
    <w:rsid w:val="7772752F"/>
    <w:rsid w:val="7772780F"/>
    <w:rsid w:val="77752239"/>
    <w:rsid w:val="77756112"/>
    <w:rsid w:val="77795B13"/>
    <w:rsid w:val="777A290C"/>
    <w:rsid w:val="777A6DFD"/>
    <w:rsid w:val="777C2ED2"/>
    <w:rsid w:val="777D6B93"/>
    <w:rsid w:val="777E549D"/>
    <w:rsid w:val="777E752A"/>
    <w:rsid w:val="777F3C79"/>
    <w:rsid w:val="777F518B"/>
    <w:rsid w:val="778228EE"/>
    <w:rsid w:val="77832A38"/>
    <w:rsid w:val="778D6840"/>
    <w:rsid w:val="778E69BC"/>
    <w:rsid w:val="779130D0"/>
    <w:rsid w:val="77915369"/>
    <w:rsid w:val="77917F31"/>
    <w:rsid w:val="779430EB"/>
    <w:rsid w:val="779746CE"/>
    <w:rsid w:val="7798109C"/>
    <w:rsid w:val="7799373C"/>
    <w:rsid w:val="779B1E39"/>
    <w:rsid w:val="779F67F6"/>
    <w:rsid w:val="77A0117B"/>
    <w:rsid w:val="77A05AFE"/>
    <w:rsid w:val="77A259AD"/>
    <w:rsid w:val="77A26306"/>
    <w:rsid w:val="77A271D4"/>
    <w:rsid w:val="77A340C9"/>
    <w:rsid w:val="77A46462"/>
    <w:rsid w:val="77A528CB"/>
    <w:rsid w:val="77A6518D"/>
    <w:rsid w:val="77A772AB"/>
    <w:rsid w:val="77A83B5C"/>
    <w:rsid w:val="77AB2392"/>
    <w:rsid w:val="77B019E2"/>
    <w:rsid w:val="77B20E7D"/>
    <w:rsid w:val="77B21C0A"/>
    <w:rsid w:val="77B56D88"/>
    <w:rsid w:val="77B72FB9"/>
    <w:rsid w:val="77BF0FC2"/>
    <w:rsid w:val="77C154E5"/>
    <w:rsid w:val="77C20F5F"/>
    <w:rsid w:val="77C72E5F"/>
    <w:rsid w:val="77C74CE0"/>
    <w:rsid w:val="77C86D2F"/>
    <w:rsid w:val="77C957F8"/>
    <w:rsid w:val="77CD0016"/>
    <w:rsid w:val="77CD0996"/>
    <w:rsid w:val="77CF6F59"/>
    <w:rsid w:val="77D03727"/>
    <w:rsid w:val="77D177DD"/>
    <w:rsid w:val="77D20E65"/>
    <w:rsid w:val="77D36AF3"/>
    <w:rsid w:val="77D449F8"/>
    <w:rsid w:val="77D55728"/>
    <w:rsid w:val="77D56485"/>
    <w:rsid w:val="77D624D2"/>
    <w:rsid w:val="77D73990"/>
    <w:rsid w:val="77D77966"/>
    <w:rsid w:val="77D900BD"/>
    <w:rsid w:val="77DA18BA"/>
    <w:rsid w:val="77DC2BA0"/>
    <w:rsid w:val="77DC4673"/>
    <w:rsid w:val="77DF1567"/>
    <w:rsid w:val="77E10F9E"/>
    <w:rsid w:val="77E1334E"/>
    <w:rsid w:val="77E20ADE"/>
    <w:rsid w:val="77E24490"/>
    <w:rsid w:val="77E310A1"/>
    <w:rsid w:val="77E418FF"/>
    <w:rsid w:val="77E53AFB"/>
    <w:rsid w:val="77E66FE8"/>
    <w:rsid w:val="77EA5B61"/>
    <w:rsid w:val="77EC615B"/>
    <w:rsid w:val="77EF46C5"/>
    <w:rsid w:val="77EF4F48"/>
    <w:rsid w:val="77EF6E0B"/>
    <w:rsid w:val="77F27834"/>
    <w:rsid w:val="77F4303B"/>
    <w:rsid w:val="77F563ED"/>
    <w:rsid w:val="77F83163"/>
    <w:rsid w:val="77F84FD4"/>
    <w:rsid w:val="77F916D2"/>
    <w:rsid w:val="77F94BAB"/>
    <w:rsid w:val="77FA79BB"/>
    <w:rsid w:val="77FB43F4"/>
    <w:rsid w:val="77FF5574"/>
    <w:rsid w:val="78001CE1"/>
    <w:rsid w:val="78034DC3"/>
    <w:rsid w:val="78051332"/>
    <w:rsid w:val="7806302A"/>
    <w:rsid w:val="78076098"/>
    <w:rsid w:val="78090EBA"/>
    <w:rsid w:val="78092511"/>
    <w:rsid w:val="780A190C"/>
    <w:rsid w:val="780C360A"/>
    <w:rsid w:val="780C3D96"/>
    <w:rsid w:val="780D3B4B"/>
    <w:rsid w:val="780D63B4"/>
    <w:rsid w:val="780E1C8E"/>
    <w:rsid w:val="781514A0"/>
    <w:rsid w:val="781A7D32"/>
    <w:rsid w:val="781B0B01"/>
    <w:rsid w:val="781C2C01"/>
    <w:rsid w:val="78201682"/>
    <w:rsid w:val="78215A63"/>
    <w:rsid w:val="78233141"/>
    <w:rsid w:val="78236354"/>
    <w:rsid w:val="78241C2C"/>
    <w:rsid w:val="782477E1"/>
    <w:rsid w:val="78254413"/>
    <w:rsid w:val="78261261"/>
    <w:rsid w:val="78267ECE"/>
    <w:rsid w:val="78277E12"/>
    <w:rsid w:val="78294BC3"/>
    <w:rsid w:val="782A6920"/>
    <w:rsid w:val="782D6660"/>
    <w:rsid w:val="78303CBA"/>
    <w:rsid w:val="783348EA"/>
    <w:rsid w:val="78371C52"/>
    <w:rsid w:val="78392474"/>
    <w:rsid w:val="783C183E"/>
    <w:rsid w:val="783C794E"/>
    <w:rsid w:val="784075BD"/>
    <w:rsid w:val="78446DCB"/>
    <w:rsid w:val="784614A2"/>
    <w:rsid w:val="78480BF4"/>
    <w:rsid w:val="78484012"/>
    <w:rsid w:val="784A74F4"/>
    <w:rsid w:val="784B3D06"/>
    <w:rsid w:val="784D3A3A"/>
    <w:rsid w:val="784F3F42"/>
    <w:rsid w:val="784F5EA5"/>
    <w:rsid w:val="78503A3B"/>
    <w:rsid w:val="78507382"/>
    <w:rsid w:val="78507BD4"/>
    <w:rsid w:val="7851362B"/>
    <w:rsid w:val="78526BE5"/>
    <w:rsid w:val="78564E0E"/>
    <w:rsid w:val="785C6F36"/>
    <w:rsid w:val="785D6E27"/>
    <w:rsid w:val="786068A6"/>
    <w:rsid w:val="78615345"/>
    <w:rsid w:val="7861619E"/>
    <w:rsid w:val="786253F2"/>
    <w:rsid w:val="78627F7F"/>
    <w:rsid w:val="786525FC"/>
    <w:rsid w:val="78661D37"/>
    <w:rsid w:val="78674947"/>
    <w:rsid w:val="7869175F"/>
    <w:rsid w:val="786A42EA"/>
    <w:rsid w:val="786D64F3"/>
    <w:rsid w:val="786D78B1"/>
    <w:rsid w:val="78720488"/>
    <w:rsid w:val="78732119"/>
    <w:rsid w:val="78771CD2"/>
    <w:rsid w:val="78776F2E"/>
    <w:rsid w:val="78795993"/>
    <w:rsid w:val="787B183B"/>
    <w:rsid w:val="787B73C3"/>
    <w:rsid w:val="787E1515"/>
    <w:rsid w:val="78803A02"/>
    <w:rsid w:val="788060AE"/>
    <w:rsid w:val="7883418F"/>
    <w:rsid w:val="78857883"/>
    <w:rsid w:val="78897DBC"/>
    <w:rsid w:val="788B60A7"/>
    <w:rsid w:val="788D311C"/>
    <w:rsid w:val="788D79D9"/>
    <w:rsid w:val="788E16EF"/>
    <w:rsid w:val="78912F34"/>
    <w:rsid w:val="78923763"/>
    <w:rsid w:val="789614F6"/>
    <w:rsid w:val="78967CB8"/>
    <w:rsid w:val="789872CE"/>
    <w:rsid w:val="789C7A03"/>
    <w:rsid w:val="789E6775"/>
    <w:rsid w:val="78A02CE7"/>
    <w:rsid w:val="78A20D81"/>
    <w:rsid w:val="78A3214C"/>
    <w:rsid w:val="78A752B8"/>
    <w:rsid w:val="78A973E8"/>
    <w:rsid w:val="78AA5797"/>
    <w:rsid w:val="78AE378F"/>
    <w:rsid w:val="78AE57B7"/>
    <w:rsid w:val="78AF4EE4"/>
    <w:rsid w:val="78B01FC7"/>
    <w:rsid w:val="78B20B13"/>
    <w:rsid w:val="78B20E97"/>
    <w:rsid w:val="78B31521"/>
    <w:rsid w:val="78B414D6"/>
    <w:rsid w:val="78B63502"/>
    <w:rsid w:val="78B658BD"/>
    <w:rsid w:val="78B74B4D"/>
    <w:rsid w:val="78B80B45"/>
    <w:rsid w:val="78BB5067"/>
    <w:rsid w:val="78BC0A87"/>
    <w:rsid w:val="78BC1248"/>
    <w:rsid w:val="78BD4056"/>
    <w:rsid w:val="78BF4E2C"/>
    <w:rsid w:val="78C04A0B"/>
    <w:rsid w:val="78C073D3"/>
    <w:rsid w:val="78C273C3"/>
    <w:rsid w:val="78C41406"/>
    <w:rsid w:val="78C44E46"/>
    <w:rsid w:val="78CA56A7"/>
    <w:rsid w:val="78CB49A0"/>
    <w:rsid w:val="78CE3CB5"/>
    <w:rsid w:val="78D124C9"/>
    <w:rsid w:val="78D14466"/>
    <w:rsid w:val="78D2079A"/>
    <w:rsid w:val="78D5330A"/>
    <w:rsid w:val="78D53CFC"/>
    <w:rsid w:val="78D74117"/>
    <w:rsid w:val="78D80755"/>
    <w:rsid w:val="78DB10CD"/>
    <w:rsid w:val="78DB70F3"/>
    <w:rsid w:val="78DE1479"/>
    <w:rsid w:val="78E06DC3"/>
    <w:rsid w:val="78E3795D"/>
    <w:rsid w:val="78E403A8"/>
    <w:rsid w:val="78E40834"/>
    <w:rsid w:val="78E61849"/>
    <w:rsid w:val="78E94F30"/>
    <w:rsid w:val="78EB72B1"/>
    <w:rsid w:val="78EB7534"/>
    <w:rsid w:val="78ED03EF"/>
    <w:rsid w:val="78EF075F"/>
    <w:rsid w:val="78F1014B"/>
    <w:rsid w:val="78F51EFF"/>
    <w:rsid w:val="78F53D1F"/>
    <w:rsid w:val="78F61A97"/>
    <w:rsid w:val="78F65FA9"/>
    <w:rsid w:val="78F66F99"/>
    <w:rsid w:val="78FB6E40"/>
    <w:rsid w:val="79020329"/>
    <w:rsid w:val="79062683"/>
    <w:rsid w:val="79074D5B"/>
    <w:rsid w:val="7907539C"/>
    <w:rsid w:val="790956F0"/>
    <w:rsid w:val="79095BE5"/>
    <w:rsid w:val="790B546B"/>
    <w:rsid w:val="790D3BED"/>
    <w:rsid w:val="79100870"/>
    <w:rsid w:val="79105D38"/>
    <w:rsid w:val="79132E3D"/>
    <w:rsid w:val="79195BCD"/>
    <w:rsid w:val="791C1EEA"/>
    <w:rsid w:val="792169CD"/>
    <w:rsid w:val="79227271"/>
    <w:rsid w:val="79232364"/>
    <w:rsid w:val="79272467"/>
    <w:rsid w:val="79293694"/>
    <w:rsid w:val="792A18F2"/>
    <w:rsid w:val="792A7E3F"/>
    <w:rsid w:val="792B3F9E"/>
    <w:rsid w:val="792C0C41"/>
    <w:rsid w:val="792C6462"/>
    <w:rsid w:val="792E088C"/>
    <w:rsid w:val="792E593B"/>
    <w:rsid w:val="792F7D59"/>
    <w:rsid w:val="79315A86"/>
    <w:rsid w:val="79321E97"/>
    <w:rsid w:val="793223AD"/>
    <w:rsid w:val="79324DF7"/>
    <w:rsid w:val="79330B7F"/>
    <w:rsid w:val="7935473F"/>
    <w:rsid w:val="793C0356"/>
    <w:rsid w:val="793E0507"/>
    <w:rsid w:val="793F6DE7"/>
    <w:rsid w:val="79414EDB"/>
    <w:rsid w:val="79415C2D"/>
    <w:rsid w:val="7945501B"/>
    <w:rsid w:val="79456F35"/>
    <w:rsid w:val="794A3301"/>
    <w:rsid w:val="794B0658"/>
    <w:rsid w:val="794B2008"/>
    <w:rsid w:val="794E0613"/>
    <w:rsid w:val="794F270B"/>
    <w:rsid w:val="795003CF"/>
    <w:rsid w:val="79501168"/>
    <w:rsid w:val="79512F5B"/>
    <w:rsid w:val="79541EE5"/>
    <w:rsid w:val="795461D2"/>
    <w:rsid w:val="79561C24"/>
    <w:rsid w:val="79562035"/>
    <w:rsid w:val="7956473D"/>
    <w:rsid w:val="79581407"/>
    <w:rsid w:val="795A3DFC"/>
    <w:rsid w:val="795A41C9"/>
    <w:rsid w:val="795A472C"/>
    <w:rsid w:val="795D63D2"/>
    <w:rsid w:val="79611A69"/>
    <w:rsid w:val="79633B7A"/>
    <w:rsid w:val="79662459"/>
    <w:rsid w:val="79674064"/>
    <w:rsid w:val="796A3A7A"/>
    <w:rsid w:val="796A47B8"/>
    <w:rsid w:val="796C6A3D"/>
    <w:rsid w:val="796E7613"/>
    <w:rsid w:val="796F639C"/>
    <w:rsid w:val="79757681"/>
    <w:rsid w:val="7978143C"/>
    <w:rsid w:val="797B0C4D"/>
    <w:rsid w:val="797D6EA9"/>
    <w:rsid w:val="797E515C"/>
    <w:rsid w:val="797F7FD7"/>
    <w:rsid w:val="79812F84"/>
    <w:rsid w:val="798134DD"/>
    <w:rsid w:val="79841E7A"/>
    <w:rsid w:val="798453FC"/>
    <w:rsid w:val="79846423"/>
    <w:rsid w:val="798533E5"/>
    <w:rsid w:val="79853475"/>
    <w:rsid w:val="79864D9F"/>
    <w:rsid w:val="798D2F5C"/>
    <w:rsid w:val="798E0C75"/>
    <w:rsid w:val="798F4970"/>
    <w:rsid w:val="799066D0"/>
    <w:rsid w:val="7991479D"/>
    <w:rsid w:val="799467D3"/>
    <w:rsid w:val="799B5778"/>
    <w:rsid w:val="799B59B9"/>
    <w:rsid w:val="799E7EB7"/>
    <w:rsid w:val="799F0551"/>
    <w:rsid w:val="799F4379"/>
    <w:rsid w:val="799F590F"/>
    <w:rsid w:val="79A158A2"/>
    <w:rsid w:val="79A522D6"/>
    <w:rsid w:val="79A56FCE"/>
    <w:rsid w:val="79A63512"/>
    <w:rsid w:val="79A85E85"/>
    <w:rsid w:val="79A9201C"/>
    <w:rsid w:val="79A97BA0"/>
    <w:rsid w:val="79AB6BDF"/>
    <w:rsid w:val="79AC4025"/>
    <w:rsid w:val="79AE470A"/>
    <w:rsid w:val="79AE4BE5"/>
    <w:rsid w:val="79AF5945"/>
    <w:rsid w:val="79B159E1"/>
    <w:rsid w:val="79B27B22"/>
    <w:rsid w:val="79B47F4D"/>
    <w:rsid w:val="79B74716"/>
    <w:rsid w:val="79BA3F79"/>
    <w:rsid w:val="79BB28C5"/>
    <w:rsid w:val="79BE03DB"/>
    <w:rsid w:val="79BE6176"/>
    <w:rsid w:val="79BF6636"/>
    <w:rsid w:val="79C00537"/>
    <w:rsid w:val="79C07DD5"/>
    <w:rsid w:val="79C22053"/>
    <w:rsid w:val="79C36706"/>
    <w:rsid w:val="79C5676C"/>
    <w:rsid w:val="79C60086"/>
    <w:rsid w:val="79C60D50"/>
    <w:rsid w:val="79C647B6"/>
    <w:rsid w:val="79C7355F"/>
    <w:rsid w:val="79CA5178"/>
    <w:rsid w:val="79D37C6D"/>
    <w:rsid w:val="79D560EA"/>
    <w:rsid w:val="79D74BFE"/>
    <w:rsid w:val="79D75578"/>
    <w:rsid w:val="79D75D2D"/>
    <w:rsid w:val="79DC7F73"/>
    <w:rsid w:val="79DD5DC8"/>
    <w:rsid w:val="79E17A79"/>
    <w:rsid w:val="79E5060F"/>
    <w:rsid w:val="79E52B38"/>
    <w:rsid w:val="79EA1676"/>
    <w:rsid w:val="79EC0466"/>
    <w:rsid w:val="79F1394B"/>
    <w:rsid w:val="79F57EB0"/>
    <w:rsid w:val="79F61127"/>
    <w:rsid w:val="79FB2DB2"/>
    <w:rsid w:val="79FD58DE"/>
    <w:rsid w:val="79FE2D37"/>
    <w:rsid w:val="79FE41E9"/>
    <w:rsid w:val="7A0040AA"/>
    <w:rsid w:val="7A0159B6"/>
    <w:rsid w:val="7A033E55"/>
    <w:rsid w:val="7A054C3A"/>
    <w:rsid w:val="7A0559CD"/>
    <w:rsid w:val="7A061F9F"/>
    <w:rsid w:val="7A063592"/>
    <w:rsid w:val="7A066ABE"/>
    <w:rsid w:val="7A0730C9"/>
    <w:rsid w:val="7A08224D"/>
    <w:rsid w:val="7A083D33"/>
    <w:rsid w:val="7A0845AC"/>
    <w:rsid w:val="7A09701E"/>
    <w:rsid w:val="7A0B1181"/>
    <w:rsid w:val="7A0D34F1"/>
    <w:rsid w:val="7A105219"/>
    <w:rsid w:val="7A145D5A"/>
    <w:rsid w:val="7A152195"/>
    <w:rsid w:val="7A170810"/>
    <w:rsid w:val="7A172196"/>
    <w:rsid w:val="7A180DBB"/>
    <w:rsid w:val="7A1B1E43"/>
    <w:rsid w:val="7A1B76A0"/>
    <w:rsid w:val="7A1E6C14"/>
    <w:rsid w:val="7A1E6D38"/>
    <w:rsid w:val="7A1F3BD6"/>
    <w:rsid w:val="7A213D68"/>
    <w:rsid w:val="7A257D4C"/>
    <w:rsid w:val="7A273567"/>
    <w:rsid w:val="7A2741DF"/>
    <w:rsid w:val="7A27649F"/>
    <w:rsid w:val="7A281D7E"/>
    <w:rsid w:val="7A291B01"/>
    <w:rsid w:val="7A294113"/>
    <w:rsid w:val="7A2B6B83"/>
    <w:rsid w:val="7A2C41FA"/>
    <w:rsid w:val="7A2E032E"/>
    <w:rsid w:val="7A2E6DD8"/>
    <w:rsid w:val="7A2F7D02"/>
    <w:rsid w:val="7A370758"/>
    <w:rsid w:val="7A387E3D"/>
    <w:rsid w:val="7A396407"/>
    <w:rsid w:val="7A3A00E2"/>
    <w:rsid w:val="7A3A1FE8"/>
    <w:rsid w:val="7A3A60AA"/>
    <w:rsid w:val="7A3B3232"/>
    <w:rsid w:val="7A3D536B"/>
    <w:rsid w:val="7A3F3D04"/>
    <w:rsid w:val="7A441AB0"/>
    <w:rsid w:val="7A447521"/>
    <w:rsid w:val="7A455710"/>
    <w:rsid w:val="7A462623"/>
    <w:rsid w:val="7A46401A"/>
    <w:rsid w:val="7A4A62CB"/>
    <w:rsid w:val="7A4F0E74"/>
    <w:rsid w:val="7A4F6F83"/>
    <w:rsid w:val="7A5254E4"/>
    <w:rsid w:val="7A594341"/>
    <w:rsid w:val="7A5A2326"/>
    <w:rsid w:val="7A5D316B"/>
    <w:rsid w:val="7A603EE6"/>
    <w:rsid w:val="7A6A07E4"/>
    <w:rsid w:val="7A6B3A94"/>
    <w:rsid w:val="7A6B6656"/>
    <w:rsid w:val="7A6E7750"/>
    <w:rsid w:val="7A6F5AB1"/>
    <w:rsid w:val="7A732A9F"/>
    <w:rsid w:val="7A762B74"/>
    <w:rsid w:val="7A773850"/>
    <w:rsid w:val="7A7E1A18"/>
    <w:rsid w:val="7A7E6265"/>
    <w:rsid w:val="7A827632"/>
    <w:rsid w:val="7A827BA7"/>
    <w:rsid w:val="7A833788"/>
    <w:rsid w:val="7A85026A"/>
    <w:rsid w:val="7A854740"/>
    <w:rsid w:val="7A877897"/>
    <w:rsid w:val="7A8862A7"/>
    <w:rsid w:val="7A8862D4"/>
    <w:rsid w:val="7A8A3340"/>
    <w:rsid w:val="7A8B0BC4"/>
    <w:rsid w:val="7A8C7F59"/>
    <w:rsid w:val="7A8F766D"/>
    <w:rsid w:val="7A903D2E"/>
    <w:rsid w:val="7A910BAF"/>
    <w:rsid w:val="7A913F72"/>
    <w:rsid w:val="7A914386"/>
    <w:rsid w:val="7A917ECA"/>
    <w:rsid w:val="7A936879"/>
    <w:rsid w:val="7A961765"/>
    <w:rsid w:val="7A9637B5"/>
    <w:rsid w:val="7A980241"/>
    <w:rsid w:val="7A987148"/>
    <w:rsid w:val="7A9D3653"/>
    <w:rsid w:val="7A9F0041"/>
    <w:rsid w:val="7AA0004C"/>
    <w:rsid w:val="7AA143DE"/>
    <w:rsid w:val="7AA96AAA"/>
    <w:rsid w:val="7AAB7637"/>
    <w:rsid w:val="7AAC0775"/>
    <w:rsid w:val="7AB02139"/>
    <w:rsid w:val="7AB02B18"/>
    <w:rsid w:val="7AB54E72"/>
    <w:rsid w:val="7AB654BC"/>
    <w:rsid w:val="7AB74297"/>
    <w:rsid w:val="7ABA47FB"/>
    <w:rsid w:val="7ABB5C32"/>
    <w:rsid w:val="7ABD35C1"/>
    <w:rsid w:val="7ABD48EF"/>
    <w:rsid w:val="7AC01331"/>
    <w:rsid w:val="7AC01639"/>
    <w:rsid w:val="7AC10A22"/>
    <w:rsid w:val="7AC343DD"/>
    <w:rsid w:val="7AC4762C"/>
    <w:rsid w:val="7AC5425E"/>
    <w:rsid w:val="7ACA676E"/>
    <w:rsid w:val="7AD10C9E"/>
    <w:rsid w:val="7AD26682"/>
    <w:rsid w:val="7AD34BC0"/>
    <w:rsid w:val="7AD5248F"/>
    <w:rsid w:val="7AD54E40"/>
    <w:rsid w:val="7AD5689F"/>
    <w:rsid w:val="7AD61E7E"/>
    <w:rsid w:val="7AD715F4"/>
    <w:rsid w:val="7AD83553"/>
    <w:rsid w:val="7ADA0C3C"/>
    <w:rsid w:val="7ADA6356"/>
    <w:rsid w:val="7ADC0550"/>
    <w:rsid w:val="7ADC1699"/>
    <w:rsid w:val="7ADE6B4A"/>
    <w:rsid w:val="7AE422DA"/>
    <w:rsid w:val="7AE53C66"/>
    <w:rsid w:val="7AE64D7C"/>
    <w:rsid w:val="7AE84B51"/>
    <w:rsid w:val="7AE9795F"/>
    <w:rsid w:val="7AEA739B"/>
    <w:rsid w:val="7AEB7F83"/>
    <w:rsid w:val="7AED6C15"/>
    <w:rsid w:val="7AEE0DB8"/>
    <w:rsid w:val="7AEE595F"/>
    <w:rsid w:val="7AEE63D9"/>
    <w:rsid w:val="7AEF6813"/>
    <w:rsid w:val="7AF06DE0"/>
    <w:rsid w:val="7AF16BA1"/>
    <w:rsid w:val="7AF466D1"/>
    <w:rsid w:val="7AFA2710"/>
    <w:rsid w:val="7AFB4480"/>
    <w:rsid w:val="7AFB633C"/>
    <w:rsid w:val="7AFC6F0F"/>
    <w:rsid w:val="7AFD7844"/>
    <w:rsid w:val="7B011BC5"/>
    <w:rsid w:val="7B027CE1"/>
    <w:rsid w:val="7B051700"/>
    <w:rsid w:val="7B0553DD"/>
    <w:rsid w:val="7B076B7C"/>
    <w:rsid w:val="7B092050"/>
    <w:rsid w:val="7B09634E"/>
    <w:rsid w:val="7B0B6F1E"/>
    <w:rsid w:val="7B0F38D6"/>
    <w:rsid w:val="7B1205C7"/>
    <w:rsid w:val="7B14017A"/>
    <w:rsid w:val="7B165272"/>
    <w:rsid w:val="7B182CED"/>
    <w:rsid w:val="7B1E5A7D"/>
    <w:rsid w:val="7B250289"/>
    <w:rsid w:val="7B27453B"/>
    <w:rsid w:val="7B2B2928"/>
    <w:rsid w:val="7B2C0328"/>
    <w:rsid w:val="7B2D0869"/>
    <w:rsid w:val="7B2E0A91"/>
    <w:rsid w:val="7B3154B8"/>
    <w:rsid w:val="7B324F1C"/>
    <w:rsid w:val="7B341ADF"/>
    <w:rsid w:val="7B345681"/>
    <w:rsid w:val="7B362331"/>
    <w:rsid w:val="7B366E52"/>
    <w:rsid w:val="7B373790"/>
    <w:rsid w:val="7B3750E0"/>
    <w:rsid w:val="7B3C073B"/>
    <w:rsid w:val="7B3C2FA0"/>
    <w:rsid w:val="7B3E6501"/>
    <w:rsid w:val="7B465327"/>
    <w:rsid w:val="7B4676D4"/>
    <w:rsid w:val="7B483D56"/>
    <w:rsid w:val="7B48656A"/>
    <w:rsid w:val="7B4874B1"/>
    <w:rsid w:val="7B4B2F09"/>
    <w:rsid w:val="7B4B7AE8"/>
    <w:rsid w:val="7B4D0394"/>
    <w:rsid w:val="7B4F3ED8"/>
    <w:rsid w:val="7B51602C"/>
    <w:rsid w:val="7B530BB2"/>
    <w:rsid w:val="7B544EC1"/>
    <w:rsid w:val="7B545CEB"/>
    <w:rsid w:val="7B55346D"/>
    <w:rsid w:val="7B553B25"/>
    <w:rsid w:val="7B565C5E"/>
    <w:rsid w:val="7B584DB2"/>
    <w:rsid w:val="7B62179D"/>
    <w:rsid w:val="7B633BF4"/>
    <w:rsid w:val="7B665ECE"/>
    <w:rsid w:val="7B6F3DE3"/>
    <w:rsid w:val="7B711F9B"/>
    <w:rsid w:val="7B720D79"/>
    <w:rsid w:val="7B720EC5"/>
    <w:rsid w:val="7B731D00"/>
    <w:rsid w:val="7B750DE4"/>
    <w:rsid w:val="7B7528E7"/>
    <w:rsid w:val="7B78324B"/>
    <w:rsid w:val="7B79532D"/>
    <w:rsid w:val="7B7A0EF9"/>
    <w:rsid w:val="7B7A1C73"/>
    <w:rsid w:val="7B7B4E24"/>
    <w:rsid w:val="7B7E58E9"/>
    <w:rsid w:val="7B7F476E"/>
    <w:rsid w:val="7B7F7388"/>
    <w:rsid w:val="7B821E5D"/>
    <w:rsid w:val="7B833E08"/>
    <w:rsid w:val="7B834323"/>
    <w:rsid w:val="7B844399"/>
    <w:rsid w:val="7B852575"/>
    <w:rsid w:val="7B8542D9"/>
    <w:rsid w:val="7B882F29"/>
    <w:rsid w:val="7B8A21F7"/>
    <w:rsid w:val="7B8C7A2D"/>
    <w:rsid w:val="7B8D241F"/>
    <w:rsid w:val="7B8E12B5"/>
    <w:rsid w:val="7B8F7A35"/>
    <w:rsid w:val="7B920F29"/>
    <w:rsid w:val="7B9234C4"/>
    <w:rsid w:val="7B94348D"/>
    <w:rsid w:val="7B9461C8"/>
    <w:rsid w:val="7B954818"/>
    <w:rsid w:val="7B984484"/>
    <w:rsid w:val="7B9902EA"/>
    <w:rsid w:val="7B9A4D45"/>
    <w:rsid w:val="7B9B652E"/>
    <w:rsid w:val="7BA060DA"/>
    <w:rsid w:val="7BA53DBC"/>
    <w:rsid w:val="7BA62646"/>
    <w:rsid w:val="7BA74DFB"/>
    <w:rsid w:val="7BA87752"/>
    <w:rsid w:val="7BAB649E"/>
    <w:rsid w:val="7BAC69C1"/>
    <w:rsid w:val="7BAC7B20"/>
    <w:rsid w:val="7BAC7C80"/>
    <w:rsid w:val="7BAD57E0"/>
    <w:rsid w:val="7BAE3430"/>
    <w:rsid w:val="7BAE4EC1"/>
    <w:rsid w:val="7BAE6812"/>
    <w:rsid w:val="7BB17AE1"/>
    <w:rsid w:val="7BB252C7"/>
    <w:rsid w:val="7BB403B2"/>
    <w:rsid w:val="7BB9192E"/>
    <w:rsid w:val="7BBA418F"/>
    <w:rsid w:val="7BBB7CB0"/>
    <w:rsid w:val="7BBC29EB"/>
    <w:rsid w:val="7BBD5919"/>
    <w:rsid w:val="7BC1575A"/>
    <w:rsid w:val="7BC1603C"/>
    <w:rsid w:val="7BC70CE2"/>
    <w:rsid w:val="7BC76B0E"/>
    <w:rsid w:val="7BCA7AC6"/>
    <w:rsid w:val="7BD23AA3"/>
    <w:rsid w:val="7BD24B1A"/>
    <w:rsid w:val="7BD377E3"/>
    <w:rsid w:val="7BD4623E"/>
    <w:rsid w:val="7BD91D5A"/>
    <w:rsid w:val="7BDA4FA0"/>
    <w:rsid w:val="7BDF4682"/>
    <w:rsid w:val="7BE01B5F"/>
    <w:rsid w:val="7BE7473A"/>
    <w:rsid w:val="7BEB19B6"/>
    <w:rsid w:val="7BEB61BD"/>
    <w:rsid w:val="7BEC74D6"/>
    <w:rsid w:val="7BEE21BC"/>
    <w:rsid w:val="7BEF63E6"/>
    <w:rsid w:val="7BEF6453"/>
    <w:rsid w:val="7BF10279"/>
    <w:rsid w:val="7BF12CFD"/>
    <w:rsid w:val="7BF50EDE"/>
    <w:rsid w:val="7BF572BF"/>
    <w:rsid w:val="7BF6595F"/>
    <w:rsid w:val="7BF95A49"/>
    <w:rsid w:val="7BFB0F30"/>
    <w:rsid w:val="7BFC61E6"/>
    <w:rsid w:val="7C007040"/>
    <w:rsid w:val="7C041432"/>
    <w:rsid w:val="7C0448E7"/>
    <w:rsid w:val="7C0578A7"/>
    <w:rsid w:val="7C072362"/>
    <w:rsid w:val="7C073564"/>
    <w:rsid w:val="7C08718D"/>
    <w:rsid w:val="7C09214A"/>
    <w:rsid w:val="7C092B70"/>
    <w:rsid w:val="7C0A56CE"/>
    <w:rsid w:val="7C0C29CC"/>
    <w:rsid w:val="7C0C7815"/>
    <w:rsid w:val="7C0E121C"/>
    <w:rsid w:val="7C0F344D"/>
    <w:rsid w:val="7C107252"/>
    <w:rsid w:val="7C124085"/>
    <w:rsid w:val="7C12495F"/>
    <w:rsid w:val="7C150FD4"/>
    <w:rsid w:val="7C1517DD"/>
    <w:rsid w:val="7C1809EF"/>
    <w:rsid w:val="7C1A5750"/>
    <w:rsid w:val="7C1A6F84"/>
    <w:rsid w:val="7C1A7F7E"/>
    <w:rsid w:val="7C1B6309"/>
    <w:rsid w:val="7C1D7456"/>
    <w:rsid w:val="7C2028A7"/>
    <w:rsid w:val="7C2054AF"/>
    <w:rsid w:val="7C211ED9"/>
    <w:rsid w:val="7C21266B"/>
    <w:rsid w:val="7C25431E"/>
    <w:rsid w:val="7C260477"/>
    <w:rsid w:val="7C28373E"/>
    <w:rsid w:val="7C283B24"/>
    <w:rsid w:val="7C28455E"/>
    <w:rsid w:val="7C285B6E"/>
    <w:rsid w:val="7C2955E6"/>
    <w:rsid w:val="7C2A0012"/>
    <w:rsid w:val="7C2C5330"/>
    <w:rsid w:val="7C2C6348"/>
    <w:rsid w:val="7C2D6BEF"/>
    <w:rsid w:val="7C3001AC"/>
    <w:rsid w:val="7C306D9C"/>
    <w:rsid w:val="7C31126F"/>
    <w:rsid w:val="7C323E03"/>
    <w:rsid w:val="7C332BA5"/>
    <w:rsid w:val="7C3663CB"/>
    <w:rsid w:val="7C373D7E"/>
    <w:rsid w:val="7C392B6B"/>
    <w:rsid w:val="7C3C217B"/>
    <w:rsid w:val="7C3C7FBC"/>
    <w:rsid w:val="7C3D3F08"/>
    <w:rsid w:val="7C3D5849"/>
    <w:rsid w:val="7C3F0629"/>
    <w:rsid w:val="7C3F6CD6"/>
    <w:rsid w:val="7C443F69"/>
    <w:rsid w:val="7C4471E1"/>
    <w:rsid w:val="7C454D62"/>
    <w:rsid w:val="7C4730E8"/>
    <w:rsid w:val="7C4838E2"/>
    <w:rsid w:val="7C48681E"/>
    <w:rsid w:val="7C4B323D"/>
    <w:rsid w:val="7C550DFA"/>
    <w:rsid w:val="7C553575"/>
    <w:rsid w:val="7C5633FB"/>
    <w:rsid w:val="7C5747C3"/>
    <w:rsid w:val="7C5D7822"/>
    <w:rsid w:val="7C5F3969"/>
    <w:rsid w:val="7C5F7A81"/>
    <w:rsid w:val="7C606C8A"/>
    <w:rsid w:val="7C636672"/>
    <w:rsid w:val="7C66473F"/>
    <w:rsid w:val="7C684BE1"/>
    <w:rsid w:val="7C6A406A"/>
    <w:rsid w:val="7C6A5E51"/>
    <w:rsid w:val="7C6D264C"/>
    <w:rsid w:val="7C6E2E89"/>
    <w:rsid w:val="7C6E7DC7"/>
    <w:rsid w:val="7C722771"/>
    <w:rsid w:val="7C724FD8"/>
    <w:rsid w:val="7C7313F3"/>
    <w:rsid w:val="7C735CED"/>
    <w:rsid w:val="7C740135"/>
    <w:rsid w:val="7C784182"/>
    <w:rsid w:val="7C7925CD"/>
    <w:rsid w:val="7C7A2BAD"/>
    <w:rsid w:val="7C7A5165"/>
    <w:rsid w:val="7C7A553C"/>
    <w:rsid w:val="7C7F676F"/>
    <w:rsid w:val="7C824E2C"/>
    <w:rsid w:val="7C826088"/>
    <w:rsid w:val="7C831E21"/>
    <w:rsid w:val="7C835B0B"/>
    <w:rsid w:val="7C836123"/>
    <w:rsid w:val="7C841DC3"/>
    <w:rsid w:val="7C8537B7"/>
    <w:rsid w:val="7C892B67"/>
    <w:rsid w:val="7C8F458F"/>
    <w:rsid w:val="7C924315"/>
    <w:rsid w:val="7C932BAF"/>
    <w:rsid w:val="7C940AD5"/>
    <w:rsid w:val="7C955D50"/>
    <w:rsid w:val="7C9609F4"/>
    <w:rsid w:val="7C977292"/>
    <w:rsid w:val="7C980F83"/>
    <w:rsid w:val="7C9A20D3"/>
    <w:rsid w:val="7C9B7FD4"/>
    <w:rsid w:val="7CA14E00"/>
    <w:rsid w:val="7CA153CF"/>
    <w:rsid w:val="7CA370F4"/>
    <w:rsid w:val="7CA4687E"/>
    <w:rsid w:val="7CA86142"/>
    <w:rsid w:val="7CAD2D0C"/>
    <w:rsid w:val="7CAE061E"/>
    <w:rsid w:val="7CAF4A1F"/>
    <w:rsid w:val="7CB07AAE"/>
    <w:rsid w:val="7CB169C4"/>
    <w:rsid w:val="7CB26B9B"/>
    <w:rsid w:val="7CB30805"/>
    <w:rsid w:val="7CB36D11"/>
    <w:rsid w:val="7CB50F5A"/>
    <w:rsid w:val="7CB54DF5"/>
    <w:rsid w:val="7CB6222A"/>
    <w:rsid w:val="7CB6368A"/>
    <w:rsid w:val="7CB724B7"/>
    <w:rsid w:val="7CB80C91"/>
    <w:rsid w:val="7CB93590"/>
    <w:rsid w:val="7CBA2664"/>
    <w:rsid w:val="7CBA5442"/>
    <w:rsid w:val="7CBC53BC"/>
    <w:rsid w:val="7CBD0E6E"/>
    <w:rsid w:val="7CBD7242"/>
    <w:rsid w:val="7CBF3FCF"/>
    <w:rsid w:val="7CBF56AD"/>
    <w:rsid w:val="7CC43D51"/>
    <w:rsid w:val="7CC86F10"/>
    <w:rsid w:val="7CCB2D7A"/>
    <w:rsid w:val="7CCC7E40"/>
    <w:rsid w:val="7CCD3449"/>
    <w:rsid w:val="7CCE658B"/>
    <w:rsid w:val="7CD10087"/>
    <w:rsid w:val="7CD21E34"/>
    <w:rsid w:val="7CD2426F"/>
    <w:rsid w:val="7CD57F09"/>
    <w:rsid w:val="7CD61445"/>
    <w:rsid w:val="7CD6523A"/>
    <w:rsid w:val="7CD654FA"/>
    <w:rsid w:val="7CDA6EED"/>
    <w:rsid w:val="7CDB5ED8"/>
    <w:rsid w:val="7CDB6675"/>
    <w:rsid w:val="7CDE1E13"/>
    <w:rsid w:val="7CE20E75"/>
    <w:rsid w:val="7CE24919"/>
    <w:rsid w:val="7CE6351F"/>
    <w:rsid w:val="7CE660E0"/>
    <w:rsid w:val="7CE72FF2"/>
    <w:rsid w:val="7CE9011E"/>
    <w:rsid w:val="7CEA4F65"/>
    <w:rsid w:val="7CED2AF5"/>
    <w:rsid w:val="7CEF30EC"/>
    <w:rsid w:val="7CF076AC"/>
    <w:rsid w:val="7CF2459C"/>
    <w:rsid w:val="7CF35CBE"/>
    <w:rsid w:val="7CF3642A"/>
    <w:rsid w:val="7CF42ECB"/>
    <w:rsid w:val="7CFB6F56"/>
    <w:rsid w:val="7CFD19C1"/>
    <w:rsid w:val="7CFE27DF"/>
    <w:rsid w:val="7CFF13BE"/>
    <w:rsid w:val="7CFF46B4"/>
    <w:rsid w:val="7D0025C4"/>
    <w:rsid w:val="7D0062F9"/>
    <w:rsid w:val="7D01320C"/>
    <w:rsid w:val="7D021D99"/>
    <w:rsid w:val="7D037C75"/>
    <w:rsid w:val="7D063C60"/>
    <w:rsid w:val="7D066AC4"/>
    <w:rsid w:val="7D074B90"/>
    <w:rsid w:val="7D084E58"/>
    <w:rsid w:val="7D084F6F"/>
    <w:rsid w:val="7D094156"/>
    <w:rsid w:val="7D0C7D89"/>
    <w:rsid w:val="7D0E5E2D"/>
    <w:rsid w:val="7D14593A"/>
    <w:rsid w:val="7D1570BF"/>
    <w:rsid w:val="7D1716ED"/>
    <w:rsid w:val="7D194571"/>
    <w:rsid w:val="7D1A6643"/>
    <w:rsid w:val="7D1A6FC3"/>
    <w:rsid w:val="7D1C0DF3"/>
    <w:rsid w:val="7D1E5C84"/>
    <w:rsid w:val="7D1F57A3"/>
    <w:rsid w:val="7D205349"/>
    <w:rsid w:val="7D25416F"/>
    <w:rsid w:val="7D260AF6"/>
    <w:rsid w:val="7D261389"/>
    <w:rsid w:val="7D275B43"/>
    <w:rsid w:val="7D293875"/>
    <w:rsid w:val="7D295FC2"/>
    <w:rsid w:val="7D2C1881"/>
    <w:rsid w:val="7D2C345A"/>
    <w:rsid w:val="7D322B90"/>
    <w:rsid w:val="7D3473DB"/>
    <w:rsid w:val="7D390204"/>
    <w:rsid w:val="7D3919F0"/>
    <w:rsid w:val="7D3A7BCB"/>
    <w:rsid w:val="7D3F07EE"/>
    <w:rsid w:val="7D421B08"/>
    <w:rsid w:val="7D450800"/>
    <w:rsid w:val="7D454AD2"/>
    <w:rsid w:val="7D461595"/>
    <w:rsid w:val="7D484043"/>
    <w:rsid w:val="7D4A0866"/>
    <w:rsid w:val="7D4A2C85"/>
    <w:rsid w:val="7D4C245E"/>
    <w:rsid w:val="7D4D1421"/>
    <w:rsid w:val="7D4D39DE"/>
    <w:rsid w:val="7D4E76FA"/>
    <w:rsid w:val="7D5061CA"/>
    <w:rsid w:val="7D56206B"/>
    <w:rsid w:val="7D56222C"/>
    <w:rsid w:val="7D5821A6"/>
    <w:rsid w:val="7D593BBB"/>
    <w:rsid w:val="7D5B1E96"/>
    <w:rsid w:val="7D5C05EA"/>
    <w:rsid w:val="7D5C0EA5"/>
    <w:rsid w:val="7D5E0034"/>
    <w:rsid w:val="7D5E1F57"/>
    <w:rsid w:val="7D61419D"/>
    <w:rsid w:val="7D621090"/>
    <w:rsid w:val="7D625D22"/>
    <w:rsid w:val="7D661775"/>
    <w:rsid w:val="7D664682"/>
    <w:rsid w:val="7D6C6EC2"/>
    <w:rsid w:val="7D6D385B"/>
    <w:rsid w:val="7D7001B8"/>
    <w:rsid w:val="7D712050"/>
    <w:rsid w:val="7D725699"/>
    <w:rsid w:val="7D760ADF"/>
    <w:rsid w:val="7D783FF3"/>
    <w:rsid w:val="7D7850A1"/>
    <w:rsid w:val="7D791460"/>
    <w:rsid w:val="7D79316F"/>
    <w:rsid w:val="7D793A83"/>
    <w:rsid w:val="7D7A35CD"/>
    <w:rsid w:val="7D7D46E1"/>
    <w:rsid w:val="7D7F38CA"/>
    <w:rsid w:val="7D803A03"/>
    <w:rsid w:val="7D846390"/>
    <w:rsid w:val="7D856BBB"/>
    <w:rsid w:val="7D8A694C"/>
    <w:rsid w:val="7D8B62EC"/>
    <w:rsid w:val="7D8D3062"/>
    <w:rsid w:val="7D8E1361"/>
    <w:rsid w:val="7D8E77BE"/>
    <w:rsid w:val="7D8F4198"/>
    <w:rsid w:val="7D9216B6"/>
    <w:rsid w:val="7D9239FA"/>
    <w:rsid w:val="7D924D32"/>
    <w:rsid w:val="7D96045F"/>
    <w:rsid w:val="7D966975"/>
    <w:rsid w:val="7D974F0A"/>
    <w:rsid w:val="7D996430"/>
    <w:rsid w:val="7D9A5025"/>
    <w:rsid w:val="7D9B371B"/>
    <w:rsid w:val="7DA605B0"/>
    <w:rsid w:val="7DAC2D81"/>
    <w:rsid w:val="7DAC37C4"/>
    <w:rsid w:val="7DAD3496"/>
    <w:rsid w:val="7DAD78C5"/>
    <w:rsid w:val="7DBA2731"/>
    <w:rsid w:val="7DBA34A0"/>
    <w:rsid w:val="7DBB29FB"/>
    <w:rsid w:val="7DBB51DB"/>
    <w:rsid w:val="7DBD4A2E"/>
    <w:rsid w:val="7DBD63AC"/>
    <w:rsid w:val="7DBE4416"/>
    <w:rsid w:val="7DC34CBB"/>
    <w:rsid w:val="7DC3540F"/>
    <w:rsid w:val="7DC57235"/>
    <w:rsid w:val="7DC573E0"/>
    <w:rsid w:val="7DC57FA7"/>
    <w:rsid w:val="7DC823CC"/>
    <w:rsid w:val="7DC83879"/>
    <w:rsid w:val="7DCA15EF"/>
    <w:rsid w:val="7DCD6D17"/>
    <w:rsid w:val="7DD00F93"/>
    <w:rsid w:val="7DD34182"/>
    <w:rsid w:val="7DD50701"/>
    <w:rsid w:val="7DD833E4"/>
    <w:rsid w:val="7DD85688"/>
    <w:rsid w:val="7DDA2C9F"/>
    <w:rsid w:val="7DDD2DD7"/>
    <w:rsid w:val="7DDE7037"/>
    <w:rsid w:val="7DE0727E"/>
    <w:rsid w:val="7DE11EC9"/>
    <w:rsid w:val="7DE47D74"/>
    <w:rsid w:val="7DE507C8"/>
    <w:rsid w:val="7DE825FC"/>
    <w:rsid w:val="7DE935B2"/>
    <w:rsid w:val="7DE94D3B"/>
    <w:rsid w:val="7DEC798A"/>
    <w:rsid w:val="7DEE0078"/>
    <w:rsid w:val="7DF207EB"/>
    <w:rsid w:val="7DF344A2"/>
    <w:rsid w:val="7DF445B9"/>
    <w:rsid w:val="7DF65137"/>
    <w:rsid w:val="7DF65961"/>
    <w:rsid w:val="7DF65DA8"/>
    <w:rsid w:val="7DF667DF"/>
    <w:rsid w:val="7DF763B1"/>
    <w:rsid w:val="7DFA2621"/>
    <w:rsid w:val="7DFC52DC"/>
    <w:rsid w:val="7DFE666C"/>
    <w:rsid w:val="7DFF4E2F"/>
    <w:rsid w:val="7E0242BC"/>
    <w:rsid w:val="7E034BA7"/>
    <w:rsid w:val="7E0679CF"/>
    <w:rsid w:val="7E072476"/>
    <w:rsid w:val="7E087927"/>
    <w:rsid w:val="7E0969E7"/>
    <w:rsid w:val="7E0A0344"/>
    <w:rsid w:val="7E0D3500"/>
    <w:rsid w:val="7E0E2A42"/>
    <w:rsid w:val="7E1027AA"/>
    <w:rsid w:val="7E1102BC"/>
    <w:rsid w:val="7E11380E"/>
    <w:rsid w:val="7E1152CF"/>
    <w:rsid w:val="7E116FD2"/>
    <w:rsid w:val="7E120A5C"/>
    <w:rsid w:val="7E185CFD"/>
    <w:rsid w:val="7E1B2BC5"/>
    <w:rsid w:val="7E1B6817"/>
    <w:rsid w:val="7E1D7FE5"/>
    <w:rsid w:val="7E20733E"/>
    <w:rsid w:val="7E214AD5"/>
    <w:rsid w:val="7E217501"/>
    <w:rsid w:val="7E22048D"/>
    <w:rsid w:val="7E230261"/>
    <w:rsid w:val="7E2335CD"/>
    <w:rsid w:val="7E233A84"/>
    <w:rsid w:val="7E2468C3"/>
    <w:rsid w:val="7E2648E8"/>
    <w:rsid w:val="7E2734EA"/>
    <w:rsid w:val="7E2771D2"/>
    <w:rsid w:val="7E28470D"/>
    <w:rsid w:val="7E2D2B8F"/>
    <w:rsid w:val="7E2D3EF9"/>
    <w:rsid w:val="7E2D5298"/>
    <w:rsid w:val="7E2E5C19"/>
    <w:rsid w:val="7E3015E1"/>
    <w:rsid w:val="7E301F1A"/>
    <w:rsid w:val="7E3400F4"/>
    <w:rsid w:val="7E3547F8"/>
    <w:rsid w:val="7E3B7C43"/>
    <w:rsid w:val="7E3C4709"/>
    <w:rsid w:val="7E3D72E3"/>
    <w:rsid w:val="7E42476B"/>
    <w:rsid w:val="7E427E12"/>
    <w:rsid w:val="7E4344C4"/>
    <w:rsid w:val="7E49626D"/>
    <w:rsid w:val="7E4A69DB"/>
    <w:rsid w:val="7E4D07B6"/>
    <w:rsid w:val="7E525E35"/>
    <w:rsid w:val="7E5417BE"/>
    <w:rsid w:val="7E590471"/>
    <w:rsid w:val="7E5B3564"/>
    <w:rsid w:val="7E5B37E6"/>
    <w:rsid w:val="7E5C4014"/>
    <w:rsid w:val="7E5F49A8"/>
    <w:rsid w:val="7E6226B0"/>
    <w:rsid w:val="7E6464A4"/>
    <w:rsid w:val="7E65330B"/>
    <w:rsid w:val="7E682A82"/>
    <w:rsid w:val="7E7066AA"/>
    <w:rsid w:val="7E715F76"/>
    <w:rsid w:val="7E730E88"/>
    <w:rsid w:val="7E7370B5"/>
    <w:rsid w:val="7E74370B"/>
    <w:rsid w:val="7E7C129D"/>
    <w:rsid w:val="7E7C53E6"/>
    <w:rsid w:val="7E7D77F9"/>
    <w:rsid w:val="7E7E0B53"/>
    <w:rsid w:val="7E7F0BE7"/>
    <w:rsid w:val="7E81726B"/>
    <w:rsid w:val="7E817414"/>
    <w:rsid w:val="7E8418B2"/>
    <w:rsid w:val="7E88629B"/>
    <w:rsid w:val="7E8A0AE8"/>
    <w:rsid w:val="7E8D5D56"/>
    <w:rsid w:val="7E8D6F62"/>
    <w:rsid w:val="7E8F4332"/>
    <w:rsid w:val="7E8F7FE5"/>
    <w:rsid w:val="7E9215EA"/>
    <w:rsid w:val="7E92327A"/>
    <w:rsid w:val="7E9279EF"/>
    <w:rsid w:val="7E936D5F"/>
    <w:rsid w:val="7E962F0C"/>
    <w:rsid w:val="7E973148"/>
    <w:rsid w:val="7E982798"/>
    <w:rsid w:val="7E983CAB"/>
    <w:rsid w:val="7E99240F"/>
    <w:rsid w:val="7E9B0B17"/>
    <w:rsid w:val="7E9B2DD2"/>
    <w:rsid w:val="7E9C6D1D"/>
    <w:rsid w:val="7E9D0A29"/>
    <w:rsid w:val="7EA04835"/>
    <w:rsid w:val="7EA52BE6"/>
    <w:rsid w:val="7EA551FD"/>
    <w:rsid w:val="7EA955C7"/>
    <w:rsid w:val="7EAA08C1"/>
    <w:rsid w:val="7EAA5226"/>
    <w:rsid w:val="7EAA7549"/>
    <w:rsid w:val="7EAB4970"/>
    <w:rsid w:val="7EAB64BA"/>
    <w:rsid w:val="7EAC7350"/>
    <w:rsid w:val="7EB037A8"/>
    <w:rsid w:val="7EB05F0B"/>
    <w:rsid w:val="7EB1580B"/>
    <w:rsid w:val="7EBF5A7D"/>
    <w:rsid w:val="7EC046C2"/>
    <w:rsid w:val="7EC22661"/>
    <w:rsid w:val="7EC666BF"/>
    <w:rsid w:val="7EC91630"/>
    <w:rsid w:val="7ECB2818"/>
    <w:rsid w:val="7ECD0A87"/>
    <w:rsid w:val="7ECE5A45"/>
    <w:rsid w:val="7ED10D0A"/>
    <w:rsid w:val="7ED46765"/>
    <w:rsid w:val="7ED52C01"/>
    <w:rsid w:val="7ED56991"/>
    <w:rsid w:val="7EDA1892"/>
    <w:rsid w:val="7EDB46C0"/>
    <w:rsid w:val="7EDB687A"/>
    <w:rsid w:val="7EDD67D2"/>
    <w:rsid w:val="7EDE2336"/>
    <w:rsid w:val="7EE14331"/>
    <w:rsid w:val="7EE308B2"/>
    <w:rsid w:val="7EE4204B"/>
    <w:rsid w:val="7EE651BA"/>
    <w:rsid w:val="7EE97652"/>
    <w:rsid w:val="7EEB6AF8"/>
    <w:rsid w:val="7EEC2273"/>
    <w:rsid w:val="7EED209D"/>
    <w:rsid w:val="7EF236D7"/>
    <w:rsid w:val="7EF2556B"/>
    <w:rsid w:val="7EF32141"/>
    <w:rsid w:val="7EF3508F"/>
    <w:rsid w:val="7EF543FF"/>
    <w:rsid w:val="7EF715F5"/>
    <w:rsid w:val="7EFB1DC4"/>
    <w:rsid w:val="7EFB5AC8"/>
    <w:rsid w:val="7EFD621D"/>
    <w:rsid w:val="7F006095"/>
    <w:rsid w:val="7F0110F9"/>
    <w:rsid w:val="7F015AB6"/>
    <w:rsid w:val="7F055998"/>
    <w:rsid w:val="7F070DAE"/>
    <w:rsid w:val="7F092F7B"/>
    <w:rsid w:val="7F0A133A"/>
    <w:rsid w:val="7F0B798F"/>
    <w:rsid w:val="7F0E106E"/>
    <w:rsid w:val="7F0E51FF"/>
    <w:rsid w:val="7F0F112F"/>
    <w:rsid w:val="7F115BBF"/>
    <w:rsid w:val="7F116BAD"/>
    <w:rsid w:val="7F126A4F"/>
    <w:rsid w:val="7F143898"/>
    <w:rsid w:val="7F184AD6"/>
    <w:rsid w:val="7F1F374E"/>
    <w:rsid w:val="7F1F40FD"/>
    <w:rsid w:val="7F211375"/>
    <w:rsid w:val="7F221696"/>
    <w:rsid w:val="7F22713B"/>
    <w:rsid w:val="7F236CF5"/>
    <w:rsid w:val="7F242DEE"/>
    <w:rsid w:val="7F2820D6"/>
    <w:rsid w:val="7F296BC4"/>
    <w:rsid w:val="7F2B3E9E"/>
    <w:rsid w:val="7F2E22E6"/>
    <w:rsid w:val="7F2E2F91"/>
    <w:rsid w:val="7F2F440D"/>
    <w:rsid w:val="7F3016CB"/>
    <w:rsid w:val="7F307103"/>
    <w:rsid w:val="7F323043"/>
    <w:rsid w:val="7F362A1F"/>
    <w:rsid w:val="7F381C1B"/>
    <w:rsid w:val="7F3D6FA3"/>
    <w:rsid w:val="7F3E54A7"/>
    <w:rsid w:val="7F402ED8"/>
    <w:rsid w:val="7F410FDB"/>
    <w:rsid w:val="7F411EE6"/>
    <w:rsid w:val="7F42197F"/>
    <w:rsid w:val="7F474400"/>
    <w:rsid w:val="7F487D8E"/>
    <w:rsid w:val="7F504DE1"/>
    <w:rsid w:val="7F5159F6"/>
    <w:rsid w:val="7F5B3976"/>
    <w:rsid w:val="7F5D247A"/>
    <w:rsid w:val="7F615DE9"/>
    <w:rsid w:val="7F61785E"/>
    <w:rsid w:val="7F6274E1"/>
    <w:rsid w:val="7F665AC9"/>
    <w:rsid w:val="7F6941A2"/>
    <w:rsid w:val="7F6B3D0F"/>
    <w:rsid w:val="7F6B65C7"/>
    <w:rsid w:val="7F701FC4"/>
    <w:rsid w:val="7F705E40"/>
    <w:rsid w:val="7F7066A7"/>
    <w:rsid w:val="7F720B9B"/>
    <w:rsid w:val="7F723DA6"/>
    <w:rsid w:val="7F734B0E"/>
    <w:rsid w:val="7F7755A6"/>
    <w:rsid w:val="7F7C33F3"/>
    <w:rsid w:val="7F7E6E88"/>
    <w:rsid w:val="7F81771B"/>
    <w:rsid w:val="7F8266C2"/>
    <w:rsid w:val="7F8317DD"/>
    <w:rsid w:val="7F8345A0"/>
    <w:rsid w:val="7F8A3ADC"/>
    <w:rsid w:val="7F8A3B26"/>
    <w:rsid w:val="7F8C3B9E"/>
    <w:rsid w:val="7F8C5C20"/>
    <w:rsid w:val="7F8D2183"/>
    <w:rsid w:val="7F8E7752"/>
    <w:rsid w:val="7F8F6A38"/>
    <w:rsid w:val="7F962001"/>
    <w:rsid w:val="7F965F58"/>
    <w:rsid w:val="7F972C24"/>
    <w:rsid w:val="7F9757DA"/>
    <w:rsid w:val="7F97677E"/>
    <w:rsid w:val="7F9A702B"/>
    <w:rsid w:val="7F9B03EA"/>
    <w:rsid w:val="7F9E467C"/>
    <w:rsid w:val="7F9E6A08"/>
    <w:rsid w:val="7FA129D7"/>
    <w:rsid w:val="7FA14365"/>
    <w:rsid w:val="7FA14F81"/>
    <w:rsid w:val="7FA9427B"/>
    <w:rsid w:val="7FA96D98"/>
    <w:rsid w:val="7FAA38ED"/>
    <w:rsid w:val="7FAD17D1"/>
    <w:rsid w:val="7FAF264F"/>
    <w:rsid w:val="7FB06341"/>
    <w:rsid w:val="7FB1202C"/>
    <w:rsid w:val="7FB14CB0"/>
    <w:rsid w:val="7FB55D87"/>
    <w:rsid w:val="7FB64760"/>
    <w:rsid w:val="7FB83D06"/>
    <w:rsid w:val="7FB91B1B"/>
    <w:rsid w:val="7FBA5C00"/>
    <w:rsid w:val="7FBC7ED0"/>
    <w:rsid w:val="7FBD4885"/>
    <w:rsid w:val="7FBE357C"/>
    <w:rsid w:val="7FBE63B9"/>
    <w:rsid w:val="7FC1340D"/>
    <w:rsid w:val="7FC200AD"/>
    <w:rsid w:val="7FC30B5A"/>
    <w:rsid w:val="7FC371B7"/>
    <w:rsid w:val="7FC444BC"/>
    <w:rsid w:val="7FC45D5B"/>
    <w:rsid w:val="7FC466B6"/>
    <w:rsid w:val="7FC47411"/>
    <w:rsid w:val="7FC72FFA"/>
    <w:rsid w:val="7FC84852"/>
    <w:rsid w:val="7FC86B06"/>
    <w:rsid w:val="7FC94423"/>
    <w:rsid w:val="7FC94AE9"/>
    <w:rsid w:val="7FCB188E"/>
    <w:rsid w:val="7FCB4810"/>
    <w:rsid w:val="7FCE1E18"/>
    <w:rsid w:val="7FCF2AD2"/>
    <w:rsid w:val="7FD175EE"/>
    <w:rsid w:val="7FD5512C"/>
    <w:rsid w:val="7FD659EC"/>
    <w:rsid w:val="7FD734A9"/>
    <w:rsid w:val="7FD822D8"/>
    <w:rsid w:val="7FD94A08"/>
    <w:rsid w:val="7FDB64D3"/>
    <w:rsid w:val="7FDC4A63"/>
    <w:rsid w:val="7FE2149A"/>
    <w:rsid w:val="7FE22260"/>
    <w:rsid w:val="7FE24BA7"/>
    <w:rsid w:val="7FE77108"/>
    <w:rsid w:val="7FE85331"/>
    <w:rsid w:val="7FEB2187"/>
    <w:rsid w:val="7FED49C9"/>
    <w:rsid w:val="7FEE0BC6"/>
    <w:rsid w:val="7FF00B77"/>
    <w:rsid w:val="7FF02EE5"/>
    <w:rsid w:val="7FF06611"/>
    <w:rsid w:val="7FF2709F"/>
    <w:rsid w:val="7FF32805"/>
    <w:rsid w:val="7FF34BE9"/>
    <w:rsid w:val="7FF34D18"/>
    <w:rsid w:val="7FF51148"/>
    <w:rsid w:val="7FF67D90"/>
    <w:rsid w:val="7FF872C8"/>
    <w:rsid w:val="7FF912CF"/>
    <w:rsid w:val="7FFF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6"/>
    <w:qFormat/>
    <w:uiPriority w:val="0"/>
    <w:pPr>
      <w:keepNext/>
      <w:spacing w:after="200" w:afterLines="200"/>
      <w:ind w:firstLine="473" w:firstLineChars="200"/>
      <w:jc w:val="center"/>
      <w:outlineLvl w:val="0"/>
    </w:pPr>
    <w:rPr>
      <w:rFonts w:eastAsia="黑体"/>
      <w:bCs/>
      <w:sz w:val="32"/>
    </w:rPr>
  </w:style>
  <w:style w:type="paragraph" w:styleId="3">
    <w:name w:val="heading 2"/>
    <w:basedOn w:val="1"/>
    <w:next w:val="1"/>
    <w:qFormat/>
    <w:uiPriority w:val="0"/>
    <w:pPr>
      <w:keepNext/>
      <w:keepLines/>
      <w:spacing w:before="260" w:after="260" w:line="416" w:lineRule="auto"/>
      <w:outlineLvl w:val="1"/>
    </w:pPr>
    <w:rPr>
      <w:rFonts w:eastAsia="黑体"/>
      <w:bCs/>
      <w:sz w:val="28"/>
      <w:szCs w:val="32"/>
    </w:rPr>
  </w:style>
  <w:style w:type="paragraph" w:styleId="4">
    <w:name w:val="heading 3"/>
    <w:basedOn w:val="1"/>
    <w:next w:val="1"/>
    <w:unhideWhenUsed/>
    <w:qFormat/>
    <w:uiPriority w:val="9"/>
    <w:pPr>
      <w:keepNext/>
      <w:keepLines/>
      <w:outlineLvl w:val="2"/>
    </w:pPr>
    <w:rPr>
      <w:rFonts w:eastAsia="黑体"/>
    </w:rPr>
  </w:style>
  <w:style w:type="paragraph" w:styleId="5">
    <w:name w:val="heading 8"/>
    <w:basedOn w:val="1"/>
    <w:next w:val="1"/>
    <w:qFormat/>
    <w:uiPriority w:val="0"/>
    <w:pPr>
      <w:keepNext/>
      <w:outlineLvl w:val="7"/>
    </w:pPr>
    <w:rPr>
      <w:rFonts w:eastAsia="方正小标宋简体"/>
      <w:bCs/>
    </w:rPr>
  </w:style>
  <w:style w:type="character" w:default="1" w:styleId="20">
    <w:name w:val="Default Paragraph Font"/>
    <w:semiHidden/>
    <w:unhideWhenUsed/>
    <w:qFormat/>
    <w:uiPriority w:val="1"/>
  </w:style>
  <w:style w:type="table" w:default="1" w:styleId="18">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caption"/>
    <w:basedOn w:val="1"/>
    <w:next w:val="1"/>
    <w:qFormat/>
    <w:uiPriority w:val="0"/>
    <w:rPr>
      <w:b/>
      <w:iCs/>
      <w:sz w:val="20"/>
    </w:rPr>
  </w:style>
  <w:style w:type="paragraph" w:styleId="7">
    <w:name w:val="annotation text"/>
    <w:basedOn w:val="1"/>
    <w:qFormat/>
    <w:uiPriority w:val="0"/>
    <w:pPr>
      <w:jc w:val="left"/>
    </w:pPr>
  </w:style>
  <w:style w:type="paragraph" w:styleId="8">
    <w:name w:val="Body Text"/>
    <w:basedOn w:val="1"/>
    <w:qFormat/>
    <w:uiPriority w:val="0"/>
    <w:pPr>
      <w:adjustRightInd w:val="0"/>
      <w:snapToGrid w:val="0"/>
    </w:pPr>
    <w:rPr>
      <w:bCs/>
    </w:rPr>
  </w:style>
  <w:style w:type="paragraph" w:styleId="9">
    <w:name w:val="Body Text Indent"/>
    <w:basedOn w:val="1"/>
    <w:semiHidden/>
    <w:qFormat/>
    <w:uiPriority w:val="0"/>
    <w:pPr>
      <w:ind w:firstLine="359" w:firstLineChars="171"/>
    </w:pPr>
  </w:style>
  <w:style w:type="paragraph" w:styleId="10">
    <w:name w:val="toc 3"/>
    <w:basedOn w:val="1"/>
    <w:next w:val="1"/>
    <w:unhideWhenUsed/>
    <w:qFormat/>
    <w:uiPriority w:val="39"/>
    <w:pPr>
      <w:ind w:left="840" w:leftChars="400"/>
    </w:pPr>
  </w:style>
  <w:style w:type="paragraph" w:styleId="11">
    <w:name w:val="Plain Text"/>
    <w:basedOn w:val="1"/>
    <w:qFormat/>
    <w:uiPriority w:val="0"/>
    <w:rPr>
      <w:rFonts w:ascii="宋体" w:hAnsi="Courier New" w:cs="Courier New"/>
      <w:szCs w:val="21"/>
    </w:rPr>
  </w:style>
  <w:style w:type="paragraph" w:styleId="12">
    <w:name w:val="footer"/>
    <w:basedOn w:val="1"/>
    <w:unhideWhenUsed/>
    <w:qFormat/>
    <w:uiPriority w:val="99"/>
    <w:pPr>
      <w:tabs>
        <w:tab w:val="center" w:pos="4153"/>
        <w:tab w:val="right" w:pos="8306"/>
      </w:tabs>
      <w:snapToGrid w:val="0"/>
      <w:jc w:val="left"/>
    </w:pPr>
    <w:rPr>
      <w:sz w:val="18"/>
    </w:rPr>
  </w:style>
  <w:style w:type="paragraph" w:styleId="13">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7">
    <w:name w:val="Normal (Web)"/>
    <w:basedOn w:val="1"/>
    <w:qFormat/>
    <w:uiPriority w:val="0"/>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1">
    <w:name w:val="Strong"/>
    <w:basedOn w:val="20"/>
    <w:qFormat/>
    <w:uiPriority w:val="0"/>
    <w:rPr>
      <w:b/>
    </w:rPr>
  </w:style>
  <w:style w:type="character" w:styleId="22">
    <w:name w:val="Emphasis"/>
    <w:basedOn w:val="20"/>
    <w:qFormat/>
    <w:uiPriority w:val="0"/>
    <w:rPr>
      <w:i/>
    </w:rPr>
  </w:style>
  <w:style w:type="character" w:styleId="23">
    <w:name w:val="Hyperlink"/>
    <w:basedOn w:val="20"/>
    <w:qFormat/>
    <w:uiPriority w:val="99"/>
    <w:rPr>
      <w:color w:val="0000FF"/>
      <w:u w:val="single"/>
    </w:rPr>
  </w:style>
  <w:style w:type="character" w:styleId="24">
    <w:name w:val="HTML Cite"/>
    <w:basedOn w:val="20"/>
    <w:qFormat/>
    <w:uiPriority w:val="0"/>
    <w:rPr>
      <w:i/>
    </w:rPr>
  </w:style>
  <w:style w:type="paragraph" w:customStyle="1" w:styleId="25">
    <w:name w:val="_Style 1"/>
    <w:basedOn w:val="1"/>
    <w:qFormat/>
    <w:uiPriority w:val="34"/>
    <w:pPr>
      <w:ind w:firstLine="420" w:firstLineChars="200"/>
    </w:pPr>
  </w:style>
  <w:style w:type="character" w:customStyle="1" w:styleId="26">
    <w:name w:val="标题 1 字符"/>
    <w:link w:val="2"/>
    <w:qFormat/>
    <w:uiPriority w:val="0"/>
    <w:rPr>
      <w:rFonts w:ascii="Times New Roman" w:hAnsi="Times New Roman" w:eastAsia="黑体"/>
      <w:bCs/>
      <w:sz w:val="32"/>
    </w:rPr>
  </w:style>
  <w:style w:type="paragraph" w:customStyle="1" w:styleId="27">
    <w:name w:val="Table Paragraph"/>
    <w:basedOn w:val="1"/>
    <w:qFormat/>
    <w:uiPriority w:val="1"/>
    <w:rPr>
      <w:rFonts w:eastAsia="Times New Roman"/>
      <w:lang w:val="zh-CN" w:bidi="zh-CN"/>
    </w:rPr>
  </w:style>
  <w:style w:type="paragraph" w:customStyle="1" w:styleId="28">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9">
    <w:name w:val="List Paragraph"/>
    <w:basedOn w:val="1"/>
    <w:qFormat/>
    <w:uiPriority w:val="99"/>
    <w:pPr>
      <w:ind w:firstLine="420" w:firstLineChars="200"/>
    </w:pPr>
  </w:style>
  <w:style w:type="character" w:styleId="30">
    <w:name w:val="Placeholder Text"/>
    <w:basedOn w:val="20"/>
    <w:semiHidden/>
    <w:qFormat/>
    <w:uiPriority w:val="99"/>
    <w:rPr>
      <w:color w:val="808080"/>
    </w:rPr>
  </w:style>
  <w:style w:type="paragraph" w:customStyle="1" w:styleId="31">
    <w:name w:val="参考文献"/>
    <w:basedOn w:val="1"/>
    <w:qFormat/>
    <w:uiPriority w:val="0"/>
    <w:pPr>
      <w:numPr>
        <w:ilvl w:val="0"/>
        <w:numId w:val="1"/>
      </w:numPr>
      <w:snapToGrid w:val="0"/>
      <w:spacing w:line="290" w:lineRule="auto"/>
    </w:pPr>
    <w:rPr>
      <w:rFonts w:eastAsia="方正书宋简体"/>
      <w:color w:val="000000"/>
      <w:spacing w:val="2"/>
      <w:sz w:val="18"/>
      <w:szCs w:val="18"/>
    </w:rPr>
  </w:style>
  <w:style w:type="character" w:customStyle="1" w:styleId="32">
    <w:name w:val="paragraph-two-side__spanstyle-sc-1qq2qnh-1"/>
    <w:basedOn w:val="20"/>
    <w:qFormat/>
    <w:uiPriority w:val="0"/>
  </w:style>
  <w:style w:type="character" w:customStyle="1" w:styleId="33">
    <w:name w:val="translated-span"/>
    <w:basedOn w:val="20"/>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37.wmf"/><Relationship Id="rId98" Type="http://schemas.openxmlformats.org/officeDocument/2006/relationships/oleObject" Target="embeddings/oleObject45.bin"/><Relationship Id="rId97" Type="http://schemas.openxmlformats.org/officeDocument/2006/relationships/oleObject" Target="embeddings/oleObject44.bin"/><Relationship Id="rId96" Type="http://schemas.openxmlformats.org/officeDocument/2006/relationships/oleObject" Target="embeddings/oleObject43.bin"/><Relationship Id="rId95" Type="http://schemas.openxmlformats.org/officeDocument/2006/relationships/oleObject" Target="embeddings/oleObject42.bin"/><Relationship Id="rId94" Type="http://schemas.openxmlformats.org/officeDocument/2006/relationships/image" Target="media/image36.wmf"/><Relationship Id="rId93" Type="http://schemas.openxmlformats.org/officeDocument/2006/relationships/oleObject" Target="embeddings/oleObject41.bin"/><Relationship Id="rId92" Type="http://schemas.openxmlformats.org/officeDocument/2006/relationships/oleObject" Target="embeddings/oleObject40.bin"/><Relationship Id="rId91" Type="http://schemas.openxmlformats.org/officeDocument/2006/relationships/image" Target="media/image35.wmf"/><Relationship Id="rId90" Type="http://schemas.openxmlformats.org/officeDocument/2006/relationships/oleObject" Target="embeddings/oleObject39.bin"/><Relationship Id="rId9" Type="http://schemas.openxmlformats.org/officeDocument/2006/relationships/footer" Target="footer4.xml"/><Relationship Id="rId89" Type="http://schemas.openxmlformats.org/officeDocument/2006/relationships/image" Target="media/image34.wmf"/><Relationship Id="rId88" Type="http://schemas.openxmlformats.org/officeDocument/2006/relationships/oleObject" Target="embeddings/oleObject38.bin"/><Relationship Id="rId87" Type="http://schemas.openxmlformats.org/officeDocument/2006/relationships/oleObject" Target="embeddings/oleObject37.bin"/><Relationship Id="rId86" Type="http://schemas.openxmlformats.org/officeDocument/2006/relationships/image" Target="media/image33.wmf"/><Relationship Id="rId85" Type="http://schemas.openxmlformats.org/officeDocument/2006/relationships/oleObject" Target="embeddings/oleObject36.bin"/><Relationship Id="rId84" Type="http://schemas.openxmlformats.org/officeDocument/2006/relationships/image" Target="media/image32.wmf"/><Relationship Id="rId83" Type="http://schemas.openxmlformats.org/officeDocument/2006/relationships/oleObject" Target="embeddings/oleObject35.bin"/><Relationship Id="rId82" Type="http://schemas.openxmlformats.org/officeDocument/2006/relationships/image" Target="media/image31.wmf"/><Relationship Id="rId81" Type="http://schemas.openxmlformats.org/officeDocument/2006/relationships/oleObject" Target="embeddings/oleObject34.bin"/><Relationship Id="rId80" Type="http://schemas.openxmlformats.org/officeDocument/2006/relationships/image" Target="media/image30.wmf"/><Relationship Id="rId8" Type="http://schemas.openxmlformats.org/officeDocument/2006/relationships/footer" Target="footer3.xml"/><Relationship Id="rId79" Type="http://schemas.openxmlformats.org/officeDocument/2006/relationships/oleObject" Target="embeddings/oleObject33.bin"/><Relationship Id="rId78" Type="http://schemas.openxmlformats.org/officeDocument/2006/relationships/oleObject" Target="embeddings/oleObject32.bin"/><Relationship Id="rId77" Type="http://schemas.openxmlformats.org/officeDocument/2006/relationships/oleObject" Target="embeddings/oleObject31.bin"/><Relationship Id="rId76" Type="http://schemas.openxmlformats.org/officeDocument/2006/relationships/oleObject" Target="embeddings/oleObject30.bin"/><Relationship Id="rId75" Type="http://schemas.openxmlformats.org/officeDocument/2006/relationships/image" Target="media/image29.wmf"/><Relationship Id="rId74" Type="http://schemas.openxmlformats.org/officeDocument/2006/relationships/oleObject" Target="embeddings/oleObject29.bin"/><Relationship Id="rId73" Type="http://schemas.openxmlformats.org/officeDocument/2006/relationships/oleObject" Target="embeddings/oleObject28.bin"/><Relationship Id="rId72" Type="http://schemas.openxmlformats.org/officeDocument/2006/relationships/image" Target="media/image28.wmf"/><Relationship Id="rId71" Type="http://schemas.openxmlformats.org/officeDocument/2006/relationships/oleObject" Target="embeddings/oleObject27.bin"/><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oleObject" Target="embeddings/oleObject26.bin"/><Relationship Id="rId68" Type="http://schemas.openxmlformats.org/officeDocument/2006/relationships/image" Target="media/image26.wmf"/><Relationship Id="rId67" Type="http://schemas.openxmlformats.org/officeDocument/2006/relationships/oleObject" Target="embeddings/oleObject25.bin"/><Relationship Id="rId66" Type="http://schemas.openxmlformats.org/officeDocument/2006/relationships/image" Target="media/image25.wmf"/><Relationship Id="rId65" Type="http://schemas.openxmlformats.org/officeDocument/2006/relationships/oleObject" Target="embeddings/oleObject24.bin"/><Relationship Id="rId64" Type="http://schemas.openxmlformats.org/officeDocument/2006/relationships/image" Target="media/image24.wmf"/><Relationship Id="rId63" Type="http://schemas.openxmlformats.org/officeDocument/2006/relationships/oleObject" Target="embeddings/oleObject23.bin"/><Relationship Id="rId62" Type="http://schemas.openxmlformats.org/officeDocument/2006/relationships/image" Target="media/image23.wmf"/><Relationship Id="rId61" Type="http://schemas.openxmlformats.org/officeDocument/2006/relationships/oleObject" Target="embeddings/oleObject22.bin"/><Relationship Id="rId60" Type="http://schemas.openxmlformats.org/officeDocument/2006/relationships/image" Target="media/image22.wmf"/><Relationship Id="rId6" Type="http://schemas.openxmlformats.org/officeDocument/2006/relationships/footer" Target="footer1.xml"/><Relationship Id="rId59" Type="http://schemas.openxmlformats.org/officeDocument/2006/relationships/oleObject" Target="embeddings/oleObject21.bin"/><Relationship Id="rId58" Type="http://schemas.openxmlformats.org/officeDocument/2006/relationships/image" Target="media/image21.png"/><Relationship Id="rId57" Type="http://schemas.openxmlformats.org/officeDocument/2006/relationships/image" Target="media/image20.wmf"/><Relationship Id="rId56" Type="http://schemas.openxmlformats.org/officeDocument/2006/relationships/oleObject" Target="embeddings/oleObject20.bin"/><Relationship Id="rId55" Type="http://schemas.openxmlformats.org/officeDocument/2006/relationships/oleObject" Target="embeddings/oleObject19.bin"/><Relationship Id="rId54" Type="http://schemas.openxmlformats.org/officeDocument/2006/relationships/image" Target="media/image19.wmf"/><Relationship Id="rId53" Type="http://schemas.openxmlformats.org/officeDocument/2006/relationships/oleObject" Target="embeddings/oleObject18.bin"/><Relationship Id="rId52" Type="http://schemas.openxmlformats.org/officeDocument/2006/relationships/image" Target="media/image18.wmf"/><Relationship Id="rId51" Type="http://schemas.openxmlformats.org/officeDocument/2006/relationships/oleObject" Target="embeddings/oleObject17.bin"/><Relationship Id="rId50" Type="http://schemas.openxmlformats.org/officeDocument/2006/relationships/image" Target="media/image17.wmf"/><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image" Target="media/image16.wmf"/><Relationship Id="rId47" Type="http://schemas.openxmlformats.org/officeDocument/2006/relationships/oleObject" Target="embeddings/oleObject15.bin"/><Relationship Id="rId46" Type="http://schemas.openxmlformats.org/officeDocument/2006/relationships/image" Target="media/image15.wmf"/><Relationship Id="rId45" Type="http://schemas.openxmlformats.org/officeDocument/2006/relationships/oleObject" Target="embeddings/oleObject14.bin"/><Relationship Id="rId44" Type="http://schemas.openxmlformats.org/officeDocument/2006/relationships/oleObject" Target="embeddings/oleObject13.bin"/><Relationship Id="rId43" Type="http://schemas.openxmlformats.org/officeDocument/2006/relationships/image" Target="media/image14.wmf"/><Relationship Id="rId42" Type="http://schemas.openxmlformats.org/officeDocument/2006/relationships/oleObject" Target="embeddings/oleObject12.bin"/><Relationship Id="rId41" Type="http://schemas.openxmlformats.org/officeDocument/2006/relationships/image" Target="media/image13.wmf"/><Relationship Id="rId40" Type="http://schemas.openxmlformats.org/officeDocument/2006/relationships/oleObject" Target="embeddings/oleObject11.bin"/><Relationship Id="rId4" Type="http://schemas.openxmlformats.org/officeDocument/2006/relationships/endnotes" Target="endnotes.xml"/><Relationship Id="rId39" Type="http://schemas.openxmlformats.org/officeDocument/2006/relationships/image" Target="media/image12.emf"/><Relationship Id="rId38" Type="http://schemas.openxmlformats.org/officeDocument/2006/relationships/oleObject" Target="embeddings/oleObject10.bin"/><Relationship Id="rId37" Type="http://schemas.openxmlformats.org/officeDocument/2006/relationships/image" Target="media/image11.wmf"/><Relationship Id="rId36" Type="http://schemas.openxmlformats.org/officeDocument/2006/relationships/oleObject" Target="embeddings/oleObject9.bin"/><Relationship Id="rId35" Type="http://schemas.openxmlformats.org/officeDocument/2006/relationships/image" Target="media/image10.wmf"/><Relationship Id="rId34" Type="http://schemas.openxmlformats.org/officeDocument/2006/relationships/oleObject" Target="embeddings/oleObject8.bin"/><Relationship Id="rId33" Type="http://schemas.openxmlformats.org/officeDocument/2006/relationships/image" Target="media/image9.wmf"/><Relationship Id="rId32" Type="http://schemas.openxmlformats.org/officeDocument/2006/relationships/oleObject" Target="embeddings/oleObject7.bin"/><Relationship Id="rId31" Type="http://schemas.openxmlformats.org/officeDocument/2006/relationships/image" Target="media/image8.wmf"/><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7.wmf"/><Relationship Id="rId28" Type="http://schemas.openxmlformats.org/officeDocument/2006/relationships/oleObject" Target="embeddings/oleObject5.bin"/><Relationship Id="rId27" Type="http://schemas.openxmlformats.org/officeDocument/2006/relationships/image" Target="media/image6.wmf"/><Relationship Id="rId26" Type="http://schemas.openxmlformats.org/officeDocument/2006/relationships/oleObject" Target="embeddings/oleObject4.bin"/><Relationship Id="rId25" Type="http://schemas.openxmlformats.org/officeDocument/2006/relationships/image" Target="media/image5.wmf"/><Relationship Id="rId24" Type="http://schemas.openxmlformats.org/officeDocument/2006/relationships/oleObject" Target="embeddings/oleObject3.bin"/><Relationship Id="rId23" Type="http://schemas.openxmlformats.org/officeDocument/2006/relationships/image" Target="media/image4.emf"/><Relationship Id="rId223" Type="http://schemas.openxmlformats.org/officeDocument/2006/relationships/fontTable" Target="fontTable.xml"/><Relationship Id="rId222" Type="http://schemas.openxmlformats.org/officeDocument/2006/relationships/numbering" Target="numbering.xml"/><Relationship Id="rId221" Type="http://schemas.openxmlformats.org/officeDocument/2006/relationships/customXml" Target="../customXml/item1.xml"/><Relationship Id="rId220" Type="http://schemas.openxmlformats.org/officeDocument/2006/relationships/image" Target="media/image98.wmf"/><Relationship Id="rId22" Type="http://schemas.openxmlformats.org/officeDocument/2006/relationships/oleObject" Target="embeddings/oleObject2.bin"/><Relationship Id="rId219" Type="http://schemas.openxmlformats.org/officeDocument/2006/relationships/oleObject" Target="embeddings/oleObject105.bin"/><Relationship Id="rId218" Type="http://schemas.openxmlformats.org/officeDocument/2006/relationships/oleObject" Target="embeddings/oleObject104.bin"/><Relationship Id="rId217" Type="http://schemas.openxmlformats.org/officeDocument/2006/relationships/image" Target="media/image97.wmf"/><Relationship Id="rId216" Type="http://schemas.openxmlformats.org/officeDocument/2006/relationships/oleObject" Target="embeddings/oleObject103.bin"/><Relationship Id="rId215" Type="http://schemas.openxmlformats.org/officeDocument/2006/relationships/image" Target="media/image96.wmf"/><Relationship Id="rId214" Type="http://schemas.openxmlformats.org/officeDocument/2006/relationships/oleObject" Target="embeddings/oleObject102.bin"/><Relationship Id="rId213" Type="http://schemas.openxmlformats.org/officeDocument/2006/relationships/oleObject" Target="embeddings/oleObject101.bin"/><Relationship Id="rId212" Type="http://schemas.openxmlformats.org/officeDocument/2006/relationships/image" Target="media/image95.wmf"/><Relationship Id="rId211" Type="http://schemas.openxmlformats.org/officeDocument/2006/relationships/oleObject" Target="embeddings/oleObject100.bin"/><Relationship Id="rId210" Type="http://schemas.openxmlformats.org/officeDocument/2006/relationships/image" Target="media/image94.wmf"/><Relationship Id="rId21" Type="http://schemas.openxmlformats.org/officeDocument/2006/relationships/image" Target="media/image3.emf"/><Relationship Id="rId209" Type="http://schemas.openxmlformats.org/officeDocument/2006/relationships/oleObject" Target="embeddings/oleObject99.bin"/><Relationship Id="rId208" Type="http://schemas.openxmlformats.org/officeDocument/2006/relationships/image" Target="media/image93.wmf"/><Relationship Id="rId207" Type="http://schemas.openxmlformats.org/officeDocument/2006/relationships/oleObject" Target="embeddings/oleObject98.bin"/><Relationship Id="rId206" Type="http://schemas.openxmlformats.org/officeDocument/2006/relationships/image" Target="media/image92.wmf"/><Relationship Id="rId205" Type="http://schemas.openxmlformats.org/officeDocument/2006/relationships/oleObject" Target="embeddings/oleObject97.bin"/><Relationship Id="rId204" Type="http://schemas.openxmlformats.org/officeDocument/2006/relationships/image" Target="media/image91.wmf"/><Relationship Id="rId203" Type="http://schemas.openxmlformats.org/officeDocument/2006/relationships/oleObject" Target="embeddings/oleObject96.bin"/><Relationship Id="rId202" Type="http://schemas.openxmlformats.org/officeDocument/2006/relationships/oleObject" Target="embeddings/oleObject95.bin"/><Relationship Id="rId201" Type="http://schemas.openxmlformats.org/officeDocument/2006/relationships/oleObject" Target="embeddings/oleObject94.bin"/><Relationship Id="rId200" Type="http://schemas.openxmlformats.org/officeDocument/2006/relationships/oleObject" Target="embeddings/oleObject93.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image" Target="media/image90.png"/><Relationship Id="rId198" Type="http://schemas.openxmlformats.org/officeDocument/2006/relationships/image" Target="media/image89.png"/><Relationship Id="rId197" Type="http://schemas.openxmlformats.org/officeDocument/2006/relationships/image" Target="media/image88.png"/><Relationship Id="rId196" Type="http://schemas.openxmlformats.org/officeDocument/2006/relationships/image" Target="media/image87.png"/><Relationship Id="rId195" Type="http://schemas.openxmlformats.org/officeDocument/2006/relationships/image" Target="media/image86.png"/><Relationship Id="rId194" Type="http://schemas.openxmlformats.org/officeDocument/2006/relationships/image" Target="media/image85.png"/><Relationship Id="rId193" Type="http://schemas.openxmlformats.org/officeDocument/2006/relationships/image" Target="media/image84.png"/><Relationship Id="rId192" Type="http://schemas.openxmlformats.org/officeDocument/2006/relationships/image" Target="media/image83.png"/><Relationship Id="rId191" Type="http://schemas.openxmlformats.org/officeDocument/2006/relationships/image" Target="media/image82.png"/><Relationship Id="rId190" Type="http://schemas.openxmlformats.org/officeDocument/2006/relationships/image" Target="media/image81.png"/><Relationship Id="rId19" Type="http://schemas.openxmlformats.org/officeDocument/2006/relationships/image" Target="media/image2.png"/><Relationship Id="rId189" Type="http://schemas.openxmlformats.org/officeDocument/2006/relationships/image" Target="media/image80.png"/><Relationship Id="rId188" Type="http://schemas.openxmlformats.org/officeDocument/2006/relationships/image" Target="media/image79.png"/><Relationship Id="rId187" Type="http://schemas.openxmlformats.org/officeDocument/2006/relationships/image" Target="media/image78.wmf"/><Relationship Id="rId186" Type="http://schemas.openxmlformats.org/officeDocument/2006/relationships/oleObject" Target="embeddings/oleObject92.bin"/><Relationship Id="rId185" Type="http://schemas.openxmlformats.org/officeDocument/2006/relationships/image" Target="media/image77.wmf"/><Relationship Id="rId184" Type="http://schemas.openxmlformats.org/officeDocument/2006/relationships/oleObject" Target="embeddings/oleObject91.bin"/><Relationship Id="rId183" Type="http://schemas.openxmlformats.org/officeDocument/2006/relationships/image" Target="media/image76.wmf"/><Relationship Id="rId182" Type="http://schemas.openxmlformats.org/officeDocument/2006/relationships/oleObject" Target="embeddings/oleObject90.bin"/><Relationship Id="rId181" Type="http://schemas.openxmlformats.org/officeDocument/2006/relationships/image" Target="media/image75.wmf"/><Relationship Id="rId180" Type="http://schemas.openxmlformats.org/officeDocument/2006/relationships/oleObject" Target="embeddings/oleObject89.bin"/><Relationship Id="rId18" Type="http://schemas.openxmlformats.org/officeDocument/2006/relationships/image" Target="media/image1.jpeg"/><Relationship Id="rId179" Type="http://schemas.openxmlformats.org/officeDocument/2006/relationships/oleObject" Target="embeddings/oleObject88.bin"/><Relationship Id="rId178" Type="http://schemas.openxmlformats.org/officeDocument/2006/relationships/oleObject" Target="embeddings/oleObject87.bin"/><Relationship Id="rId177" Type="http://schemas.openxmlformats.org/officeDocument/2006/relationships/oleObject" Target="embeddings/oleObject86.bin"/><Relationship Id="rId176" Type="http://schemas.openxmlformats.org/officeDocument/2006/relationships/oleObject" Target="embeddings/oleObject85.bin"/><Relationship Id="rId175" Type="http://schemas.openxmlformats.org/officeDocument/2006/relationships/oleObject" Target="embeddings/oleObject84.bin"/><Relationship Id="rId174" Type="http://schemas.openxmlformats.org/officeDocument/2006/relationships/oleObject" Target="embeddings/oleObject83.bin"/><Relationship Id="rId173" Type="http://schemas.openxmlformats.org/officeDocument/2006/relationships/image" Target="media/image74.wmf"/><Relationship Id="rId172" Type="http://schemas.openxmlformats.org/officeDocument/2006/relationships/oleObject" Target="embeddings/oleObject82.bin"/><Relationship Id="rId171" Type="http://schemas.openxmlformats.org/officeDocument/2006/relationships/image" Target="media/image73.wmf"/><Relationship Id="rId170" Type="http://schemas.openxmlformats.org/officeDocument/2006/relationships/oleObject" Target="embeddings/oleObject81.bin"/><Relationship Id="rId17" Type="http://schemas.openxmlformats.org/officeDocument/2006/relationships/theme" Target="theme/theme1.xml"/><Relationship Id="rId169" Type="http://schemas.openxmlformats.org/officeDocument/2006/relationships/image" Target="media/image72.wmf"/><Relationship Id="rId168" Type="http://schemas.openxmlformats.org/officeDocument/2006/relationships/oleObject" Target="embeddings/oleObject80.bin"/><Relationship Id="rId167" Type="http://schemas.openxmlformats.org/officeDocument/2006/relationships/image" Target="media/image71.wmf"/><Relationship Id="rId166" Type="http://schemas.openxmlformats.org/officeDocument/2006/relationships/oleObject" Target="embeddings/oleObject79.bin"/><Relationship Id="rId165" Type="http://schemas.openxmlformats.org/officeDocument/2006/relationships/oleObject" Target="embeddings/oleObject78.bin"/><Relationship Id="rId164" Type="http://schemas.openxmlformats.org/officeDocument/2006/relationships/image" Target="media/image70.wmf"/><Relationship Id="rId163" Type="http://schemas.openxmlformats.org/officeDocument/2006/relationships/oleObject" Target="embeddings/oleObject77.bin"/><Relationship Id="rId162" Type="http://schemas.openxmlformats.org/officeDocument/2006/relationships/image" Target="media/image69.wmf"/><Relationship Id="rId161" Type="http://schemas.openxmlformats.org/officeDocument/2006/relationships/oleObject" Target="embeddings/oleObject76.bin"/><Relationship Id="rId160" Type="http://schemas.openxmlformats.org/officeDocument/2006/relationships/image" Target="media/image68.wmf"/><Relationship Id="rId16" Type="http://schemas.openxmlformats.org/officeDocument/2006/relationships/footer" Target="footer9.xml"/><Relationship Id="rId159" Type="http://schemas.openxmlformats.org/officeDocument/2006/relationships/oleObject" Target="embeddings/oleObject75.bin"/><Relationship Id="rId158" Type="http://schemas.openxmlformats.org/officeDocument/2006/relationships/image" Target="media/image67.wmf"/><Relationship Id="rId157" Type="http://schemas.openxmlformats.org/officeDocument/2006/relationships/oleObject" Target="embeddings/oleObject74.bin"/><Relationship Id="rId156" Type="http://schemas.openxmlformats.org/officeDocument/2006/relationships/oleObject" Target="embeddings/oleObject73.bin"/><Relationship Id="rId155" Type="http://schemas.openxmlformats.org/officeDocument/2006/relationships/image" Target="media/image66.wmf"/><Relationship Id="rId154" Type="http://schemas.openxmlformats.org/officeDocument/2006/relationships/oleObject" Target="embeddings/oleObject72.bin"/><Relationship Id="rId153" Type="http://schemas.openxmlformats.org/officeDocument/2006/relationships/image" Target="media/image65.wmf"/><Relationship Id="rId152" Type="http://schemas.openxmlformats.org/officeDocument/2006/relationships/oleObject" Target="embeddings/oleObject71.bin"/><Relationship Id="rId151" Type="http://schemas.openxmlformats.org/officeDocument/2006/relationships/image" Target="media/image64.wmf"/><Relationship Id="rId150" Type="http://schemas.openxmlformats.org/officeDocument/2006/relationships/oleObject" Target="embeddings/oleObject70.bin"/><Relationship Id="rId15" Type="http://schemas.openxmlformats.org/officeDocument/2006/relationships/footer" Target="footer8.xml"/><Relationship Id="rId149" Type="http://schemas.openxmlformats.org/officeDocument/2006/relationships/image" Target="media/image63.wmf"/><Relationship Id="rId148" Type="http://schemas.openxmlformats.org/officeDocument/2006/relationships/oleObject" Target="embeddings/oleObject69.bin"/><Relationship Id="rId147" Type="http://schemas.openxmlformats.org/officeDocument/2006/relationships/image" Target="media/image62.wmf"/><Relationship Id="rId146" Type="http://schemas.openxmlformats.org/officeDocument/2006/relationships/oleObject" Target="embeddings/oleObject68.bin"/><Relationship Id="rId145" Type="http://schemas.openxmlformats.org/officeDocument/2006/relationships/image" Target="media/image61.wmf"/><Relationship Id="rId144" Type="http://schemas.openxmlformats.org/officeDocument/2006/relationships/oleObject" Target="embeddings/oleObject67.bin"/><Relationship Id="rId143" Type="http://schemas.openxmlformats.org/officeDocument/2006/relationships/image" Target="media/image60.emf"/><Relationship Id="rId142" Type="http://schemas.openxmlformats.org/officeDocument/2006/relationships/oleObject" Target="embeddings/oleObject66.bin"/><Relationship Id="rId141" Type="http://schemas.openxmlformats.org/officeDocument/2006/relationships/image" Target="media/image59.png"/><Relationship Id="rId140" Type="http://schemas.openxmlformats.org/officeDocument/2006/relationships/image" Target="media/image58.png"/><Relationship Id="rId14" Type="http://schemas.openxmlformats.org/officeDocument/2006/relationships/header" Target="header3.xml"/><Relationship Id="rId139" Type="http://schemas.openxmlformats.org/officeDocument/2006/relationships/image" Target="media/image57.png"/><Relationship Id="rId138" Type="http://schemas.openxmlformats.org/officeDocument/2006/relationships/oleObject" Target="embeddings/oleObject65.bin"/><Relationship Id="rId137" Type="http://schemas.openxmlformats.org/officeDocument/2006/relationships/image" Target="media/image56.wmf"/><Relationship Id="rId136" Type="http://schemas.openxmlformats.org/officeDocument/2006/relationships/oleObject" Target="embeddings/oleObject64.bin"/><Relationship Id="rId135" Type="http://schemas.openxmlformats.org/officeDocument/2006/relationships/image" Target="media/image55.wmf"/><Relationship Id="rId134" Type="http://schemas.openxmlformats.org/officeDocument/2006/relationships/oleObject" Target="embeddings/oleObject63.bin"/><Relationship Id="rId133" Type="http://schemas.openxmlformats.org/officeDocument/2006/relationships/image" Target="media/image54.png"/><Relationship Id="rId132" Type="http://schemas.openxmlformats.org/officeDocument/2006/relationships/image" Target="media/image53.png"/><Relationship Id="rId131" Type="http://schemas.openxmlformats.org/officeDocument/2006/relationships/image" Target="media/image52.wmf"/><Relationship Id="rId130" Type="http://schemas.openxmlformats.org/officeDocument/2006/relationships/oleObject" Target="embeddings/oleObject62.bin"/><Relationship Id="rId13" Type="http://schemas.openxmlformats.org/officeDocument/2006/relationships/footer" Target="footer7.xml"/><Relationship Id="rId129" Type="http://schemas.openxmlformats.org/officeDocument/2006/relationships/image" Target="media/image51.wmf"/><Relationship Id="rId128" Type="http://schemas.openxmlformats.org/officeDocument/2006/relationships/oleObject" Target="embeddings/oleObject61.bin"/><Relationship Id="rId127" Type="http://schemas.openxmlformats.org/officeDocument/2006/relationships/image" Target="media/image50.wmf"/><Relationship Id="rId126" Type="http://schemas.openxmlformats.org/officeDocument/2006/relationships/oleObject" Target="embeddings/oleObject60.bin"/><Relationship Id="rId125" Type="http://schemas.openxmlformats.org/officeDocument/2006/relationships/image" Target="media/image49.wmf"/><Relationship Id="rId124" Type="http://schemas.openxmlformats.org/officeDocument/2006/relationships/oleObject" Target="embeddings/oleObject59.bin"/><Relationship Id="rId123" Type="http://schemas.openxmlformats.org/officeDocument/2006/relationships/image" Target="media/image48.wmf"/><Relationship Id="rId122" Type="http://schemas.openxmlformats.org/officeDocument/2006/relationships/oleObject" Target="embeddings/oleObject58.bin"/><Relationship Id="rId121" Type="http://schemas.openxmlformats.org/officeDocument/2006/relationships/image" Target="media/image47.wmf"/><Relationship Id="rId120" Type="http://schemas.openxmlformats.org/officeDocument/2006/relationships/oleObject" Target="embeddings/oleObject57.bin"/><Relationship Id="rId12" Type="http://schemas.openxmlformats.org/officeDocument/2006/relationships/footer" Target="footer6.xml"/><Relationship Id="rId119" Type="http://schemas.openxmlformats.org/officeDocument/2006/relationships/image" Target="media/image46.wmf"/><Relationship Id="rId118" Type="http://schemas.openxmlformats.org/officeDocument/2006/relationships/oleObject" Target="embeddings/oleObject56.bin"/><Relationship Id="rId117" Type="http://schemas.openxmlformats.org/officeDocument/2006/relationships/image" Target="media/image45.wmf"/><Relationship Id="rId116" Type="http://schemas.openxmlformats.org/officeDocument/2006/relationships/oleObject" Target="embeddings/oleObject55.bin"/><Relationship Id="rId115" Type="http://schemas.openxmlformats.org/officeDocument/2006/relationships/image" Target="media/image44.wmf"/><Relationship Id="rId114" Type="http://schemas.openxmlformats.org/officeDocument/2006/relationships/oleObject" Target="embeddings/oleObject54.bin"/><Relationship Id="rId113" Type="http://schemas.openxmlformats.org/officeDocument/2006/relationships/image" Target="media/image43.wmf"/><Relationship Id="rId112" Type="http://schemas.openxmlformats.org/officeDocument/2006/relationships/oleObject" Target="embeddings/oleObject53.bin"/><Relationship Id="rId111" Type="http://schemas.openxmlformats.org/officeDocument/2006/relationships/image" Target="media/image42.wmf"/><Relationship Id="rId110" Type="http://schemas.openxmlformats.org/officeDocument/2006/relationships/oleObject" Target="embeddings/oleObject52.bin"/><Relationship Id="rId11" Type="http://schemas.openxmlformats.org/officeDocument/2006/relationships/footer" Target="footer5.xml"/><Relationship Id="rId109" Type="http://schemas.openxmlformats.org/officeDocument/2006/relationships/image" Target="media/image41.wmf"/><Relationship Id="rId108" Type="http://schemas.openxmlformats.org/officeDocument/2006/relationships/oleObject" Target="embeddings/oleObject51.bin"/><Relationship Id="rId107" Type="http://schemas.openxmlformats.org/officeDocument/2006/relationships/image" Target="media/image40.wmf"/><Relationship Id="rId106" Type="http://schemas.openxmlformats.org/officeDocument/2006/relationships/oleObject" Target="embeddings/oleObject50.bin"/><Relationship Id="rId105" Type="http://schemas.openxmlformats.org/officeDocument/2006/relationships/image" Target="media/image39.wmf"/><Relationship Id="rId104" Type="http://schemas.openxmlformats.org/officeDocument/2006/relationships/oleObject" Target="embeddings/oleObject49.bin"/><Relationship Id="rId103" Type="http://schemas.openxmlformats.org/officeDocument/2006/relationships/image" Target="media/image38.wmf"/><Relationship Id="rId102" Type="http://schemas.openxmlformats.org/officeDocument/2006/relationships/oleObject" Target="embeddings/oleObject48.bin"/><Relationship Id="rId101" Type="http://schemas.openxmlformats.org/officeDocument/2006/relationships/oleObject" Target="embeddings/oleObject47.bin"/><Relationship Id="rId100" Type="http://schemas.openxmlformats.org/officeDocument/2006/relationships/oleObject" Target="embeddings/oleObject46.bin"/><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43397</Words>
  <Characters>60170</Characters>
  <Lines>478</Lines>
  <Paragraphs>134</Paragraphs>
  <TotalTime>0</TotalTime>
  <ScaleCrop>false</ScaleCrop>
  <LinksUpToDate>false</LinksUpToDate>
  <CharactersWithSpaces>63075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2020-01-18T02:27:00Z</dcterms:created>
  <dc:creator>Richael李李木</dc:creator>
  <cp:lastModifiedBy>? ? ?</cp:lastModifiedBy>
  <cp:lastPrinted>2021-04-09T09:22:00Z</cp:lastPrinted>
  <dcterms:modified xsi:type="dcterms:W3CDTF">2022-12-24T03:17:47Z</dcterms:modified>
  <cp:revision>845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DADAF2311FC74BD78270DCE7B85BB844</vt:lpwstr>
  </property>
</Properties>
</file>