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59EF" w14:textId="79E5C618" w:rsidR="00CA1D79" w:rsidRDefault="00EB6C91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 w:rsidRPr="00EB6C91">
        <w:rPr>
          <w:rFonts w:ascii="黑体" w:eastAsia="黑体" w:hAnsi="黑体" w:cs="黑体" w:hint="eastAsia"/>
          <w:b/>
          <w:bCs/>
          <w:sz w:val="36"/>
          <w:szCs w:val="44"/>
        </w:rPr>
        <w:t>HIS中授信额度访问控制隐私保护模型</w:t>
      </w:r>
      <w:bookmarkStart w:id="0" w:name="_GoBack"/>
      <w:bookmarkEnd w:id="0"/>
    </w:p>
    <w:p w14:paraId="3CB6F4CD" w14:textId="77777777" w:rsidR="00CA1D79" w:rsidRDefault="00CA1D79"/>
    <w:p w14:paraId="51DA212E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b/>
          <w:bCs/>
          <w:color w:val="0000FF"/>
          <w:sz w:val="24"/>
          <w:shd w:val="clear" w:color="auto" w:fill="F8FBFC"/>
        </w:rPr>
      </w:pPr>
      <w:r>
        <w:rPr>
          <w:rFonts w:ascii="微软雅黑" w:eastAsia="微软雅黑" w:hAnsi="微软雅黑" w:cs="微软雅黑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Overall recommendation(总评) ：</w:t>
      </w:r>
    </w:p>
    <w:p w14:paraId="3837D134" w14:textId="00A4F155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B49C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05pt;height:20.05pt" o:ole="">
            <v:imagedata r:id="rId6" o:title=""/>
          </v:shape>
          <w:control r:id="rId7" w:name="HTMLOption1" w:shapeid="_x0000_i1040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3 (Strong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best paper candidate)</w:t>
      </w:r>
    </w:p>
    <w:p w14:paraId="50619C85" w14:textId="6C8B6484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0"/>
          <w:szCs w:val="0"/>
          <w:shd w:val="clear" w:color="auto" w:fill="F8FBFC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96A4209">
          <v:shape id="_x0000_i1043" type="#_x0000_t75" style="width:20.05pt;height:20.05pt" o:ole="">
            <v:imagedata r:id="rId6" o:title=""/>
          </v:shape>
          <w:control r:id="rId8" w:name="HTMLOption11" w:shapeid="_x0000_i1043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2 (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 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(support to accept)</w:t>
      </w:r>
    </w:p>
    <w:p w14:paraId="4BBE71FB" w14:textId="0BF54CF3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7C74556B">
          <v:shape id="_x0000_i1046" type="#_x0000_t75" style="width:20.05pt;height:20.05pt" o:ole="">
            <v:imagedata r:id="rId6" o:title=""/>
          </v:shape>
          <w:control r:id="rId9" w:name="HTMLOption2" w:shapeid="_x0000_i1046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Accept)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inclined to accept)</w:t>
      </w:r>
    </w:p>
    <w:p w14:paraId="642797F4" w14:textId="39088931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15FDD758">
          <v:shape id="_x0000_i1049" type="#_x0000_t75" style="width:20.05pt;height:20.05pt" o:ole="">
            <v:imagedata r:id="rId10" o:title=""/>
          </v:shape>
          <w:control r:id="rId11" w:name="HTMLOption3" w:shapeid="_x0000_i1049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0 (Borderline/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Neutral)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either accept or not accept is fine)</w:t>
      </w:r>
    </w:p>
    <w:p w14:paraId="5DFD4973" w14:textId="4791C9E8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463B0CFB">
          <v:shape id="_x0000_i1052" type="#_x0000_t75" style="width:20.05pt;height:20.05pt" o:ole="">
            <v:imagedata r:id="rId6" o:title=""/>
          </v:shape>
          <w:control r:id="rId12" w:name="HTMLOption4" w:shapeid="_x0000_i1052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-1 (Weak </w:t>
      </w:r>
      <w:proofErr w:type="gramStart"/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Reject)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</w:t>
      </w:r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has some weaknesses, not fatal)</w:t>
      </w:r>
    </w:p>
    <w:p w14:paraId="58F7AA80" w14:textId="1F3F79B8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626DD3FF">
          <v:shape id="_x0000_i1055" type="#_x0000_t75" style="width:20.05pt;height:20.05pt" o:ole="">
            <v:imagedata r:id="rId6" o:title=""/>
          </v:shape>
          <w:control r:id="rId13" w:name="HTMLOption5" w:shapeid="_x0000_i1055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>-2 (Reject)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(fundamental error, not recommend to publish)</w:t>
      </w:r>
    </w:p>
    <w:p w14:paraId="3054D5A8" w14:textId="78D64A84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21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bdr w:val="single" w:sz="6" w:space="0" w:color="EEEEEE"/>
          <w:shd w:val="clear" w:color="auto" w:fill="FFFFFF"/>
        </w:rPr>
        <w:object w:dxaOrig="225" w:dyaOrig="225" w14:anchorId="2A6ABD2C">
          <v:shape id="_x0000_i1058" type="#_x0000_t75" style="width:20.05pt;height:20.05pt" o:ole="">
            <v:imagedata r:id="rId6" o:title=""/>
          </v:shape>
          <w:control r:id="rId14" w:name="HTMLOption51" w:shapeid="_x0000_i1058"/>
        </w:object>
      </w:r>
      <w:r>
        <w:rPr>
          <w:rFonts w:ascii="微软雅黑" w:eastAsia="微软雅黑" w:hAnsi="微软雅黑" w:cs="微软雅黑" w:hint="eastAsia"/>
          <w:color w:val="0000FF"/>
          <w:sz w:val="24"/>
          <w:shd w:val="clear" w:color="auto" w:fill="FFFFFF"/>
        </w:rPr>
        <w:t xml:space="preserve">-3 (Strong Reject) 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(only for Plagiarism or faked paper)</w:t>
      </w:r>
    </w:p>
    <w:p w14:paraId="419549C0" w14:textId="77777777" w:rsidR="00CA1D79" w:rsidRDefault="00CA1D79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3B1BA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b/>
          <w:bCs/>
          <w:color w:val="0000FF"/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Strong Points （优点）：</w:t>
      </w:r>
      <w:r>
        <w:rPr>
          <w:rFonts w:ascii="微软雅黑" w:eastAsia="微软雅黑" w:hAnsi="微软雅黑" w:cs="微软雅黑" w:hint="eastAsia"/>
          <w:b/>
          <w:bCs/>
          <w:color w:val="0000FF"/>
          <w:sz w:val="0"/>
          <w:szCs w:val="0"/>
          <w:shd w:val="clear" w:color="auto" w:fill="F8FBFC"/>
        </w:rPr>
        <w:t> </w:t>
      </w:r>
    </w:p>
    <w:p w14:paraId="51A175EB" w14:textId="77777777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请分条列出论文的优点。包括论文选题是否实际、论文贡献是否突出、是否有足够的创新点、所提出的技术的应用性如何、论文写作水平如何、实验做的是否扎实等方面的</w:t>
      </w:r>
      <w:proofErr w:type="gramStart"/>
      <w:r>
        <w:rPr>
          <w:rFonts w:ascii="微软雅黑" w:eastAsia="微软雅黑" w:hAnsi="微软雅黑" w:cs="微软雅黑" w:hint="eastAsia"/>
          <w:color w:val="FF0000"/>
          <w:sz w:val="24"/>
        </w:rPr>
        <w:t>考量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</w:rPr>
        <w:t>。</w:t>
      </w:r>
    </w:p>
    <w:p w14:paraId="49184349" w14:textId="3999EC21" w:rsidR="00917CC5" w:rsidRDefault="00DF6F21" w:rsidP="00DF6F21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本文</w:t>
      </w:r>
      <w:r w:rsidR="00532217">
        <w:rPr>
          <w:rFonts w:ascii="微软雅黑" w:eastAsia="微软雅黑" w:hAnsi="微软雅黑" w:cs="微软雅黑" w:hint="eastAsia"/>
          <w:color w:val="000000" w:themeColor="text1"/>
          <w:sz w:val="24"/>
        </w:rPr>
        <w:t>设计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了一种</w:t>
      </w:r>
      <w:r w:rsidR="00532217">
        <w:rPr>
          <w:rFonts w:ascii="微软雅黑" w:eastAsia="微软雅黑" w:hAnsi="微软雅黑" w:cs="微软雅黑" w:hint="eastAsia"/>
          <w:color w:val="000000" w:themeColor="text1"/>
          <w:sz w:val="24"/>
        </w:rPr>
        <w:t>针对现有医疗信息查询的信任模型，并应用到现有的医院信息系统中，并且在实地医院中进行了实验，取得了比传统系统更好地效果。</w:t>
      </w:r>
    </w:p>
    <w:p w14:paraId="61046FB3" w14:textId="53962F13" w:rsidR="00532217" w:rsidRDefault="00532217" w:rsidP="00DF6F21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实验的突出贡献有：解析了现有的医疗</w:t>
      </w:r>
      <w:r w:rsidR="00A81883">
        <w:rPr>
          <w:rFonts w:ascii="微软雅黑" w:eastAsia="微软雅黑" w:hAnsi="微软雅黑" w:cs="微软雅黑" w:hint="eastAsia"/>
          <w:color w:val="000000" w:themeColor="text1"/>
          <w:sz w:val="24"/>
        </w:rPr>
        <w:t>过程，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提出了</w:t>
      </w:r>
      <w:r w:rsidR="00A81883">
        <w:rPr>
          <w:rFonts w:ascii="微软雅黑" w:eastAsia="微软雅黑" w:hAnsi="微软雅黑" w:cs="微软雅黑" w:hint="eastAsia"/>
          <w:color w:val="000000" w:themeColor="text1"/>
          <w:sz w:val="24"/>
        </w:rPr>
        <w:t>相应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针对医疗信息的</w:t>
      </w:r>
      <w:r w:rsidR="00A81883">
        <w:rPr>
          <w:rFonts w:ascii="微软雅黑" w:eastAsia="微软雅黑" w:hAnsi="微软雅黑" w:cs="微软雅黑" w:hint="eastAsia"/>
          <w:color w:val="000000" w:themeColor="text1"/>
          <w:sz w:val="24"/>
        </w:rPr>
        <w:t>信任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模型</w:t>
      </w:r>
      <w:r w:rsidR="00A81883">
        <w:rPr>
          <w:rFonts w:ascii="微软雅黑" w:eastAsia="微软雅黑" w:hAnsi="微软雅黑" w:cs="微软雅黑" w:hint="eastAsia"/>
          <w:color w:val="000000" w:themeColor="text1"/>
          <w:sz w:val="24"/>
        </w:rPr>
        <w:t>，并且在医院系统中设计了相应的权限步骤。</w:t>
      </w:r>
    </w:p>
    <w:p w14:paraId="4398D254" w14:textId="7C3824CF" w:rsidR="00A81883" w:rsidRDefault="00A81883" w:rsidP="00DF6F21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实验技术应用性：系统部署到实际场景中，确实从结果看起到了更好地作用，并且系统中设计到的权限步骤都可以复用。</w:t>
      </w:r>
    </w:p>
    <w:p w14:paraId="10E91668" w14:textId="47D1735E" w:rsidR="003B784D" w:rsidRPr="00DF6F21" w:rsidRDefault="003B784D" w:rsidP="00DF6F21">
      <w:pPr>
        <w:pStyle w:val="a3"/>
        <w:widowControl/>
        <w:numPr>
          <w:ilvl w:val="0"/>
          <w:numId w:val="3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实验：实验结果总体结果证明了优于传统方法。</w:t>
      </w:r>
    </w:p>
    <w:p w14:paraId="32E6A26C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ind w:left="-58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lastRenderedPageBreak/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Weak Points（缺点）： </w:t>
      </w:r>
    </w:p>
    <w:p w14:paraId="463D1CAA" w14:textId="7DFB743D" w:rsidR="00277A7E" w:rsidRDefault="00C96284" w:rsidP="00041892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请分条列出至少5个缺点。</w:t>
      </w:r>
    </w:p>
    <w:p w14:paraId="32A74C69" w14:textId="17537EEA" w:rsidR="00041892" w:rsidRDefault="00EC4208" w:rsidP="00EC4208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 w:rsidRPr="00EC4208">
        <w:rPr>
          <w:rFonts w:ascii="微软雅黑" w:eastAsia="微软雅黑" w:hAnsi="微软雅黑" w:cs="微软雅黑" w:hint="eastAsia"/>
          <w:sz w:val="24"/>
        </w:rPr>
        <w:t>论文存在一些错误，例如第二章，2标题应该在2</w:t>
      </w:r>
      <w:r w:rsidRPr="00EC4208">
        <w:rPr>
          <w:rFonts w:ascii="微软雅黑" w:eastAsia="微软雅黑" w:hAnsi="微软雅黑" w:cs="微软雅黑"/>
          <w:sz w:val="24"/>
        </w:rPr>
        <w:t>.X</w:t>
      </w:r>
      <w:r w:rsidRPr="00EC4208">
        <w:rPr>
          <w:rFonts w:ascii="微软雅黑" w:eastAsia="微软雅黑" w:hAnsi="微软雅黑" w:cs="微软雅黑" w:hint="eastAsia"/>
          <w:sz w:val="24"/>
        </w:rPr>
        <w:t>标题之前而不是之后。还有表</w:t>
      </w:r>
      <w:r>
        <w:rPr>
          <w:rFonts w:ascii="微软雅黑" w:eastAsia="微软雅黑" w:hAnsi="微软雅黑" w:cs="微软雅黑" w:hint="eastAsia"/>
          <w:sz w:val="24"/>
        </w:rPr>
        <w:t>1</w:t>
      </w:r>
      <w:r w:rsidRPr="00EC4208">
        <w:rPr>
          <w:rFonts w:ascii="微软雅黑" w:eastAsia="微软雅黑" w:hAnsi="微软雅黑" w:cs="微软雅黑" w:hint="eastAsia"/>
          <w:sz w:val="24"/>
        </w:rPr>
        <w:t>中的数据错误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应该是1</w:t>
      </w:r>
      <w:r>
        <w:rPr>
          <w:rFonts w:ascii="微软雅黑" w:eastAsia="微软雅黑" w:hAnsi="微软雅黑" w:cs="微软雅黑"/>
          <w:sz w:val="24"/>
        </w:rPr>
        <w:t>13</w:t>
      </w:r>
      <w:r>
        <w:rPr>
          <w:rFonts w:ascii="微软雅黑" w:eastAsia="微软雅黑" w:hAnsi="微软雅黑" w:cs="微软雅黑" w:hint="eastAsia"/>
          <w:sz w:val="24"/>
        </w:rPr>
        <w:t>,</w:t>
      </w:r>
      <w:r>
        <w:rPr>
          <w:rFonts w:ascii="微软雅黑" w:eastAsia="微软雅黑" w:hAnsi="微软雅黑" w:cs="微软雅黑"/>
          <w:sz w:val="24"/>
        </w:rPr>
        <w:t>15</w:t>
      </w:r>
      <w:r>
        <w:rPr>
          <w:rFonts w:ascii="微软雅黑" w:eastAsia="微软雅黑" w:hAnsi="微软雅黑" w:cs="微软雅黑" w:hint="eastAsia"/>
          <w:sz w:val="24"/>
        </w:rPr>
        <w:t>应该是1</w:t>
      </w:r>
      <w:r>
        <w:rPr>
          <w:rFonts w:ascii="微软雅黑" w:eastAsia="微软雅黑" w:hAnsi="微软雅黑" w:cs="微软雅黑"/>
          <w:sz w:val="24"/>
        </w:rPr>
        <w:t>15</w:t>
      </w:r>
      <w:r w:rsidR="007B7E5E">
        <w:rPr>
          <w:rFonts w:ascii="微软雅黑" w:eastAsia="微软雅黑" w:hAnsi="微软雅黑" w:cs="微软雅黑" w:hint="eastAsia"/>
          <w:sz w:val="24"/>
        </w:rPr>
        <w:t>.</w:t>
      </w:r>
      <w:r>
        <w:rPr>
          <w:noProof/>
        </w:rPr>
        <w:drawing>
          <wp:inline distT="0" distB="0" distL="0" distR="0" wp14:anchorId="7C2DB8C0" wp14:editId="6D18AE3F">
            <wp:extent cx="5274310" cy="461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214" w14:textId="26480097" w:rsidR="00EC4208" w:rsidRPr="00EC4208" w:rsidRDefault="001C7007" w:rsidP="00EC4208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综述方面，没有列举现有</w:t>
      </w:r>
      <w:r w:rsidRPr="001C7007">
        <w:rPr>
          <w:rFonts w:ascii="微软雅黑" w:eastAsia="微软雅黑" w:hAnsi="微软雅黑" w:cs="微软雅黑"/>
          <w:sz w:val="24"/>
        </w:rPr>
        <w:t>信任体系</w:t>
      </w:r>
      <w:r w:rsidRPr="001C7007">
        <w:rPr>
          <w:rFonts w:ascii="微软雅黑" w:eastAsia="微软雅黑" w:hAnsi="微软雅黑" w:cs="微软雅黑" w:hint="eastAsia"/>
          <w:sz w:val="24"/>
        </w:rPr>
        <w:t>的</w:t>
      </w:r>
      <w:r>
        <w:rPr>
          <w:rFonts w:ascii="微软雅黑" w:eastAsia="微软雅黑" w:hAnsi="微软雅黑" w:cs="微软雅黑" w:hint="eastAsia"/>
          <w:sz w:val="24"/>
        </w:rPr>
        <w:t>相关研究，</w:t>
      </w:r>
      <w:r w:rsidR="00560D40">
        <w:rPr>
          <w:rFonts w:ascii="微软雅黑" w:eastAsia="微软雅黑" w:hAnsi="微软雅黑" w:cs="微软雅黑" w:hint="eastAsia"/>
          <w:sz w:val="24"/>
        </w:rPr>
        <w:t>也没有其他领域类似的信任体系的研究。</w:t>
      </w:r>
    </w:p>
    <w:p w14:paraId="3BE91BE0" w14:textId="016237A3" w:rsidR="00EC4208" w:rsidRDefault="00560D40" w:rsidP="00EC4208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实验没有消融实验，在公式中不同</w:t>
      </w:r>
      <w:proofErr w:type="gramStart"/>
      <w:r>
        <w:rPr>
          <w:rFonts w:ascii="微软雅黑" w:eastAsia="微软雅黑" w:hAnsi="微软雅黑" w:cs="微软雅黑" w:hint="eastAsia"/>
          <w:sz w:val="24"/>
        </w:rPr>
        <w:t>的熵会带来</w:t>
      </w:r>
      <w:proofErr w:type="gramEnd"/>
      <w:r>
        <w:rPr>
          <w:rFonts w:ascii="微软雅黑" w:eastAsia="微软雅黑" w:hAnsi="微软雅黑" w:cs="微软雅黑" w:hint="eastAsia"/>
          <w:sz w:val="24"/>
        </w:rPr>
        <w:t>怎样的影响。主要是在公式定义时没有之前的相关工作，公式的可行度不足。</w:t>
      </w:r>
    </w:p>
    <w:p w14:paraId="0B592D01" w14:textId="17155C98" w:rsidR="00EC4208" w:rsidRDefault="00560D40" w:rsidP="00EC4208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实验的评价指标</w:t>
      </w:r>
      <w:r w:rsidR="00426A10">
        <w:rPr>
          <w:rFonts w:ascii="微软雅黑" w:eastAsia="微软雅黑" w:hAnsi="微软雅黑" w:cs="微软雅黑" w:hint="eastAsia"/>
          <w:sz w:val="24"/>
        </w:rPr>
        <w:t>比较单一，可以统计</w:t>
      </w:r>
      <w:proofErr w:type="gramStart"/>
      <w:r w:rsidR="00426A10">
        <w:rPr>
          <w:rFonts w:ascii="微软雅黑" w:eastAsia="微软雅黑" w:hAnsi="微软雅黑" w:cs="微软雅黑" w:hint="eastAsia"/>
          <w:sz w:val="24"/>
        </w:rPr>
        <w:t>特殊访问</w:t>
      </w:r>
      <w:proofErr w:type="gramEnd"/>
      <w:r w:rsidR="00426A10">
        <w:rPr>
          <w:rFonts w:ascii="微软雅黑" w:eastAsia="微软雅黑" w:hAnsi="微软雅黑" w:cs="微软雅黑" w:hint="eastAsia"/>
          <w:sz w:val="24"/>
        </w:rPr>
        <w:t>被当作恶意访问的次数，来查看该模型的效果。</w:t>
      </w:r>
    </w:p>
    <w:p w14:paraId="1E0B001E" w14:textId="2166A49C" w:rsidR="00426A10" w:rsidRPr="00EC4208" w:rsidRDefault="00B56A22" w:rsidP="00EC4208">
      <w:pPr>
        <w:pStyle w:val="a3"/>
        <w:widowControl/>
        <w:numPr>
          <w:ilvl w:val="0"/>
          <w:numId w:val="2"/>
        </w:numPr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firstLineChars="0"/>
        <w:jc w:val="left"/>
        <w:textAlignment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没有相关工作</w:t>
      </w:r>
    </w:p>
    <w:p w14:paraId="1E21F89D" w14:textId="77777777" w:rsidR="00CA1D79" w:rsidRDefault="00C96284">
      <w:pPr>
        <w:widowControl/>
        <w:pBdr>
          <w:top w:val="single" w:sz="6" w:space="3" w:color="EEEEEE"/>
          <w:left w:val="single" w:sz="6" w:space="0" w:color="EEEEEE"/>
          <w:right w:val="single" w:sz="6" w:space="0" w:color="EEEEEE"/>
        </w:pBdr>
        <w:shd w:val="clear" w:color="auto" w:fill="F8FBFC"/>
        <w:rPr>
          <w:sz w:val="0"/>
          <w:szCs w:val="0"/>
        </w:rPr>
      </w:pPr>
      <w:r>
        <w:rPr>
          <w:rFonts w:ascii="微软雅黑" w:eastAsia="微软雅黑" w:hAnsi="微软雅黑" w:cs="微软雅黑" w:hint="eastAsia"/>
          <w:color w:val="E34E42"/>
          <w:sz w:val="24"/>
          <w:shd w:val="clear" w:color="auto" w:fill="F8FBFC"/>
        </w:rPr>
        <w:t>*</w:t>
      </w:r>
      <w:r>
        <w:rPr>
          <w:rFonts w:ascii="微软雅黑" w:eastAsia="微软雅黑" w:hAnsi="微软雅黑" w:cs="微软雅黑" w:hint="eastAsia"/>
          <w:b/>
          <w:bCs/>
          <w:color w:val="0000FF"/>
          <w:sz w:val="24"/>
          <w:shd w:val="clear" w:color="auto" w:fill="F8FBFC"/>
        </w:rPr>
        <w:t>Detailed Comments ： </w:t>
      </w:r>
    </w:p>
    <w:p w14:paraId="184B64F2" w14:textId="45461F58" w:rsidR="00CA1D79" w:rsidRDefault="00C96284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请对论文进行总结，包括选题是否结合实际是否先进？解决方案是怎么样的，解决方案是否有一定创新性？实验结论如何？</w:t>
      </w:r>
    </w:p>
    <w:p w14:paraId="2E2D45EA" w14:textId="5863513B" w:rsidR="0009150C" w:rsidRPr="006B5B57" w:rsidRDefault="00E139CF">
      <w:pPr>
        <w:widowControl/>
        <w:pBdr>
          <w:top w:val="single" w:sz="6" w:space="6" w:color="EEEEEE"/>
          <w:left w:val="single" w:sz="6" w:space="18" w:color="EEEEEE"/>
          <w:right w:val="single" w:sz="6" w:space="18" w:color="EEEEEE"/>
        </w:pBdr>
        <w:shd w:val="clear" w:color="auto" w:fill="FFFFFF"/>
        <w:ind w:left="150"/>
        <w:jc w:val="left"/>
        <w:textAlignment w:val="center"/>
        <w:rPr>
          <w:rFonts w:ascii="微软雅黑" w:eastAsia="微软雅黑" w:hAnsi="微软雅黑" w:cs="微软雅黑"/>
          <w:color w:val="000000" w:themeColor="text1"/>
          <w:sz w:val="24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</w:rPr>
        <w:t>选题方面，在H</w:t>
      </w:r>
      <w:r>
        <w:rPr>
          <w:rFonts w:ascii="微软雅黑" w:eastAsia="微软雅黑" w:hAnsi="微软雅黑" w:cs="微软雅黑"/>
          <w:color w:val="000000" w:themeColor="text1"/>
          <w:sz w:val="24"/>
        </w:rPr>
        <w:t>IS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的信任权限的领域目前没有还比较新颖，没有前人做过。解决方案是建立新的模型，有一定的创新性，但是没有比较其他领域的相关模型。设计了H</w:t>
      </w:r>
      <w:r>
        <w:rPr>
          <w:rFonts w:ascii="微软雅黑" w:eastAsia="微软雅黑" w:hAnsi="微软雅黑" w:cs="微软雅黑"/>
          <w:color w:val="000000" w:themeColor="text1"/>
          <w:sz w:val="24"/>
        </w:rPr>
        <w:t>IS</w:t>
      </w:r>
      <w:r>
        <w:rPr>
          <w:rFonts w:ascii="微软雅黑" w:eastAsia="微软雅黑" w:hAnsi="微软雅黑" w:cs="微软雅黑" w:hint="eastAsia"/>
          <w:color w:val="000000" w:themeColor="text1"/>
          <w:sz w:val="24"/>
        </w:rPr>
        <w:t>中的检验权限操作，实验结果说明了模型的有效性，但还可以进一步完善。</w:t>
      </w:r>
    </w:p>
    <w:p w14:paraId="1F6C5D73" w14:textId="77777777" w:rsidR="00CA1D79" w:rsidRPr="00E139CF" w:rsidRDefault="00CA1D79"/>
    <w:sectPr w:rsidR="00CA1D79" w:rsidRPr="00E1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3114F"/>
    <w:multiLevelType w:val="hybridMultilevel"/>
    <w:tmpl w:val="7CE041C6"/>
    <w:lvl w:ilvl="0" w:tplc="04090001">
      <w:start w:val="1"/>
      <w:numFmt w:val="bullet"/>
      <w:lvlText w:val=""/>
      <w:lvlJc w:val="left"/>
      <w:pPr>
        <w:ind w:left="5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</w:abstractNum>
  <w:abstractNum w:abstractNumId="1" w15:restartNumberingAfterBreak="0">
    <w:nsid w:val="26D44635"/>
    <w:multiLevelType w:val="hybridMultilevel"/>
    <w:tmpl w:val="9D821290"/>
    <w:lvl w:ilvl="0" w:tplc="C6B0CA2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 w15:restartNumberingAfterBreak="0">
    <w:nsid w:val="46556C69"/>
    <w:multiLevelType w:val="hybridMultilevel"/>
    <w:tmpl w:val="800E1BA6"/>
    <w:lvl w:ilvl="0" w:tplc="6778F3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D52D2"/>
    <w:rsid w:val="000137A4"/>
    <w:rsid w:val="00041892"/>
    <w:rsid w:val="00055753"/>
    <w:rsid w:val="0009150C"/>
    <w:rsid w:val="0011401B"/>
    <w:rsid w:val="00143BEF"/>
    <w:rsid w:val="00193FB8"/>
    <w:rsid w:val="001C7007"/>
    <w:rsid w:val="00277A7E"/>
    <w:rsid w:val="002941E1"/>
    <w:rsid w:val="003104D5"/>
    <w:rsid w:val="0034280E"/>
    <w:rsid w:val="003B0D4C"/>
    <w:rsid w:val="003B784D"/>
    <w:rsid w:val="00426A10"/>
    <w:rsid w:val="00532217"/>
    <w:rsid w:val="00560D40"/>
    <w:rsid w:val="006B5B57"/>
    <w:rsid w:val="007B7E5E"/>
    <w:rsid w:val="008263A5"/>
    <w:rsid w:val="00917CC5"/>
    <w:rsid w:val="00A81883"/>
    <w:rsid w:val="00B3397F"/>
    <w:rsid w:val="00B56A22"/>
    <w:rsid w:val="00C96284"/>
    <w:rsid w:val="00CA1D79"/>
    <w:rsid w:val="00DF6F21"/>
    <w:rsid w:val="00E139CF"/>
    <w:rsid w:val="00E82784"/>
    <w:rsid w:val="00EB6C91"/>
    <w:rsid w:val="00EC4208"/>
    <w:rsid w:val="00F407C5"/>
    <w:rsid w:val="00F608BB"/>
    <w:rsid w:val="0A3876B3"/>
    <w:rsid w:val="28F946CF"/>
    <w:rsid w:val="2A28787A"/>
    <w:rsid w:val="2D160A8B"/>
    <w:rsid w:val="46B13E1A"/>
    <w:rsid w:val="59CD52D2"/>
    <w:rsid w:val="623B41BF"/>
    <w:rsid w:val="644A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5CFF064"/>
  <w15:docId w15:val="{01290181-EFC7-4C72-9C97-9F3A1B9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917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jiajia</dc:creator>
  <cp:lastModifiedBy>lenovo</cp:lastModifiedBy>
  <cp:revision>19</cp:revision>
  <dcterms:created xsi:type="dcterms:W3CDTF">2020-07-01T10:19:00Z</dcterms:created>
  <dcterms:modified xsi:type="dcterms:W3CDTF">2021-05-17T03:29:00Z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6FBC8F8769ED4F8EB1C32E8D92019282</vt:lpwstr>
  </property>
</Properties>
</file>