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2DC8" w14:textId="77777777" w:rsidR="000970AC" w:rsidRDefault="00000000">
      <w:pPr>
        <w:jc w:val="center"/>
      </w:pPr>
      <w:r>
        <w:rPr>
          <w:b/>
          <w:sz w:val="36"/>
        </w:rPr>
        <w:t>Josh Edwards – Data Integrity System Feedback &amp; Change Summary</w:t>
      </w:r>
    </w:p>
    <w:p w14:paraId="50650A60" w14:textId="77777777" w:rsidR="000970AC" w:rsidRDefault="00000000">
      <w:pPr>
        <w:jc w:val="center"/>
      </w:pPr>
      <w:r>
        <w:t>Date: December 22, 2025</w:t>
      </w:r>
      <w:r>
        <w:br/>
        <w:t>Author: Josh Edwards</w:t>
      </w:r>
    </w:p>
    <w:p w14:paraId="4F4BF1F8" w14:textId="77777777" w:rsidR="000970AC" w:rsidRDefault="000970AC"/>
    <w:p w14:paraId="2F8EA2EB" w14:textId="77777777" w:rsidR="000970AC" w:rsidRDefault="00000000">
      <w:pPr>
        <w:pStyle w:val="Heading2"/>
      </w:pPr>
      <w:r>
        <w:t>Purpose</w:t>
      </w:r>
    </w:p>
    <w:p w14:paraId="0E0CD376" w14:textId="77777777" w:rsidR="000970AC" w:rsidRDefault="00000000">
      <w:r>
        <w:t>This document captures Josh Edwards’ feedback, critiques, and required changes for the Data Integrity Monitoring system. It focuses on correctness, usability, lifecycle management, and operational safety.</w:t>
      </w:r>
    </w:p>
    <w:p w14:paraId="1D19114A" w14:textId="77777777" w:rsidR="000970AC" w:rsidRDefault="00000000">
      <w:pPr>
        <w:pStyle w:val="Heading2"/>
      </w:pPr>
      <w:r>
        <w:t>System Overview (Current State)</w:t>
      </w:r>
    </w:p>
    <w:p w14:paraId="65B8F8EE" w14:textId="77777777" w:rsidR="000970AC" w:rsidRDefault="00000000">
      <w:r>
        <w:t>The Data Integrity System performs scheduled and manual scans across Airtable data to detect:</w:t>
      </w:r>
      <w:r>
        <w:br/>
        <w:t>• Duplicate records (email and fuzzy name matching)</w:t>
      </w:r>
      <w:r>
        <w:br/>
        <w:t>• Missing or broken linked records</w:t>
      </w:r>
      <w:r>
        <w:br/>
        <w:t>• Missing critical required fields</w:t>
      </w:r>
      <w:r>
        <w:br/>
      </w:r>
      <w:r>
        <w:br/>
        <w:t>Results surface as anomalies/issues within a dashboard with drill-down views and Airtable deep links.</w:t>
      </w:r>
    </w:p>
    <w:p w14:paraId="0432B362" w14:textId="77777777" w:rsidR="000970AC" w:rsidRDefault="00000000">
      <w:pPr>
        <w:pStyle w:val="Heading2"/>
      </w:pPr>
      <w:r>
        <w:t>Josh’s Feedback &amp; Required Changes</w:t>
      </w:r>
    </w:p>
    <w:p w14:paraId="28185FD0" w14:textId="77777777" w:rsidR="000970AC" w:rsidRDefault="00000000">
      <w:pPr>
        <w:pStyle w:val="Heading3"/>
      </w:pPr>
      <w:r>
        <w:t>1. Metrics &amp; Visualization</w:t>
      </w:r>
    </w:p>
    <w:p w14:paraId="4A2084A8" w14:textId="77777777" w:rsidR="000970AC" w:rsidRDefault="00000000">
      <w:bookmarkStart w:id="0" w:name="OLE_LINK1"/>
      <w:r>
        <w:t>• Charts are ambiguous and misleading.</w:t>
      </w:r>
      <w:r>
        <w:br/>
        <w:t>• Axis meaning and units are unclear.</w:t>
      </w:r>
      <w:r>
        <w:br/>
        <w:t>• Colors imply healthy states despite critical issues.</w:t>
      </w:r>
      <w:r>
        <w:br/>
      </w:r>
      <w:r>
        <w:br/>
        <w:t>Changes Required:</w:t>
      </w:r>
      <w:r>
        <w:br/>
        <w:t>• Use bar charts or histograms instead of lines where appropriate.</w:t>
      </w:r>
      <w:r>
        <w:br/>
        <w:t>• Apply severity-aware, high-contrast colors.</w:t>
      </w:r>
      <w:r>
        <w:br/>
        <w:t>• Label axes and units explicitly.</w:t>
      </w:r>
      <w:r>
        <w:br/>
        <w:t>• Prefer relative trends over raw totals.</w:t>
      </w:r>
    </w:p>
    <w:bookmarkEnd w:id="0"/>
    <w:p w14:paraId="5C8DEF8E" w14:textId="77777777" w:rsidR="000970AC" w:rsidRDefault="00000000">
      <w:pPr>
        <w:pStyle w:val="Heading3"/>
      </w:pPr>
      <w:r>
        <w:t>2. Anomaly Lifecycle</w:t>
      </w:r>
    </w:p>
    <w:p w14:paraId="4C2C0236" w14:textId="77777777" w:rsidR="000970AC" w:rsidRDefault="00000000">
      <w:r>
        <w:t>• Anomalies persist after data is fixed.</w:t>
      </w:r>
      <w:r>
        <w:br/>
        <w:t>• Manual resolution creates stale results.</w:t>
      </w:r>
      <w:r>
        <w:br/>
      </w:r>
      <w:r>
        <w:br/>
        <w:t>Changes Required:</w:t>
      </w:r>
      <w:r>
        <w:br/>
        <w:t>• Reconcile anomalies against live data on each scan.</w:t>
      </w:r>
      <w:r>
        <w:br/>
        <w:t>• Auto-clear resolved anomalies or provide deterministic regenerate logic.</w:t>
      </w:r>
      <w:r>
        <w:br/>
        <w:t>• Prevent duplicate anomaly creation across runs.</w:t>
      </w:r>
    </w:p>
    <w:p w14:paraId="4F5DB379" w14:textId="77777777" w:rsidR="000970AC" w:rsidRDefault="00000000">
      <w:pPr>
        <w:pStyle w:val="Heading3"/>
      </w:pPr>
      <w:r>
        <w:lastRenderedPageBreak/>
        <w:t>3. Duplicate Detection Context</w:t>
      </w:r>
    </w:p>
    <w:p w14:paraId="58BB0B56" w14:textId="77777777" w:rsidR="000970AC" w:rsidRDefault="00000000">
      <w:r>
        <w:t>• Detection logic is sound but lacks context.</w:t>
      </w:r>
      <w:r>
        <w:br/>
      </w:r>
      <w:r>
        <w:br/>
        <w:t>Changes Required:</w:t>
      </w:r>
      <w:r>
        <w:br/>
        <w:t>• Inline key identifying fields.</w:t>
      </w:r>
      <w:r>
        <w:br/>
        <w:t>• Side-by-side record comparison.</w:t>
      </w:r>
      <w:r>
        <w:br/>
        <w:t>• Clear confidence indicators explaining matches.</w:t>
      </w:r>
    </w:p>
    <w:p w14:paraId="1AAECF0A" w14:textId="77777777" w:rsidR="000970AC" w:rsidRDefault="00000000">
      <w:pPr>
        <w:pStyle w:val="Heading3"/>
      </w:pPr>
      <w:r>
        <w:t>4. Record Linking</w:t>
      </w:r>
    </w:p>
    <w:p w14:paraId="3F498295" w14:textId="77777777" w:rsidR="000970AC" w:rsidRDefault="00000000">
      <w:r>
        <w:t>• Deep links intermittently fail or break.</w:t>
      </w:r>
      <w:r>
        <w:br/>
      </w:r>
      <w:r>
        <w:br/>
        <w:t>Changes Required:</w:t>
      </w:r>
      <w:r>
        <w:br/>
        <w:t>• Ensure deterministic record linking.</w:t>
      </w:r>
      <w:r>
        <w:br/>
        <w:t>• Open both records for duplicates.</w:t>
      </w:r>
      <w:r>
        <w:br/>
        <w:t>• Add defensive handling for missing IDs.</w:t>
      </w:r>
    </w:p>
    <w:p w14:paraId="022360B4" w14:textId="77777777" w:rsidR="000970AC" w:rsidRDefault="00000000">
      <w:pPr>
        <w:pStyle w:val="Heading3"/>
      </w:pPr>
      <w:r>
        <w:t>5. Scan Scope &amp; Strategy</w:t>
      </w:r>
    </w:p>
    <w:p w14:paraId="22419350" w14:textId="77777777" w:rsidR="000970AC" w:rsidRDefault="00000000">
      <w:r>
        <w:t>• Incremental scans are unreliable due to Airtable link behavior.</w:t>
      </w:r>
      <w:r>
        <w:br/>
      </w:r>
      <w:r>
        <w:br/>
        <w:t>Decisions:</w:t>
      </w:r>
      <w:r>
        <w:br/>
        <w:t>• Full scans remain default.</w:t>
      </w:r>
      <w:r>
        <w:br/>
        <w:t>• Incremental scans optional only.</w:t>
      </w:r>
      <w:r>
        <w:br/>
        <w:t>• Do not rely on last-modified fields for correctness.</w:t>
      </w:r>
    </w:p>
    <w:p w14:paraId="48BD2733" w14:textId="77777777" w:rsidR="000970AC" w:rsidRDefault="00000000">
      <w:pPr>
        <w:pStyle w:val="Heading3"/>
      </w:pPr>
      <w:r>
        <w:t>6. Run Stability</w:t>
      </w:r>
    </w:p>
    <w:p w14:paraId="1B95B6C8" w14:textId="77777777" w:rsidR="000970AC" w:rsidRDefault="00000000">
      <w:r>
        <w:t>• Scans can hang due to timeouts.</w:t>
      </w:r>
      <w:r>
        <w:br/>
      </w:r>
      <w:r>
        <w:br/>
        <w:t>Changes Required:</w:t>
      </w:r>
      <w:r>
        <w:br/>
        <w:t>• Add hard timeouts and cancellation.</w:t>
      </w:r>
      <w:r>
        <w:br/>
        <w:t>• Clearly mark failed runs.</w:t>
      </w:r>
      <w:r>
        <w:br/>
        <w:t>• Improve run-state visibility.</w:t>
      </w:r>
    </w:p>
    <w:p w14:paraId="5991D5AB" w14:textId="77777777" w:rsidR="000970AC" w:rsidRDefault="00000000">
      <w:pPr>
        <w:pStyle w:val="Heading3"/>
      </w:pPr>
      <w:r>
        <w:t>7. Table Targeting</w:t>
      </w:r>
    </w:p>
    <w:p w14:paraId="4ABEF81B" w14:textId="77777777" w:rsidR="000970AC" w:rsidRDefault="00000000">
      <w:r>
        <w:t>• Some scans target incorrect tables.</w:t>
      </w:r>
      <w:r>
        <w:br/>
      </w:r>
      <w:r>
        <w:br/>
        <w:t>Changes Required:</w:t>
      </w:r>
      <w:r>
        <w:br/>
        <w:t>• Explicit table configuration per scan.</w:t>
      </w:r>
      <w:r>
        <w:br/>
        <w:t>• Avoid auto-discovery where ambiguity exists.</w:t>
      </w:r>
      <w:r>
        <w:br/>
        <w:t>• Validate production data usage.</w:t>
      </w:r>
    </w:p>
    <w:p w14:paraId="1B410EBC" w14:textId="77777777" w:rsidR="000970AC" w:rsidRDefault="00000000">
      <w:pPr>
        <w:pStyle w:val="Heading2"/>
      </w:pPr>
      <w:r>
        <w:t>Summary</w:t>
      </w:r>
    </w:p>
    <w:p w14:paraId="29DEFD7E" w14:textId="77777777" w:rsidR="000970AC" w:rsidRDefault="00000000">
      <w:r>
        <w:t>The system meets functional KPI requirements. Remaining work is focused on trustworthiness, accuracy, lifecycle correctness, and operational resilience.</w:t>
      </w:r>
    </w:p>
    <w:sectPr w:rsidR="000970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464368">
    <w:abstractNumId w:val="8"/>
  </w:num>
  <w:num w:numId="2" w16cid:durableId="391006750">
    <w:abstractNumId w:val="6"/>
  </w:num>
  <w:num w:numId="3" w16cid:durableId="1642880047">
    <w:abstractNumId w:val="5"/>
  </w:num>
  <w:num w:numId="4" w16cid:durableId="248924705">
    <w:abstractNumId w:val="4"/>
  </w:num>
  <w:num w:numId="5" w16cid:durableId="1692800270">
    <w:abstractNumId w:val="7"/>
  </w:num>
  <w:num w:numId="6" w16cid:durableId="411703069">
    <w:abstractNumId w:val="3"/>
  </w:num>
  <w:num w:numId="7" w16cid:durableId="1732994263">
    <w:abstractNumId w:val="2"/>
  </w:num>
  <w:num w:numId="8" w16cid:durableId="1960604498">
    <w:abstractNumId w:val="1"/>
  </w:num>
  <w:num w:numId="9" w16cid:durableId="30705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0AC"/>
    <w:rsid w:val="0015074B"/>
    <w:rsid w:val="0029639D"/>
    <w:rsid w:val="00326F90"/>
    <w:rsid w:val="0050439B"/>
    <w:rsid w:val="008D15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4466D"/>
  <w14:defaultImageDpi w14:val="300"/>
  <w15:docId w15:val="{41211F90-255B-364A-A84C-B788538D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Edwards</cp:lastModifiedBy>
  <cp:revision>2</cp:revision>
  <dcterms:created xsi:type="dcterms:W3CDTF">2013-12-23T23:15:00Z</dcterms:created>
  <dcterms:modified xsi:type="dcterms:W3CDTF">2025-12-24T00:19:00Z</dcterms:modified>
  <cp:category/>
</cp:coreProperties>
</file>