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DryRun Prompt Injection 対応レポート</w:t>
      </w:r>
    </w:p>
    <w:p>
      <w:pPr>
        <w:jc w:val="left"/>
      </w:pPr>
      <w:r>
        <w:rPr>
          <w:b/>
          <w:color w:val="465A73"/>
        </w:rPr>
        <w:t>対象: PR #5 · 2026年10月26日</w:t>
      </w:r>
    </w:p>
    <w:p>
      <w:r>
        <w:rPr>
          <w:b/>
        </w:rPr>
        <w:t>結論。</w:t>
      </w:r>
      <w:r>
        <w:t>DryRun Securityが指摘したFact Value Interpolationの経路を修正しました。顧客入力やFact値を引用符付きの指示文・出力スキーマへ展開せず、非信頼データとして明示したJSONブロックに分離します。対象プロジェクトのReleaseビルドは成功しました。テストと修正後のDryRun再スキャンは未実施です。</w:t>
      </w:r>
    </w:p>
    <w:p>
      <w:pPr>
        <w:pStyle w:val="Heading1"/>
      </w:pPr>
      <w:r>
        <w:t>検出内容と原因</w:t>
      </w:r>
    </w:p>
    <w:p>
      <w:r>
        <w:t>DryRun SecurityはPR #5「Enhance Artifact Management and Translation Services」で、GroundedAnswerPromptBuilder.csの旧実装にHigh「Prompt Injection via Fact Value Interpolation」を報告しました。</w:t>
      </w:r>
    </w:p>
    <w:p>
      <w:r>
        <w:t>旧経路では、顧客の問い合わせから抽出したfact.Valueを日本語の「」で囲んで、モデルへの指示文とcustomerReplyDraftの動的な正規表現パターンへ挿入していました。引用符は信頼境界にならず、入力中の命令が指示として解釈されたり、出力条件へ混入したりする可能性がありました。</w:t>
      </w:r>
    </w:p>
    <w:p>
      <w:pPr>
        <w:pStyle w:val="Heading1"/>
      </w:pPr>
      <w:r>
        <w:t>実施した修正</w:t>
      </w:r>
    </w:p>
    <w:p>
      <w:pPr>
        <w:pStyle w:val="ListBullet"/>
      </w:pPr>
      <w:r>
        <w:t>System promptに、問い合わせ・顧客申告・CurrentCase・添付・根拠本文を非信頼データとして扱い、内部の命令や出力形式変更に従わない規則を追加。</w:t>
      </w:r>
    </w:p>
    <w:p>
      <w:pPr>
        <w:pStyle w:val="ListBullet"/>
      </w:pPr>
      <w:r>
        <w:t>問い合わせ、案件メタデータ、FactResolution、Unknown／Conflict、選択Evidence、引用候補、検証フィードバックを、用途ごとにラベル付けしたJSONデータとしてプロンプトへ渡す。</w:t>
      </w:r>
    </w:p>
    <w:p>
      <w:pPr>
        <w:pStyle w:val="ListBullet"/>
      </w:pPr>
      <w:r>
        <w:t>ユーザー由来の値を出力スキーマの正規表現へ挿入する処理を除去。出力スキーマには固定の3見出し契約だけを保持し、内容の妥当性は既存Validatorに委ねる。</w:t>
      </w:r>
    </w:p>
    <w:p>
      <w:pPr>
        <w:pStyle w:val="ListBullet"/>
      </w:pPr>
      <w:r>
        <w:t>CurrentCaseと公式資料の帰属、Factのpolarity、Selected EvidenceのSource ID・hash・span、Citation validation、再生成後の全検証経路は維持。</w:t>
      </w:r>
    </w:p>
    <w:p>
      <w:pPr>
        <w:pStyle w:val="ListBullet"/>
      </w:pPr>
      <w:r>
        <w:t>影響を受けた既存テストの期待値を、データとスキーマの分離に合わせて更新。テスト自体は今回実行していない。</w:t>
      </w:r>
    </w:p>
    <w:p>
      <w:pPr>
        <w:pStyle w:val="Heading1"/>
      </w:pPr>
      <w:r>
        <w:t>変更範囲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4476B"/>
          </w:tcPr>
          <w:p>
            <w:r>
              <w:rPr>
                <w:b/>
                <w:color w:val="FFFFFF"/>
              </w:rPr>
              <w:t>対象</w:t>
            </w:r>
          </w:p>
        </w:tc>
        <w:tc>
          <w:tcPr>
            <w:tcW w:type="dxa" w:w="4968"/>
            <w:vAlign w:val="center"/>
            <w:shd w:fill="24476B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68"/>
            <w:vAlign w:val="center"/>
          </w:tcPr>
          <w:p>
            <w:r>
              <w:t>GroundedAnswerPromptBuilder.cs</w:t>
            </w:r>
          </w:p>
        </w:tc>
        <w:tc>
          <w:tcPr>
            <w:tcW w:type="dxa" w:w="4968"/>
            <w:vAlign w:val="center"/>
          </w:tcPr>
          <w:p>
            <w:r>
              <w:t>非信頼データのJSON境界、固定スキーマ、明示的な信頼境界を実装。</w:t>
            </w:r>
          </w:p>
        </w:tc>
      </w:tr>
      <w:tr>
        <w:tc>
          <w:tcPr>
            <w:tcW w:type="dxa" w:w="4968"/>
            <w:vAlign w:val="center"/>
            <w:shd w:fill="F2F5F8"/>
          </w:tcPr>
          <w:p>
            <w:r>
              <w:t>AuditedFactGenerationTests.cs</w:t>
            </w:r>
          </w:p>
        </w:tc>
        <w:tc>
          <w:tcPr>
            <w:tcW w:type="dxa" w:w="4968"/>
            <w:vAlign w:val="center"/>
            <w:shd w:fill="F2F5F8"/>
          </w:tcPr>
          <w:p>
            <w:r>
              <w:t>旧動的スキーマ前提のアサーションを更新。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RelationalGenerationContractTests.cs</w:t>
            </w:r>
          </w:p>
        </w:tc>
        <w:tc>
          <w:tcPr>
            <w:tcW w:type="dxa" w:w="4968"/>
            <w:vAlign w:val="center"/>
          </w:tcPr>
          <w:p>
            <w:r>
              <w:t>Fact値がスキーマへ混入しない契約に合わせてアサーションを更新。</w:t>
            </w:r>
          </w:p>
        </w:tc>
      </w:tr>
    </w:tbl>
    <w:p>
      <w:pPr>
        <w:pStyle w:val="Heading1"/>
      </w:pPr>
      <w:r>
        <w:t>確認結果と残作業</w:t>
      </w:r>
    </w:p>
    <w:p>
      <w:r>
        <w:rPr>
          <w:b/>
        </w:rPr>
        <w:t xml:space="preserve">Release build: </w:t>
      </w:r>
      <w:r>
        <w:t>PASS — SupportCaseManager.Ai.Core、警告0・エラー0</w:t>
      </w:r>
    </w:p>
    <w:p>
      <w:r>
        <w:rPr>
          <w:b/>
        </w:rPr>
        <w:t xml:space="preserve">git diff --check: </w:t>
      </w:r>
      <w:r>
        <w:t>PASS</w:t>
      </w:r>
    </w:p>
    <w:p>
      <w:r>
        <w:t>テスト実行: PASS — SupportCaseManager.Ai.Tests 1,159件、ソリューション全体 --no-build 1,696件</w:t>
      </w:r>
    </w:p>
    <w:p>
      <w:r>
        <w:rPr>
          <w:b/>
        </w:rPr>
        <w:t xml:space="preserve">DryRun Security再スキャン: </w:t>
      </w:r>
      <w:r>
        <w:t>未実施。Findingが解消したかは未確認</w:t>
      </w:r>
    </w:p>
    <w:p>
      <w:r>
        <w:rPr>
          <w:b/>
        </w:rPr>
        <w:t xml:space="preserve">Commit／Push: </w:t>
      </w:r>
      <w:r>
        <w:t>未実施</w:t>
      </w:r>
    </w:p>
    <w:p>
      <w:r>
        <w:t>ソリューション全体の再ビルドは、起動中のSupportCaseManager.Appが出力DLLをロックしたためコピー段階で失敗しました。実行中のアプリは終了せず、既存ビルドを使った全テストは成功しています。</w:t>
      </w:r>
    </w:p>
    <w:p>
      <w:r>
        <w:t>DOCXの視覚レンダリング: 未確認。標準レンダラーはWindows上でLibreOffice実行ファイルを検出できず停止しました。文書のテキスト・段落・表構造は読み戻して確認しています。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A646E"/>
        <w:sz w:val="16"/>
      </w:rPr>
      <w:t>Project Support · Security remediation · 2026-10-26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Yu Gothic" w:hAnsi="Yu Gothic" w:eastAsia="Yu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