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研究总结报告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本项目依据任务书要求，围绕“面向多模态分子预训练的药物信息采集与处理”这一主题开展研究，整体工作围绕数据收集整合、药物数据预处理以及基于构建数据集的初步模型验证三个层面推进。按照预定计划，项目组前期主要完成相关资料整理、研究内容细化和公开数据库调研；中期围绕 ChEMBL、BindingDB 等药物数据源开展数据搜集与整理，并重点完成分子结构标准化、描述符提取、类药筛选以及活性/靶点信息编码等工作；后期则在此基础上开展 benchmark 任务构建和 baseline 模型测试，整体执行情况与任务书既定路线基本一致。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在项目研究和实践方面，团队首先完成了药物相关公开数据库的搜集与整合，初步建立了以化学结构、药效数据和蛋白质—配体相互作用信息为核心的数据基础。随后，围绕药物数据预处理这一关键环节，构建了较完整的处理流程，包括 SMILES 标准化、重复记录去除、分子描述符计算、类药分子筛选以及活性标签构建。通过上述处理，项目实现了从原始、异构、噪声较多的药物数据库记录向标准化、可分析、可建模数据资源的转化。在活性任务构建方面，项目进一步将原始活性记录整理为可用于监督学习的分子—靶点任务表，共形成 61147 条可监督记录和 36 个可用 benchmark 靶点任务，为后续模型测试提供了任务基础。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项目目前取得的主要成绩和收获主要体现在以下几个方面。第一，完成了较大规模药物信息数据的整合与初步标准化处理，形成了结构主表、描述符表及活性任务表等较为系统的数据成果。第二，建立了较清晰的数据预处理技术路线，掌握了大规模药物分子数据在清洗、标准化、去重和任务化过程中的关键方法。第三，在模型验证方面完成了第一版 baseline 实验，采用 Morgan fingerprint 结合 Logistic Regression 和 Random Forest 对多个代表性靶点任务进行测试，初步验证了所构建数据集具备较好的结构—活性可学习信号。第四，项目组成员在 Python 编程、药物数据处理、实验结果分析和基准任务设计等方面获得了较明显的实践锻炼，增强了对分子建模与药物信息学研究流程的整体理解。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同时，项目工作也存在一定不足。首先，当前已较完整实现的模态主要集中于分子结构、活性数据和靶点相互作用，任务书中提到的药物副作用、临床试验等更高层级模态尚未充分补齐，因此“多模态”部分仍有进一步扩展空间。其次，当前模型验证仍以传统 baseline 为主，虽然能够证明数据集具有可学习性，但与任务书中“分子预训练模型验证”的目标相比，仍缺少更强模型或预训练模型的系统对照。再次，当前对照实验表明，在随机切分条件下，预处理版数据并未在所有指标上稳定优于原始版数据，说明数据清洗与标准化虽然提高了规范性，但也可能提升了任务难度，同时暴露出随机切分中潜在的相似样本泄漏问题。由此可见，后续仍需在更严格的 scaffold split 或更合理的数据划分方案下，对 benchmark 的真实性和泛化能力进行进一步验证。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在项目执行过程中，也遇到了一些实际困难。一方面，公开药物数据库格式复杂、字段不统一，数据量较大，导致数据整合和预处理工作量远高于预期；另一方面，部分外部数据库下载速度慢、数据获取受限，给多模态信息扩展带来了一定阻碍。此外，大规模数据处理与实验过程中还存在环境配置、依赖安装和文件读写等技术问题，增加了执行成本。针对这些问题，建议后续工作中进一步规范数据表结构，明确不同模态对应的数据主键和关联方式；在实验设计上加强对不同切分策略的比较，提升 benchmark 评测的严格性；在数据模态扩展方面，优先补充 DrugBank 注释信息及副作用信息，以增强数据集的多模态属性和研究价值。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总体来看，本项目已较好完成数据整合、预处理、任务构建和初步验证等核心工作，基本达到了项目执行的阶段性目标。虽然在多模态完备性和更强模型验证方面仍有进一步深入空间，但现有成果已为后续开展分子预训练、药物活性预测以及多模态药物建模研究奠定了较好的基础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