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56D0" w14:textId="77777777" w:rsidR="007E11A4" w:rsidRDefault="007E11A4">
      <w:pPr>
        <w:spacing w:before="100" w:after="100"/>
      </w:pPr>
    </w:p>
    <w:p w14:paraId="0E7A43EE" w14:textId="77777777" w:rsidR="007E11A4" w:rsidRDefault="007E11A4">
      <w:pPr>
        <w:spacing w:before="100" w:after="100"/>
      </w:pPr>
    </w:p>
    <w:p w14:paraId="038CB730" w14:textId="77777777" w:rsidR="007E11A4" w:rsidRDefault="007E11A4">
      <w:pPr>
        <w:spacing w:before="100" w:after="100"/>
      </w:pPr>
    </w:p>
    <w:p w14:paraId="485C68FB" w14:textId="77777777" w:rsidR="007E11A4" w:rsidRDefault="007E11A4">
      <w:pPr>
        <w:spacing w:before="100" w:after="100"/>
      </w:pPr>
    </w:p>
    <w:p w14:paraId="1C343609" w14:textId="77777777" w:rsidR="007E11A4" w:rsidRDefault="00000000">
      <w:pPr>
        <w:spacing w:before="200" w:after="100"/>
        <w:jc w:val="center"/>
      </w:pPr>
      <w:proofErr w:type="spellStart"/>
      <w:r>
        <w:rPr>
          <w:b/>
          <w:bCs/>
          <w:color w:val="D85A30"/>
          <w:sz w:val="80"/>
          <w:szCs w:val="80"/>
        </w:rPr>
        <w:t>ArtScope</w:t>
      </w:r>
      <w:proofErr w:type="spellEnd"/>
    </w:p>
    <w:p w14:paraId="1A09AA60" w14:textId="77777777" w:rsidR="007E11A4" w:rsidRDefault="00000000">
      <w:pPr>
        <w:spacing w:before="100" w:after="400"/>
        <w:jc w:val="center"/>
      </w:pPr>
      <w:r>
        <w:rPr>
          <w:color w:val="888780"/>
          <w:sz w:val="28"/>
          <w:szCs w:val="28"/>
        </w:rPr>
        <w:t>Application mobile de découverte d'expositions d'art</w:t>
      </w:r>
    </w:p>
    <w:p w14:paraId="7FD9D3B4" w14:textId="77777777" w:rsidR="007E11A4" w:rsidRDefault="00000000">
      <w:pPr>
        <w:spacing w:before="100" w:after="400"/>
        <w:jc w:val="center"/>
      </w:pPr>
      <w:r>
        <w:rPr>
          <w:color w:val="D85A30"/>
          <w:sz w:val="24"/>
          <w:szCs w:val="24"/>
        </w:rPr>
        <w:t>─────────────────────────────────</w:t>
      </w:r>
    </w:p>
    <w:p w14:paraId="629B8E62" w14:textId="77777777" w:rsidR="007E11A4" w:rsidRDefault="007E11A4">
      <w:pPr>
        <w:spacing w:before="100" w:after="100"/>
      </w:pPr>
    </w:p>
    <w:p w14:paraId="04B23852" w14:textId="77777777" w:rsidR="007E11A4" w:rsidRDefault="007E11A4">
      <w:pPr>
        <w:spacing w:before="100" w:after="100"/>
      </w:pPr>
    </w:p>
    <w:p w14:paraId="442758C9" w14:textId="77777777" w:rsidR="007E11A4" w:rsidRDefault="00000000">
      <w:pPr>
        <w:spacing w:before="100" w:after="200"/>
        <w:jc w:val="center"/>
      </w:pPr>
      <w:r>
        <w:rPr>
          <w:b/>
          <w:bCs/>
          <w:color w:val="2C2C2A"/>
          <w:sz w:val="32"/>
          <w:szCs w:val="32"/>
        </w:rPr>
        <w:t>Rapport de Projet Final UI/UX</w:t>
      </w:r>
    </w:p>
    <w:p w14:paraId="3485FD4C" w14:textId="77777777" w:rsidR="007E11A4" w:rsidRDefault="007E11A4">
      <w:pPr>
        <w:spacing w:before="100" w:after="100"/>
      </w:pPr>
    </w:p>
    <w:p w14:paraId="13532421" w14:textId="77777777" w:rsidR="007E11A4" w:rsidRDefault="007E11A4">
      <w:pPr>
        <w:spacing w:before="100" w:after="100"/>
      </w:pPr>
    </w:p>
    <w:p w14:paraId="779DBF75" w14:textId="77777777" w:rsidR="007E11A4" w:rsidRDefault="00000000">
      <w:pPr>
        <w:jc w:val="center"/>
      </w:pPr>
      <w:r>
        <w:rPr>
          <w:color w:val="888780"/>
        </w:rPr>
        <w:t>Réalisé par</w:t>
      </w:r>
    </w:p>
    <w:p w14:paraId="79C6D18E" w14:textId="77777777" w:rsidR="007E11A4" w:rsidRDefault="00000000">
      <w:pPr>
        <w:spacing w:before="100" w:after="200"/>
        <w:jc w:val="center"/>
      </w:pPr>
      <w:r>
        <w:rPr>
          <w:b/>
          <w:bCs/>
          <w:color w:val="2C2C2A"/>
          <w:sz w:val="28"/>
          <w:szCs w:val="28"/>
        </w:rPr>
        <w:t>Cheick Bamba  ·  Adoum Sidi</w:t>
      </w:r>
    </w:p>
    <w:p w14:paraId="5B621DB6" w14:textId="68FEE4AA" w:rsidR="007E11A4" w:rsidRPr="00083B8E" w:rsidRDefault="00083B8E" w:rsidP="00083B8E">
      <w:pPr>
        <w:spacing w:before="100" w:after="100"/>
        <w:jc w:val="center"/>
        <w:rPr>
          <w:b/>
          <w:bCs/>
        </w:rPr>
      </w:pPr>
      <w:r w:rsidRPr="00083B8E">
        <w:rPr>
          <w:b/>
          <w:bCs/>
          <w:sz w:val="24"/>
          <w:szCs w:val="24"/>
        </w:rPr>
        <w:t>GR 37</w:t>
      </w:r>
    </w:p>
    <w:p w14:paraId="5E1AA2F6" w14:textId="77777777" w:rsidR="007E11A4" w:rsidRDefault="00000000">
      <w:pPr>
        <w:spacing w:before="60" w:after="60"/>
        <w:jc w:val="center"/>
      </w:pPr>
      <w:r>
        <w:rPr>
          <w:color w:val="888780"/>
        </w:rPr>
        <w:t>Bachelor B2 Informatique  ·  ECE Paris</w:t>
      </w:r>
    </w:p>
    <w:p w14:paraId="3EEA9B06" w14:textId="77777777" w:rsidR="007E11A4" w:rsidRDefault="00000000">
      <w:pPr>
        <w:spacing w:before="60" w:after="60"/>
        <w:jc w:val="center"/>
      </w:pPr>
      <w:r>
        <w:rPr>
          <w:color w:val="888780"/>
        </w:rPr>
        <w:t>Année 2025 — 2026</w:t>
      </w:r>
    </w:p>
    <w:p w14:paraId="4949FEFC" w14:textId="77777777" w:rsidR="007E11A4" w:rsidRDefault="00000000">
      <w:r>
        <w:br w:type="page"/>
      </w:r>
    </w:p>
    <w:p w14:paraId="36C7E02A" w14:textId="77777777" w:rsidR="007E11A4" w:rsidRDefault="007E11A4">
      <w:pPr>
        <w:sectPr w:rsidR="007E11A4">
          <w:pgSz w:w="11906" w:h="16838"/>
          <w:pgMar w:top="1440" w:right="1440" w:bottom="1440" w:left="1440" w:header="708" w:footer="708" w:gutter="0"/>
          <w:cols w:space="720"/>
          <w:docGrid w:linePitch="360"/>
        </w:sectPr>
      </w:pPr>
    </w:p>
    <w:p w14:paraId="2CEF8433" w14:textId="77777777" w:rsidR="007E11A4" w:rsidRDefault="00000000">
      <w:pPr>
        <w:pBdr>
          <w:bottom w:val="single" w:sz="6" w:space="1" w:color="D85A30"/>
        </w:pBdr>
        <w:spacing w:before="400" w:after="200"/>
      </w:pPr>
      <w:r>
        <w:rPr>
          <w:b/>
          <w:bCs/>
          <w:color w:val="2C2C2A"/>
          <w:sz w:val="36"/>
          <w:szCs w:val="36"/>
        </w:rPr>
        <w:lastRenderedPageBreak/>
        <w:t>1. Présentation du projet</w:t>
      </w:r>
    </w:p>
    <w:p w14:paraId="7BAF634D" w14:textId="77777777" w:rsidR="007E11A4" w:rsidRDefault="007E11A4">
      <w:pPr>
        <w:spacing w:before="100" w:after="100"/>
      </w:pPr>
    </w:p>
    <w:p w14:paraId="12818BD1" w14:textId="77777777" w:rsidR="007E11A4" w:rsidRDefault="00000000">
      <w:pPr>
        <w:spacing w:before="300" w:after="150"/>
      </w:pPr>
      <w:r>
        <w:rPr>
          <w:b/>
          <w:bCs/>
          <w:color w:val="2C2C2A"/>
          <w:sz w:val="28"/>
          <w:szCs w:val="28"/>
        </w:rPr>
        <w:t>Intention et concept</w:t>
      </w:r>
    </w:p>
    <w:p w14:paraId="0EDD9ABC" w14:textId="77777777" w:rsidR="007E11A4" w:rsidRDefault="00000000">
      <w:pPr>
        <w:spacing w:before="80" w:after="80"/>
      </w:pPr>
      <w:proofErr w:type="spellStart"/>
      <w:r>
        <w:rPr>
          <w:color w:val="2C2C2A"/>
        </w:rPr>
        <w:t>ArtScope</w:t>
      </w:r>
      <w:proofErr w:type="spellEnd"/>
      <w:r>
        <w:rPr>
          <w:color w:val="2C2C2A"/>
        </w:rPr>
        <w:t xml:space="preserve"> est une application mobile pensée pour les amateurs d'art qui souhaitent découvrir facilement les expositions et galeries près de chez eux. Dans un monde où l'offre culturelle est riche mais dispersée, </w:t>
      </w:r>
      <w:proofErr w:type="spellStart"/>
      <w:r>
        <w:rPr>
          <w:color w:val="2C2C2A"/>
        </w:rPr>
        <w:t>ArtScope</w:t>
      </w:r>
      <w:proofErr w:type="spellEnd"/>
      <w:r>
        <w:rPr>
          <w:color w:val="2C2C2A"/>
        </w:rPr>
        <w:t xml:space="preserve"> centralise toutes les informations en un seul endroit, avec une interface épurée et agréable à utiliser.</w:t>
      </w:r>
    </w:p>
    <w:p w14:paraId="6685CE8C" w14:textId="77777777" w:rsidR="007E11A4" w:rsidRDefault="007E11A4">
      <w:pPr>
        <w:spacing w:before="100" w:after="100"/>
      </w:pPr>
    </w:p>
    <w:p w14:paraId="3651D02A" w14:textId="77777777" w:rsidR="007E11A4" w:rsidRDefault="00000000">
      <w:pPr>
        <w:spacing w:before="80" w:after="80"/>
      </w:pPr>
      <w:r>
        <w:rPr>
          <w:color w:val="2C2C2A"/>
        </w:rPr>
        <w:t>L'idée est simple : permettre à n'importe qui, qu'il soit passionné d'art ou simple curieux, de trouver une exposition intéressante, de consulter les détails, et de s'inscrire pour réserver sa visite, le tout en quelques secondes depuis son téléphone.</w:t>
      </w:r>
    </w:p>
    <w:p w14:paraId="7BABA608" w14:textId="77777777" w:rsidR="007E11A4" w:rsidRDefault="007E11A4">
      <w:pPr>
        <w:spacing w:before="100" w:after="100"/>
      </w:pPr>
    </w:p>
    <w:p w14:paraId="030D8BC1" w14:textId="77777777" w:rsidR="007E11A4" w:rsidRDefault="00000000">
      <w:pPr>
        <w:spacing w:before="300" w:after="150"/>
      </w:pPr>
      <w:r>
        <w:rPr>
          <w:b/>
          <w:bCs/>
          <w:color w:val="2C2C2A"/>
          <w:sz w:val="28"/>
          <w:szCs w:val="28"/>
        </w:rPr>
        <w:t>Le problème identifié</w:t>
      </w:r>
    </w:p>
    <w:p w14:paraId="39B70E8E" w14:textId="77777777" w:rsidR="007E11A4" w:rsidRDefault="00000000">
      <w:pPr>
        <w:spacing w:before="80" w:after="80"/>
      </w:pPr>
      <w:r>
        <w:rPr>
          <w:color w:val="2C2C2A"/>
        </w:rPr>
        <w:t>Aujourd'hui, pour trouver une exposition, un utilisateur doit souvent naviguer entre plusieurs sites web différents, des réseaux sociaux, ou des applications peu adaptées au mobile. L'information est fragmentée, les interfaces sont souvent complexes et peu visuelles.</w:t>
      </w:r>
    </w:p>
    <w:p w14:paraId="3EB63435" w14:textId="77777777" w:rsidR="007E11A4" w:rsidRDefault="007E11A4">
      <w:pPr>
        <w:spacing w:before="100" w:after="100"/>
      </w:pPr>
    </w:p>
    <w:p w14:paraId="6EFD9ED5" w14:textId="77777777" w:rsidR="007E11A4" w:rsidRDefault="00000000">
      <w:pPr>
        <w:spacing w:before="80" w:after="80"/>
      </w:pPr>
      <w:proofErr w:type="spellStart"/>
      <w:r>
        <w:rPr>
          <w:color w:val="2C2C2A"/>
        </w:rPr>
        <w:t>ArtScope</w:t>
      </w:r>
      <w:proofErr w:type="spellEnd"/>
      <w:r>
        <w:rPr>
          <w:color w:val="2C2C2A"/>
        </w:rPr>
        <w:t xml:space="preserve"> répond à ce besoin en proposant une expérience centralisée, visuelle et intuitive, adaptée aux usages mobiles modernes.</w:t>
      </w:r>
    </w:p>
    <w:p w14:paraId="12C33975" w14:textId="77777777" w:rsidR="007E11A4" w:rsidRDefault="007E11A4">
      <w:pPr>
        <w:spacing w:before="100" w:after="100"/>
      </w:pPr>
    </w:p>
    <w:p w14:paraId="667FFC84" w14:textId="77777777" w:rsidR="007E11A4" w:rsidRDefault="00000000">
      <w:pPr>
        <w:spacing w:before="300" w:after="150"/>
      </w:pPr>
      <w:r>
        <w:rPr>
          <w:b/>
          <w:bCs/>
          <w:color w:val="2C2C2A"/>
          <w:sz w:val="28"/>
          <w:szCs w:val="28"/>
        </w:rPr>
        <w:t>Type d'application</w:t>
      </w:r>
    </w:p>
    <w:p w14:paraId="57074AF0" w14:textId="77777777" w:rsidR="007E11A4" w:rsidRDefault="00000000">
      <w:pPr>
        <w:spacing w:before="80" w:after="80"/>
      </w:pPr>
      <w:proofErr w:type="spellStart"/>
      <w:r>
        <w:rPr>
          <w:color w:val="2C2C2A"/>
        </w:rPr>
        <w:t>ArtScope</w:t>
      </w:r>
      <w:proofErr w:type="spellEnd"/>
      <w:r>
        <w:rPr>
          <w:color w:val="2C2C2A"/>
        </w:rPr>
        <w:t xml:space="preserve"> est une application mobile de découverte culturelle, conçue pour iOS et Android. Elle s'inscrit dans la catégorie des plateformes culturelles et d'agenda, avec une forte dimension visuelle et une expérience utilisateur soignée.</w:t>
      </w:r>
    </w:p>
    <w:p w14:paraId="4DD2C41C" w14:textId="77777777" w:rsidR="007E11A4" w:rsidRDefault="007E11A4">
      <w:pPr>
        <w:spacing w:before="100" w:after="100"/>
      </w:pPr>
    </w:p>
    <w:p w14:paraId="29BA47BB" w14:textId="77777777" w:rsidR="007E11A4" w:rsidRDefault="00000000">
      <w:pPr>
        <w:spacing w:before="300" w:after="150"/>
      </w:pPr>
      <w:r>
        <w:rPr>
          <w:b/>
          <w:bCs/>
          <w:color w:val="2C2C2A"/>
          <w:sz w:val="28"/>
          <w:szCs w:val="28"/>
        </w:rPr>
        <w:t>Répartition du travail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E11A4" w14:paraId="6300188B" w14:textId="77777777">
        <w:tc>
          <w:tcPr>
            <w:tcW w:w="3000" w:type="dxa"/>
            <w:tcBorders>
              <w:top w:val="single" w:sz="1" w:space="0" w:color="D3D1C7"/>
              <w:left w:val="single" w:sz="1" w:space="0" w:color="D3D1C7"/>
              <w:bottom w:val="single" w:sz="1" w:space="0" w:color="D3D1C7"/>
              <w:right w:val="single" w:sz="1" w:space="0" w:color="D3D1C7"/>
            </w:tcBorders>
            <w:shd w:val="clear" w:color="auto" w:fill="2C2C2A"/>
            <w:tcMar>
              <w:top w:w="100" w:type="dxa"/>
              <w:left w:w="150" w:type="dxa"/>
              <w:bottom w:w="100" w:type="dxa"/>
              <w:right w:w="150" w:type="dxa"/>
            </w:tcMar>
          </w:tcPr>
          <w:p w14:paraId="6A5E9770" w14:textId="77777777" w:rsidR="007E11A4" w:rsidRDefault="00000000">
            <w:r>
              <w:rPr>
                <w:b/>
                <w:bCs/>
                <w:color w:val="F9F7F4"/>
              </w:rPr>
              <w:t>Membre</w:t>
            </w:r>
          </w:p>
        </w:tc>
        <w:tc>
          <w:tcPr>
            <w:tcW w:w="6026" w:type="dxa"/>
            <w:tcBorders>
              <w:top w:val="single" w:sz="1" w:space="0" w:color="D3D1C7"/>
              <w:left w:val="single" w:sz="1" w:space="0" w:color="D3D1C7"/>
              <w:bottom w:val="single" w:sz="1" w:space="0" w:color="D3D1C7"/>
              <w:right w:val="single" w:sz="1" w:space="0" w:color="D3D1C7"/>
            </w:tcBorders>
            <w:shd w:val="clear" w:color="auto" w:fill="2C2C2A"/>
            <w:tcMar>
              <w:top w:w="100" w:type="dxa"/>
              <w:left w:w="150" w:type="dxa"/>
              <w:bottom w:w="100" w:type="dxa"/>
              <w:right w:w="150" w:type="dxa"/>
            </w:tcMar>
          </w:tcPr>
          <w:p w14:paraId="49E4A0F8" w14:textId="77777777" w:rsidR="007E11A4" w:rsidRDefault="00000000">
            <w:r>
              <w:rPr>
                <w:b/>
                <w:bCs/>
                <w:color w:val="F9F7F4"/>
              </w:rPr>
              <w:t>Contribution</w:t>
            </w:r>
          </w:p>
        </w:tc>
      </w:tr>
      <w:tr w:rsidR="007E11A4" w14:paraId="3DEE0873" w14:textId="77777777">
        <w:tc>
          <w:tcPr>
            <w:tcW w:w="30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15BA6D28" w14:textId="77777777" w:rsidR="007E11A4" w:rsidRDefault="00000000">
            <w:r>
              <w:rPr>
                <w:b/>
                <w:bCs/>
                <w:color w:val="2C2C2A"/>
              </w:rPr>
              <w:t>Cheick Bamba</w:t>
            </w:r>
          </w:p>
        </w:tc>
        <w:tc>
          <w:tcPr>
            <w:tcW w:w="6026"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2BFA5726" w14:textId="77777777" w:rsidR="007E11A4" w:rsidRDefault="00000000">
            <w:r>
              <w:rPr>
                <w:color w:val="2C2C2A"/>
              </w:rPr>
              <w:t>Design System complet · Écran Accueil · Écran Exploration · Prototype</w:t>
            </w:r>
          </w:p>
        </w:tc>
      </w:tr>
      <w:tr w:rsidR="007E11A4" w14:paraId="7EE1A341" w14:textId="77777777">
        <w:tc>
          <w:tcPr>
            <w:tcW w:w="30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6FC6EDBB" w14:textId="77777777" w:rsidR="007E11A4" w:rsidRDefault="00000000">
            <w:r>
              <w:rPr>
                <w:b/>
                <w:bCs/>
                <w:color w:val="2C2C2A"/>
              </w:rPr>
              <w:t>Adoum Sidi</w:t>
            </w:r>
          </w:p>
        </w:tc>
        <w:tc>
          <w:tcPr>
            <w:tcW w:w="6026"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3D9B037D" w14:textId="77777777" w:rsidR="007E11A4" w:rsidRDefault="00000000">
            <w:r>
              <w:rPr>
                <w:color w:val="2C2C2A"/>
              </w:rPr>
              <w:t>Écran Détail exposition · Écran Formulaire d'inscription · Liens prototype</w:t>
            </w:r>
          </w:p>
        </w:tc>
      </w:tr>
    </w:tbl>
    <w:p w14:paraId="3140F471" w14:textId="77777777" w:rsidR="007E11A4" w:rsidRDefault="00000000">
      <w:r>
        <w:br w:type="page"/>
      </w:r>
    </w:p>
    <w:p w14:paraId="23EE6865" w14:textId="77777777" w:rsidR="007E11A4" w:rsidRDefault="00000000">
      <w:pPr>
        <w:pBdr>
          <w:bottom w:val="single" w:sz="6" w:space="1" w:color="D85A30"/>
        </w:pBdr>
        <w:spacing w:before="400" w:after="200"/>
      </w:pPr>
      <w:r>
        <w:rPr>
          <w:b/>
          <w:bCs/>
          <w:color w:val="2C2C2A"/>
          <w:sz w:val="36"/>
          <w:szCs w:val="36"/>
        </w:rPr>
        <w:lastRenderedPageBreak/>
        <w:t>2. État de l'art</w:t>
      </w:r>
    </w:p>
    <w:p w14:paraId="0C27C043" w14:textId="77777777" w:rsidR="007E11A4" w:rsidRDefault="007E11A4">
      <w:pPr>
        <w:spacing w:before="100" w:after="100"/>
      </w:pPr>
    </w:p>
    <w:p w14:paraId="6C078E73" w14:textId="77777777" w:rsidR="007E11A4" w:rsidRDefault="00000000">
      <w:pPr>
        <w:spacing w:before="80" w:after="80"/>
      </w:pPr>
      <w:r>
        <w:rPr>
          <w:color w:val="2C2C2A"/>
        </w:rPr>
        <w:t xml:space="preserve">Avant de concevoir </w:t>
      </w:r>
      <w:proofErr w:type="spellStart"/>
      <w:r>
        <w:rPr>
          <w:color w:val="2C2C2A"/>
        </w:rPr>
        <w:t>ArtScope</w:t>
      </w:r>
      <w:proofErr w:type="spellEnd"/>
      <w:r>
        <w:rPr>
          <w:color w:val="2C2C2A"/>
        </w:rPr>
        <w:t>, nous avons analysé les applications existantes dans le domaine de la découverte culturelle et artistique. Voici les principales références que nous avons étudiées :</w:t>
      </w:r>
    </w:p>
    <w:p w14:paraId="78F0AFE2" w14:textId="77777777" w:rsidR="007E11A4" w:rsidRDefault="007E11A4">
      <w:pPr>
        <w:spacing w:before="100" w:after="100"/>
      </w:pPr>
    </w:p>
    <w:p w14:paraId="449876B3" w14:textId="77777777" w:rsidR="007E11A4" w:rsidRDefault="00000000">
      <w:pPr>
        <w:spacing w:before="300" w:after="150"/>
      </w:pPr>
      <w:proofErr w:type="spellStart"/>
      <w:r>
        <w:rPr>
          <w:b/>
          <w:bCs/>
          <w:color w:val="2C2C2A"/>
          <w:sz w:val="28"/>
          <w:szCs w:val="28"/>
        </w:rPr>
        <w:t>Artsy</w:t>
      </w:r>
      <w:proofErr w:type="spellEnd"/>
    </w:p>
    <w:p w14:paraId="280E85C6" w14:textId="77777777" w:rsidR="007E11A4" w:rsidRDefault="00000000">
      <w:pPr>
        <w:spacing w:before="80" w:after="80"/>
      </w:pPr>
      <w:proofErr w:type="spellStart"/>
      <w:r>
        <w:rPr>
          <w:color w:val="2C2C2A"/>
        </w:rPr>
        <w:t>Artsy</w:t>
      </w:r>
      <w:proofErr w:type="spellEnd"/>
      <w:r>
        <w:rPr>
          <w:color w:val="2C2C2A"/>
        </w:rPr>
        <w:t xml:space="preserve"> est une plateforme internationale de découverte d'art en ligne. Elle permet aux utilisateurs d'explorer des œuvres, de suivre des artistes et de participer à des ventes aux enchères. Si </w:t>
      </w:r>
      <w:proofErr w:type="spellStart"/>
      <w:r>
        <w:rPr>
          <w:color w:val="2C2C2A"/>
        </w:rPr>
        <w:t>Artsy</w:t>
      </w:r>
      <w:proofErr w:type="spellEnd"/>
      <w:r>
        <w:rPr>
          <w:color w:val="2C2C2A"/>
        </w:rPr>
        <w:t xml:space="preserve"> est très complète, elle s'adresse principalement aux collectionneurs et professionnels du marché de l'art. Son interface est riche mais parfois complexe pour un utilisateur ordinaire.</w:t>
      </w:r>
    </w:p>
    <w:p w14:paraId="502EC11D" w14:textId="77777777" w:rsidR="007E11A4" w:rsidRDefault="007E11A4">
      <w:pPr>
        <w:spacing w:before="100" w:after="100"/>
      </w:pPr>
    </w:p>
    <w:p w14:paraId="2CB35A9D" w14:textId="77777777" w:rsidR="007E11A4" w:rsidRDefault="00000000">
      <w:pPr>
        <w:spacing w:before="300" w:after="150"/>
      </w:pPr>
      <w:r>
        <w:rPr>
          <w:b/>
          <w:bCs/>
          <w:color w:val="2C2C2A"/>
          <w:sz w:val="28"/>
          <w:szCs w:val="28"/>
        </w:rPr>
        <w:t>Meela</w:t>
      </w:r>
    </w:p>
    <w:p w14:paraId="77A81425" w14:textId="77777777" w:rsidR="007E11A4" w:rsidRDefault="00000000">
      <w:pPr>
        <w:spacing w:before="80" w:after="80"/>
      </w:pPr>
      <w:r>
        <w:rPr>
          <w:color w:val="2C2C2A"/>
        </w:rPr>
        <w:t>Meela est un agenda culturel français qui recense les événements culturels partout en France. Elle est bien adaptée au public français mais son design est moins soigné et son expérience mobile manque de fluidité. Elle ne se concentre pas spécifiquement sur les expositions d'art.</w:t>
      </w:r>
    </w:p>
    <w:p w14:paraId="0619CADA" w14:textId="77777777" w:rsidR="007E11A4" w:rsidRDefault="007E11A4">
      <w:pPr>
        <w:spacing w:before="100" w:after="100"/>
      </w:pPr>
    </w:p>
    <w:p w14:paraId="2687C6F8" w14:textId="77777777" w:rsidR="007E11A4" w:rsidRDefault="00000000">
      <w:pPr>
        <w:spacing w:before="300" w:after="150"/>
      </w:pPr>
      <w:proofErr w:type="spellStart"/>
      <w:r>
        <w:rPr>
          <w:b/>
          <w:bCs/>
          <w:color w:val="2C2C2A"/>
          <w:sz w:val="28"/>
          <w:szCs w:val="28"/>
        </w:rPr>
        <w:t>Musement</w:t>
      </w:r>
      <w:proofErr w:type="spellEnd"/>
    </w:p>
    <w:p w14:paraId="41E8CD4B" w14:textId="77777777" w:rsidR="007E11A4" w:rsidRDefault="00000000">
      <w:pPr>
        <w:spacing w:before="80" w:after="80"/>
      </w:pPr>
      <w:proofErr w:type="spellStart"/>
      <w:r>
        <w:rPr>
          <w:color w:val="2C2C2A"/>
        </w:rPr>
        <w:t>Musement</w:t>
      </w:r>
      <w:proofErr w:type="spellEnd"/>
      <w:r>
        <w:rPr>
          <w:color w:val="2C2C2A"/>
        </w:rPr>
        <w:t xml:space="preserve"> est une application de réservation d'activités culturelles et touristiques. Elle permet de réserver des visites de musées et d'expositions dans de nombreuses villes du monde. Son point fort est la réservation en ligne, mais sa dimension découverte et inspiration est moins développée.</w:t>
      </w:r>
    </w:p>
    <w:p w14:paraId="1B188EBD" w14:textId="77777777" w:rsidR="007E11A4" w:rsidRDefault="007E11A4">
      <w:pPr>
        <w:spacing w:before="100" w:after="100"/>
      </w:pPr>
    </w:p>
    <w:p w14:paraId="1828AFFF" w14:textId="77777777" w:rsidR="007E11A4" w:rsidRDefault="00000000">
      <w:pPr>
        <w:spacing w:before="300" w:after="150"/>
      </w:pPr>
      <w:r>
        <w:rPr>
          <w:b/>
          <w:bCs/>
          <w:color w:val="2C2C2A"/>
          <w:sz w:val="28"/>
          <w:szCs w:val="28"/>
        </w:rPr>
        <w:t xml:space="preserve">Ce qui différencie </w:t>
      </w:r>
      <w:proofErr w:type="spellStart"/>
      <w:r>
        <w:rPr>
          <w:b/>
          <w:bCs/>
          <w:color w:val="2C2C2A"/>
          <w:sz w:val="28"/>
          <w:szCs w:val="28"/>
        </w:rPr>
        <w:t>ArtScope</w:t>
      </w:r>
      <w:proofErr w:type="spellEnd"/>
    </w:p>
    <w:p w14:paraId="6BF47A1D" w14:textId="77777777" w:rsidR="007E11A4" w:rsidRDefault="00000000">
      <w:pPr>
        <w:spacing w:before="80" w:after="80"/>
      </w:pPr>
      <w:proofErr w:type="spellStart"/>
      <w:r>
        <w:rPr>
          <w:color w:val="2C2C2A"/>
        </w:rPr>
        <w:t>ArtScope</w:t>
      </w:r>
      <w:proofErr w:type="spellEnd"/>
      <w:r>
        <w:rPr>
          <w:color w:val="2C2C2A"/>
        </w:rPr>
        <w:t xml:space="preserve"> se positionne à la croisée de ces trois applications en combinant leurs points forts :</w:t>
      </w:r>
    </w:p>
    <w:p w14:paraId="1CFD9862" w14:textId="77777777" w:rsidR="007E11A4" w:rsidRDefault="00000000">
      <w:pPr>
        <w:pStyle w:val="Paragraphedeliste"/>
        <w:numPr>
          <w:ilvl w:val="0"/>
          <w:numId w:val="2"/>
        </w:numPr>
        <w:spacing w:before="60" w:after="60"/>
      </w:pPr>
      <w:r>
        <w:rPr>
          <w:color w:val="2C2C2A"/>
        </w:rPr>
        <w:t>Une interface minimaliste et visuelle, pensée pour le mobile</w:t>
      </w:r>
    </w:p>
    <w:p w14:paraId="47CBA62B" w14:textId="77777777" w:rsidR="007E11A4" w:rsidRDefault="00000000">
      <w:pPr>
        <w:pStyle w:val="Paragraphedeliste"/>
        <w:numPr>
          <w:ilvl w:val="0"/>
          <w:numId w:val="2"/>
        </w:numPr>
        <w:spacing w:before="60" w:after="60"/>
      </w:pPr>
      <w:r>
        <w:rPr>
          <w:color w:val="2C2C2A"/>
        </w:rPr>
        <w:t>Un focus exclusif sur les expositions d'art, pour une expérience plus ciblée</w:t>
      </w:r>
    </w:p>
    <w:p w14:paraId="6AB28CCC" w14:textId="77777777" w:rsidR="007E11A4" w:rsidRDefault="00000000">
      <w:pPr>
        <w:pStyle w:val="Paragraphedeliste"/>
        <w:numPr>
          <w:ilvl w:val="0"/>
          <w:numId w:val="2"/>
        </w:numPr>
        <w:spacing w:before="60" w:after="60"/>
      </w:pPr>
      <w:r>
        <w:rPr>
          <w:color w:val="2C2C2A"/>
        </w:rPr>
        <w:t>Une navigation simple et rapide, accessible à tous les publics</w:t>
      </w:r>
    </w:p>
    <w:p w14:paraId="5ED04B65" w14:textId="77777777" w:rsidR="007E11A4" w:rsidRDefault="00000000">
      <w:pPr>
        <w:pStyle w:val="Paragraphedeliste"/>
        <w:numPr>
          <w:ilvl w:val="0"/>
          <w:numId w:val="2"/>
        </w:numPr>
        <w:spacing w:before="60" w:after="60"/>
      </w:pPr>
      <w:r>
        <w:rPr>
          <w:color w:val="2C2C2A"/>
        </w:rPr>
        <w:t>Un système de filtres par catégorie pour affiner la recherche</w:t>
      </w:r>
    </w:p>
    <w:p w14:paraId="77E940FF" w14:textId="77777777" w:rsidR="007E11A4" w:rsidRDefault="00000000">
      <w:pPr>
        <w:pStyle w:val="Paragraphedeliste"/>
        <w:numPr>
          <w:ilvl w:val="0"/>
          <w:numId w:val="2"/>
        </w:numPr>
        <w:spacing w:before="60" w:after="60"/>
      </w:pPr>
      <w:r>
        <w:rPr>
          <w:color w:val="2C2C2A"/>
        </w:rPr>
        <w:t>Un parcours utilisateur fluide de la découverte à l'inscription</w:t>
      </w:r>
    </w:p>
    <w:p w14:paraId="4A6F78A3" w14:textId="77777777" w:rsidR="007E11A4" w:rsidRDefault="00000000">
      <w:r>
        <w:br w:type="page"/>
      </w:r>
    </w:p>
    <w:p w14:paraId="3173E4C0" w14:textId="77777777" w:rsidR="007E11A4" w:rsidRDefault="00000000">
      <w:pPr>
        <w:pBdr>
          <w:bottom w:val="single" w:sz="6" w:space="1" w:color="D85A30"/>
        </w:pBdr>
        <w:spacing w:before="400" w:after="200"/>
      </w:pPr>
      <w:r>
        <w:rPr>
          <w:b/>
          <w:bCs/>
          <w:color w:val="2C2C2A"/>
          <w:sz w:val="36"/>
          <w:szCs w:val="36"/>
        </w:rPr>
        <w:lastRenderedPageBreak/>
        <w:t>3. Public ciblé et scénario d'usage</w:t>
      </w:r>
    </w:p>
    <w:p w14:paraId="461B63EE" w14:textId="77777777" w:rsidR="007E11A4" w:rsidRDefault="007E11A4">
      <w:pPr>
        <w:spacing w:before="100" w:after="100"/>
      </w:pPr>
    </w:p>
    <w:p w14:paraId="23D5748F" w14:textId="77777777" w:rsidR="007E11A4" w:rsidRDefault="00000000">
      <w:pPr>
        <w:spacing w:before="300" w:after="150"/>
      </w:pPr>
      <w:r>
        <w:rPr>
          <w:b/>
          <w:bCs/>
          <w:color w:val="2C2C2A"/>
          <w:sz w:val="28"/>
          <w:szCs w:val="28"/>
        </w:rPr>
        <w:t>Profil des utilisateurs</w:t>
      </w:r>
    </w:p>
    <w:p w14:paraId="4EE55649" w14:textId="77777777" w:rsidR="007E11A4" w:rsidRDefault="00000000">
      <w:pPr>
        <w:spacing w:before="80" w:after="80"/>
      </w:pPr>
      <w:proofErr w:type="spellStart"/>
      <w:r>
        <w:rPr>
          <w:color w:val="2C2C2A"/>
        </w:rPr>
        <w:t>ArtScope</w:t>
      </w:r>
      <w:proofErr w:type="spellEnd"/>
      <w:r>
        <w:rPr>
          <w:color w:val="2C2C2A"/>
        </w:rPr>
        <w:t xml:space="preserve"> s'adresse principalement à un public jeune et urbain, entre 18 et 40 ans, qui s'intéresse à la culture sans nécessairement être un expert en art. Ce sont des personnes qui utilisent leur smartphone au quotidien, qui sont habituées aux applications mobiles intuitives, et qui cherchent des activités culturelles originales pour leurs week-ends ou leurs sorties.</w:t>
      </w:r>
    </w:p>
    <w:p w14:paraId="4F2BFB2C" w14:textId="77777777" w:rsidR="007E11A4" w:rsidRDefault="007E11A4">
      <w:pPr>
        <w:spacing w:before="100" w:after="100"/>
      </w:pPr>
    </w:p>
    <w:p w14:paraId="654F99DA" w14:textId="77777777" w:rsidR="007E11A4" w:rsidRDefault="00000000">
      <w:pPr>
        <w:spacing w:before="80" w:after="80"/>
      </w:pPr>
      <w:r>
        <w:rPr>
          <w:color w:val="2C2C2A"/>
        </w:rPr>
        <w:t>Notre utilisateur type est curieux, connecté, et apprécie les interfaces épurées et visuelles. Il n'a pas nécessairement le temps de faire des recherches approfondies, et préfère une application qui lui propose directement ce qui l'intéresse.</w:t>
      </w:r>
    </w:p>
    <w:p w14:paraId="39CE3C5A" w14:textId="77777777" w:rsidR="007E11A4" w:rsidRDefault="007E11A4">
      <w:pPr>
        <w:spacing w:before="100" w:after="100"/>
      </w:pPr>
    </w:p>
    <w:p w14:paraId="37EE21B6" w14:textId="77777777" w:rsidR="007E11A4" w:rsidRDefault="00000000">
      <w:pPr>
        <w:spacing w:before="300" w:after="150"/>
      </w:pPr>
      <w:r>
        <w:rPr>
          <w:b/>
          <w:bCs/>
          <w:color w:val="2C2C2A"/>
          <w:sz w:val="28"/>
          <w:szCs w:val="28"/>
        </w:rPr>
        <w:t>Persona — Sarah, 28 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E11A4" w14:paraId="37727E0C" w14:textId="77777777">
        <w:tc>
          <w:tcPr>
            <w:tcW w:w="2500"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50" w:type="dxa"/>
              <w:bottom w:w="100" w:type="dxa"/>
              <w:right w:w="150" w:type="dxa"/>
            </w:tcMar>
          </w:tcPr>
          <w:p w14:paraId="459014DD" w14:textId="77777777" w:rsidR="007E11A4" w:rsidRDefault="00000000">
            <w:r>
              <w:rPr>
                <w:b/>
                <w:bCs/>
                <w:color w:val="2C2C2A"/>
              </w:rPr>
              <w:t>Profession</w:t>
            </w:r>
          </w:p>
        </w:tc>
        <w:tc>
          <w:tcPr>
            <w:tcW w:w="6526" w:type="dxa"/>
            <w:tcBorders>
              <w:top w:val="single" w:sz="1" w:space="0" w:color="D3D1C7"/>
              <w:left w:val="single" w:sz="1" w:space="0" w:color="D3D1C7"/>
              <w:bottom w:val="single" w:sz="1" w:space="0" w:color="D3D1C7"/>
              <w:right w:val="single" w:sz="1" w:space="0" w:color="D3D1C7"/>
            </w:tcBorders>
            <w:tcMar>
              <w:top w:w="100" w:type="dxa"/>
              <w:left w:w="150" w:type="dxa"/>
              <w:bottom w:w="100" w:type="dxa"/>
              <w:right w:w="150" w:type="dxa"/>
            </w:tcMar>
          </w:tcPr>
          <w:p w14:paraId="437D42A5" w14:textId="77777777" w:rsidR="007E11A4" w:rsidRDefault="00000000">
            <w:r>
              <w:rPr>
                <w:color w:val="2C2C2A"/>
              </w:rPr>
              <w:t>Étudiante en design à Paris</w:t>
            </w:r>
          </w:p>
        </w:tc>
      </w:tr>
      <w:tr w:rsidR="007E11A4" w14:paraId="716C75EC" w14:textId="77777777">
        <w:tc>
          <w:tcPr>
            <w:tcW w:w="2500"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50" w:type="dxa"/>
              <w:bottom w:w="100" w:type="dxa"/>
              <w:right w:w="150" w:type="dxa"/>
            </w:tcMar>
          </w:tcPr>
          <w:p w14:paraId="3E5A5E7D" w14:textId="77777777" w:rsidR="007E11A4" w:rsidRDefault="00000000">
            <w:r>
              <w:rPr>
                <w:b/>
                <w:bCs/>
                <w:color w:val="2C2C2A"/>
              </w:rPr>
              <w:t>Centres d'intérêt</w:t>
            </w:r>
          </w:p>
        </w:tc>
        <w:tc>
          <w:tcPr>
            <w:tcW w:w="6526" w:type="dxa"/>
            <w:tcBorders>
              <w:top w:val="single" w:sz="1" w:space="0" w:color="D3D1C7"/>
              <w:left w:val="single" w:sz="1" w:space="0" w:color="D3D1C7"/>
              <w:bottom w:val="single" w:sz="1" w:space="0" w:color="D3D1C7"/>
              <w:right w:val="single" w:sz="1" w:space="0" w:color="D3D1C7"/>
            </w:tcBorders>
            <w:tcMar>
              <w:top w:w="100" w:type="dxa"/>
              <w:left w:w="150" w:type="dxa"/>
              <w:bottom w:w="100" w:type="dxa"/>
              <w:right w:w="150" w:type="dxa"/>
            </w:tcMar>
          </w:tcPr>
          <w:p w14:paraId="2BE7A9DE" w14:textId="77777777" w:rsidR="007E11A4" w:rsidRDefault="00000000">
            <w:r>
              <w:rPr>
                <w:color w:val="2C2C2A"/>
              </w:rPr>
              <w:t>Art contemporain, photographie, design, sorties culturelles</w:t>
            </w:r>
          </w:p>
        </w:tc>
      </w:tr>
      <w:tr w:rsidR="007E11A4" w14:paraId="3B1AA036" w14:textId="77777777">
        <w:tc>
          <w:tcPr>
            <w:tcW w:w="2500"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50" w:type="dxa"/>
              <w:bottom w:w="100" w:type="dxa"/>
              <w:right w:w="150" w:type="dxa"/>
            </w:tcMar>
          </w:tcPr>
          <w:p w14:paraId="68F4DB7D" w14:textId="77777777" w:rsidR="007E11A4" w:rsidRDefault="00000000">
            <w:r>
              <w:rPr>
                <w:b/>
                <w:bCs/>
                <w:color w:val="2C2C2A"/>
              </w:rPr>
              <w:t>Frustration</w:t>
            </w:r>
          </w:p>
        </w:tc>
        <w:tc>
          <w:tcPr>
            <w:tcW w:w="6526" w:type="dxa"/>
            <w:tcBorders>
              <w:top w:val="single" w:sz="1" w:space="0" w:color="D3D1C7"/>
              <w:left w:val="single" w:sz="1" w:space="0" w:color="D3D1C7"/>
              <w:bottom w:val="single" w:sz="1" w:space="0" w:color="D3D1C7"/>
              <w:right w:val="single" w:sz="1" w:space="0" w:color="D3D1C7"/>
            </w:tcBorders>
            <w:tcMar>
              <w:top w:w="100" w:type="dxa"/>
              <w:left w:w="150" w:type="dxa"/>
              <w:bottom w:w="100" w:type="dxa"/>
              <w:right w:w="150" w:type="dxa"/>
            </w:tcMar>
          </w:tcPr>
          <w:p w14:paraId="149534E3" w14:textId="77777777" w:rsidR="007E11A4" w:rsidRDefault="00000000">
            <w:r>
              <w:rPr>
                <w:color w:val="2C2C2A"/>
              </w:rPr>
              <w:t>Perd du temps à chercher des expos sur plusieurs sites différents</w:t>
            </w:r>
          </w:p>
        </w:tc>
      </w:tr>
      <w:tr w:rsidR="007E11A4" w14:paraId="57276ADD" w14:textId="77777777">
        <w:tc>
          <w:tcPr>
            <w:tcW w:w="2500"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50" w:type="dxa"/>
              <w:bottom w:w="100" w:type="dxa"/>
              <w:right w:w="150" w:type="dxa"/>
            </w:tcMar>
          </w:tcPr>
          <w:p w14:paraId="078116DB" w14:textId="77777777" w:rsidR="007E11A4" w:rsidRDefault="00000000">
            <w:r>
              <w:rPr>
                <w:b/>
                <w:bCs/>
                <w:color w:val="2C2C2A"/>
              </w:rPr>
              <w:t>Besoin</w:t>
            </w:r>
          </w:p>
        </w:tc>
        <w:tc>
          <w:tcPr>
            <w:tcW w:w="6526" w:type="dxa"/>
            <w:tcBorders>
              <w:top w:val="single" w:sz="1" w:space="0" w:color="D3D1C7"/>
              <w:left w:val="single" w:sz="1" w:space="0" w:color="D3D1C7"/>
              <w:bottom w:val="single" w:sz="1" w:space="0" w:color="D3D1C7"/>
              <w:right w:val="single" w:sz="1" w:space="0" w:color="D3D1C7"/>
            </w:tcBorders>
            <w:tcMar>
              <w:top w:w="100" w:type="dxa"/>
              <w:left w:w="150" w:type="dxa"/>
              <w:bottom w:w="100" w:type="dxa"/>
              <w:right w:w="150" w:type="dxa"/>
            </w:tcMar>
          </w:tcPr>
          <w:p w14:paraId="7E567DDC" w14:textId="77777777" w:rsidR="007E11A4" w:rsidRDefault="00000000">
            <w:r>
              <w:rPr>
                <w:color w:val="2C2C2A"/>
              </w:rPr>
              <w:t>Une app simple, rapide et visuelle pour planifier ses sorties culturelles</w:t>
            </w:r>
          </w:p>
        </w:tc>
      </w:tr>
    </w:tbl>
    <w:p w14:paraId="1E3B8990" w14:textId="77777777" w:rsidR="007E11A4" w:rsidRDefault="007E11A4">
      <w:pPr>
        <w:spacing w:before="100" w:after="100"/>
      </w:pPr>
    </w:p>
    <w:p w14:paraId="6D1914A7" w14:textId="77777777" w:rsidR="007E11A4" w:rsidRDefault="00000000">
      <w:pPr>
        <w:spacing w:before="300" w:after="150"/>
      </w:pPr>
      <w:r>
        <w:rPr>
          <w:b/>
          <w:bCs/>
          <w:color w:val="2C2C2A"/>
          <w:sz w:val="28"/>
          <w:szCs w:val="28"/>
        </w:rPr>
        <w:t>Scénario d'usage</w:t>
      </w:r>
    </w:p>
    <w:p w14:paraId="763A4579" w14:textId="77777777" w:rsidR="007E11A4" w:rsidRDefault="00000000">
      <w:pPr>
        <w:spacing w:before="80" w:after="80"/>
      </w:pPr>
      <w:r>
        <w:rPr>
          <w:color w:val="2C2C2A"/>
        </w:rPr>
        <w:t xml:space="preserve">Un samedi matin, Sarah prend son café et pense à occuper son après-midi. Elle ouvre </w:t>
      </w:r>
      <w:proofErr w:type="spellStart"/>
      <w:r>
        <w:rPr>
          <w:color w:val="2C2C2A"/>
        </w:rPr>
        <w:t>ArtScope</w:t>
      </w:r>
      <w:proofErr w:type="spellEnd"/>
      <w:r>
        <w:rPr>
          <w:color w:val="2C2C2A"/>
        </w:rPr>
        <w:t xml:space="preserve"> sur son iPhone. Sur l'écran d'accueil, elle voit directement les expositions à la une dans sa ville. Elle tape dans la barre de recherche et filtre par Peinture. Elle tombe sur l'exposition Monet &amp; la lumière au Grand Palais. Elle consulte la page détail, lit la description, vérifie les horaires et clique sur Réserver. En moins de deux minutes, elle a trouvé son activité du week-end et s'est inscrite. Elle reçoit une confirmation et peut y aller l'esprit tranquille.</w:t>
      </w:r>
    </w:p>
    <w:p w14:paraId="34882812" w14:textId="77777777" w:rsidR="007E11A4" w:rsidRDefault="00000000">
      <w:r>
        <w:br w:type="page"/>
      </w:r>
    </w:p>
    <w:p w14:paraId="667610C8" w14:textId="77777777" w:rsidR="007E11A4" w:rsidRDefault="00000000">
      <w:pPr>
        <w:pBdr>
          <w:bottom w:val="single" w:sz="6" w:space="1" w:color="D85A30"/>
        </w:pBdr>
        <w:spacing w:before="400" w:after="200"/>
      </w:pPr>
      <w:r>
        <w:rPr>
          <w:b/>
          <w:bCs/>
          <w:color w:val="2C2C2A"/>
          <w:sz w:val="36"/>
          <w:szCs w:val="36"/>
        </w:rPr>
        <w:lastRenderedPageBreak/>
        <w:t>4. Charte Graphique</w:t>
      </w:r>
    </w:p>
    <w:p w14:paraId="5A6EA51E" w14:textId="77777777" w:rsidR="007E11A4" w:rsidRDefault="007E11A4">
      <w:pPr>
        <w:spacing w:before="100" w:after="100"/>
      </w:pPr>
    </w:p>
    <w:p w14:paraId="61C14F48" w14:textId="77777777" w:rsidR="007E11A4" w:rsidRDefault="00000000">
      <w:pPr>
        <w:spacing w:before="300" w:after="150"/>
      </w:pPr>
      <w:r>
        <w:rPr>
          <w:b/>
          <w:bCs/>
          <w:color w:val="2C2C2A"/>
          <w:sz w:val="28"/>
          <w:szCs w:val="28"/>
        </w:rPr>
        <w:t>Identité visuelle</w:t>
      </w:r>
    </w:p>
    <w:p w14:paraId="500B5FC3" w14:textId="77777777" w:rsidR="007E11A4" w:rsidRDefault="00000000">
      <w:pPr>
        <w:spacing w:before="80" w:after="80"/>
      </w:pPr>
      <w:proofErr w:type="spellStart"/>
      <w:r>
        <w:rPr>
          <w:color w:val="2C2C2A"/>
        </w:rPr>
        <w:t>ArtScope</w:t>
      </w:r>
      <w:proofErr w:type="spellEnd"/>
      <w:r>
        <w:rPr>
          <w:color w:val="2C2C2A"/>
        </w:rPr>
        <w:t xml:space="preserve"> adopte un style minimaliste et moderne, inspiré des grandes plateformes culturelles internationales comme le </w:t>
      </w:r>
      <w:proofErr w:type="spellStart"/>
      <w:r>
        <w:rPr>
          <w:color w:val="2C2C2A"/>
        </w:rPr>
        <w:t>MoMA</w:t>
      </w:r>
      <w:proofErr w:type="spellEnd"/>
      <w:r>
        <w:rPr>
          <w:color w:val="2C2C2A"/>
        </w:rPr>
        <w:t xml:space="preserve"> ou </w:t>
      </w:r>
      <w:proofErr w:type="spellStart"/>
      <w:r>
        <w:rPr>
          <w:color w:val="2C2C2A"/>
        </w:rPr>
        <w:t>Artsy</w:t>
      </w:r>
      <w:proofErr w:type="spellEnd"/>
      <w:r>
        <w:rPr>
          <w:color w:val="2C2C2A"/>
        </w:rPr>
        <w:t>. L'objectif est de créer une interface épurée qui met en valeur les visuels des expositions, sans surcharger l'écran d'éléments inutiles.</w:t>
      </w:r>
    </w:p>
    <w:p w14:paraId="5F65972D" w14:textId="77777777" w:rsidR="007E11A4" w:rsidRDefault="007E11A4">
      <w:pPr>
        <w:spacing w:before="100" w:after="100"/>
      </w:pPr>
    </w:p>
    <w:p w14:paraId="5765834C" w14:textId="77777777" w:rsidR="007E11A4" w:rsidRDefault="00000000">
      <w:pPr>
        <w:spacing w:before="80" w:after="80"/>
      </w:pPr>
      <w:r>
        <w:rPr>
          <w:color w:val="2C2C2A"/>
        </w:rPr>
        <w:t xml:space="preserve">Le choix du minimalisme n'est pas anodin : dans le monde de l'art, le blanc est roi. Les galeries et musées utilisent des espaces épurés pour mettre en valeur les œuvres. </w:t>
      </w:r>
      <w:proofErr w:type="spellStart"/>
      <w:r>
        <w:rPr>
          <w:color w:val="2C2C2A"/>
        </w:rPr>
        <w:t>ArtScope</w:t>
      </w:r>
      <w:proofErr w:type="spellEnd"/>
      <w:r>
        <w:rPr>
          <w:color w:val="2C2C2A"/>
        </w:rPr>
        <w:t xml:space="preserve"> s'inspire directement de cette esthétique.</w:t>
      </w:r>
    </w:p>
    <w:p w14:paraId="3045FA82" w14:textId="50EE2553" w:rsidR="004F6C50" w:rsidRPr="004F6C50" w:rsidRDefault="004F6C50" w:rsidP="004F6C50">
      <w:pPr>
        <w:spacing w:before="100" w:after="100"/>
      </w:pPr>
      <w:r w:rsidRPr="004F6C50">
        <w:rPr>
          <w:noProof/>
        </w:rPr>
        <w:drawing>
          <wp:inline distT="0" distB="0" distL="0" distR="0" wp14:anchorId="57CEB6C1" wp14:editId="79AD1B00">
            <wp:extent cx="4234543" cy="5704388"/>
            <wp:effectExtent l="0" t="0" r="0" b="0"/>
            <wp:docPr id="5829848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8901" cy="5710259"/>
                    </a:xfrm>
                    <a:prstGeom prst="rect">
                      <a:avLst/>
                    </a:prstGeom>
                    <a:noFill/>
                    <a:ln>
                      <a:noFill/>
                    </a:ln>
                  </pic:spPr>
                </pic:pic>
              </a:graphicData>
            </a:graphic>
          </wp:inline>
        </w:drawing>
      </w:r>
    </w:p>
    <w:p w14:paraId="6C6ACE4D" w14:textId="77777777" w:rsidR="007E11A4" w:rsidRDefault="007E11A4">
      <w:pPr>
        <w:spacing w:before="100" w:after="100"/>
      </w:pPr>
    </w:p>
    <w:p w14:paraId="55370BC6" w14:textId="77777777" w:rsidR="004F6C50" w:rsidRDefault="004F6C50">
      <w:pPr>
        <w:spacing w:before="300" w:after="150"/>
        <w:rPr>
          <w:b/>
          <w:bCs/>
          <w:color w:val="2C2C2A"/>
          <w:sz w:val="28"/>
          <w:szCs w:val="28"/>
        </w:rPr>
      </w:pPr>
    </w:p>
    <w:p w14:paraId="58795C0E" w14:textId="00F1BEF2" w:rsidR="007E11A4" w:rsidRDefault="00000000">
      <w:pPr>
        <w:spacing w:before="300" w:after="150"/>
      </w:pPr>
      <w:r>
        <w:rPr>
          <w:b/>
          <w:bCs/>
          <w:color w:val="2C2C2A"/>
          <w:sz w:val="28"/>
          <w:szCs w:val="28"/>
        </w:rPr>
        <w:lastRenderedPageBreak/>
        <w:t>Palette de couleurs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2426"/>
        <w:gridCol w:w="1944"/>
        <w:gridCol w:w="4078"/>
      </w:tblGrid>
      <w:tr w:rsidR="007E11A4" w14:paraId="25F8AAD0" w14:textId="77777777">
        <w:tc>
          <w:tcPr>
            <w:tcW w:w="600" w:type="dxa"/>
            <w:tcBorders>
              <w:top w:val="single" w:sz="1" w:space="0" w:color="D3D1C7"/>
              <w:left w:val="single" w:sz="1" w:space="0" w:color="D3D1C7"/>
              <w:bottom w:val="single" w:sz="1" w:space="0" w:color="D3D1C7"/>
              <w:right w:val="single" w:sz="1" w:space="0" w:color="D3D1C7"/>
            </w:tcBorders>
            <w:shd w:val="clear" w:color="auto" w:fill="2C2C2A"/>
            <w:tcMar>
              <w:top w:w="80" w:type="dxa"/>
              <w:left w:w="120" w:type="dxa"/>
              <w:bottom w:w="80" w:type="dxa"/>
              <w:right w:w="120" w:type="dxa"/>
            </w:tcMar>
          </w:tcPr>
          <w:p w14:paraId="42CD5722" w14:textId="77777777" w:rsidR="007E11A4" w:rsidRDefault="007E11A4"/>
        </w:tc>
        <w:tc>
          <w:tcPr>
            <w:tcW w:w="25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A948938" w14:textId="77777777" w:rsidR="007E11A4" w:rsidRDefault="00000000">
            <w:r>
              <w:rPr>
                <w:b/>
                <w:bCs/>
                <w:color w:val="2C2C2A"/>
              </w:rPr>
              <w:t>Couleur</w:t>
            </w:r>
          </w:p>
        </w:tc>
        <w:tc>
          <w:tcPr>
            <w:tcW w:w="2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F610955" w14:textId="77777777" w:rsidR="007E11A4" w:rsidRDefault="00000000">
            <w:r>
              <w:rPr>
                <w:b/>
                <w:bCs/>
                <w:color w:val="2C2C2A"/>
              </w:rPr>
              <w:t xml:space="preserve">Code </w:t>
            </w:r>
            <w:proofErr w:type="spellStart"/>
            <w:r>
              <w:rPr>
                <w:b/>
                <w:bCs/>
                <w:color w:val="2C2C2A"/>
              </w:rPr>
              <w:t>Hex</w:t>
            </w:r>
            <w:proofErr w:type="spellEnd"/>
          </w:p>
        </w:tc>
        <w:tc>
          <w:tcPr>
            <w:tcW w:w="39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8AFA925" w14:textId="77777777" w:rsidR="007E11A4" w:rsidRDefault="00000000">
            <w:r>
              <w:rPr>
                <w:b/>
                <w:bCs/>
                <w:color w:val="2C2C2A"/>
              </w:rPr>
              <w:t>Usage</w:t>
            </w:r>
          </w:p>
        </w:tc>
      </w:tr>
      <w:tr w:rsidR="007E11A4" w14:paraId="366654F5" w14:textId="77777777">
        <w:tc>
          <w:tcPr>
            <w:tcW w:w="600" w:type="dxa"/>
            <w:tcBorders>
              <w:top w:val="single" w:sz="1" w:space="0" w:color="D3D1C7"/>
              <w:left w:val="single" w:sz="1" w:space="0" w:color="D3D1C7"/>
              <w:bottom w:val="single" w:sz="1" w:space="0" w:color="D3D1C7"/>
              <w:right w:val="single" w:sz="1" w:space="0" w:color="D3D1C7"/>
            </w:tcBorders>
            <w:shd w:val="clear" w:color="auto" w:fill="F9F7F4"/>
            <w:tcMar>
              <w:top w:w="80" w:type="dxa"/>
              <w:left w:w="120" w:type="dxa"/>
              <w:bottom w:w="80" w:type="dxa"/>
              <w:right w:w="120" w:type="dxa"/>
            </w:tcMar>
          </w:tcPr>
          <w:p w14:paraId="4FBDB425" w14:textId="77777777" w:rsidR="007E11A4" w:rsidRDefault="007E11A4"/>
        </w:tc>
        <w:tc>
          <w:tcPr>
            <w:tcW w:w="25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BB4CD54" w14:textId="77777777" w:rsidR="007E11A4" w:rsidRDefault="00000000">
            <w:r>
              <w:rPr>
                <w:b/>
                <w:bCs/>
                <w:color w:val="2C2C2A"/>
              </w:rPr>
              <w:t>Blanc cassé</w:t>
            </w:r>
          </w:p>
        </w:tc>
        <w:tc>
          <w:tcPr>
            <w:tcW w:w="2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235D9D9" w14:textId="77777777" w:rsidR="007E11A4" w:rsidRDefault="00000000">
            <w:r>
              <w:rPr>
                <w:color w:val="888780"/>
                <w:sz w:val="20"/>
                <w:szCs w:val="20"/>
              </w:rPr>
              <w:t>#F9F7F4</w:t>
            </w:r>
          </w:p>
        </w:tc>
        <w:tc>
          <w:tcPr>
            <w:tcW w:w="42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6F31481" w14:textId="77777777" w:rsidR="007E11A4" w:rsidRDefault="00000000">
            <w:r>
              <w:rPr>
                <w:color w:val="888780"/>
                <w:sz w:val="20"/>
                <w:szCs w:val="20"/>
              </w:rPr>
              <w:t>Fond principal de l'application</w:t>
            </w:r>
          </w:p>
        </w:tc>
      </w:tr>
      <w:tr w:rsidR="007E11A4" w14:paraId="5A3293C9" w14:textId="77777777">
        <w:tc>
          <w:tcPr>
            <w:tcW w:w="600" w:type="dxa"/>
            <w:tcBorders>
              <w:top w:val="single" w:sz="1" w:space="0" w:color="D3D1C7"/>
              <w:left w:val="single" w:sz="1" w:space="0" w:color="D3D1C7"/>
              <w:bottom w:val="single" w:sz="1" w:space="0" w:color="D3D1C7"/>
              <w:right w:val="single" w:sz="1" w:space="0" w:color="D3D1C7"/>
            </w:tcBorders>
            <w:shd w:val="clear" w:color="auto" w:fill="2C2C2A"/>
            <w:tcMar>
              <w:top w:w="80" w:type="dxa"/>
              <w:left w:w="120" w:type="dxa"/>
              <w:bottom w:w="80" w:type="dxa"/>
              <w:right w:w="120" w:type="dxa"/>
            </w:tcMar>
          </w:tcPr>
          <w:p w14:paraId="0ED60868" w14:textId="77777777" w:rsidR="007E11A4" w:rsidRDefault="007E11A4"/>
        </w:tc>
        <w:tc>
          <w:tcPr>
            <w:tcW w:w="25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40D499C" w14:textId="77777777" w:rsidR="007E11A4" w:rsidRDefault="00000000">
            <w:r>
              <w:rPr>
                <w:b/>
                <w:bCs/>
                <w:color w:val="2C2C2A"/>
              </w:rPr>
              <w:t>Anthracite</w:t>
            </w:r>
          </w:p>
        </w:tc>
        <w:tc>
          <w:tcPr>
            <w:tcW w:w="2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CCDB89E" w14:textId="77777777" w:rsidR="007E11A4" w:rsidRDefault="00000000">
            <w:r>
              <w:rPr>
                <w:color w:val="888780"/>
                <w:sz w:val="20"/>
                <w:szCs w:val="20"/>
              </w:rPr>
              <w:t>#2C2C2A</w:t>
            </w:r>
          </w:p>
        </w:tc>
        <w:tc>
          <w:tcPr>
            <w:tcW w:w="42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B30622A" w14:textId="77777777" w:rsidR="007E11A4" w:rsidRDefault="00000000">
            <w:r>
              <w:rPr>
                <w:color w:val="888780"/>
                <w:sz w:val="20"/>
                <w:szCs w:val="20"/>
              </w:rPr>
              <w:t>Texte, header, navigation</w:t>
            </w:r>
          </w:p>
        </w:tc>
      </w:tr>
      <w:tr w:rsidR="007E11A4" w14:paraId="67C82B4D" w14:textId="77777777">
        <w:tc>
          <w:tcPr>
            <w:tcW w:w="600" w:type="dxa"/>
            <w:tcBorders>
              <w:top w:val="single" w:sz="1" w:space="0" w:color="D3D1C7"/>
              <w:left w:val="single" w:sz="1" w:space="0" w:color="D3D1C7"/>
              <w:bottom w:val="single" w:sz="1" w:space="0" w:color="D3D1C7"/>
              <w:right w:val="single" w:sz="1" w:space="0" w:color="D3D1C7"/>
            </w:tcBorders>
            <w:shd w:val="clear" w:color="auto" w:fill="D3D1C7"/>
            <w:tcMar>
              <w:top w:w="80" w:type="dxa"/>
              <w:left w:w="120" w:type="dxa"/>
              <w:bottom w:w="80" w:type="dxa"/>
              <w:right w:w="120" w:type="dxa"/>
            </w:tcMar>
          </w:tcPr>
          <w:p w14:paraId="615C7E81" w14:textId="77777777" w:rsidR="007E11A4" w:rsidRDefault="007E11A4"/>
        </w:tc>
        <w:tc>
          <w:tcPr>
            <w:tcW w:w="25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46DF7B3" w14:textId="77777777" w:rsidR="007E11A4" w:rsidRDefault="00000000">
            <w:r>
              <w:rPr>
                <w:b/>
                <w:bCs/>
                <w:color w:val="2C2C2A"/>
              </w:rPr>
              <w:t>Gris doux</w:t>
            </w:r>
          </w:p>
        </w:tc>
        <w:tc>
          <w:tcPr>
            <w:tcW w:w="2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9C469E3" w14:textId="77777777" w:rsidR="007E11A4" w:rsidRDefault="00000000">
            <w:r>
              <w:rPr>
                <w:color w:val="888780"/>
                <w:sz w:val="20"/>
                <w:szCs w:val="20"/>
              </w:rPr>
              <w:t>#D3D1C7</w:t>
            </w:r>
          </w:p>
        </w:tc>
        <w:tc>
          <w:tcPr>
            <w:tcW w:w="42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F1F1DD3" w14:textId="77777777" w:rsidR="007E11A4" w:rsidRDefault="00000000">
            <w:r>
              <w:rPr>
                <w:color w:val="888780"/>
                <w:sz w:val="20"/>
                <w:szCs w:val="20"/>
              </w:rPr>
              <w:t xml:space="preserve">Bordures, séparateurs, </w:t>
            </w:r>
            <w:proofErr w:type="spellStart"/>
            <w:r>
              <w:rPr>
                <w:color w:val="888780"/>
                <w:sz w:val="20"/>
                <w:szCs w:val="20"/>
              </w:rPr>
              <w:t>placeholders</w:t>
            </w:r>
            <w:proofErr w:type="spellEnd"/>
          </w:p>
        </w:tc>
      </w:tr>
      <w:tr w:rsidR="007E11A4" w14:paraId="29CB6BB0" w14:textId="77777777">
        <w:tc>
          <w:tcPr>
            <w:tcW w:w="6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532085C" w14:textId="77777777" w:rsidR="007E11A4" w:rsidRDefault="007E11A4"/>
        </w:tc>
        <w:tc>
          <w:tcPr>
            <w:tcW w:w="25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B776DA9" w14:textId="77777777" w:rsidR="007E11A4" w:rsidRDefault="00000000">
            <w:r>
              <w:rPr>
                <w:b/>
                <w:bCs/>
                <w:color w:val="2C2C2A"/>
              </w:rPr>
              <w:t>Gris clair</w:t>
            </w:r>
          </w:p>
        </w:tc>
        <w:tc>
          <w:tcPr>
            <w:tcW w:w="2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FB6EE18" w14:textId="77777777" w:rsidR="007E11A4" w:rsidRDefault="00000000">
            <w:r>
              <w:rPr>
                <w:color w:val="888780"/>
                <w:sz w:val="20"/>
                <w:szCs w:val="20"/>
              </w:rPr>
              <w:t>#F1EFE8</w:t>
            </w:r>
          </w:p>
        </w:tc>
        <w:tc>
          <w:tcPr>
            <w:tcW w:w="42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7D8F8BF" w14:textId="77777777" w:rsidR="007E11A4" w:rsidRDefault="00000000">
            <w:r>
              <w:rPr>
                <w:color w:val="888780"/>
                <w:sz w:val="20"/>
                <w:szCs w:val="20"/>
              </w:rPr>
              <w:t>Cartes, surfaces secondaires</w:t>
            </w:r>
          </w:p>
        </w:tc>
      </w:tr>
      <w:tr w:rsidR="007E11A4" w14:paraId="4CC30F93" w14:textId="77777777">
        <w:tc>
          <w:tcPr>
            <w:tcW w:w="600" w:type="dxa"/>
            <w:tcBorders>
              <w:top w:val="single" w:sz="1" w:space="0" w:color="D3D1C7"/>
              <w:left w:val="single" w:sz="1" w:space="0" w:color="D3D1C7"/>
              <w:bottom w:val="single" w:sz="1" w:space="0" w:color="D3D1C7"/>
              <w:right w:val="single" w:sz="1" w:space="0" w:color="D3D1C7"/>
            </w:tcBorders>
            <w:shd w:val="clear" w:color="auto" w:fill="D85A30"/>
            <w:tcMar>
              <w:top w:w="80" w:type="dxa"/>
              <w:left w:w="120" w:type="dxa"/>
              <w:bottom w:w="80" w:type="dxa"/>
              <w:right w:w="120" w:type="dxa"/>
            </w:tcMar>
          </w:tcPr>
          <w:p w14:paraId="7BEF1088" w14:textId="77777777" w:rsidR="007E11A4" w:rsidRDefault="007E11A4"/>
        </w:tc>
        <w:tc>
          <w:tcPr>
            <w:tcW w:w="25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D5A2A31" w14:textId="77777777" w:rsidR="007E11A4" w:rsidRDefault="00000000">
            <w:r>
              <w:rPr>
                <w:b/>
                <w:bCs/>
                <w:color w:val="2C2C2A"/>
              </w:rPr>
              <w:t>Terracotta</w:t>
            </w:r>
          </w:p>
        </w:tc>
        <w:tc>
          <w:tcPr>
            <w:tcW w:w="2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7116C26" w14:textId="77777777" w:rsidR="007E11A4" w:rsidRDefault="00000000">
            <w:r>
              <w:rPr>
                <w:color w:val="888780"/>
                <w:sz w:val="20"/>
                <w:szCs w:val="20"/>
              </w:rPr>
              <w:t>#D85A30</w:t>
            </w:r>
          </w:p>
        </w:tc>
        <w:tc>
          <w:tcPr>
            <w:tcW w:w="42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26EB92E" w14:textId="77777777" w:rsidR="007E11A4" w:rsidRDefault="00000000">
            <w:r>
              <w:rPr>
                <w:color w:val="888780"/>
                <w:sz w:val="20"/>
                <w:szCs w:val="20"/>
              </w:rPr>
              <w:t>Boutons principaux, accents, tags actifs</w:t>
            </w:r>
          </w:p>
        </w:tc>
      </w:tr>
    </w:tbl>
    <w:p w14:paraId="72394986" w14:textId="77777777" w:rsidR="007E11A4" w:rsidRDefault="007E11A4">
      <w:pPr>
        <w:spacing w:before="100" w:after="100"/>
      </w:pPr>
    </w:p>
    <w:p w14:paraId="1AC692B1" w14:textId="77777777" w:rsidR="007E11A4" w:rsidRDefault="00000000">
      <w:pPr>
        <w:spacing w:before="80" w:after="80"/>
      </w:pPr>
      <w:r>
        <w:rPr>
          <w:color w:val="2C2C2A"/>
        </w:rPr>
        <w:t>Nous avons choisi le terracotta comme couleur d'accent car il rappelle l'argile, la peinture, la matière — des éléments directement liés au monde de l'art. Il crée un contraste chaleureux avec les tons neutres du reste de l'interface.</w:t>
      </w:r>
    </w:p>
    <w:p w14:paraId="4EF65143" w14:textId="77777777" w:rsidR="007E11A4" w:rsidRDefault="007E11A4">
      <w:pPr>
        <w:spacing w:before="100" w:after="100"/>
      </w:pPr>
    </w:p>
    <w:p w14:paraId="5A9863AF" w14:textId="77777777" w:rsidR="007E11A4" w:rsidRDefault="00000000">
      <w:pPr>
        <w:spacing w:before="300" w:after="150"/>
      </w:pPr>
      <w:r>
        <w:rPr>
          <w:b/>
          <w:bCs/>
          <w:color w:val="2C2C2A"/>
          <w:sz w:val="28"/>
          <w:szCs w:val="28"/>
        </w:rPr>
        <w:t>Typographie</w:t>
      </w:r>
    </w:p>
    <w:p w14:paraId="23352371" w14:textId="77777777" w:rsidR="007E11A4" w:rsidRDefault="00000000">
      <w:pPr>
        <w:spacing w:before="80" w:after="80"/>
      </w:pPr>
      <w:r>
        <w:rPr>
          <w:color w:val="2C2C2A"/>
        </w:rPr>
        <w:t>La combinaison typographique choisie associe deux polices complémentaires :</w:t>
      </w:r>
    </w:p>
    <w:p w14:paraId="489D6AFC" w14:textId="77777777" w:rsidR="007E11A4" w:rsidRDefault="007E11A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7E11A4" w14:paraId="5C93BBE3" w14:textId="77777777">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5A1E2395" w14:textId="77777777" w:rsidR="007E11A4" w:rsidRDefault="00000000">
            <w:r>
              <w:rPr>
                <w:b/>
                <w:bCs/>
                <w:color w:val="2C2C2A"/>
              </w:rPr>
              <w:t>Police</w:t>
            </w:r>
          </w:p>
        </w:tc>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5147E365" w14:textId="77777777" w:rsidR="007E11A4" w:rsidRDefault="00000000">
            <w:r>
              <w:rPr>
                <w:b/>
                <w:bCs/>
                <w:color w:val="2C2C2A"/>
              </w:rPr>
              <w:t>Usage</w:t>
            </w:r>
          </w:p>
        </w:tc>
        <w:tc>
          <w:tcPr>
            <w:tcW w:w="3026"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4DEB727B" w14:textId="77777777" w:rsidR="007E11A4" w:rsidRDefault="00000000">
            <w:r>
              <w:rPr>
                <w:b/>
                <w:bCs/>
                <w:color w:val="2C2C2A"/>
              </w:rPr>
              <w:t>Pourquoi ce choix</w:t>
            </w:r>
          </w:p>
        </w:tc>
      </w:tr>
      <w:tr w:rsidR="007E11A4" w14:paraId="0206213A" w14:textId="77777777">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A9BE030" w14:textId="77777777" w:rsidR="007E11A4" w:rsidRDefault="00000000">
            <w:r>
              <w:rPr>
                <w:b/>
                <w:bCs/>
                <w:color w:val="2C2C2A"/>
              </w:rPr>
              <w:t>DM Serif Display</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8F45A6B" w14:textId="77777777" w:rsidR="007E11A4" w:rsidRDefault="00000000">
            <w:r>
              <w:rPr>
                <w:color w:val="2C2C2A"/>
              </w:rPr>
              <w:t>Titres H1 et H2</w:t>
            </w:r>
          </w:p>
        </w:tc>
        <w:tc>
          <w:tcPr>
            <w:tcW w:w="30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13D9191" w14:textId="77777777" w:rsidR="007E11A4" w:rsidRDefault="00000000">
            <w:r>
              <w:rPr>
                <w:color w:val="2C2C2A"/>
              </w:rPr>
              <w:t>Élégante et moderne, elle rappelle les typographies des magazines d'art</w:t>
            </w:r>
          </w:p>
        </w:tc>
      </w:tr>
      <w:tr w:rsidR="007E11A4" w14:paraId="78F3C7B8" w14:textId="77777777">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0354E5D" w14:textId="77777777" w:rsidR="007E11A4" w:rsidRDefault="00000000">
            <w:r>
              <w:rPr>
                <w:b/>
                <w:bCs/>
                <w:color w:val="2C2C2A"/>
              </w:rPr>
              <w:t>Inter</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80C2AA4" w14:textId="77777777" w:rsidR="007E11A4" w:rsidRDefault="00000000">
            <w:r>
              <w:rPr>
                <w:color w:val="2C2C2A"/>
              </w:rPr>
              <w:t>Corps de texte, UI, boutons</w:t>
            </w:r>
          </w:p>
        </w:tc>
        <w:tc>
          <w:tcPr>
            <w:tcW w:w="30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5CCB2C9" w14:textId="77777777" w:rsidR="007E11A4" w:rsidRDefault="00000000">
            <w:r>
              <w:rPr>
                <w:color w:val="2C2C2A"/>
              </w:rPr>
              <w:t>Très lisible sur mobile, utilisée par les meilleures apps modernes</w:t>
            </w:r>
          </w:p>
        </w:tc>
      </w:tr>
    </w:tbl>
    <w:p w14:paraId="3B41E3F7" w14:textId="77777777" w:rsidR="007E11A4" w:rsidRDefault="00000000">
      <w:r>
        <w:br w:type="page"/>
      </w:r>
    </w:p>
    <w:p w14:paraId="69D359F6" w14:textId="77777777" w:rsidR="007E11A4" w:rsidRDefault="00000000">
      <w:pPr>
        <w:pBdr>
          <w:bottom w:val="single" w:sz="6" w:space="1" w:color="D85A30"/>
        </w:pBdr>
        <w:spacing w:before="400" w:after="200"/>
      </w:pPr>
      <w:r>
        <w:rPr>
          <w:b/>
          <w:bCs/>
          <w:color w:val="2C2C2A"/>
          <w:sz w:val="36"/>
          <w:szCs w:val="36"/>
        </w:rPr>
        <w:lastRenderedPageBreak/>
        <w:t>5. Design System</w:t>
      </w:r>
    </w:p>
    <w:p w14:paraId="6C2F2D66" w14:textId="77777777" w:rsidR="007E11A4" w:rsidRDefault="007E11A4">
      <w:pPr>
        <w:spacing w:before="100" w:after="100"/>
      </w:pPr>
    </w:p>
    <w:p w14:paraId="68ED85A2" w14:textId="77777777" w:rsidR="007E11A4" w:rsidRDefault="00000000">
      <w:pPr>
        <w:spacing w:before="80" w:after="80"/>
      </w:pPr>
      <w:r>
        <w:rPr>
          <w:color w:val="2C2C2A"/>
        </w:rPr>
        <w:t>Le Design System d'</w:t>
      </w:r>
      <w:proofErr w:type="spellStart"/>
      <w:r>
        <w:rPr>
          <w:color w:val="2C2C2A"/>
        </w:rPr>
        <w:t>ArtScope</w:t>
      </w:r>
      <w:proofErr w:type="spellEnd"/>
      <w:r>
        <w:rPr>
          <w:color w:val="2C2C2A"/>
        </w:rPr>
        <w:t xml:space="preserve"> est la base commune de toute l'interface. Il garantit la cohérence visuelle entre tous les écrans, quel que soit le membre de l'équipe qui les a réalisés.</w:t>
      </w:r>
    </w:p>
    <w:p w14:paraId="7B2C811F" w14:textId="77777777" w:rsidR="007E11A4" w:rsidRDefault="007E11A4">
      <w:pPr>
        <w:spacing w:before="100" w:after="100"/>
      </w:pPr>
    </w:p>
    <w:p w14:paraId="75628A54" w14:textId="77777777" w:rsidR="007E11A4" w:rsidRDefault="00000000">
      <w:pPr>
        <w:spacing w:before="300" w:after="150"/>
      </w:pPr>
      <w:r>
        <w:rPr>
          <w:b/>
          <w:bCs/>
          <w:color w:val="2C2C2A"/>
          <w:sz w:val="28"/>
          <w:szCs w:val="28"/>
        </w:rPr>
        <w:t>Composants créés</w:t>
      </w:r>
    </w:p>
    <w:p w14:paraId="6061B352" w14:textId="77777777" w:rsidR="007E11A4" w:rsidRDefault="00000000">
      <w:pPr>
        <w:spacing w:before="80" w:after="80"/>
      </w:pPr>
      <w:r>
        <w:rPr>
          <w:color w:val="2C2C2A"/>
        </w:rPr>
        <w:t>Trois composants principaux ont été créés et déclinés en plusieurs variantes :</w:t>
      </w:r>
    </w:p>
    <w:p w14:paraId="1F2945E8" w14:textId="77777777" w:rsidR="007E11A4" w:rsidRDefault="007E11A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7E11A4" w14:paraId="4A691D74" w14:textId="77777777">
        <w:tc>
          <w:tcPr>
            <w:tcW w:w="2500" w:type="dxa"/>
            <w:tcBorders>
              <w:top w:val="single" w:sz="1" w:space="0" w:color="D3D1C7"/>
              <w:left w:val="single" w:sz="1" w:space="0" w:color="D3D1C7"/>
              <w:bottom w:val="single" w:sz="1" w:space="0" w:color="D3D1C7"/>
              <w:right w:val="single" w:sz="1" w:space="0" w:color="D3D1C7"/>
            </w:tcBorders>
            <w:shd w:val="clear" w:color="auto" w:fill="2C2C2A"/>
            <w:tcMar>
              <w:top w:w="100" w:type="dxa"/>
              <w:left w:w="150" w:type="dxa"/>
              <w:bottom w:w="100" w:type="dxa"/>
              <w:right w:w="150" w:type="dxa"/>
            </w:tcMar>
          </w:tcPr>
          <w:p w14:paraId="0D6B8517" w14:textId="77777777" w:rsidR="007E11A4" w:rsidRDefault="00000000">
            <w:r>
              <w:rPr>
                <w:b/>
                <w:bCs/>
                <w:color w:val="F9F7F4"/>
              </w:rPr>
              <w:t>Composant</w:t>
            </w:r>
          </w:p>
        </w:tc>
        <w:tc>
          <w:tcPr>
            <w:tcW w:w="3000" w:type="dxa"/>
            <w:tcBorders>
              <w:top w:val="single" w:sz="1" w:space="0" w:color="D3D1C7"/>
              <w:left w:val="single" w:sz="1" w:space="0" w:color="D3D1C7"/>
              <w:bottom w:val="single" w:sz="1" w:space="0" w:color="D3D1C7"/>
              <w:right w:val="single" w:sz="1" w:space="0" w:color="D3D1C7"/>
            </w:tcBorders>
            <w:shd w:val="clear" w:color="auto" w:fill="2C2C2A"/>
            <w:tcMar>
              <w:top w:w="100" w:type="dxa"/>
              <w:left w:w="150" w:type="dxa"/>
              <w:bottom w:w="100" w:type="dxa"/>
              <w:right w:w="150" w:type="dxa"/>
            </w:tcMar>
          </w:tcPr>
          <w:p w14:paraId="70DD727C" w14:textId="77777777" w:rsidR="007E11A4" w:rsidRDefault="00000000">
            <w:r>
              <w:rPr>
                <w:b/>
                <w:bCs/>
                <w:color w:val="F9F7F4"/>
              </w:rPr>
              <w:t>Variantes</w:t>
            </w:r>
          </w:p>
        </w:tc>
        <w:tc>
          <w:tcPr>
            <w:tcW w:w="3526" w:type="dxa"/>
            <w:tcBorders>
              <w:top w:val="single" w:sz="1" w:space="0" w:color="D3D1C7"/>
              <w:left w:val="single" w:sz="1" w:space="0" w:color="D3D1C7"/>
              <w:bottom w:val="single" w:sz="1" w:space="0" w:color="D3D1C7"/>
              <w:right w:val="single" w:sz="1" w:space="0" w:color="D3D1C7"/>
            </w:tcBorders>
            <w:shd w:val="clear" w:color="auto" w:fill="2C2C2A"/>
            <w:tcMar>
              <w:top w:w="100" w:type="dxa"/>
              <w:left w:w="150" w:type="dxa"/>
              <w:bottom w:w="100" w:type="dxa"/>
              <w:right w:w="150" w:type="dxa"/>
            </w:tcMar>
          </w:tcPr>
          <w:p w14:paraId="7A7DE28C" w14:textId="77777777" w:rsidR="007E11A4" w:rsidRDefault="00000000">
            <w:r>
              <w:rPr>
                <w:b/>
                <w:bCs/>
                <w:color w:val="F9F7F4"/>
              </w:rPr>
              <w:t>Usage</w:t>
            </w:r>
          </w:p>
        </w:tc>
      </w:tr>
      <w:tr w:rsidR="007E11A4" w14:paraId="3B427A4B" w14:textId="77777777">
        <w:tc>
          <w:tcPr>
            <w:tcW w:w="25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3D9BCA13" w14:textId="77777777" w:rsidR="007E11A4" w:rsidRDefault="00000000">
            <w:r>
              <w:rPr>
                <w:b/>
                <w:bCs/>
                <w:color w:val="2C2C2A"/>
              </w:rPr>
              <w:t>Bouton</w:t>
            </w:r>
          </w:p>
        </w:tc>
        <w:tc>
          <w:tcPr>
            <w:tcW w:w="30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1CA41A10" w14:textId="77777777" w:rsidR="007E11A4" w:rsidRDefault="00000000">
            <w:proofErr w:type="spellStart"/>
            <w:r>
              <w:rPr>
                <w:color w:val="2C2C2A"/>
              </w:rPr>
              <w:t>Primary</w:t>
            </w:r>
            <w:proofErr w:type="spellEnd"/>
            <w:r>
              <w:rPr>
                <w:color w:val="2C2C2A"/>
              </w:rPr>
              <w:t xml:space="preserve"> · </w:t>
            </w:r>
            <w:proofErr w:type="spellStart"/>
            <w:r>
              <w:rPr>
                <w:color w:val="2C2C2A"/>
              </w:rPr>
              <w:t>Secondary</w:t>
            </w:r>
            <w:proofErr w:type="spellEnd"/>
            <w:r>
              <w:rPr>
                <w:color w:val="2C2C2A"/>
              </w:rPr>
              <w:t xml:space="preserve"> · </w:t>
            </w:r>
            <w:proofErr w:type="spellStart"/>
            <w:r>
              <w:rPr>
                <w:color w:val="2C2C2A"/>
              </w:rPr>
              <w:t>Outline</w:t>
            </w:r>
            <w:proofErr w:type="spellEnd"/>
          </w:p>
        </w:tc>
        <w:tc>
          <w:tcPr>
            <w:tcW w:w="3526"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5E88A583" w14:textId="77777777" w:rsidR="007E11A4" w:rsidRDefault="00000000">
            <w:r>
              <w:rPr>
                <w:color w:val="2C2C2A"/>
              </w:rPr>
              <w:t>Actions principales et secondaires</w:t>
            </w:r>
          </w:p>
        </w:tc>
      </w:tr>
      <w:tr w:rsidR="007E11A4" w14:paraId="1A2AC828" w14:textId="77777777">
        <w:tc>
          <w:tcPr>
            <w:tcW w:w="25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005A51B6" w14:textId="77777777" w:rsidR="007E11A4" w:rsidRDefault="00000000">
            <w:r>
              <w:rPr>
                <w:b/>
                <w:bCs/>
                <w:color w:val="2C2C2A"/>
              </w:rPr>
              <w:t>Carte d'exposition</w:t>
            </w:r>
          </w:p>
        </w:tc>
        <w:tc>
          <w:tcPr>
            <w:tcW w:w="30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23FD6B04" w14:textId="77777777" w:rsidR="007E11A4" w:rsidRDefault="00000000">
            <w:r>
              <w:rPr>
                <w:color w:val="2C2C2A"/>
              </w:rPr>
              <w:t>Card/Exposition</w:t>
            </w:r>
          </w:p>
        </w:tc>
        <w:tc>
          <w:tcPr>
            <w:tcW w:w="3526"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4BFF3F43" w14:textId="77777777" w:rsidR="007E11A4" w:rsidRDefault="00000000">
            <w:r>
              <w:rPr>
                <w:color w:val="2C2C2A"/>
              </w:rPr>
              <w:t>Affichage des expos en liste et grille</w:t>
            </w:r>
          </w:p>
        </w:tc>
      </w:tr>
      <w:tr w:rsidR="007E11A4" w14:paraId="56551CCA" w14:textId="77777777">
        <w:tc>
          <w:tcPr>
            <w:tcW w:w="25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764D5FB3" w14:textId="77777777" w:rsidR="007E11A4" w:rsidRDefault="00000000">
            <w:r>
              <w:rPr>
                <w:b/>
                <w:bCs/>
                <w:color w:val="2C2C2A"/>
              </w:rPr>
              <w:t>Champ de recherche</w:t>
            </w:r>
          </w:p>
        </w:tc>
        <w:tc>
          <w:tcPr>
            <w:tcW w:w="3000"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115D4693" w14:textId="77777777" w:rsidR="007E11A4" w:rsidRDefault="00000000">
            <w:r>
              <w:rPr>
                <w:color w:val="2C2C2A"/>
              </w:rPr>
              <w:t>Input/Search · Input/Search-Active</w:t>
            </w:r>
          </w:p>
        </w:tc>
        <w:tc>
          <w:tcPr>
            <w:tcW w:w="3526" w:type="dxa"/>
            <w:tcBorders>
              <w:top w:val="single" w:sz="1" w:space="0" w:color="D3D1C7"/>
              <w:left w:val="single" w:sz="1" w:space="0" w:color="D3D1C7"/>
              <w:bottom w:val="single" w:sz="1" w:space="0" w:color="D3D1C7"/>
              <w:right w:val="single" w:sz="1" w:space="0" w:color="D3D1C7"/>
            </w:tcBorders>
            <w:tcMar>
              <w:top w:w="80" w:type="dxa"/>
              <w:left w:w="150" w:type="dxa"/>
              <w:bottom w:w="80" w:type="dxa"/>
              <w:right w:w="150" w:type="dxa"/>
            </w:tcMar>
          </w:tcPr>
          <w:p w14:paraId="42692249" w14:textId="77777777" w:rsidR="007E11A4" w:rsidRDefault="00000000">
            <w:r>
              <w:rPr>
                <w:color w:val="2C2C2A"/>
              </w:rPr>
              <w:t>Recherche et formulaire</w:t>
            </w:r>
          </w:p>
        </w:tc>
      </w:tr>
    </w:tbl>
    <w:p w14:paraId="1A3E5C29" w14:textId="77777777" w:rsidR="007E11A4" w:rsidRDefault="007E11A4">
      <w:pPr>
        <w:spacing w:before="100" w:after="100"/>
      </w:pPr>
    </w:p>
    <w:p w14:paraId="65623E26" w14:textId="77777777" w:rsidR="007E11A4" w:rsidRDefault="00000000">
      <w:pPr>
        <w:spacing w:before="300" w:after="150"/>
      </w:pPr>
      <w:r>
        <w:rPr>
          <w:b/>
          <w:bCs/>
          <w:color w:val="2C2C2A"/>
          <w:sz w:val="28"/>
          <w:szCs w:val="28"/>
        </w:rPr>
        <w:t>Grille et espacements</w:t>
      </w:r>
    </w:p>
    <w:p w14:paraId="04F72CEC" w14:textId="77777777" w:rsidR="007E11A4" w:rsidRDefault="00000000">
      <w:pPr>
        <w:spacing w:before="80" w:after="80"/>
      </w:pPr>
      <w:r>
        <w:rPr>
          <w:color w:val="2C2C2A"/>
        </w:rPr>
        <w:t>Tous les écrans respectent une grille cohérente pour garantir une lisibilité optimale sur mobile :</w:t>
      </w:r>
    </w:p>
    <w:p w14:paraId="1983098B" w14:textId="77777777" w:rsidR="007E11A4" w:rsidRDefault="00000000">
      <w:pPr>
        <w:pStyle w:val="Paragraphedeliste"/>
        <w:numPr>
          <w:ilvl w:val="0"/>
          <w:numId w:val="2"/>
        </w:numPr>
        <w:spacing w:before="60" w:after="60"/>
      </w:pPr>
      <w:r>
        <w:rPr>
          <w:color w:val="2C2C2A"/>
        </w:rPr>
        <w:t>Marges latérales : 16px de chaque côté</w:t>
      </w:r>
    </w:p>
    <w:p w14:paraId="5311C8A0" w14:textId="77777777" w:rsidR="007E11A4" w:rsidRDefault="00000000">
      <w:pPr>
        <w:pStyle w:val="Paragraphedeliste"/>
        <w:numPr>
          <w:ilvl w:val="0"/>
          <w:numId w:val="2"/>
        </w:numPr>
        <w:spacing w:before="60" w:after="60"/>
      </w:pPr>
      <w:r>
        <w:rPr>
          <w:color w:val="2C2C2A"/>
        </w:rPr>
        <w:t>Espacement entre les sections : 24px</w:t>
      </w:r>
    </w:p>
    <w:p w14:paraId="6C4A85A1" w14:textId="77777777" w:rsidR="007E11A4" w:rsidRDefault="00000000">
      <w:pPr>
        <w:pStyle w:val="Paragraphedeliste"/>
        <w:numPr>
          <w:ilvl w:val="0"/>
          <w:numId w:val="2"/>
        </w:numPr>
        <w:spacing w:before="60" w:after="60"/>
      </w:pPr>
      <w:r>
        <w:rPr>
          <w:color w:val="2C2C2A"/>
        </w:rPr>
        <w:t>Espacement entre les éléments : 12px</w:t>
      </w:r>
    </w:p>
    <w:p w14:paraId="01F553B9" w14:textId="77777777" w:rsidR="007E11A4" w:rsidRDefault="00000000">
      <w:pPr>
        <w:pStyle w:val="Paragraphedeliste"/>
        <w:numPr>
          <w:ilvl w:val="0"/>
          <w:numId w:val="2"/>
        </w:numPr>
        <w:spacing w:before="60" w:after="60"/>
      </w:pPr>
      <w:r>
        <w:rPr>
          <w:color w:val="2C2C2A"/>
        </w:rPr>
        <w:t>Border radius des cartes : 12px</w:t>
      </w:r>
    </w:p>
    <w:p w14:paraId="3B9998C7" w14:textId="77777777" w:rsidR="007E11A4" w:rsidRDefault="00000000">
      <w:pPr>
        <w:pStyle w:val="Paragraphedeliste"/>
        <w:numPr>
          <w:ilvl w:val="0"/>
          <w:numId w:val="2"/>
        </w:numPr>
        <w:spacing w:before="60" w:after="60"/>
      </w:pPr>
      <w:r>
        <w:rPr>
          <w:color w:val="2C2C2A"/>
        </w:rPr>
        <w:t>Border radius des boutons : 8px</w:t>
      </w:r>
    </w:p>
    <w:p w14:paraId="0E86E975" w14:textId="77777777" w:rsidR="007E11A4" w:rsidRDefault="007E11A4">
      <w:pPr>
        <w:spacing w:before="100" w:after="100"/>
      </w:pPr>
    </w:p>
    <w:p w14:paraId="68B6EBD8" w14:textId="77777777" w:rsidR="007E11A4" w:rsidRDefault="00000000">
      <w:pPr>
        <w:pBdr>
          <w:bottom w:val="single" w:sz="6" w:space="1" w:color="D85A30"/>
        </w:pBdr>
        <w:spacing w:before="400" w:after="200"/>
      </w:pPr>
      <w:r>
        <w:rPr>
          <w:b/>
          <w:bCs/>
          <w:color w:val="2C2C2A"/>
          <w:sz w:val="36"/>
          <w:szCs w:val="36"/>
        </w:rPr>
        <w:t>6. Présentation du Prototype</w:t>
      </w:r>
    </w:p>
    <w:p w14:paraId="4C829C1A" w14:textId="77777777" w:rsidR="007E11A4" w:rsidRDefault="007E11A4">
      <w:pPr>
        <w:spacing w:before="100" w:after="100"/>
      </w:pPr>
    </w:p>
    <w:p w14:paraId="49AB7B18" w14:textId="77777777" w:rsidR="007E11A4" w:rsidRDefault="00000000">
      <w:pPr>
        <w:spacing w:before="300" w:after="150"/>
      </w:pPr>
      <w:r>
        <w:rPr>
          <w:b/>
          <w:bCs/>
          <w:color w:val="2C2C2A"/>
          <w:sz w:val="28"/>
          <w:szCs w:val="28"/>
        </w:rPr>
        <w:t>Les 4 écrans principaux</w:t>
      </w:r>
    </w:p>
    <w:p w14:paraId="529E25E7" w14:textId="77777777" w:rsidR="007E11A4" w:rsidRDefault="00000000">
      <w:pPr>
        <w:spacing w:before="80" w:after="80"/>
      </w:pPr>
      <w:r>
        <w:rPr>
          <w:color w:val="2C2C2A"/>
        </w:rPr>
        <w:t xml:space="preserve">Le prototype </w:t>
      </w:r>
      <w:proofErr w:type="spellStart"/>
      <w:r>
        <w:rPr>
          <w:color w:val="2C2C2A"/>
        </w:rPr>
        <w:t>ArtScope</w:t>
      </w:r>
      <w:proofErr w:type="spellEnd"/>
      <w:r>
        <w:rPr>
          <w:color w:val="2C2C2A"/>
        </w:rPr>
        <w:t xml:space="preserve"> est composé de 4 écrans complémentaires qui couvrent le parcours utilisateur complet, de la découverte à l'inscription :</w:t>
      </w:r>
    </w:p>
    <w:p w14:paraId="1820F51F" w14:textId="77777777" w:rsidR="007E11A4" w:rsidRDefault="007E11A4">
      <w:pPr>
        <w:spacing w:before="100" w:after="100"/>
      </w:pPr>
    </w:p>
    <w:p w14:paraId="436876CF" w14:textId="77777777" w:rsidR="007E11A4" w:rsidRDefault="00000000">
      <w:pPr>
        <w:pStyle w:val="Paragraphedeliste"/>
        <w:numPr>
          <w:ilvl w:val="0"/>
          <w:numId w:val="2"/>
        </w:numPr>
        <w:spacing w:before="60" w:after="60"/>
      </w:pPr>
      <w:r>
        <w:rPr>
          <w:color w:val="2C2C2A"/>
        </w:rPr>
        <w:t>Écran 1 — Accueil (Cheick Bamba) : Hero section impactante, expositions à la une, catégories de filtrage, navigation principale</w:t>
      </w:r>
    </w:p>
    <w:p w14:paraId="19A2C728" w14:textId="77777777" w:rsidR="007E11A4" w:rsidRDefault="00000000">
      <w:pPr>
        <w:pStyle w:val="Paragraphedeliste"/>
        <w:numPr>
          <w:ilvl w:val="0"/>
          <w:numId w:val="2"/>
        </w:numPr>
        <w:spacing w:before="60" w:after="60"/>
      </w:pPr>
      <w:r>
        <w:rPr>
          <w:color w:val="2C2C2A"/>
        </w:rPr>
        <w:t>Écran 2 — Exploration (Cheick Bamba) : Barre de recherche, filtres par catégorie, liste complète des expositions disponibles</w:t>
      </w:r>
    </w:p>
    <w:p w14:paraId="14BF08D9" w14:textId="77777777" w:rsidR="007E11A4" w:rsidRDefault="00000000">
      <w:pPr>
        <w:pStyle w:val="Paragraphedeliste"/>
        <w:numPr>
          <w:ilvl w:val="0"/>
          <w:numId w:val="2"/>
        </w:numPr>
        <w:spacing w:before="60" w:after="60"/>
      </w:pPr>
      <w:r>
        <w:rPr>
          <w:color w:val="2C2C2A"/>
        </w:rPr>
        <w:t>Écran 3 — Détail exposition (Adoum Sidi) : Visuel de l'exposition, description complète, informations pratiques, bouton de réservation</w:t>
      </w:r>
    </w:p>
    <w:p w14:paraId="7FC332F6" w14:textId="77777777" w:rsidR="007E11A4" w:rsidRPr="004F6C50" w:rsidRDefault="00000000">
      <w:pPr>
        <w:pStyle w:val="Paragraphedeliste"/>
        <w:numPr>
          <w:ilvl w:val="0"/>
          <w:numId w:val="2"/>
        </w:numPr>
        <w:spacing w:before="60" w:after="60"/>
      </w:pPr>
      <w:r>
        <w:rPr>
          <w:color w:val="2C2C2A"/>
        </w:rPr>
        <w:lastRenderedPageBreak/>
        <w:t>Écran 4 — Formulaire d'inscription (Adoum Sidi) : Champs de saisie, validation des données, confirmation d'inscription</w:t>
      </w:r>
    </w:p>
    <w:p w14:paraId="6704DAD5" w14:textId="38823630" w:rsidR="004F6C50" w:rsidRDefault="004F6C50" w:rsidP="004F6C50">
      <w:pPr>
        <w:pStyle w:val="NormalWeb"/>
      </w:pPr>
      <w:r>
        <w:rPr>
          <w:noProof/>
        </w:rPr>
        <w:drawing>
          <wp:inline distT="0" distB="0" distL="0" distR="0" wp14:anchorId="4276EA3C" wp14:editId="15973550">
            <wp:extent cx="5731510" cy="3757295"/>
            <wp:effectExtent l="0" t="0" r="2540" b="0"/>
            <wp:docPr id="333919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57295"/>
                    </a:xfrm>
                    <a:prstGeom prst="rect">
                      <a:avLst/>
                    </a:prstGeom>
                    <a:noFill/>
                    <a:ln>
                      <a:noFill/>
                    </a:ln>
                  </pic:spPr>
                </pic:pic>
              </a:graphicData>
            </a:graphic>
          </wp:inline>
        </w:drawing>
      </w:r>
    </w:p>
    <w:p w14:paraId="5D2139AB" w14:textId="77777777" w:rsidR="004F6C50" w:rsidRDefault="004F6C50" w:rsidP="004F6C50">
      <w:pPr>
        <w:spacing w:before="60" w:after="60"/>
        <w:ind w:left="360"/>
      </w:pPr>
    </w:p>
    <w:p w14:paraId="7E87082A" w14:textId="77777777" w:rsidR="007E11A4" w:rsidRDefault="007E11A4">
      <w:pPr>
        <w:spacing w:before="100" w:after="100"/>
      </w:pPr>
    </w:p>
    <w:p w14:paraId="1D513CC1" w14:textId="77777777" w:rsidR="007E11A4" w:rsidRDefault="00000000">
      <w:pPr>
        <w:spacing w:before="300" w:after="150"/>
      </w:pPr>
      <w:r>
        <w:rPr>
          <w:b/>
          <w:bCs/>
          <w:color w:val="2C2C2A"/>
          <w:sz w:val="28"/>
          <w:szCs w:val="28"/>
        </w:rPr>
        <w:t>Parcours utilisateur</w:t>
      </w:r>
    </w:p>
    <w:p w14:paraId="50947794" w14:textId="77777777" w:rsidR="007E11A4" w:rsidRDefault="00000000">
      <w:pPr>
        <w:spacing w:before="80" w:after="80"/>
      </w:pPr>
      <w:r>
        <w:rPr>
          <w:color w:val="2C2C2A"/>
        </w:rPr>
        <w:t>Le prototype permet de naviguer entre les écrans de manière fluide et intuitive, en suivant le parcours naturel d'un utilisateur :</w:t>
      </w:r>
    </w:p>
    <w:p w14:paraId="6ABC3CD5" w14:textId="77777777" w:rsidR="007E11A4" w:rsidRDefault="007E11A4">
      <w:pPr>
        <w:spacing w:before="100" w:after="100"/>
      </w:pPr>
    </w:p>
    <w:p w14:paraId="5276AFF0" w14:textId="77777777" w:rsidR="007E11A4" w:rsidRDefault="00000000">
      <w:pPr>
        <w:spacing w:before="80" w:after="80"/>
      </w:pPr>
      <w:r>
        <w:rPr>
          <w:b/>
          <w:bCs/>
          <w:color w:val="D85A30"/>
        </w:rPr>
        <w:t>Accueil  →  Exploration  →  Détail exposition  →  Formulaire d'inscription</w:t>
      </w:r>
    </w:p>
    <w:p w14:paraId="2E486DFE" w14:textId="77777777" w:rsidR="007E11A4" w:rsidRDefault="007E11A4">
      <w:pPr>
        <w:spacing w:before="100" w:after="100"/>
      </w:pPr>
    </w:p>
    <w:p w14:paraId="2BB08104" w14:textId="77777777" w:rsidR="007E11A4" w:rsidRDefault="00000000">
      <w:pPr>
        <w:spacing w:before="80" w:after="80"/>
      </w:pPr>
      <w:r>
        <w:rPr>
          <w:color w:val="2C2C2A"/>
        </w:rPr>
        <w:t>Ce parcours couvre l'ensemble du cycle de découverte et de réservation, de la première impression jusqu'à l'engagement final de l'utilisateur.</w:t>
      </w:r>
    </w:p>
    <w:p w14:paraId="2D5244D4" w14:textId="77777777" w:rsidR="007E11A4" w:rsidRDefault="007E11A4">
      <w:pPr>
        <w:spacing w:before="100" w:after="100"/>
      </w:pPr>
    </w:p>
    <w:p w14:paraId="482752B4" w14:textId="77777777" w:rsidR="007E11A4" w:rsidRDefault="00000000">
      <w:pPr>
        <w:spacing w:before="300" w:after="150"/>
      </w:pPr>
      <w:r>
        <w:rPr>
          <w:b/>
          <w:bCs/>
          <w:color w:val="2C2C2A"/>
          <w:sz w:val="28"/>
          <w:szCs w:val="28"/>
        </w:rPr>
        <w:t xml:space="preserve">Lien du prototype </w:t>
      </w:r>
      <w:proofErr w:type="spellStart"/>
      <w:r>
        <w:rPr>
          <w:b/>
          <w:bCs/>
          <w:color w:val="2C2C2A"/>
          <w:sz w:val="28"/>
          <w:szCs w:val="28"/>
        </w:rPr>
        <w:t>Figma</w:t>
      </w:r>
      <w:proofErr w:type="spellEnd"/>
    </w:p>
    <w:p w14:paraId="40B8760B" w14:textId="11DB4A84" w:rsidR="007E11A4" w:rsidRDefault="00000000" w:rsidP="004E44A0">
      <w:pPr>
        <w:spacing w:before="80" w:after="80"/>
      </w:pPr>
      <w:r>
        <w:rPr>
          <w:color w:val="2C2C2A"/>
        </w:rPr>
        <w:t xml:space="preserve">Le prototype interactif complet est accessible via </w:t>
      </w:r>
      <w:proofErr w:type="spellStart"/>
      <w:r>
        <w:rPr>
          <w:color w:val="2C2C2A"/>
        </w:rPr>
        <w:t>Figma</w:t>
      </w:r>
      <w:proofErr w:type="spellEnd"/>
      <w:r>
        <w:rPr>
          <w:color w:val="2C2C2A"/>
        </w:rPr>
        <w:t xml:space="preserve">. Toutes les connexions entre les écrans sont fonctionnelles et permettent de simuler une vraie expérience d'utilisation de l'application </w:t>
      </w:r>
      <w:proofErr w:type="spellStart"/>
      <w:r>
        <w:rPr>
          <w:color w:val="2C2C2A"/>
        </w:rPr>
        <w:t>ArtScope</w:t>
      </w:r>
      <w:proofErr w:type="spellEnd"/>
      <w:r>
        <w:rPr>
          <w:color w:val="2C2C2A"/>
        </w:rPr>
        <w:t>.</w:t>
      </w:r>
    </w:p>
    <w:p w14:paraId="14D559A2" w14:textId="2C26235F" w:rsidR="004E44A0" w:rsidRDefault="004E44A0">
      <w:pPr>
        <w:spacing w:before="100" w:after="100"/>
        <w:rPr>
          <w:color w:val="C00000"/>
          <w:u w:val="single"/>
        </w:rPr>
      </w:pPr>
      <w:r w:rsidRPr="004E44A0">
        <w:rPr>
          <w:color w:val="C00000"/>
          <w:u w:val="single"/>
        </w:rPr>
        <w:t xml:space="preserve">Voir le </w:t>
      </w:r>
      <w:r w:rsidR="001326E8">
        <w:rPr>
          <w:color w:val="C00000"/>
          <w:u w:val="single"/>
        </w:rPr>
        <w:t xml:space="preserve">lien du </w:t>
      </w:r>
      <w:r w:rsidRPr="004E44A0">
        <w:rPr>
          <w:color w:val="C00000"/>
          <w:u w:val="single"/>
        </w:rPr>
        <w:t xml:space="preserve">profil interactif : </w:t>
      </w:r>
    </w:p>
    <w:p w14:paraId="39E50C89" w14:textId="7D3C5B83" w:rsidR="0015755B" w:rsidRPr="0015755B" w:rsidRDefault="0015755B">
      <w:pPr>
        <w:spacing w:before="100" w:after="100"/>
        <w:rPr>
          <w:b/>
          <w:bCs/>
          <w:color w:val="C00000"/>
          <w:u w:val="single"/>
        </w:rPr>
      </w:pPr>
      <w:r w:rsidRPr="0015755B">
        <w:rPr>
          <w:b/>
          <w:bCs/>
          <w:color w:val="C00000"/>
          <w:u w:val="single"/>
        </w:rPr>
        <w:t>https://www.figma.com/design/yQcZ1T7tAk5pI38gol0Xtu/ArtScope---Projet-Final-B2?node-id=1-2&amp;t=3AppbPLTyLnhBs8R-1</w:t>
      </w:r>
    </w:p>
    <w:p w14:paraId="1E6361C1" w14:textId="77777777" w:rsidR="007E11A4" w:rsidRDefault="00000000">
      <w:pPr>
        <w:spacing w:before="400"/>
        <w:jc w:val="center"/>
      </w:pPr>
      <w:r>
        <w:rPr>
          <w:i/>
          <w:iCs/>
          <w:color w:val="888780"/>
        </w:rPr>
        <w:t>— Fin du rapport —</w:t>
      </w:r>
    </w:p>
    <w:sectPr w:rsidR="007E11A4">
      <w:pgSz w:w="11906" w:h="16838"/>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2CD5"/>
    <w:multiLevelType w:val="hybridMultilevel"/>
    <w:tmpl w:val="24320AC6"/>
    <w:lvl w:ilvl="0" w:tplc="9916631E">
      <w:start w:val="1"/>
      <w:numFmt w:val="bullet"/>
      <w:lvlText w:val="•"/>
      <w:lvlJc w:val="left"/>
      <w:pPr>
        <w:ind w:left="720" w:hanging="360"/>
      </w:pPr>
    </w:lvl>
    <w:lvl w:ilvl="1" w:tplc="099C1CB8">
      <w:numFmt w:val="decimal"/>
      <w:lvlText w:val=""/>
      <w:lvlJc w:val="left"/>
    </w:lvl>
    <w:lvl w:ilvl="2" w:tplc="3A10DCA0">
      <w:numFmt w:val="decimal"/>
      <w:lvlText w:val=""/>
      <w:lvlJc w:val="left"/>
    </w:lvl>
    <w:lvl w:ilvl="3" w:tplc="6D4677C4">
      <w:numFmt w:val="decimal"/>
      <w:lvlText w:val=""/>
      <w:lvlJc w:val="left"/>
    </w:lvl>
    <w:lvl w:ilvl="4" w:tplc="334C588C">
      <w:numFmt w:val="decimal"/>
      <w:lvlText w:val=""/>
      <w:lvlJc w:val="left"/>
    </w:lvl>
    <w:lvl w:ilvl="5" w:tplc="6DA01FE4">
      <w:numFmt w:val="decimal"/>
      <w:lvlText w:val=""/>
      <w:lvlJc w:val="left"/>
    </w:lvl>
    <w:lvl w:ilvl="6" w:tplc="B84A802E">
      <w:numFmt w:val="decimal"/>
      <w:lvlText w:val=""/>
      <w:lvlJc w:val="left"/>
    </w:lvl>
    <w:lvl w:ilvl="7" w:tplc="D3C6D8AA">
      <w:numFmt w:val="decimal"/>
      <w:lvlText w:val=""/>
      <w:lvlJc w:val="left"/>
    </w:lvl>
    <w:lvl w:ilvl="8" w:tplc="9836D398">
      <w:numFmt w:val="decimal"/>
      <w:lvlText w:val=""/>
      <w:lvlJc w:val="left"/>
    </w:lvl>
  </w:abstractNum>
  <w:abstractNum w:abstractNumId="1" w15:restartNumberingAfterBreak="0">
    <w:nsid w:val="4E3E5569"/>
    <w:multiLevelType w:val="hybridMultilevel"/>
    <w:tmpl w:val="C05ABC22"/>
    <w:lvl w:ilvl="0" w:tplc="05EEF6C2">
      <w:start w:val="1"/>
      <w:numFmt w:val="bullet"/>
      <w:lvlText w:val="●"/>
      <w:lvlJc w:val="left"/>
      <w:pPr>
        <w:ind w:left="720" w:hanging="360"/>
      </w:pPr>
    </w:lvl>
    <w:lvl w:ilvl="1" w:tplc="0970739C">
      <w:start w:val="1"/>
      <w:numFmt w:val="bullet"/>
      <w:lvlText w:val="○"/>
      <w:lvlJc w:val="left"/>
      <w:pPr>
        <w:ind w:left="1440" w:hanging="360"/>
      </w:pPr>
    </w:lvl>
    <w:lvl w:ilvl="2" w:tplc="C7CEB8F2">
      <w:start w:val="1"/>
      <w:numFmt w:val="bullet"/>
      <w:lvlText w:val="■"/>
      <w:lvlJc w:val="left"/>
      <w:pPr>
        <w:ind w:left="2160" w:hanging="360"/>
      </w:pPr>
    </w:lvl>
    <w:lvl w:ilvl="3" w:tplc="8DA0DCD8">
      <w:start w:val="1"/>
      <w:numFmt w:val="bullet"/>
      <w:lvlText w:val="●"/>
      <w:lvlJc w:val="left"/>
      <w:pPr>
        <w:ind w:left="2880" w:hanging="360"/>
      </w:pPr>
    </w:lvl>
    <w:lvl w:ilvl="4" w:tplc="0A18AB76">
      <w:start w:val="1"/>
      <w:numFmt w:val="bullet"/>
      <w:lvlText w:val="○"/>
      <w:lvlJc w:val="left"/>
      <w:pPr>
        <w:ind w:left="3600" w:hanging="360"/>
      </w:pPr>
    </w:lvl>
    <w:lvl w:ilvl="5" w:tplc="74FA0A72">
      <w:start w:val="1"/>
      <w:numFmt w:val="bullet"/>
      <w:lvlText w:val="■"/>
      <w:lvlJc w:val="left"/>
      <w:pPr>
        <w:ind w:left="4320" w:hanging="360"/>
      </w:pPr>
    </w:lvl>
    <w:lvl w:ilvl="6" w:tplc="0DDCF120">
      <w:start w:val="1"/>
      <w:numFmt w:val="bullet"/>
      <w:lvlText w:val="●"/>
      <w:lvlJc w:val="left"/>
      <w:pPr>
        <w:ind w:left="5040" w:hanging="360"/>
      </w:pPr>
    </w:lvl>
    <w:lvl w:ilvl="7" w:tplc="E62CCA12">
      <w:start w:val="1"/>
      <w:numFmt w:val="bullet"/>
      <w:lvlText w:val="●"/>
      <w:lvlJc w:val="left"/>
      <w:pPr>
        <w:ind w:left="5760" w:hanging="360"/>
      </w:pPr>
    </w:lvl>
    <w:lvl w:ilvl="8" w:tplc="A69896B0">
      <w:start w:val="1"/>
      <w:numFmt w:val="bullet"/>
      <w:lvlText w:val="●"/>
      <w:lvlJc w:val="left"/>
      <w:pPr>
        <w:ind w:left="6480" w:hanging="360"/>
      </w:pPr>
    </w:lvl>
  </w:abstractNum>
  <w:num w:numId="1" w16cid:durableId="756555542">
    <w:abstractNumId w:val="1"/>
    <w:lvlOverride w:ilvl="0">
      <w:startOverride w:val="1"/>
    </w:lvlOverride>
  </w:num>
  <w:num w:numId="2" w16cid:durableId="449396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1A4"/>
    <w:rsid w:val="00083B8E"/>
    <w:rsid w:val="001326E8"/>
    <w:rsid w:val="0015755B"/>
    <w:rsid w:val="004E44A0"/>
    <w:rsid w:val="004F6C50"/>
    <w:rsid w:val="007E11A4"/>
    <w:rsid w:val="00EF7E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CC4"/>
  <w15:docId w15:val="{DD3B526A-0F37-432F-9FFD-59168ADF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4F6C5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1341</Words>
  <Characters>7381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CHEICK Bamba</cp:lastModifiedBy>
  <cp:revision>2</cp:revision>
  <dcterms:created xsi:type="dcterms:W3CDTF">2026-04-03T17:33:00Z</dcterms:created>
  <dcterms:modified xsi:type="dcterms:W3CDTF">2026-04-03T17:33:00Z</dcterms:modified>
</cp:coreProperties>
</file>