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SimHei" w:hAnsi="SimHei" w:eastAsia="黑体"/>
          <w:b/>
          <w:sz w:val="36"/>
        </w:rPr>
        <w:t>基于 seL4 + Microkit 的汽车车灯控制演示系统</w:t>
      </w:r>
    </w:p>
    <w:p>
      <w:pPr>
        <w:jc w:val="center"/>
      </w:pPr>
      <w:r>
        <w:rPr>
          <w:rFonts w:ascii="SimHei" w:hAnsi="SimHei" w:eastAsia="黑体"/>
          <w:b/>
          <w:sz w:val="44"/>
        </w:rPr>
        <w:t>LightDemo 项目汇报文档使用说明</w:t>
      </w:r>
    </w:p>
    <w:p>
      <w:pPr>
        <w:jc w:val="center"/>
      </w:pPr>
      <w:r>
        <w:rPr>
          <w:rFonts w:ascii="SimHei" w:hAnsi="SimHei" w:eastAsia="黑体"/>
          <w:b/>
          <w:sz w:val="28"/>
        </w:rPr>
        <w:t>软件工程标准文档</w:t>
      </w:r>
    </w:p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4"/>
        <w:gridCol w:w="4674"/>
      </w:tblGrid>
      <w:tr>
        <w:tc>
          <w:tcPr>
            <w:tcW w:type="dxa" w:w="4674"/>
            <w:vAlign w:val="center"/>
            <w:shd w:fill="D9EAF7"/>
          </w:tcPr>
          <w:p>
            <w:r/>
            <w:r>
              <w:rPr>
                <w:rFonts w:ascii="SimSun" w:hAnsi="SimSun" w:eastAsia="宋体"/>
                <w:b/>
                <w:sz w:val="19"/>
              </w:rPr>
              <w:t>项目名称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基于 seL4 + Microkit 的汽车车灯控制演示系统</w:t>
            </w:r>
          </w:p>
        </w:tc>
      </w:tr>
      <w:tr>
        <w:tc>
          <w:tcPr>
            <w:tcW w:type="dxa" w:w="4674"/>
            <w:vAlign w:val="center"/>
            <w:shd w:fill="D9EAF7"/>
          </w:tcPr>
          <w:p>
            <w:r/>
            <w:r>
              <w:rPr>
                <w:rFonts w:ascii="SimSun" w:hAnsi="SimSun" w:eastAsia="宋体"/>
                <w:b/>
                <w:sz w:val="19"/>
              </w:rPr>
              <w:t>文档名称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LightDemo 项目汇报文档使用说明</w:t>
            </w:r>
          </w:p>
        </w:tc>
      </w:tr>
      <w:tr>
        <w:tc>
          <w:tcPr>
            <w:tcW w:type="dxa" w:w="4674"/>
            <w:vAlign w:val="center"/>
            <w:shd w:fill="D9EAF7"/>
          </w:tcPr>
          <w:p>
            <w:r/>
            <w:r>
              <w:rPr>
                <w:rFonts w:ascii="SimSun" w:hAnsi="SimSun" w:eastAsia="宋体"/>
                <w:b/>
                <w:sz w:val="19"/>
              </w:rPr>
              <w:t>文档版本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v2.0</w:t>
            </w:r>
          </w:p>
        </w:tc>
      </w:tr>
      <w:tr>
        <w:tc>
          <w:tcPr>
            <w:tcW w:type="dxa" w:w="4674"/>
            <w:vAlign w:val="center"/>
            <w:shd w:fill="D9EAF7"/>
          </w:tcPr>
          <w:p>
            <w:r/>
            <w:r>
              <w:rPr>
                <w:rFonts w:ascii="SimSun" w:hAnsi="SimSun" w:eastAsia="宋体"/>
                <w:b/>
                <w:sz w:val="19"/>
              </w:rPr>
              <w:t>文档状态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正式提交稿</w:t>
            </w:r>
          </w:p>
        </w:tc>
      </w:tr>
      <w:tr>
        <w:tc>
          <w:tcPr>
            <w:tcW w:type="dxa" w:w="4674"/>
            <w:vAlign w:val="center"/>
            <w:shd w:fill="D9EAF7"/>
          </w:tcPr>
          <w:p>
            <w:r/>
            <w:r>
              <w:rPr>
                <w:rFonts w:ascii="SimSun" w:hAnsi="SimSun" w:eastAsia="宋体"/>
                <w:b/>
                <w:sz w:val="19"/>
              </w:rPr>
              <w:t>项目成员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（请填写实际成员）</w:t>
            </w:r>
          </w:p>
        </w:tc>
      </w:tr>
      <w:tr>
        <w:tc>
          <w:tcPr>
            <w:tcW w:type="dxa" w:w="4674"/>
            <w:vAlign w:val="center"/>
            <w:shd w:fill="D9EAF7"/>
          </w:tcPr>
          <w:p>
            <w:r/>
            <w:r>
              <w:rPr>
                <w:rFonts w:ascii="SimSun" w:hAnsi="SimSun" w:eastAsia="宋体"/>
                <w:b/>
                <w:sz w:val="19"/>
              </w:rPr>
              <w:t>提交日期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2026-06-17</w:t>
            </w:r>
          </w:p>
        </w:tc>
      </w:tr>
    </w:tbl>
    <w:p>
      <w:r>
        <w:br w:type="page"/>
      </w:r>
    </w:p>
    <w:p>
      <w:pPr>
        <w:pStyle w:val="Heading1"/>
      </w:pPr>
      <w:r>
        <w:t>文档控制信息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7"/>
        <w:gridCol w:w="2337"/>
        <w:gridCol w:w="2337"/>
        <w:gridCol w:w="2337"/>
      </w:tblGrid>
      <w:tr>
        <w:tc>
          <w:tcPr>
            <w:tcW w:type="dxa" w:w="2337"/>
            <w:vAlign w:val="center"/>
            <w:shd w:fill="D9EAF7"/>
          </w:tcPr>
          <w:p>
            <w:r/>
            <w:r>
              <w:rPr>
                <w:rFonts w:ascii="SimSun" w:hAnsi="SimSun" w:eastAsia="宋体"/>
                <w:b/>
                <w:sz w:val="19"/>
              </w:rPr>
              <w:t>角色</w:t>
            </w:r>
          </w:p>
        </w:tc>
        <w:tc>
          <w:tcPr>
            <w:tcW w:type="dxa" w:w="2337"/>
            <w:vAlign w:val="center"/>
            <w:shd w:fill="D9EAF7"/>
          </w:tcPr>
          <w:p>
            <w:r/>
            <w:r>
              <w:rPr>
                <w:rFonts w:ascii="SimSun" w:hAnsi="SimSun" w:eastAsia="宋体"/>
                <w:b/>
                <w:sz w:val="19"/>
              </w:rPr>
              <w:t>姓名</w:t>
            </w:r>
          </w:p>
        </w:tc>
        <w:tc>
          <w:tcPr>
            <w:tcW w:type="dxa" w:w="2337"/>
            <w:vAlign w:val="center"/>
            <w:shd w:fill="D9EAF7"/>
          </w:tcPr>
          <w:p>
            <w:r/>
            <w:r>
              <w:rPr>
                <w:rFonts w:ascii="SimSun" w:hAnsi="SimSun" w:eastAsia="宋体"/>
                <w:b/>
                <w:sz w:val="19"/>
              </w:rPr>
              <w:t>职责</w:t>
            </w:r>
          </w:p>
        </w:tc>
        <w:tc>
          <w:tcPr>
            <w:tcW w:type="dxa" w:w="2337"/>
            <w:vAlign w:val="center"/>
            <w:shd w:fill="D9EAF7"/>
          </w:tcPr>
          <w:p>
            <w:r/>
            <w:r>
              <w:rPr>
                <w:rFonts w:ascii="SimSun" w:hAnsi="SimSun" w:eastAsia="宋体"/>
                <w:b/>
                <w:sz w:val="19"/>
              </w:rPr>
              <w:t>签名/日期</w:t>
            </w:r>
          </w:p>
        </w:tc>
      </w:tr>
      <w:tr>
        <w:tc>
          <w:tcPr>
            <w:tcW w:type="dxa" w:w="2337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编写</w:t>
            </w:r>
          </w:p>
        </w:tc>
        <w:tc>
          <w:tcPr>
            <w:tcW w:type="dxa" w:w="2337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项目组</w:t>
            </w:r>
          </w:p>
        </w:tc>
        <w:tc>
          <w:tcPr>
            <w:tcW w:type="dxa" w:w="2337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编写与维护本文档</w:t>
            </w:r>
          </w:p>
        </w:tc>
        <w:tc>
          <w:tcPr>
            <w:tcW w:type="dxa" w:w="2337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</w:r>
          </w:p>
        </w:tc>
      </w:tr>
      <w:tr>
        <w:tc>
          <w:tcPr>
            <w:tcW w:type="dxa" w:w="2337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审核</w:t>
            </w:r>
          </w:p>
        </w:tc>
        <w:tc>
          <w:tcPr>
            <w:tcW w:type="dxa" w:w="2337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指导老师/检查人员</w:t>
            </w:r>
          </w:p>
        </w:tc>
        <w:tc>
          <w:tcPr>
            <w:tcW w:type="dxa" w:w="2337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审核文档完整性与一致性</w:t>
            </w:r>
          </w:p>
        </w:tc>
        <w:tc>
          <w:tcPr>
            <w:tcW w:type="dxa" w:w="2337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</w:r>
          </w:p>
        </w:tc>
      </w:tr>
      <w:tr>
        <w:tc>
          <w:tcPr>
            <w:tcW w:type="dxa" w:w="2337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批准</w:t>
            </w:r>
          </w:p>
        </w:tc>
        <w:tc>
          <w:tcPr>
            <w:tcW w:type="dxa" w:w="2337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项目负责人</w:t>
            </w:r>
          </w:p>
        </w:tc>
        <w:tc>
          <w:tcPr>
            <w:tcW w:type="dxa" w:w="2337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确认作为提交版本</w:t>
            </w:r>
          </w:p>
        </w:tc>
        <w:tc>
          <w:tcPr>
            <w:tcW w:type="dxa" w:w="2337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</w:r>
          </w:p>
        </w:tc>
      </w:tr>
    </w:tbl>
    <w:p>
      <w:pPr>
        <w:ind w:firstLine="420"/>
      </w:pPr>
      <w:r>
        <w:t>本文档按软件工程文档规范组织，包含封面、文档控制、目录、版本记录、正文、图表说明和必要的测试/追踪信息。</w:t>
      </w:r>
    </w:p>
    <w:p>
      <w:pPr>
        <w:pStyle w:val="Heading1"/>
      </w:pPr>
      <w:r>
        <w:t>目录</w:t>
      </w:r>
    </w:p>
    <w:p>
      <w:r>
        <w:fldChar w:fldCharType="begin"/>
        <w:instrText xml:space="preserve">TOC \o "1-3" \h \z \u</w:instrText>
        <w:fldChar w:fldCharType="separate"/>
      </w:r>
      <w:r>
        <w:t>目录将在 Word/WPS 中打开后自动更新。</w:t>
      </w:r>
      <w:r>
        <w:fldChar w:fldCharType="end"/>
      </w:r>
    </w:p>
    <w:p>
      <w:r>
        <w:br w:type="page"/>
      </w:r>
    </w:p>
    <w:p>
      <w:pPr>
        <w:pStyle w:val="Heading1"/>
      </w:pPr>
      <w:r>
        <w:t>LightDemo 项目汇报文档使用说明</w:t>
      </w:r>
    </w:p>
    <w:p>
      <w:pPr>
        <w:spacing w:line="300" w:lineRule="auto"/>
        <w:ind w:firstLine="420"/>
      </w:pPr>
      <w:r>
        <w:rPr>
          <w:rFonts w:ascii="SimSun" w:hAnsi="SimSun" w:eastAsia="宋体"/>
        </w:rPr>
        <w:t xml:space="preserve">本文件夹用于替代参考项目中的 Word 汇报材料，内容已按本项目实际实现重写。当前提供 Markdown 版本，便于继续维护，也便于复制到网页端 GPT、WPS 或 Word 中生成最终 </w:t>
      </w:r>
      <w:r>
        <w:rPr>
          <w:rFonts w:ascii="SimSun" w:hAnsi="SimSun" w:eastAsia="宋体"/>
          <w:b w:val="0"/>
        </w:rPr>
        <w:t>.docx</w:t>
      </w:r>
      <w:r>
        <w:rPr>
          <w:rFonts w:ascii="SimSun" w:hAnsi="SimSun" w:eastAsia="宋体"/>
        </w:rPr>
        <w:t>。</w:t>
      </w:r>
    </w:p>
    <w:p>
      <w:pPr>
        <w:pStyle w:val="Heading2"/>
      </w:pPr>
      <w:r>
        <w:t>文档清单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6"/>
        <w:gridCol w:w="3116"/>
        <w:gridCol w:w="3116"/>
      </w:tblGrid>
      <w:tr>
        <w:tc>
          <w:tcPr>
            <w:tcW w:type="dxa" w:w="3116"/>
            <w:vAlign w:val="center"/>
            <w:shd w:fill="D9EAF7"/>
          </w:tcPr>
          <w:p>
            <w:r/>
            <w:r>
              <w:rPr>
                <w:rFonts w:ascii="SimSun" w:hAnsi="SimSun" w:eastAsia="宋体"/>
                <w:b/>
                <w:sz w:val="19"/>
              </w:rPr>
              <w:t>文件</w:t>
            </w:r>
          </w:p>
        </w:tc>
        <w:tc>
          <w:tcPr>
            <w:tcW w:type="dxa" w:w="3116"/>
            <w:vAlign w:val="center"/>
            <w:shd w:fill="D9EAF7"/>
          </w:tcPr>
          <w:p>
            <w:r/>
            <w:r>
              <w:rPr>
                <w:rFonts w:ascii="SimSun" w:hAnsi="SimSun" w:eastAsia="宋体"/>
                <w:b/>
                <w:sz w:val="19"/>
              </w:rPr>
              <w:t>对应参考文档</w:t>
            </w:r>
          </w:p>
        </w:tc>
        <w:tc>
          <w:tcPr>
            <w:tcW w:type="dxa" w:w="3116"/>
            <w:vAlign w:val="center"/>
            <w:shd w:fill="D9EAF7"/>
          </w:tcPr>
          <w:p>
            <w:r/>
            <w:r>
              <w:rPr>
                <w:rFonts w:ascii="SimSun" w:hAnsi="SimSun" w:eastAsia="宋体"/>
                <w:b/>
                <w:sz w:val="19"/>
              </w:rPr>
              <w:t>用途</w:t>
            </w:r>
          </w:p>
        </w:tc>
      </w:tr>
      <w:tr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`1.软件需求分析.md`</w:t>
            </w:r>
          </w:p>
        </w:tc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`1.软件需求分析.doc`</w:t>
            </w:r>
          </w:p>
        </w:tc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说明项目背景、需求、功能需求、非功能需求、可行性和验收条件。</w:t>
            </w:r>
          </w:p>
        </w:tc>
      </w:tr>
      <w:tr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`2.概要设计.md`</w:t>
            </w:r>
          </w:p>
        </w:tc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`2.概要设计.doc`</w:t>
            </w:r>
          </w:p>
        </w:tc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说明系统总体架构、保护域划分、通信关系、共享内存和测试设计。</w:t>
            </w:r>
          </w:p>
        </w:tc>
      </w:tr>
      <w:tr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`3.详细设计说明书.md`</w:t>
            </w:r>
          </w:p>
        </w:tc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`3.详细设计说明书.docx`</w:t>
            </w:r>
          </w:p>
        </w:tc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说明各模块内部设计、核心数据结构、fault lifecycle、算法和接口细节。</w:t>
            </w:r>
          </w:p>
        </w:tc>
      </w:tr>
      <w:tr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`4.用户使用手册.md`</w:t>
            </w:r>
          </w:p>
        </w:tc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`4.用户使用手册.doc`</w:t>
            </w:r>
          </w:p>
        </w:tc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面向使用者说明环境准备、构建、运行、串口操作和故障验证流程。</w:t>
            </w:r>
          </w:p>
        </w:tc>
      </w:tr>
      <w:tr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`5.需求-设计-实现-测试追踪矩阵.md`</w:t>
            </w:r>
          </w:p>
        </w:tc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工程化补充材料</w:t>
            </w:r>
          </w:p>
        </w:tc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将需求编号映射到设计、实现文件和验证命令，形成检查闭环。</w:t>
            </w:r>
          </w:p>
        </w:tc>
      </w:tr>
      <w:tr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`6.工程化升级与最终验证结论.md`</w:t>
            </w:r>
          </w:p>
        </w:tc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工程化补充材料</w:t>
            </w:r>
          </w:p>
        </w:tc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汇总 LightDemo Engineering Final v2.0、技术亮点、当前边界和最终验证结论。</w:t>
            </w:r>
          </w:p>
        </w:tc>
      </w:tr>
      <w:tr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`7.可行性研究报告.md`</w:t>
            </w:r>
          </w:p>
        </w:tc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标准软件工程文档</w:t>
            </w:r>
          </w:p>
        </w:tc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说明技术、经济、运行、进度和风险可行性。</w:t>
            </w:r>
          </w:p>
        </w:tc>
      </w:tr>
      <w:tr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`8.项目开发计划.md`</w:t>
            </w:r>
          </w:p>
        </w:tc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标准软件工程文档</w:t>
            </w:r>
          </w:p>
        </w:tc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说明阶段计划、任务分解、质量保证和交付物。</w:t>
            </w:r>
          </w:p>
        </w:tc>
      </w:tr>
      <w:tr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`9.数据库设计说明书.md`</w:t>
            </w:r>
          </w:p>
        </w:tc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标准软件工程文档</w:t>
            </w:r>
          </w:p>
        </w:tc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说明本项目不使用传统数据库，并补充运行期数据结构设计。</w:t>
            </w:r>
          </w:p>
        </w:tc>
      </w:tr>
      <w:tr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`10.测试报告.md`</w:t>
            </w:r>
          </w:p>
        </w:tc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标准软件工程文档</w:t>
            </w:r>
          </w:p>
        </w:tc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记录 `final-v2.0` 测试环境、测试结果、缺陷回归和剩余风险。</w:t>
            </w:r>
          </w:p>
        </w:tc>
      </w:tr>
      <w:tr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`11.标准软件工程文档清单.md`</w:t>
            </w:r>
          </w:p>
        </w:tc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工程化补充材料</w:t>
            </w:r>
          </w:p>
        </w:tc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对照软件工程专业常见文档要求，说明当前文档齐备情况。</w:t>
            </w:r>
          </w:p>
        </w:tc>
      </w:tr>
      <w:tr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`12.final-v2.0答辩展示摘要.md`</w:t>
            </w:r>
          </w:p>
        </w:tc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答辩补充材料</w:t>
            </w:r>
          </w:p>
        </w:tc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面向现场汇报，概括 v2.0 工程增强、测试证据和演示顺序。</w:t>
            </w:r>
          </w:p>
        </w:tc>
      </w:tr>
      <w:tr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`13.final-v2.0数据图说明.md`</w:t>
            </w:r>
          </w:p>
        </w:tc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答辩补充材料</w:t>
            </w:r>
          </w:p>
        </w:tc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解释论文风格图表、46,080 行 sweep 数据和故障恢复图的含义。</w:t>
            </w:r>
          </w:p>
        </w:tc>
      </w:tr>
    </w:tbl>
    <w:p>
      <w:pPr>
        <w:pStyle w:val="CaptionCN"/>
      </w:pPr>
      <w:r>
        <w:t>表 1  数据表</w:t>
      </w:r>
    </w:p>
    <w:p>
      <w:pPr>
        <w:spacing w:line="300" w:lineRule="auto"/>
        <w:ind w:firstLine="420"/>
      </w:pPr>
      <w:r>
        <w:rPr>
          <w:rFonts w:ascii="SimSun" w:hAnsi="SimSun" w:eastAsia="宋体"/>
        </w:rPr>
        <w:t>此外，</w:t>
      </w:r>
      <w:r>
        <w:rPr>
          <w:rFonts w:ascii="SimSun" w:hAnsi="SimSun" w:eastAsia="宋体"/>
          <w:b w:val="0"/>
        </w:rPr>
        <w:t>../README.md</w:t>
      </w:r>
      <w:r>
        <w:rPr>
          <w:rFonts w:ascii="SimSun" w:hAnsi="SimSun" w:eastAsia="宋体"/>
        </w:rPr>
        <w:t>、</w:t>
      </w:r>
      <w:r>
        <w:rPr>
          <w:rFonts w:ascii="SimSun" w:hAnsi="SimSun" w:eastAsia="宋体"/>
          <w:b w:val="0"/>
        </w:rPr>
        <w:t>../docs/validation_report.md</w:t>
      </w:r>
      <w:r>
        <w:rPr>
          <w:rFonts w:ascii="SimSun" w:hAnsi="SimSun" w:eastAsia="宋体"/>
        </w:rPr>
        <w:t>、</w:t>
      </w:r>
      <w:r>
        <w:rPr>
          <w:rFonts w:ascii="SimSun" w:hAnsi="SimSun" w:eastAsia="宋体"/>
          <w:b w:val="0"/>
        </w:rPr>
        <w:t>../reports/final_v2_metrics.md</w:t>
      </w:r>
      <w:r>
        <w:rPr>
          <w:rFonts w:ascii="SimSun" w:hAnsi="SimSun" w:eastAsia="宋体"/>
        </w:rPr>
        <w:t xml:space="preserve"> 和 </w:t>
      </w:r>
      <w:r>
        <w:rPr>
          <w:rFonts w:ascii="SimSun" w:hAnsi="SimSun" w:eastAsia="宋体"/>
          <w:b w:val="0"/>
        </w:rPr>
        <w:t>../reports/defense_report_final-v2.0.md</w:t>
      </w:r>
      <w:r>
        <w:rPr>
          <w:rFonts w:ascii="SimSun" w:hAnsi="SimSun" w:eastAsia="宋体"/>
        </w:rPr>
        <w:t xml:space="preserve"> 是 final v2.0 代码、验证和答辩材料的主要入口。</w:t>
      </w:r>
    </w:p>
    <w:p>
      <w:pPr>
        <w:pStyle w:val="Heading2"/>
      </w:pPr>
      <w:r>
        <w:t>需要你最终替换的信息</w:t>
      </w:r>
    </w:p>
    <w:p>
      <w:pPr>
        <w:spacing w:line="300" w:lineRule="auto"/>
        <w:ind w:firstLine="420"/>
      </w:pPr>
      <w:r>
        <w:rPr>
          <w:rFonts w:ascii="SimSun" w:hAnsi="SimSun" w:eastAsia="宋体"/>
        </w:rPr>
        <w:t>文档封面中的以下字段使用了占位符，请在生成 Word 前按实际情况修改：</w:t>
      </w:r>
    </w:p>
    <w:p>
      <w:pPr>
        <w:pStyle w:val="ListBullet"/>
      </w:pPr>
      <w:r>
        <w:rPr>
          <w:rFonts w:ascii="SimSun" w:hAnsi="SimSun" w:eastAsia="宋体"/>
        </w:rPr>
        <w:t>项目成员</w:t>
      </w:r>
    </w:p>
    <w:p>
      <w:pPr>
        <w:pStyle w:val="ListBullet"/>
      </w:pPr>
      <w:r>
        <w:rPr>
          <w:rFonts w:ascii="SimSun" w:hAnsi="SimSun" w:eastAsia="宋体"/>
        </w:rPr>
        <w:t>班级 / 学号</w:t>
      </w:r>
    </w:p>
    <w:p>
      <w:pPr>
        <w:pStyle w:val="ListBullet"/>
      </w:pPr>
      <w:r>
        <w:rPr>
          <w:rFonts w:ascii="SimSun" w:hAnsi="SimSun" w:eastAsia="宋体"/>
        </w:rPr>
        <w:t>指导老师</w:t>
      </w:r>
    </w:p>
    <w:p>
      <w:pPr>
        <w:pStyle w:val="ListBullet"/>
      </w:pPr>
      <w:r>
        <w:rPr>
          <w:rFonts w:ascii="SimSun" w:hAnsi="SimSun" w:eastAsia="宋体"/>
        </w:rPr>
        <w:t>提交日期</w:t>
      </w:r>
    </w:p>
    <w:p>
      <w:pPr>
        <w:pStyle w:val="Heading2"/>
      </w:pPr>
      <w:r>
        <w:t>推荐生成 Word 的方式</w:t>
      </w:r>
    </w:p>
    <w:p>
      <w:pPr>
        <w:pStyle w:val="ListNumber"/>
      </w:pPr>
      <w:r>
        <w:rPr>
          <w:rFonts w:ascii="SimSun" w:hAnsi="SimSun" w:eastAsia="宋体"/>
        </w:rPr>
        <w:t>将每个 Markdown 文件复制到网页端 GPT 或文档生成工具中。</w:t>
      </w:r>
    </w:p>
    <w:p>
      <w:pPr>
        <w:pStyle w:val="ListNumber"/>
      </w:pPr>
      <w:r>
        <w:rPr>
          <w:rFonts w:ascii="SimSun" w:hAnsi="SimSun" w:eastAsia="宋体"/>
        </w:rPr>
        <w:t>要求其“保持标题层级、表格、代码块、Mermaid 图，并生成适合工程实践提交的 Word 文档”。</w:t>
      </w:r>
    </w:p>
    <w:p>
      <w:pPr>
        <w:pStyle w:val="ListNumber"/>
      </w:pPr>
      <w:r>
        <w:rPr>
          <w:rFonts w:ascii="SimSun" w:hAnsi="SimSun" w:eastAsia="宋体"/>
        </w:rPr>
        <w:t>在 Word / WPS 中更新目录、页眉页脚和页码。</w:t>
      </w:r>
    </w:p>
    <w:p>
      <w:pPr>
        <w:spacing w:line="300" w:lineRule="auto"/>
        <w:ind w:firstLine="420"/>
      </w:pPr>
      <w:r>
        <w:rPr>
          <w:rFonts w:ascii="SimSun" w:hAnsi="SimSun" w:eastAsia="宋体"/>
        </w:rPr>
        <w:t>如果使用 Pandoc，也可以参考：</w:t>
      </w:r>
    </w:p>
    <w:p>
      <w:pPr>
        <w:pStyle w:val="CodeBlock"/>
      </w:pPr>
      <w:r>
        <w:rPr>
          <w:rFonts w:ascii="Courier New" w:hAnsi="Courier New" w:eastAsia="Courier New"/>
          <w:sz w:val="18"/>
        </w:rPr>
        <w:t>pandoc 1.软件需求分析.md -o 1.软件需求分析.docx</w:t>
      </w:r>
    </w:p>
    <w:p>
      <w:pPr>
        <w:pStyle w:val="CodeBlock"/>
      </w:pPr>
      <w:r>
        <w:rPr>
          <w:rFonts w:ascii="Courier New" w:hAnsi="Courier New" w:eastAsia="Courier New"/>
          <w:sz w:val="18"/>
        </w:rPr>
        <w:t>pandoc 2.概要设计.md -o 2.概要设计.docx</w:t>
      </w:r>
    </w:p>
    <w:p>
      <w:pPr>
        <w:pStyle w:val="CodeBlock"/>
      </w:pPr>
      <w:r>
        <w:rPr>
          <w:rFonts w:ascii="Courier New" w:hAnsi="Courier New" w:eastAsia="Courier New"/>
          <w:sz w:val="18"/>
        </w:rPr>
        <w:t>pandoc 3.详细设计说明书.md -o 3.详细设计说明书.docx</w:t>
      </w:r>
    </w:p>
    <w:p>
      <w:pPr>
        <w:pStyle w:val="CodeBlock"/>
      </w:pPr>
      <w:r>
        <w:rPr>
          <w:rFonts w:ascii="Courier New" w:hAnsi="Courier New" w:eastAsia="Courier New"/>
          <w:sz w:val="18"/>
        </w:rPr>
        <w:t>pandoc 4.用户使用手册.md -o 4.用户使用手册.docx</w:t>
      </w:r>
    </w:p>
    <w:p>
      <w:pPr>
        <w:pStyle w:val="Heading2"/>
      </w:pPr>
      <w:r>
        <w:t>当前项目验证状态</w:t>
      </w:r>
    </w:p>
    <w:p>
      <w:pPr>
        <w:spacing w:line="300" w:lineRule="auto"/>
        <w:ind w:firstLine="420"/>
      </w:pPr>
      <w:r>
        <w:rPr>
          <w:rFonts w:ascii="SimSun" w:hAnsi="SimSun" w:eastAsia="宋体"/>
        </w:rPr>
        <w:t xml:space="preserve">截至本轮整理，当前交付版本为 </w:t>
      </w:r>
      <w:r>
        <w:rPr>
          <w:rFonts w:ascii="SimSun" w:hAnsi="SimSun" w:eastAsia="宋体"/>
          <w:b/>
        </w:rPr>
        <w:t>LightDemo Engineering Final v2.0</w:t>
      </w:r>
      <w:r>
        <w:rPr>
          <w:rFonts w:ascii="SimSun" w:hAnsi="SimSun" w:eastAsia="宋体"/>
        </w:rPr>
        <w:t xml:space="preserve">，对应验证运行编号 </w:t>
      </w:r>
      <w:r>
        <w:rPr>
          <w:rFonts w:ascii="SimSun" w:hAnsi="SimSun" w:eastAsia="宋体"/>
          <w:b w:val="0"/>
        </w:rPr>
        <w:t>final-v2.0</w:t>
      </w:r>
      <w:r>
        <w:rPr>
          <w:rFonts w:ascii="SimSun" w:hAnsi="SimSun" w:eastAsia="宋体"/>
        </w:rPr>
        <w:t>。项目在 Ubuntu 22.04 虚拟机中已验证：</w:t>
      </w:r>
    </w:p>
    <w:p>
      <w:pPr>
        <w:pStyle w:val="CodeBlock"/>
      </w:pPr>
      <w:r>
        <w:rPr>
          <w:rFonts w:ascii="Courier New" w:hAnsi="Courier New" w:eastAsia="Courier New"/>
          <w:sz w:val="18"/>
        </w:rPr>
        <w:t>make test TEST_RUN_ID=final-v2.0</w:t>
      </w:r>
    </w:p>
    <w:p>
      <w:pPr>
        <w:pStyle w:val="CodeBlock"/>
      </w:pPr>
      <w:r>
        <w:rPr>
          <w:rFonts w:ascii="Courier New" w:hAnsi="Courier New" w:eastAsia="Courier New"/>
          <w:sz w:val="18"/>
        </w:rPr>
        <w:t>make build MICROKIT_SDK=../microkit-sdk-2.0.1</w:t>
      </w:r>
    </w:p>
    <w:p>
      <w:pPr>
        <w:pStyle w:val="CodeBlock"/>
      </w:pPr>
      <w:r>
        <w:rPr>
          <w:rFonts w:ascii="Courier New" w:hAnsi="Courier New" w:eastAsia="Courier New"/>
          <w:sz w:val="18"/>
        </w:rPr>
        <w:t>make qemu-test TEST_RUN_ID=final-v2.0 MICROKIT_SDK=../microkit-sdk-2.0.1</w:t>
      </w:r>
    </w:p>
    <w:p>
      <w:pPr>
        <w:pStyle w:val="CodeBlock"/>
      </w:pPr>
      <w:r>
        <w:rPr>
          <w:rFonts w:ascii="Courier New" w:hAnsi="Courier New" w:eastAsia="Courier New"/>
          <w:sz w:val="18"/>
        </w:rPr>
        <w:t>make evidence TEST_RUN_ID=final-v2.0</w:t>
      </w:r>
    </w:p>
    <w:p>
      <w:pPr>
        <w:pStyle w:val="CodeBlock"/>
      </w:pPr>
      <w:r>
        <w:rPr>
          <w:rFonts w:ascii="Courier New" w:hAnsi="Courier New" w:eastAsia="Courier New"/>
          <w:sz w:val="18"/>
        </w:rPr>
        <w:t>make defense-report TEST_RUN_ID=final-v2.0</w:t>
      </w:r>
    </w:p>
    <w:p>
      <w:pPr>
        <w:spacing w:line="300" w:lineRule="auto"/>
        <w:ind w:firstLine="420"/>
      </w:pPr>
      <w:r>
        <w:rPr>
          <w:rFonts w:ascii="SimSun" w:hAnsi="SimSun" w:eastAsia="宋体"/>
        </w:rPr>
        <w:t xml:space="preserve">其中 </w:t>
      </w:r>
      <w:r>
        <w:rPr>
          <w:rFonts w:ascii="SimSun" w:hAnsi="SimSun" w:eastAsia="宋体"/>
          <w:b w:val="0"/>
        </w:rPr>
        <w:t>make qemu-test</w:t>
      </w:r>
      <w:r>
        <w:rPr>
          <w:rFonts w:ascii="SimSun" w:hAnsi="SimSun" w:eastAsia="宋体"/>
        </w:rPr>
        <w:t xml:space="preserve"> 已包含：</w:t>
      </w:r>
    </w:p>
    <w:p>
      <w:pPr>
        <w:pStyle w:val="ListBullet"/>
      </w:pPr>
      <w:r>
        <w:rPr>
          <w:rFonts w:ascii="SimSun" w:hAnsi="SimSun" w:eastAsia="宋体"/>
          <w:b w:val="0"/>
        </w:rPr>
        <w:t>make smoke</w:t>
      </w:r>
    </w:p>
    <w:p>
      <w:pPr>
        <w:pStyle w:val="ListBullet"/>
      </w:pPr>
      <w:r>
        <w:rPr>
          <w:rFonts w:ascii="SimSun" w:hAnsi="SimSun" w:eastAsia="宋体"/>
          <w:b w:val="0"/>
        </w:rPr>
        <w:t>make test-integration-fault</w:t>
      </w:r>
    </w:p>
    <w:p>
      <w:pPr>
        <w:pStyle w:val="ListBullet"/>
      </w:pPr>
      <w:r>
        <w:rPr>
          <w:rFonts w:ascii="SimSun" w:hAnsi="SimSun" w:eastAsia="宋体"/>
          <w:b w:val="0"/>
        </w:rPr>
        <w:t>make test-serial-e2e</w:t>
      </w:r>
    </w:p>
    <w:p>
      <w:pPr>
        <w:spacing w:line="300" w:lineRule="auto"/>
        <w:ind w:firstLine="420"/>
      </w:pPr>
      <w:r>
        <w:rPr>
          <w:rFonts w:ascii="SimSun" w:hAnsi="SimSun" w:eastAsia="宋体"/>
        </w:rPr>
        <w:t>三项均已通过。</w:t>
      </w:r>
    </w:p>
    <w:p>
      <w:pPr>
        <w:spacing w:line="300" w:lineRule="auto"/>
        <w:ind w:firstLine="420"/>
      </w:pPr>
      <w:r>
        <w:rPr>
          <w:rFonts w:ascii="SimSun" w:hAnsi="SimSun" w:eastAsia="宋体"/>
        </w:rPr>
        <w:t>测试证据目录：</w:t>
      </w:r>
    </w:p>
    <w:p>
      <w:pPr>
        <w:pStyle w:val="CodeBlock"/>
      </w:pPr>
      <w:r>
        <w:rPr>
          <w:rFonts w:ascii="Courier New" w:hAnsi="Courier New" w:eastAsia="Courier New"/>
          <w:sz w:val="18"/>
        </w:rPr>
        <w:t>test-results/final-v2.0/</w:t>
      </w:r>
    </w:p>
    <w:p>
      <w:pPr>
        <w:spacing w:line="300" w:lineRule="auto"/>
        <w:ind w:firstLine="420"/>
      </w:pPr>
      <w:r>
        <w:rPr>
          <w:rFonts w:ascii="SimSun" w:hAnsi="SimSun" w:eastAsia="宋体"/>
        </w:rPr>
        <w:t xml:space="preserve">当前工程边界、真实板卡验证边界和 final v2.0 数据图说明已经在 </w:t>
      </w:r>
      <w:r>
        <w:rPr>
          <w:rFonts w:ascii="SimSun" w:hAnsi="SimSun" w:eastAsia="宋体"/>
          <w:b w:val="0"/>
        </w:rPr>
        <w:t>6.工程化升级与最终验证结论.md</w:t>
      </w:r>
      <w:r>
        <w:rPr>
          <w:rFonts w:ascii="SimSun" w:hAnsi="SimSun" w:eastAsia="宋体"/>
        </w:rPr>
        <w:t>、</w:t>
      </w:r>
      <w:r>
        <w:rPr>
          <w:rFonts w:ascii="SimSun" w:hAnsi="SimSun" w:eastAsia="宋体"/>
          <w:b w:val="0"/>
        </w:rPr>
        <w:t>13.final-v2.0数据图说明.md</w:t>
      </w:r>
      <w:r>
        <w:rPr>
          <w:rFonts w:ascii="SimSun" w:hAnsi="SimSun" w:eastAsia="宋体"/>
        </w:rPr>
        <w:t>、</w:t>
      </w:r>
      <w:r>
        <w:rPr>
          <w:rFonts w:ascii="SimSun" w:hAnsi="SimSun" w:eastAsia="宋体"/>
          <w:b w:val="0"/>
        </w:rPr>
        <w:t>../docs/real_board_validation_template.md</w:t>
      </w:r>
      <w:r>
        <w:rPr>
          <w:rFonts w:ascii="SimSun" w:hAnsi="SimSun" w:eastAsia="宋体"/>
        </w:rPr>
        <w:t xml:space="preserve"> 和 </w:t>
      </w:r>
      <w:r>
        <w:rPr>
          <w:rFonts w:ascii="SimSun" w:hAnsi="SimSun" w:eastAsia="宋体"/>
          <w:b w:val="0"/>
        </w:rPr>
        <w:t>../reports/final_v2_metrics.md</w:t>
      </w:r>
      <w:r>
        <w:rPr>
          <w:rFonts w:ascii="SimSun" w:hAnsi="SimSun" w:eastAsia="宋体"/>
        </w:rPr>
        <w:t xml:space="preserve"> 中同步说明。</w:t>
      </w:r>
    </w:p>
    <w:p>
      <w:pPr>
        <w:pStyle w:val="Heading2"/>
      </w:pPr>
      <w:r>
        <w:t>建议汇报讲解顺序</w:t>
      </w:r>
    </w:p>
    <w:p>
      <w:pPr>
        <w:pStyle w:val="ListNumber"/>
      </w:pPr>
      <w:r>
        <w:rPr>
          <w:rFonts w:ascii="SimSun" w:hAnsi="SimSun" w:eastAsia="宋体"/>
        </w:rPr>
        <w:t xml:space="preserve">先用 </w:t>
      </w:r>
      <w:r>
        <w:rPr>
          <w:rFonts w:ascii="SimSun" w:hAnsi="SimSun" w:eastAsia="宋体"/>
          <w:b w:val="0"/>
        </w:rPr>
        <w:t>2.概要设计.md</w:t>
      </w:r>
      <w:r>
        <w:rPr>
          <w:rFonts w:ascii="SimSun" w:hAnsi="SimSun" w:eastAsia="宋体"/>
        </w:rPr>
        <w:t xml:space="preserve"> 讲总体架构和保护域拆分。</w:t>
      </w:r>
    </w:p>
    <w:p>
      <w:pPr>
        <w:pStyle w:val="ListNumber"/>
      </w:pPr>
      <w:r>
        <w:rPr>
          <w:rFonts w:ascii="SimSun" w:hAnsi="SimSun" w:eastAsia="宋体"/>
        </w:rPr>
        <w:t xml:space="preserve">再用 </w:t>
      </w:r>
      <w:r>
        <w:rPr>
          <w:rFonts w:ascii="SimSun" w:hAnsi="SimSun" w:eastAsia="宋体"/>
          <w:b w:val="0"/>
        </w:rPr>
        <w:t>5.需求-设计-实现-测试追踪矩阵.md</w:t>
      </w:r>
      <w:r>
        <w:rPr>
          <w:rFonts w:ascii="SimSun" w:hAnsi="SimSun" w:eastAsia="宋体"/>
        </w:rPr>
        <w:t xml:space="preserve"> 说明工程闭环。</w:t>
      </w:r>
    </w:p>
    <w:p>
      <w:pPr>
        <w:pStyle w:val="ListNumber"/>
      </w:pPr>
      <w:r>
        <w:rPr>
          <w:rFonts w:ascii="SimSun" w:hAnsi="SimSun" w:eastAsia="宋体"/>
        </w:rPr>
        <w:t xml:space="preserve">用 </w:t>
      </w:r>
      <w:r>
        <w:rPr>
          <w:rFonts w:ascii="SimSun" w:hAnsi="SimSun" w:eastAsia="宋体"/>
          <w:b w:val="0"/>
        </w:rPr>
        <w:t>3.详细设计说明书.md</w:t>
      </w:r>
      <w:r>
        <w:rPr>
          <w:rFonts w:ascii="SimSun" w:hAnsi="SimSun" w:eastAsia="宋体"/>
        </w:rPr>
        <w:t xml:space="preserve"> 展开 fault lifecycle 和 channel/shared memory 细节。</w:t>
      </w:r>
    </w:p>
    <w:p>
      <w:pPr>
        <w:pStyle w:val="ListNumber"/>
      </w:pPr>
      <w:r>
        <w:rPr>
          <w:rFonts w:ascii="SimSun" w:hAnsi="SimSun" w:eastAsia="宋体"/>
        </w:rPr>
        <w:t xml:space="preserve">用 </w:t>
      </w:r>
      <w:r>
        <w:rPr>
          <w:rFonts w:ascii="SimSun" w:hAnsi="SimSun" w:eastAsia="宋体"/>
          <w:b w:val="0"/>
        </w:rPr>
        <w:t>10.测试报告.md</w:t>
      </w:r>
      <w:r>
        <w:rPr>
          <w:rFonts w:ascii="SimSun" w:hAnsi="SimSun" w:eastAsia="宋体"/>
        </w:rPr>
        <w:t xml:space="preserve"> 展示 </w:t>
      </w:r>
      <w:r>
        <w:rPr>
          <w:rFonts w:ascii="SimSun" w:hAnsi="SimSun" w:eastAsia="宋体"/>
          <w:b w:val="0"/>
        </w:rPr>
        <w:t>final-v2.0</w:t>
      </w:r>
      <w:r>
        <w:rPr>
          <w:rFonts w:ascii="SimSun" w:hAnsi="SimSun" w:eastAsia="宋体"/>
        </w:rPr>
        <w:t xml:space="preserve"> 的 host-side、QEMU、vehicle sweep 与证据归档结果。</w:t>
      </w:r>
    </w:p>
    <w:p>
      <w:pPr>
        <w:pStyle w:val="ListNumber"/>
      </w:pPr>
      <w:r>
        <w:rPr>
          <w:rFonts w:ascii="SimSun" w:hAnsi="SimSun" w:eastAsia="宋体"/>
        </w:rPr>
        <w:t xml:space="preserve">用 </w:t>
      </w:r>
      <w:r>
        <w:rPr>
          <w:rFonts w:ascii="SimSun" w:hAnsi="SimSun" w:eastAsia="宋体"/>
          <w:b w:val="0"/>
        </w:rPr>
        <w:t>13.final-v2.0数据图说明.md</w:t>
      </w:r>
      <w:r>
        <w:rPr>
          <w:rFonts w:ascii="SimSun" w:hAnsi="SimSun" w:eastAsia="宋体"/>
        </w:rPr>
        <w:t xml:space="preserve"> 和 </w:t>
      </w:r>
      <w:r>
        <w:rPr>
          <w:rFonts w:ascii="SimSun" w:hAnsi="SimSun" w:eastAsia="宋体"/>
          <w:b w:val="0"/>
        </w:rPr>
        <w:t>../reports/final_v2_metrics.md</w:t>
      </w:r>
      <w:r>
        <w:rPr>
          <w:rFonts w:ascii="SimSun" w:hAnsi="SimSun" w:eastAsia="宋体"/>
        </w:rPr>
        <w:t xml:space="preserve"> 展示论文风格图表。</w:t>
      </w:r>
    </w:p>
    <w:p>
      <w:pPr>
        <w:pStyle w:val="ListNumber"/>
      </w:pPr>
      <w:r>
        <w:rPr>
          <w:rFonts w:ascii="SimSun" w:hAnsi="SimSun" w:eastAsia="宋体"/>
        </w:rPr>
        <w:t xml:space="preserve">最后用 </w:t>
      </w:r>
      <w:r>
        <w:rPr>
          <w:rFonts w:ascii="SimSun" w:hAnsi="SimSun" w:eastAsia="宋体"/>
          <w:b w:val="0"/>
        </w:rPr>
        <w:t>6.工程化升级与最终验证结论.md</w:t>
      </w:r>
      <w:r>
        <w:rPr>
          <w:rFonts w:ascii="SimSun" w:hAnsi="SimSun" w:eastAsia="宋体"/>
        </w:rPr>
        <w:t xml:space="preserve"> 收束到当前边界、真实板卡后续验证模板和 final v2.0 结论。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361" w:bottom="1247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imSun" w:hAnsi="SimSun" w:eastAsia="宋体"/>
        <w:sz w:val="18"/>
      </w:rPr>
      <w:t xml:space="preserve">第 </w:t>
      <w:fldChar w:fldCharType="begin"/>
      <w:instrText xml:space="preserve">PAGE</w:instrText>
      <w:fldChar w:fldCharType="end"/>
    </w:r>
    <w:r>
      <w:rPr>
        <w:rFonts w:ascii="SimSun" w:hAnsi="SimSun" w:eastAsia="宋体"/>
        <w:sz w:val="18"/>
      </w:rPr>
      <w:t xml:space="preserve"> 页 / 共 </w:t>
    </w:r>
    <w:r>
      <w:rPr>
        <w:rFonts w:ascii="SimSun" w:hAnsi="SimSun" w:eastAsia="宋体"/>
        <w:sz w:val="18"/>
      </w:rPr>
      <w:fldChar w:fldCharType="begin"/>
      <w:instrText xml:space="preserve">NUMPAGES</w:instrText>
      <w:fldChar w:fldCharType="end"/>
    </w:r>
    <w:r>
      <w:rPr>
        <w:rFonts w:ascii="SimSun" w:hAnsi="SimSun" w:eastAsia="宋体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SimSun" w:hAnsi="SimSun" w:eastAsia="宋体"/>
        <w:sz w:val="18"/>
      </w:rPr>
      <w:t>基于 seL4 + Microkit 的汽车车灯控制演示系统｜LightDemo 项目汇报文档使用说明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imHei" w:hAnsi="SimHei" w:eastAsia="黑体"/>
      <w:b/>
      <w:bCs/>
      <w:i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ind w:left="283"/>
    </w:pPr>
    <w:rPr>
      <w:rFonts w:ascii="Courier New" w:hAnsi="Courier New"/>
      <w:sz w:val="18"/>
    </w:rPr>
  </w:style>
  <w:style w:type="paragraph" w:customStyle="1" w:styleId="CaptionCN">
    <w:name w:val="CaptionCN"/>
    <w:pPr>
      <w:jc w:val="center"/>
    </w:pPr>
    <w:rPr>
      <w:rFonts w:ascii="SimSun" w:hAnsi="SimSun" w:eastAsia="宋体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