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  <w:jc w:val="center"/>
      </w:pPr>
      <w:r>
        <w:rPr>
          <w:rFonts w:ascii="黑体" w:hAnsi="黑体" w:eastAsia="黑体"/>
          <w:b/>
          <w:color w:val="1F4E79"/>
          <w:sz w:val="40"/>
        </w:rPr>
        <w:br/>
        <w:t>基于 seL4 + Microkit 的汽车车灯控制演示系统</w:t>
        <w:br/>
      </w:r>
    </w:p>
    <w:p>
      <w:pPr>
        <w:jc w:val="center"/>
      </w:pPr>
      <w:r>
        <w:rPr>
          <w:rFonts w:ascii="黑体" w:hAnsi="黑体" w:eastAsia="黑体"/>
          <w:b/>
          <w:sz w:val="52"/>
        </w:rPr>
        <w:t>数据库设计说明书</w:t>
      </w:r>
    </w:p>
    <w:p>
      <w:pPr>
        <w:spacing w:after="1600"/>
        <w:jc w:val="center"/>
      </w:pPr>
      <w:r>
        <w:rPr>
          <w:rFonts w:ascii="宋体" w:hAnsi="宋体" w:eastAsia="宋体"/>
          <w:color w:val="5A5A5A"/>
          <w:sz w:val="30"/>
        </w:rPr>
        <w:t>数据库设计说明书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Engineering Final v2.0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运行平台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Ubuntu 22.04 + Microkit SDK 2.0.1 + QEMU qemu_virt_aarch64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文档版本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v2.1（Word 标准化版）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项目成员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（请填写实际成员）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指导老师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（请填写实际指导老师）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提交日期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</w:tr>
    </w:tbl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数据库设计说明书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文档状态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提交版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适用项目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 seL4 + Microkit 的汽车车灯控制演示系统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适用版本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final-v2.0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编写单位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课程提交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格式标准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软件工程文档模板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输出格式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DOCX</w:t>
            </w:r>
          </w:p>
        </w:tc>
      </w:tr>
    </w:tbl>
    <w:p/>
    <w:p>
      <w:pPr>
        <w:pStyle w:val="Heading1"/>
      </w:pPr>
      <w:r>
        <w:t>目录</w:t>
      </w:r>
    </w:p>
    <w:p>
      <w:r>
        <w:rPr>
          <w:i/>
        </w:rPr>
        <w:t>（在 Word/WPS 中可右键更新目录；本文档已按标题层级设置样式。）</w:t>
      </w:r>
    </w:p>
    <w:p>
      <w:r>
        <w:br w:type="page"/>
      </w:r>
    </w:p>
    <w:p>
      <w:pPr>
        <w:pStyle w:val="Heading1"/>
      </w:pPr>
      <w:r>
        <w:t>数据库设计说明书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数据库设计说明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9-1 运行期数据结构关系图</w:t>
      </w:r>
    </w:p>
    <w:p>
      <w:r>
        <w:rPr>
          <w:rFonts w:ascii="宋体" w:hAnsi="宋体" w:eastAsia="宋体"/>
        </w:rPr>
        <w:t>**项目名称：** 基于 seL4 + Microkit 的汽车车灯控制系统</w:t>
      </w:r>
    </w:p>
    <w:p>
      <w:r>
        <w:rPr>
          <w:rFonts w:ascii="宋体" w:hAnsi="宋体" w:eastAsia="宋体"/>
        </w:rPr>
        <w:t>**文档类型：** 数据库设计说明书</w:t>
      </w:r>
    </w:p>
    <w:p>
      <w:r>
        <w:rPr>
          <w:rFonts w:ascii="宋体" w:hAnsi="宋体" w:eastAsia="宋体"/>
        </w:rPr>
        <w:t>**适用结论：** 本项目不使用传统数据库，本说明书用于说明“不适用原因”和“运行期数据设计”</w:t>
      </w:r>
    </w:p>
    <w:p>
      <w:r>
        <w:rPr>
          <w:rFonts w:ascii="宋体" w:hAnsi="宋体" w:eastAsia="宋体"/>
        </w:rPr>
        <w:t>**文档版本：** v2.0</w:t>
      </w:r>
    </w:p>
    <w:p>
      <w:pPr>
        <w:pStyle w:val="Heading1"/>
      </w:pPr>
      <w:r>
        <w:t>版本修订记录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2026-06-14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说明数据库不适用原因和运行期数据结构。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统一软件工程文档格式，补充版本记录和目录。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Number"/>
      </w:pPr>
      <w:r>
        <w:rPr>
          <w:rFonts w:ascii="宋体" w:hAnsi="宋体" w:eastAsia="宋体"/>
        </w:rPr>
        <w:t>编写目的</w:t>
      </w:r>
    </w:p>
    <w:p>
      <w:pPr>
        <w:pStyle w:val="ListNumber"/>
      </w:pPr>
      <w:r>
        <w:rPr>
          <w:rFonts w:ascii="宋体" w:hAnsi="宋体" w:eastAsia="宋体"/>
        </w:rPr>
        <w:t>数据库适用性分析</w:t>
      </w:r>
    </w:p>
    <w:p>
      <w:pPr>
        <w:pStyle w:val="ListNumber"/>
      </w:pPr>
      <w:r>
        <w:rPr>
          <w:rFonts w:ascii="宋体" w:hAnsi="宋体" w:eastAsia="宋体"/>
        </w:rPr>
        <w:t>运行期数据设计</w:t>
      </w:r>
    </w:p>
    <w:p>
      <w:pPr>
        <w:pStyle w:val="ListNumber"/>
      </w:pPr>
      <w:r>
        <w:rPr>
          <w:rFonts w:ascii="宋体" w:hAnsi="宋体" w:eastAsia="宋体"/>
        </w:rPr>
        <w:t>共享内存数据结构</w:t>
      </w:r>
    </w:p>
    <w:p>
      <w:pPr>
        <w:pStyle w:val="ListNumber"/>
      </w:pPr>
      <w:r>
        <w:rPr>
          <w:rFonts w:ascii="宋体" w:hAnsi="宋体" w:eastAsia="宋体"/>
        </w:rPr>
        <w:t>消息数据结构</w:t>
      </w:r>
    </w:p>
    <w:p>
      <w:pPr>
        <w:pStyle w:val="ListNumber"/>
      </w:pPr>
      <w:r>
        <w:rPr>
          <w:rFonts w:ascii="宋体" w:hAnsi="宋体" w:eastAsia="宋体"/>
        </w:rPr>
        <w:t>故障状态数据设计</w:t>
      </w:r>
    </w:p>
    <w:p>
      <w:pPr>
        <w:pStyle w:val="ListNumber"/>
      </w:pPr>
      <w:r>
        <w:rPr>
          <w:rFonts w:ascii="宋体" w:hAnsi="宋体" w:eastAsia="宋体"/>
        </w:rPr>
        <w:t>数据一致性与契约</w:t>
      </w:r>
    </w:p>
    <w:p>
      <w:pPr>
        <w:pStyle w:val="ListNumber"/>
      </w:pPr>
      <w:r>
        <w:rPr>
          <w:rFonts w:ascii="宋体" w:hAnsi="宋体" w:eastAsia="宋体"/>
        </w:rPr>
        <w:t>测试证据数据</w:t>
      </w:r>
    </w:p>
    <w:p>
      <w:pPr>
        <w:pStyle w:val="ListNumber"/>
      </w:pPr>
      <w:r>
        <w:rPr>
          <w:rFonts w:ascii="宋体" w:hAnsi="宋体" w:eastAsia="宋体"/>
        </w:rPr>
        <w:t>后续扩展设想</w:t>
      </w:r>
    </w:p>
    <w:p>
      <w:pPr>
        <w:pStyle w:val="ListNumber"/>
      </w:pPr>
      <w:r>
        <w:rPr>
          <w:rFonts w:ascii="宋体" w:hAnsi="宋体" w:eastAsia="宋体"/>
        </w:rPr>
        <w:t>结论</w:t>
      </w:r>
    </w:p>
    <w:p>
      <w:pPr>
        <w:pStyle w:val="Heading1"/>
      </w:pPr>
      <w:r>
        <w:t>1. 编写目的</w:t>
      </w:r>
    </w:p>
    <w:p>
      <w:r>
        <w:rPr>
          <w:rFonts w:ascii="宋体" w:hAnsi="宋体" w:eastAsia="宋体"/>
        </w:rPr>
        <w:t>软件工程项目通常需要数据库设计说明书，用于描述数据库选型、逻辑结构、物理结构、表设计、索引设计和数据维护方案。</w:t>
      </w:r>
    </w:p>
    <w:p>
      <w:r>
        <w:rPr>
          <w:rFonts w:ascii="宋体" w:hAnsi="宋体" w:eastAsia="宋体"/>
        </w:rPr>
        <w:t>LightDemo 是一个 seL4/Microkit 嵌入式控制系统，运行在 QEMU AArch64 环境中，不包含关系型数据库、文件型数据库或持久化数据存储。因此，本项目不需要传统意义上的数据库设计。</w:t>
      </w:r>
    </w:p>
    <w:p>
      <w:r>
        <w:rPr>
          <w:rFonts w:ascii="宋体" w:hAnsi="宋体" w:eastAsia="宋体"/>
        </w:rPr>
        <w:t>为保证文档流程完整，本文说明：</w:t>
      </w:r>
    </w:p>
    <w:p>
      <w:pPr>
        <w:pStyle w:val="ListBullet"/>
      </w:pPr>
      <w:r>
        <w:rPr>
          <w:rFonts w:ascii="宋体" w:hAnsi="宋体" w:eastAsia="宋体"/>
        </w:rPr>
        <w:t>为什么本项目不使用数据库。</w:t>
      </w:r>
    </w:p>
    <w:p>
      <w:pPr>
        <w:pStyle w:val="ListBullet"/>
      </w:pPr>
      <w:r>
        <w:rPr>
          <w:rFonts w:ascii="宋体" w:hAnsi="宋体" w:eastAsia="宋体"/>
        </w:rPr>
        <w:t>项目运行期有哪些数据。</w:t>
      </w:r>
    </w:p>
    <w:p>
      <w:pPr>
        <w:pStyle w:val="ListBullet"/>
      </w:pPr>
      <w:r>
        <w:rPr>
          <w:rFonts w:ascii="宋体" w:hAnsi="宋体" w:eastAsia="宋体"/>
        </w:rPr>
        <w:t>数据由哪些 protection domain 拥有。</w:t>
      </w:r>
    </w:p>
    <w:p>
      <w:pPr>
        <w:pStyle w:val="ListBullet"/>
      </w:pPr>
      <w:r>
        <w:rPr>
          <w:rFonts w:ascii="宋体" w:hAnsi="宋体" w:eastAsia="宋体"/>
        </w:rPr>
        <w:t>shared memory 和 transport message 如何替代传统数据库表。</w:t>
      </w:r>
    </w:p>
    <w:p>
      <w:pPr>
        <w:pStyle w:val="ListBullet"/>
      </w:pPr>
      <w:r>
        <w:rPr>
          <w:rFonts w:ascii="宋体" w:hAnsi="宋体" w:eastAsia="宋体"/>
        </w:rPr>
        <w:t>后续若扩展持久化诊断记录，可如何演进。</w:t>
      </w:r>
    </w:p>
    <w:p>
      <w:pPr>
        <w:pStyle w:val="Heading1"/>
      </w:pPr>
      <w:r>
        <w:t>2. 数据库适用性分析</w:t>
      </w:r>
    </w:p>
    <w:p>
      <w:pPr>
        <w:pStyle w:val="Heading2"/>
      </w:pPr>
      <w:r>
        <w:t>2.1 不使用数据库的原因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嵌入式控制场景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系统关注实时控制链路和故障状态，不需要复杂查询。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无持久化业务数据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当前状态随系统运行变化，重启后无需保留历史业务数据。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Microkit 运行环境精简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protection domain 中不适合引入数据库运行时。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验证重点不同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项目重点是隔离、通信、故障治理和自动化验证。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模拟硬件输出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GPIO 输出通过日志观察，不需要数据库记录。</w:t>
            </w:r>
          </w:p>
        </w:tc>
      </w:tr>
    </w:tbl>
    <w:p/>
    <w:p>
      <w:pPr>
        <w:pStyle w:val="Heading2"/>
      </w:pPr>
      <w:r>
        <w:t>2.2 结论</w:t>
      </w:r>
    </w:p>
    <w:p>
      <w:r>
        <w:rPr>
          <w:rFonts w:ascii="宋体" w:hAnsi="宋体" w:eastAsia="宋体"/>
        </w:rPr>
        <w:t>本项目数据库设计结论为：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不使用传统数据库。</w:t>
        <w:br/>
        <w:t>运行期数据通过 shared memory、transport message 和 fault state 结构管理。</w:t>
        <w:br/>
        <w:t>测试证据通过 test-results 目录以日志文件形式保存。</w:t>
      </w:r>
    </w:p>
    <w:p>
      <w:pPr>
        <w:pStyle w:val="Heading1"/>
      </w:pPr>
      <w:r>
        <w:t>3. 运行期数据设计</w:t>
      </w:r>
    </w:p>
    <w:p>
      <w:r>
        <w:rPr>
          <w:rFonts w:ascii="宋体" w:hAnsi="宋体" w:eastAsia="宋体"/>
        </w:rPr>
        <w:t>虽然没有数据库，系统仍然有明确的数据模型。</w:t>
      </w:r>
    </w:p>
    <w:p>
      <w:pPr>
        <w:pStyle w:val="Heading2"/>
      </w:pPr>
      <w:r>
        <w:t>3.1 数据分类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代表结构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数据性质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输入消息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`light_transport_message_t`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protection domain 间临时消息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操作请求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`light_operator_request_t`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当前用户请求状态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车辆状态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`light_vehicle_state_t`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当前车辆环境状态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目标输出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`light_target_output_t`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scheduler 裁决后的输出状态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共享状态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`light_shmem_t`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多保护域共享运行状态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故障状态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`light_fault_state_t`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faultmg 内部故障治理状态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测试证据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`test-results/&lt;run-id&gt;/`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文件形式保存的验证记录</w:t>
            </w:r>
          </w:p>
        </w:tc>
      </w:tr>
    </w:tbl>
    <w:p/>
    <w:p>
      <w:pPr>
        <w:pStyle w:val="Heading1"/>
      </w:pPr>
      <w:r>
        <w:t>4. 共享内存数据结构</w:t>
      </w:r>
    </w:p>
    <w:p>
      <w:r>
        <w:rPr>
          <w:rFonts w:ascii="宋体" w:hAnsi="宋体" w:eastAsia="宋体"/>
        </w:rPr>
        <w:t>核心共享数据结构为 `light_shmem_t`，定义在 `include/light_protocol.h`。</w:t>
      </w:r>
    </w:p>
    <w:p>
      <w:r>
        <w:rPr>
          <w:rFonts w:ascii="宋体" w:hAnsi="宋体" w:eastAsia="宋体"/>
        </w:rPr>
        <w:t>主要字段：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主要写入者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主要读取者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`layout_version`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shared memory 布局版本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`scheduler`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所有需要兼容性检查的模块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`uart_cmd`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最近一次灯光命令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`scheduler`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diagnostics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`allow_flags`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目标输出 bitset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`scheduler`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`lightctl`, snapshot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`vehicle_speed`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车辆速度兼容字段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`scheduler`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`lightctl`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`fault_mode`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当前故障模式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`fault_mg`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`scheduler`, `lightctl`, `commandin`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`fault_lifecycle`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当前故障生命周期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`fault_mg`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`commandin`, diagnostics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`fault_recovery_ticks`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恢复步数兼容字段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`fault_mg`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`commandin`, diagnostics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`fault_recovery_elapsed_ms`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已累计恢复时间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`fault_mg`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`commandin`, diagnostics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`fault_recovery_window_ms`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当前恢复窗口阈值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`fault_mg`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`commandin`, diagnostics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`active_fault_mask`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 active fault 位图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`fault_mg`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`commandin`, diagnostics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`last_fault_code`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最近一次 fault code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`fault_mg`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`commandin`, diagnostics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`total_fault_count`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fault 总计数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`fault_mg`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`commandin`, diagnostics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`operator_request`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操作请求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`scheduler`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`scheduler`, snapshot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`vehicle_state`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车辆状态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`vehicle_state`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`scheduler`, snapshot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`target_output`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目标灯光输出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`scheduler`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`lightctl`, snapshot</w:t>
            </w:r>
          </w:p>
        </w:tc>
      </w:tr>
    </w:tbl>
    <w:p/>
    <w:p>
      <w:r>
        <w:rPr>
          <w:rFonts w:ascii="宋体" w:hAnsi="宋体" w:eastAsia="宋体"/>
        </w:rPr>
        <w:t>该结构使用：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#define LIGHT_SHARED_STATE_LAYOUT_V4 4U</w:t>
      </w:r>
    </w:p>
    <w:p>
      <w:r>
        <w:rPr>
          <w:rFonts w:ascii="宋体" w:hAnsi="宋体" w:eastAsia="宋体"/>
        </w:rPr>
        <w:t>作为兼容性版本标识。</w:t>
      </w:r>
    </w:p>
    <w:p>
      <w:pPr>
        <w:pStyle w:val="Heading1"/>
      </w:pPr>
      <w:r>
        <w:t>5. 消息数据结构</w:t>
      </w:r>
    </w:p>
    <w:p>
      <w:r>
        <w:rPr>
          <w:rFonts w:ascii="宋体" w:hAnsi="宋体" w:eastAsia="宋体"/>
        </w:rPr>
        <w:t>跨保护域输入消息使用 `light_transport_message_t`：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`version`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transport 协议版本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`type`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消息类型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`len`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payload 长度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`flags`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预留标志位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`payload`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实际消息负载</w:t>
            </w:r>
          </w:p>
        </w:tc>
      </w:tr>
    </w:tbl>
    <w:p/>
    <w:p>
      <w:r>
        <w:rPr>
          <w:rFonts w:ascii="宋体" w:hAnsi="宋体" w:eastAsia="宋体"/>
        </w:rPr>
        <w:t>支持的消息类型：</w:t>
      </w:r>
    </w:p>
    <w:p>
      <w:pPr>
        <w:pStyle w:val="ListBullet"/>
      </w:pPr>
      <w:r>
        <w:rPr>
          <w:rFonts w:ascii="宋体" w:hAnsi="宋体" w:eastAsia="宋体"/>
        </w:rPr>
        <w:t>`LIGHT_TRANSPORT_MSG_LIGHT_CMD`</w:t>
      </w:r>
    </w:p>
    <w:p>
      <w:pPr>
        <w:pStyle w:val="ListBullet"/>
      </w:pPr>
      <w:r>
        <w:rPr>
          <w:rFonts w:ascii="宋体" w:hAnsi="宋体" w:eastAsia="宋体"/>
        </w:rPr>
        <w:t>`LIGHT_TRANSPORT_MSG_VEHICLE_STATE_UPDATE`</w:t>
      </w:r>
    </w:p>
    <w:p>
      <w:pPr>
        <w:pStyle w:val="ListBullet"/>
      </w:pPr>
      <w:r>
        <w:rPr>
          <w:rFonts w:ascii="宋体" w:hAnsi="宋体" w:eastAsia="宋体"/>
        </w:rPr>
        <w:t>`LIGHT_TRANSPORT_MSG_FAULT_INJECT`</w:t>
      </w:r>
    </w:p>
    <w:p>
      <w:pPr>
        <w:pStyle w:val="ListBullet"/>
      </w:pPr>
      <w:r>
        <w:rPr>
          <w:rFonts w:ascii="宋体" w:hAnsi="宋体" w:eastAsia="宋体"/>
        </w:rPr>
        <w:t>`LIGHT_TRANSPORT_MSG_QUERY`</w:t>
      </w:r>
    </w:p>
    <w:p>
      <w:pPr>
        <w:pStyle w:val="ListBullet"/>
      </w:pPr>
      <w:r>
        <w:rPr>
          <w:rFonts w:ascii="宋体" w:hAnsi="宋体" w:eastAsia="宋体"/>
        </w:rPr>
        <w:t>`LIGHT_TRANSPORT_MSG_FAULT_CLEAR`</w:t>
      </w:r>
    </w:p>
    <w:p>
      <w:r>
        <w:rPr>
          <w:rFonts w:ascii="宋体" w:hAnsi="宋体" w:eastAsia="宋体"/>
        </w:rPr>
        <w:t>该结构相当于传统数据库系统中的“数据交换记录”，但它只在运行期传递，不做持久化保存。</w:t>
      </w:r>
    </w:p>
    <w:p>
      <w:pPr>
        <w:pStyle w:val="Heading1"/>
      </w:pPr>
      <w:r>
        <w:t>6. 故障状态数据设计</w:t>
      </w:r>
    </w:p>
    <w:p>
      <w:r>
        <w:rPr>
          <w:rFonts w:ascii="宋体" w:hAnsi="宋体" w:eastAsia="宋体"/>
        </w:rPr>
        <w:t>`fault_mg` 内部维护 `light_fault_state_t`：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`mode`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 fault mode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`counters`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历史 fault 计数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`active_counters`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active fault 计数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`lifecycle`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fault lifecycle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`active_fault_mask`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active fault 位图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`recovery_ticks`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恢复步数兼容字段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`recovery_elapsed_ms`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已累计恢复时间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`recovery_window_ms`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恢复窗口阈值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`last_fault_code`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最近 fault code</w:t>
            </w:r>
          </w:p>
        </w:tc>
      </w:tr>
    </w:tbl>
    <w:p/>
    <w:p>
      <w:r>
        <w:rPr>
          <w:rFonts w:ascii="宋体" w:hAnsi="宋体" w:eastAsia="宋体"/>
        </w:rPr>
        <w:t>该数据不由其他模块直接修改，体现 faultmg 单一 owner 设计。</w:t>
      </w:r>
    </w:p>
    <w:p>
      <w:pPr>
        <w:pStyle w:val="Heading1"/>
      </w:pPr>
      <w:r>
        <w:t>7. 数据一致性与契约</w:t>
      </w:r>
    </w:p>
    <w:p>
      <w:r>
        <w:rPr>
          <w:rFonts w:ascii="宋体" w:hAnsi="宋体" w:eastAsia="宋体"/>
        </w:rPr>
        <w:t>项目使用 `light_contract.c` 检查运行期数据约束：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契约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检查内容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shared-state contract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layout version 和 fault snapshot 边界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transport contract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version、type、payload length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fault snapshot contract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mode、lifecycle、recovery elapsed/window、active mask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channel contract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已知 Microkit channel ID</w:t>
            </w:r>
          </w:p>
        </w:tc>
      </w:tr>
    </w:tbl>
    <w:p/>
    <w:p>
      <w:r>
        <w:rPr>
          <w:rFonts w:ascii="宋体" w:hAnsi="宋体" w:eastAsia="宋体"/>
        </w:rPr>
        <w:t>测试命令：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make test-contract</w:t>
      </w:r>
    </w:p>
    <w:p>
      <w:r>
        <w:rPr>
          <w:rFonts w:ascii="宋体" w:hAnsi="宋体" w:eastAsia="宋体"/>
        </w:rPr>
        <w:t>运行时证据：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STATUS_SNAPSHOT ... layout=4 contract=OK</w:t>
      </w:r>
    </w:p>
    <w:p>
      <w:pPr>
        <w:pStyle w:val="Heading1"/>
      </w:pPr>
      <w:r>
        <w:t>8. 测试证据数据</w:t>
      </w:r>
    </w:p>
    <w:p>
      <w:r>
        <w:rPr>
          <w:rFonts w:ascii="宋体" w:hAnsi="宋体" w:eastAsia="宋体"/>
        </w:rPr>
        <w:t>测试结果不进入数据库，而是以文件形式保存：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test-results/&lt;run-id&gt;/</w:t>
      </w:r>
    </w:p>
    <w:p>
      <w:r>
        <w:rPr>
          <w:rFonts w:ascii="宋体" w:hAnsi="宋体" w:eastAsia="宋体"/>
        </w:rPr>
        <w:t>最终验证目录：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test-results/final-v2.0/</w:t>
      </w:r>
    </w:p>
    <w:p>
      <w:r>
        <w:rPr>
          <w:rFonts w:ascii="宋体" w:hAnsi="宋体" w:eastAsia="宋体"/>
        </w:rPr>
        <w:t>其中包括：</w:t>
      </w:r>
    </w:p>
    <w:p>
      <w:pPr>
        <w:pStyle w:val="ListBullet"/>
      </w:pPr>
      <w:r>
        <w:rPr>
          <w:rFonts w:ascii="宋体" w:hAnsi="宋体" w:eastAsia="宋体"/>
        </w:rPr>
        <w:t>`host-summary.txt`</w:t>
      </w:r>
    </w:p>
    <w:p>
      <w:pPr>
        <w:pStyle w:val="ListBullet"/>
      </w:pPr>
      <w:r>
        <w:rPr>
          <w:rFonts w:ascii="宋体" w:hAnsi="宋体" w:eastAsia="宋体"/>
        </w:rPr>
        <w:t>`qemu-summary.txt`</w:t>
      </w:r>
    </w:p>
    <w:p>
      <w:pPr>
        <w:pStyle w:val="ListBullet"/>
      </w:pPr>
      <w:r>
        <w:rPr>
          <w:rFonts w:ascii="宋体" w:hAnsi="宋体" w:eastAsia="宋体"/>
        </w:rPr>
        <w:t>`*.log`</w:t>
      </w:r>
    </w:p>
    <w:p>
      <w:pPr>
        <w:pStyle w:val="ListBullet"/>
      </w:pPr>
      <w:r>
        <w:rPr>
          <w:rFonts w:ascii="宋体" w:hAnsi="宋体" w:eastAsia="宋体"/>
        </w:rPr>
        <w:t>`smoke/qemu.log`</w:t>
      </w:r>
    </w:p>
    <w:p>
      <w:pPr>
        <w:pStyle w:val="ListBullet"/>
      </w:pPr>
      <w:r>
        <w:rPr>
          <w:rFonts w:ascii="宋体" w:hAnsi="宋体" w:eastAsia="宋体"/>
        </w:rPr>
        <w:t>`fault-injection/qemu.log`</w:t>
      </w:r>
    </w:p>
    <w:p>
      <w:pPr>
        <w:pStyle w:val="ListBullet"/>
      </w:pPr>
      <w:r>
        <w:rPr>
          <w:rFonts w:ascii="宋体" w:hAnsi="宋体" w:eastAsia="宋体"/>
        </w:rPr>
        <w:t>`serial-e2e/qemu.log`</w:t>
      </w:r>
    </w:p>
    <w:p>
      <w:pPr>
        <w:pStyle w:val="ListBullet"/>
      </w:pPr>
      <w:r>
        <w:rPr>
          <w:rFonts w:ascii="宋体" w:hAnsi="宋体" w:eastAsia="宋体"/>
        </w:rPr>
        <w:t>`vehicle-sweep.csv`</w:t>
      </w:r>
    </w:p>
    <w:p>
      <w:pPr>
        <w:pStyle w:val="ListBullet"/>
      </w:pPr>
      <w:r>
        <w:rPr>
          <w:rFonts w:ascii="宋体" w:hAnsi="宋体" w:eastAsia="宋体"/>
        </w:rPr>
        <w:t>`manifest.txt`</w:t>
      </w:r>
    </w:p>
    <w:p>
      <w:pPr>
        <w:pStyle w:val="ListBullet"/>
      </w:pPr>
      <w:r>
        <w:rPr>
          <w:rFonts w:ascii="宋体" w:hAnsi="宋体" w:eastAsia="宋体"/>
        </w:rPr>
        <w:t>`summary.md`</w:t>
      </w:r>
    </w:p>
    <w:p>
      <w:r>
        <w:rPr>
          <w:rFonts w:ascii="宋体" w:hAnsi="宋体" w:eastAsia="宋体"/>
        </w:rPr>
        <w:t>这些文件构成项目验证证据。</w:t>
      </w:r>
    </w:p>
    <w:p>
      <w:pPr>
        <w:pStyle w:val="Heading1"/>
      </w:pPr>
      <w:r>
        <w:t>9. 后续扩展设想</w:t>
      </w:r>
    </w:p>
    <w:p>
      <w:r>
        <w:rPr>
          <w:rFonts w:ascii="宋体" w:hAnsi="宋体" w:eastAsia="宋体"/>
        </w:rPr>
        <w:t>如果后续需要引入持久化诊断能力，可考虑增加：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扩展方向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可能设计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故障历史记录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环形缓冲区或只追加日志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运行状态审计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独立 diagnostics protection domain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测试数据归档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JSON 或 CSV 文件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真实系统持久化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外部日志服务器或非易失存储</w:t>
            </w:r>
          </w:p>
        </w:tc>
      </w:tr>
    </w:tbl>
    <w:p/>
    <w:p>
      <w:r>
        <w:rPr>
          <w:rFonts w:ascii="宋体" w:hAnsi="宋体" w:eastAsia="宋体"/>
        </w:rPr>
        <w:t>但这些均不属于当前版本范围。</w:t>
      </w:r>
    </w:p>
    <w:p>
      <w:pPr>
        <w:pStyle w:val="Heading1"/>
      </w:pPr>
      <w:r>
        <w:t>10. 结论</w:t>
      </w:r>
    </w:p>
    <w:p>
      <w:r>
        <w:rPr>
          <w:rFonts w:ascii="宋体" w:hAnsi="宋体" w:eastAsia="宋体"/>
        </w:rPr>
        <w:t>本项目不需要传统数据库设计。其数据设计重点在于：</w:t>
      </w:r>
    </w:p>
    <w:p>
      <w:pPr>
        <w:pStyle w:val="ListBullet"/>
      </w:pPr>
      <w:r>
        <w:rPr>
          <w:rFonts w:ascii="宋体" w:hAnsi="宋体" w:eastAsia="宋体"/>
        </w:rPr>
        <w:t>shared memory layout 明确。</w:t>
      </w:r>
    </w:p>
    <w:p>
      <w:pPr>
        <w:pStyle w:val="ListBullet"/>
      </w:pPr>
      <w:r>
        <w:rPr>
          <w:rFonts w:ascii="宋体" w:hAnsi="宋体" w:eastAsia="宋体"/>
        </w:rPr>
        <w:t>transport message 结构统一。</w:t>
      </w:r>
    </w:p>
    <w:p>
      <w:pPr>
        <w:pStyle w:val="ListBullet"/>
      </w:pPr>
      <w:r>
        <w:rPr>
          <w:rFonts w:ascii="宋体" w:hAnsi="宋体" w:eastAsia="宋体"/>
        </w:rPr>
        <w:t>fault state owner 清晰。</w:t>
      </w:r>
    </w:p>
    <w:p>
      <w:pPr>
        <w:pStyle w:val="ListBullet"/>
      </w:pPr>
      <w:r>
        <w:rPr>
          <w:rFonts w:ascii="宋体" w:hAnsi="宋体" w:eastAsia="宋体"/>
        </w:rPr>
        <w:t>contract 校验显式。</w:t>
      </w:r>
    </w:p>
    <w:p>
      <w:pPr>
        <w:pStyle w:val="ListBullet"/>
      </w:pPr>
      <w:r>
        <w:rPr>
          <w:rFonts w:ascii="宋体" w:hAnsi="宋体" w:eastAsia="宋体"/>
        </w:rPr>
        <w:t>测试证据以文件形式保存。</w:t>
      </w:r>
    </w:p>
    <w:p>
      <w:r>
        <w:rPr>
          <w:rFonts w:ascii="宋体" w:hAnsi="宋体" w:eastAsia="宋体"/>
        </w:rPr>
        <w:t>因此，用“数据库设计说明书（不适用说明 + 运行期数据结构设计）”可以满足软件工程文档完整性要求，同时符合项目实际。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A5A5A"/>
        <w:sz w:val="18"/>
      </w:rPr>
      <w:t>基于 seL4 + Microkit 的汽车车灯控制演示系统  |  数据库设计说明书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40"/>
    </w:pPr>
    <w:rPr>
      <w:rFonts w:ascii="Courier New" w:hAnsi="Courier New"/>
      <w:sz w:val="18"/>
    </w:rPr>
  </w:style>
  <w:style w:type="paragraph" w:customStyle="1" w:styleId="CaptionCN">
    <w:name w:val="Caption CN"/>
    <w:pPr>
      <w:jc w:val="center"/>
    </w:pPr>
    <w:rPr>
      <w:rFonts w:ascii="宋体" w:hAnsi="宋体" w:eastAsia="宋体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数据库设计说明书</dc:title>
  <dc:subject>基于 seL4 + Microkit 的汽车车灯控制演示系统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