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871C1">
      <w:pPr>
        <w:rPr>
          <w:rFonts w:hint="default" w:ascii="Times New Roman" w:hAnsi="Times New Roman" w:eastAsia="宋体" w:cs="Times New Roman"/>
          <w:color w:val="auto"/>
        </w:rPr>
      </w:pPr>
    </w:p>
    <w:p w14:paraId="223BB238">
      <w:pPr>
        <w:spacing w:before="1200" w:after="200" w:line="288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48"/>
        </w:rPr>
        <w:t>LightDemo 项目汇报文档使用说明</w:t>
      </w:r>
    </w:p>
    <w:p w14:paraId="222D7BC4">
      <w:pPr>
        <w:spacing w:before="0" w:after="56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软件工程规范文档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5953"/>
      </w:tblGrid>
      <w:tr w14:paraId="4B550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8169EAA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项目名称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9F97D50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基于 seL4 + Microkit 的汽车车灯控制系统</w:t>
            </w:r>
          </w:p>
        </w:tc>
      </w:tr>
      <w:tr w14:paraId="5D032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B5CDD67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文档名称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328DB8A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LightDemo 项目汇报文档使用说明</w:t>
            </w:r>
          </w:p>
        </w:tc>
      </w:tr>
      <w:tr w14:paraId="5D6FD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C7E4D61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文档类型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FBDCA36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LightDemo 项目汇报文档使用说明</w:t>
            </w:r>
          </w:p>
        </w:tc>
      </w:tr>
      <w:tr w14:paraId="49AEF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55F6095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文档版本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93B66A3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v1.0</w:t>
            </w:r>
          </w:p>
        </w:tc>
      </w:tr>
      <w:tr w14:paraId="42940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7EC2EEF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运行平台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B46DF5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Ubuntu 22.04 + Microkit SDK 2.0.1 + QEMU qemu_virt_aarch64</w:t>
            </w:r>
          </w:p>
        </w:tc>
      </w:tr>
      <w:tr w14:paraId="08297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2B90D98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适用对象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FFC2E0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项目组、测试人员、课程检查人员</w:t>
            </w:r>
          </w:p>
        </w:tc>
      </w:tr>
      <w:tr w14:paraId="090D7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F0DCAC8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编制单位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51C9E52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项目组</w:t>
            </w:r>
          </w:p>
        </w:tc>
      </w:tr>
      <w:tr w14:paraId="73245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37B0363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生成日期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9980615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2026-05-20</w:t>
            </w:r>
          </w:p>
        </w:tc>
      </w:tr>
    </w:tbl>
    <w:p w14:paraId="67AB82B8">
      <w:pPr>
        <w:rPr>
          <w:rFonts w:hint="default" w:ascii="Times New Roman" w:hAnsi="Times New Roman" w:eastAsia="宋体" w:cs="Times New Roman"/>
          <w:color w:val="auto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2BD9446C">
      <w:pPr>
        <w:spacing w:before="200" w:after="32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6"/>
        </w:rPr>
        <w:t>目录</w:t>
      </w:r>
    </w:p>
    <w:p w14:paraId="44DF9968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文档清单</w:t>
      </w:r>
    </w:p>
    <w:p w14:paraId="23C795AB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需要你最终替换的信息</w:t>
      </w:r>
    </w:p>
    <w:p w14:paraId="757AA076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推荐生成 Word 的方式</w:t>
      </w:r>
    </w:p>
    <w:p w14:paraId="4CBF9AC6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当前项目验证状态</w:t>
      </w:r>
    </w:p>
    <w:p w14:paraId="5E4D71A2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建议汇报讲解顺序</w:t>
      </w:r>
    </w:p>
    <w:p w14:paraId="68A76BFF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450ACA70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本文件夹用于替代参考项目中的 Word 汇报材料，内容已按本项目实际实现重写。当前提供 Markdown 版本，便于继续维护，也便于复制到网页端 GPT、WPS 或 Word 中生成最终 </w:t>
      </w:r>
      <w:r>
        <w:rPr>
          <w:rFonts w:hint="default" w:ascii="Times New Roman" w:hAnsi="Times New Roman" w:eastAsia="宋体" w:cs="Times New Roman"/>
          <w:color w:val="auto"/>
          <w:sz w:val="19"/>
        </w:rPr>
        <w:t>.docx</w:t>
      </w:r>
      <w:r>
        <w:rPr>
          <w:rFonts w:hint="default" w:ascii="Times New Roman" w:hAnsi="Times New Roman" w:eastAsia="宋体" w:cs="Times New Roman"/>
          <w:color w:val="auto"/>
          <w:sz w:val="21"/>
        </w:rPr>
        <w:t>。</w:t>
      </w:r>
    </w:p>
    <w:p w14:paraId="20B0D966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文档清单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190D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A25E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文件</w:t>
            </w:r>
          </w:p>
        </w:tc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E662D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对应参考文档</w:t>
            </w:r>
          </w:p>
        </w:tc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4294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用途</w:t>
            </w:r>
          </w:p>
        </w:tc>
      </w:tr>
      <w:tr w14:paraId="0D012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6AC4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1.软件需求分析.md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9DFC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1.软件需求分析.doc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CFA1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说明项目背景、需求、功能需求、非功能需求、可行性和验收条件。</w:t>
            </w:r>
          </w:p>
        </w:tc>
      </w:tr>
      <w:tr w14:paraId="6101E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3060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2.概要设计.md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85B1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2.概要设计.doc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E62B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说明系统总体架构、保护域划分、通信关系、共享内存和测试设计。</w:t>
            </w:r>
          </w:p>
        </w:tc>
      </w:tr>
      <w:tr w14:paraId="7F0EB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A3ED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3.详细设计说明书.md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F203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3.详细设计说明书.docx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F629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说明各模块内部设计、核心数据结构、fault lifecycle、算法和接口细节。</w:t>
            </w:r>
          </w:p>
        </w:tc>
      </w:tr>
      <w:tr w14:paraId="43357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D44B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4.用户使用手册.md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5578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4.用户使用手册.doc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F0B8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面向使用者说明环境准备、构建、运行、串口操作和故障验证流程。</w:t>
            </w:r>
          </w:p>
        </w:tc>
      </w:tr>
      <w:tr w14:paraId="2D98F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4221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5.需求-设计-实现-测试追踪矩阵.md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C0A1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工程化补充材料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7637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将需求编号映射到设计、实现文件和验证命令，形成检查闭环。</w:t>
            </w:r>
          </w:p>
        </w:tc>
      </w:tr>
      <w:tr w14:paraId="36880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A076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6.工程化升级与最终验证结论.md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BC16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工程化补充材料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7F97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汇总 LightDemo Engineering Baseline v1.0、技术亮点、当前边界和后续路线。</w:t>
            </w:r>
          </w:p>
        </w:tc>
      </w:tr>
      <w:tr w14:paraId="7C917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269D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7.可行性研究报告.md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4DD8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标准软件工程文档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BEE0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说明技术、经济、运行、进度和风险可行性。</w:t>
            </w:r>
          </w:p>
        </w:tc>
      </w:tr>
      <w:tr w14:paraId="79660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B6D7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8.项目开发计划.md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C73B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标准软件工程文档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9163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说明阶段计划、任务分解、质量保证和交付物。</w:t>
            </w:r>
          </w:p>
        </w:tc>
      </w:tr>
      <w:tr w14:paraId="6604A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2317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9.数据库设计说明书.md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F89E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标准软件工程文档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C484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说明本项目不使用传统数据库，并补充运行期数据结构设计。</w:t>
            </w:r>
          </w:p>
        </w:tc>
      </w:tr>
      <w:tr w14:paraId="3E9AE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902C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10.测试报告.md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1FA9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标准软件工程文档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4860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记录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report-v6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测试环境、测试结果、缺陷回归和剩余风险。</w:t>
            </w:r>
          </w:p>
        </w:tc>
      </w:tr>
      <w:tr w14:paraId="77C70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637D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11.标准软件工程文档清单.md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AD5F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工程化补充材料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63DF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对照软件工程专业常见文档要求，说明当前文档齐备情况。</w:t>
            </w:r>
          </w:p>
        </w:tc>
      </w:tr>
    </w:tbl>
    <w:p w14:paraId="3169E9C6">
      <w:pPr>
        <w:rPr>
          <w:rFonts w:hint="default" w:ascii="Times New Roman" w:hAnsi="Times New Roman" w:eastAsia="宋体" w:cs="Times New Roman"/>
          <w:color w:val="auto"/>
        </w:rPr>
      </w:pPr>
    </w:p>
    <w:p w14:paraId="4F1F71A1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此外，</w:t>
      </w:r>
      <w:r>
        <w:rPr>
          <w:rFonts w:hint="default" w:ascii="Times New Roman" w:hAnsi="Times New Roman" w:eastAsia="宋体" w:cs="Times New Roman"/>
          <w:color w:val="auto"/>
          <w:sz w:val="19"/>
        </w:rPr>
        <w:t>../docs/release_baseline.md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是当前 release baseline 的单一入口，</w:t>
      </w:r>
      <w:r>
        <w:rPr>
          <w:rFonts w:hint="default" w:ascii="Times New Roman" w:hAnsi="Times New Roman" w:eastAsia="宋体" w:cs="Times New Roman"/>
          <w:color w:val="auto"/>
          <w:sz w:val="19"/>
        </w:rPr>
        <w:t>../docs/engineering_roadmap.md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是后续版本路线入口。</w:t>
      </w:r>
    </w:p>
    <w:p w14:paraId="334A8474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需要你最终替换的信息</w:t>
      </w:r>
    </w:p>
    <w:p w14:paraId="7E6E718F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文档封面中的以下字段使用了占位符，请在生成 Word 前按实际情况修改：</w:t>
      </w:r>
    </w:p>
    <w:p w14:paraId="7B5066B1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项目成员</w:t>
      </w:r>
    </w:p>
    <w:p w14:paraId="02ACB36E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班级 / 学号</w:t>
      </w:r>
    </w:p>
    <w:p w14:paraId="54305FE3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指导老师</w:t>
      </w:r>
    </w:p>
    <w:p w14:paraId="0B98A551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提交日期</w:t>
      </w:r>
    </w:p>
    <w:p w14:paraId="3C4E3A54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推荐生成 Word 的方式</w:t>
      </w:r>
    </w:p>
    <w:p w14:paraId="6EF7CCFD">
      <w:pPr>
        <w:pStyle w:val="14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将每个 Markdown 文件复制到网页端 GPT 或文档生成工具中。</w:t>
      </w:r>
    </w:p>
    <w:p w14:paraId="5B3206C9">
      <w:pPr>
        <w:pStyle w:val="14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要求其“保持标题层级、表格、代码块、Mermaid 图，并生成适合工程实践提交的 Word 文档”。</w:t>
      </w:r>
    </w:p>
    <w:p w14:paraId="0ACCBDC9">
      <w:pPr>
        <w:pStyle w:val="14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在 Word / WPS 中更新目录、页眉页脚和页码。</w:t>
      </w:r>
    </w:p>
    <w:p w14:paraId="639FCEC9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如果使用 Pandoc，也可以参考：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91B2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6384A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pandoc 1.软件需求分析.md -o 1.软件需求分析.docx</w:t>
            </w:r>
          </w:p>
          <w:p w14:paraId="50074233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pandoc 2.概要设计.md -o 2.概要设计.docx</w:t>
            </w:r>
          </w:p>
          <w:p w14:paraId="4C7EC835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pandoc 3.详细设计说明书.md -o 3.详细设计说明书.docx</w:t>
            </w:r>
          </w:p>
          <w:p w14:paraId="4CA36ECD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pandoc 4.用户使用手册.md -o 4.用户使用手册.docx</w:t>
            </w:r>
          </w:p>
        </w:tc>
      </w:tr>
    </w:tbl>
    <w:p w14:paraId="7AB1CD7D">
      <w:pPr>
        <w:rPr>
          <w:rFonts w:hint="default" w:ascii="Times New Roman" w:hAnsi="Times New Roman" w:eastAsia="宋体" w:cs="Times New Roman"/>
          <w:color w:val="auto"/>
        </w:rPr>
      </w:pPr>
    </w:p>
    <w:p w14:paraId="7ABFD1AB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当前项目验证状态</w:t>
      </w:r>
    </w:p>
    <w:p w14:paraId="2496B9C3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截至本轮整理，当前 release baseline 为 </w:t>
      </w:r>
      <w:r>
        <w:rPr>
          <w:rFonts w:hint="default" w:ascii="Times New Roman" w:hAnsi="Times New Roman" w:eastAsia="宋体" w:cs="Times New Roman"/>
          <w:b/>
          <w:color w:val="auto"/>
          <w:sz w:val="21"/>
        </w:rPr>
        <w:t>LightDemo Engineering Baseline v1.0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，对应验证运行编号 </w:t>
      </w:r>
      <w:r>
        <w:rPr>
          <w:rFonts w:hint="default" w:ascii="Times New Roman" w:hAnsi="Times New Roman" w:eastAsia="宋体" w:cs="Times New Roman"/>
          <w:color w:val="auto"/>
          <w:sz w:val="19"/>
        </w:rPr>
        <w:t>report-v6</w:t>
      </w:r>
      <w:r>
        <w:rPr>
          <w:rFonts w:hint="default" w:ascii="Times New Roman" w:hAnsi="Times New Roman" w:eastAsia="宋体" w:cs="Times New Roman"/>
          <w:color w:val="auto"/>
          <w:sz w:val="21"/>
        </w:rPr>
        <w:t>。项目在 Ubuntu 22.04 虚拟机中已验证：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6982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06DD9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 TEST_RUN_ID=report-v6</w:t>
            </w:r>
          </w:p>
          <w:p w14:paraId="203B40CC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build</w:t>
            </w:r>
          </w:p>
          <w:p w14:paraId="32A4D58B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qemu-test TEST_RUN_ID=report-v6</w:t>
            </w:r>
          </w:p>
          <w:p w14:paraId="5D866829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evidence TEST_RUN_ID=report-v6</w:t>
            </w:r>
          </w:p>
        </w:tc>
      </w:tr>
    </w:tbl>
    <w:p w14:paraId="33C91C1E">
      <w:pPr>
        <w:rPr>
          <w:rFonts w:hint="default" w:ascii="Times New Roman" w:hAnsi="Times New Roman" w:eastAsia="宋体" w:cs="Times New Roman"/>
          <w:color w:val="auto"/>
        </w:rPr>
      </w:pPr>
    </w:p>
    <w:p w14:paraId="07C2569F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其中 </w:t>
      </w:r>
      <w:r>
        <w:rPr>
          <w:rFonts w:hint="default" w:ascii="Times New Roman" w:hAnsi="Times New Roman" w:eastAsia="宋体" w:cs="Times New Roman"/>
          <w:color w:val="auto"/>
          <w:sz w:val="19"/>
        </w:rPr>
        <w:t>make qemu-test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已包含：</w:t>
      </w:r>
    </w:p>
    <w:p w14:paraId="0595426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smoke</w:t>
      </w:r>
    </w:p>
    <w:p w14:paraId="4EA75B0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test-integration-fault</w:t>
      </w:r>
    </w:p>
    <w:p w14:paraId="63B606B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test-serial-e2e</w:t>
      </w:r>
    </w:p>
    <w:p w14:paraId="54F560B8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三项均已通过。</w:t>
      </w:r>
    </w:p>
    <w:p w14:paraId="2A54064F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测试证据目录：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A37D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72653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test-results/report-v6/</w:t>
            </w:r>
          </w:p>
        </w:tc>
      </w:tr>
    </w:tbl>
    <w:p w14:paraId="661C487E">
      <w:pPr>
        <w:rPr>
          <w:rFonts w:hint="default" w:ascii="Times New Roman" w:hAnsi="Times New Roman" w:eastAsia="宋体" w:cs="Times New Roman"/>
          <w:color w:val="auto"/>
        </w:rPr>
      </w:pPr>
    </w:p>
    <w:p w14:paraId="2E80018A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当前工程边界和后续路线已经在 </w:t>
      </w:r>
      <w:r>
        <w:rPr>
          <w:rFonts w:hint="default" w:ascii="Times New Roman" w:hAnsi="Times New Roman" w:eastAsia="宋体" w:cs="Times New Roman"/>
          <w:color w:val="auto"/>
          <w:sz w:val="19"/>
        </w:rPr>
        <w:t>6.工程化升级与最终验证结论.md</w:t>
      </w:r>
      <w:r>
        <w:rPr>
          <w:rFonts w:hint="default" w:ascii="Times New Roman" w:hAnsi="Times New Roman" w:eastAsia="宋体" w:cs="Times New Roman"/>
          <w:color w:val="auto"/>
          <w:sz w:val="21"/>
        </w:rPr>
        <w:t>、</w:t>
      </w:r>
      <w:r>
        <w:rPr>
          <w:rFonts w:hint="default" w:ascii="Times New Roman" w:hAnsi="Times New Roman" w:eastAsia="宋体" w:cs="Times New Roman"/>
          <w:color w:val="auto"/>
          <w:sz w:val="19"/>
        </w:rPr>
        <w:t>../docs/release_baseline.md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和 </w:t>
      </w:r>
      <w:r>
        <w:rPr>
          <w:rFonts w:hint="default" w:ascii="Times New Roman" w:hAnsi="Times New Roman" w:eastAsia="宋体" w:cs="Times New Roman"/>
          <w:color w:val="auto"/>
          <w:sz w:val="19"/>
        </w:rPr>
        <w:t>../docs/engineering_roadmap.md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中同步说明。</w:t>
      </w:r>
    </w:p>
    <w:p w14:paraId="2CE4AE4C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建议汇报讲解顺序</w:t>
      </w:r>
    </w:p>
    <w:p w14:paraId="6B943A45">
      <w:pPr>
        <w:pStyle w:val="14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先用 </w:t>
      </w:r>
      <w:r>
        <w:rPr>
          <w:rFonts w:hint="default" w:ascii="Times New Roman" w:hAnsi="Times New Roman" w:eastAsia="宋体" w:cs="Times New Roman"/>
          <w:color w:val="auto"/>
          <w:sz w:val="19"/>
        </w:rPr>
        <w:t>2.概要设计.md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讲总体架构和保护域拆分。</w:t>
      </w:r>
    </w:p>
    <w:p w14:paraId="037637AA">
      <w:pPr>
        <w:pStyle w:val="14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再用 </w:t>
      </w:r>
      <w:r>
        <w:rPr>
          <w:rFonts w:hint="default" w:ascii="Times New Roman" w:hAnsi="Times New Roman" w:eastAsia="宋体" w:cs="Times New Roman"/>
          <w:color w:val="auto"/>
          <w:sz w:val="19"/>
        </w:rPr>
        <w:t>5.需求-设计-实现-测试追踪矩阵.md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说明工程闭环。</w:t>
      </w:r>
    </w:p>
    <w:p w14:paraId="64B372ED">
      <w:pPr>
        <w:pStyle w:val="14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用 </w:t>
      </w:r>
      <w:r>
        <w:rPr>
          <w:rFonts w:hint="default" w:ascii="Times New Roman" w:hAnsi="Times New Roman" w:eastAsia="宋体" w:cs="Times New Roman"/>
          <w:color w:val="auto"/>
          <w:sz w:val="19"/>
        </w:rPr>
        <w:t>3.详细设计说明书.md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展开 fault lifecycle 和 channel/shared memory 细节。</w:t>
      </w:r>
    </w:p>
    <w:p w14:paraId="07D99C12">
      <w:pPr>
        <w:pStyle w:val="14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用 </w:t>
      </w:r>
      <w:r>
        <w:rPr>
          <w:rFonts w:hint="default" w:ascii="Times New Roman" w:hAnsi="Times New Roman" w:eastAsia="宋体" w:cs="Times New Roman"/>
          <w:color w:val="auto"/>
          <w:sz w:val="19"/>
        </w:rPr>
        <w:t>10.测试报告.md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展示 </w:t>
      </w:r>
      <w:r>
        <w:rPr>
          <w:rFonts w:hint="default" w:ascii="Times New Roman" w:hAnsi="Times New Roman" w:eastAsia="宋体" w:cs="Times New Roman"/>
          <w:color w:val="auto"/>
          <w:sz w:val="19"/>
        </w:rPr>
        <w:t>report-v6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的 host-side 与 QEMU 验证证据。</w:t>
      </w:r>
    </w:p>
    <w:p w14:paraId="5BE51C47">
      <w:pPr>
        <w:pStyle w:val="14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最后用 </w:t>
      </w:r>
      <w:r>
        <w:rPr>
          <w:rFonts w:hint="default" w:ascii="Times New Roman" w:hAnsi="Times New Roman" w:eastAsia="宋体" w:cs="Times New Roman"/>
          <w:color w:val="auto"/>
          <w:sz w:val="19"/>
        </w:rPr>
        <w:t>6.工程化升级与最终验证结论.md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收束到当前边界、release baseline 和后续路线。</w:t>
      </w:r>
    </w:p>
    <w:sectPr>
      <w:headerReference r:id="rId5" w:type="default"/>
      <w:footerReference r:id="rId6" w:type="default"/>
      <w:pgSz w:w="11906" w:h="16838"/>
      <w:pgMar w:top="1417" w:right="1417" w:bottom="1247" w:left="141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9BE3">
    <w:pPr>
      <w:pStyle w:val="24"/>
      <w:jc w:val="center"/>
    </w:pPr>
    <w:r>
      <w:rPr>
        <w:rFonts w:ascii="Noto Serif CJK SC" w:hAnsi="Noto Serif CJK SC" w:eastAsia="Noto Serif CJK SC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Noto Serif CJK SC" w:hAnsi="Noto Serif CJK SC" w:eastAsia="Noto Serif CJK SC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D83E3">
    <w:pPr>
      <w:pStyle w:val="25"/>
      <w:jc w:val="center"/>
    </w:pPr>
    <w:r>
      <w:rPr>
        <w:rFonts w:ascii="Noto Sans CJK SC" w:hAnsi="Noto Sans CJK SC" w:eastAsia="Noto Sans CJK SC"/>
        <w:color w:val="595959"/>
        <w:sz w:val="18"/>
      </w:rPr>
      <w:t>基于 seL4 + Microkit 的汽车车灯控制系统  |  LightDemo 项目汇报文档使用说明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AC08E2"/>
    <w:rsid w:val="50AB4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120"/>
      <w:outlineLvl w:val="3"/>
    </w:pPr>
    <w:rPr>
      <w:rFonts w:asciiTheme="majorHAnsi" w:hAnsiTheme="majorHAnsi" w:eastAsiaTheme="majorEastAsia" w:cstheme="majorBidi"/>
      <w:b/>
      <w:bCs/>
      <w:i/>
      <w:iCs/>
      <w:color w:val="1F4E79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b/>
      <w:i/>
      <w:iCs/>
      <w:color w:val="595959"/>
      <w:spacing w:val="15"/>
      <w:sz w:val="28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qFormat/>
    <w:uiPriority w:val="0"/>
    <w:pPr>
      <w:spacing w:before="0" w:after="0" w:line="240" w:lineRule="auto"/>
    </w:pPr>
    <w:rPr>
      <w:rFonts w:ascii="DejaVu Sans Mono" w:hAnsi="DejaVu Sans Mono" w:eastAsia="DejaVu Sans Mono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1247</Words>
  <Characters>1992</Characters>
  <Lines>0</Lines>
  <Paragraphs>0</Paragraphs>
  <TotalTime>0</TotalTime>
  <ScaleCrop>false</ScaleCrop>
  <LinksUpToDate>false</LinksUpToDate>
  <CharactersWithSpaces>2114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LHC不羁</cp:lastModifiedBy>
  <dcterms:modified xsi:type="dcterms:W3CDTF">2026-05-21T10:35:50Z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eyJoZGlkIjoiNjRhOTZmNTZiYzU2MjQzZmJlZjJiMDk5MzM4YTZiMjgiLCJ1c2VySWQiOiIzNDg4OTcxOTAifQ==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0B10458905DE40369DF5FAF4B6878471_12</vt:lpwstr>
  </property>
</Properties>
</file>