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3FA99C">
      <w:pPr>
        <w:rPr>
          <w:rFonts w:hint="default" w:ascii="Times New Roman" w:hAnsi="Times New Roman" w:eastAsia="宋体" w:cs="Times New Roman"/>
          <w:color w:val="auto"/>
        </w:rPr>
      </w:pPr>
    </w:p>
    <w:p w14:paraId="7EA51DDA">
      <w:pPr>
        <w:spacing w:before="1200" w:after="200" w:line="288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48"/>
        </w:rPr>
        <w:t>数据库设计说明书</w:t>
      </w:r>
    </w:p>
    <w:p w14:paraId="0A77DEE5">
      <w:pPr>
        <w:spacing w:before="0" w:after="56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软件工程规范文档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953"/>
      </w:tblGrid>
      <w:tr w14:paraId="2524D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1862CA09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项目名称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CA9D892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基于 seL4 + Microkit 的汽车车灯控制系统</w:t>
            </w:r>
          </w:p>
        </w:tc>
      </w:tr>
      <w:tr w14:paraId="16A19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7405DE70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文档名称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C265BA3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数据库设计说明书</w:t>
            </w:r>
          </w:p>
        </w:tc>
      </w:tr>
      <w:tr w14:paraId="67643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396EF4D2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文档类型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1E0CAD2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数据库设计说明书</w:t>
            </w:r>
          </w:p>
        </w:tc>
      </w:tr>
      <w:tr w14:paraId="53139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51CEF63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文档版本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138765E3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v1.0</w:t>
            </w:r>
          </w:p>
        </w:tc>
      </w:tr>
      <w:tr w14:paraId="441A3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6E28ADB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运行平台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79D54F2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Ubuntu 22.04 + Microkit SDK 2.0.1 + QEMU qemu_virt_aarch64</w:t>
            </w:r>
          </w:p>
        </w:tc>
      </w:tr>
      <w:tr w14:paraId="48FD9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24D5349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适用对象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769C918C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项目组、测试人员、课程检查人员</w:t>
            </w:r>
          </w:p>
        </w:tc>
      </w:tr>
      <w:tr w14:paraId="6D5A3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2B780EE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编制单位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71883B76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项目组</w:t>
            </w:r>
          </w:p>
        </w:tc>
      </w:tr>
      <w:tr w14:paraId="325E9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231F0F6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生成日期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32A016C1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2026-05-20</w:t>
            </w:r>
          </w:p>
        </w:tc>
      </w:tr>
    </w:tbl>
    <w:p w14:paraId="2577D93B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01D7C276">
      <w:pPr>
        <w:spacing w:before="200" w:after="32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6"/>
        </w:rPr>
        <w:t>目录</w:t>
      </w:r>
    </w:p>
    <w:p w14:paraId="5CED2E6B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1. 编写目的</w:t>
      </w:r>
    </w:p>
    <w:p w14:paraId="3195B38A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2. 数据库适用性分析</w:t>
      </w:r>
    </w:p>
    <w:p w14:paraId="347D05B0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2.1 不使用数据库的原因</w:t>
      </w:r>
    </w:p>
    <w:p w14:paraId="4284BF2F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2.2 结论</w:t>
      </w:r>
    </w:p>
    <w:p w14:paraId="59AB69A4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3. 运行期数据设计</w:t>
      </w:r>
    </w:p>
    <w:p w14:paraId="5D422980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3.1 数据分类</w:t>
      </w:r>
    </w:p>
    <w:p w14:paraId="5D1BA2E0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4. 共享内存数据结构</w:t>
      </w:r>
    </w:p>
    <w:p w14:paraId="5F74367F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5. 消息数据结构</w:t>
      </w:r>
    </w:p>
    <w:p w14:paraId="4A91DB50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6. 故障状态数据设计</w:t>
      </w:r>
    </w:p>
    <w:p w14:paraId="62DB0818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7. 数据一致性与契约</w:t>
      </w:r>
    </w:p>
    <w:p w14:paraId="19DD6AEF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8. 测试证据数据</w:t>
      </w:r>
    </w:p>
    <w:p w14:paraId="68742370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9. 后续扩展设想</w:t>
      </w:r>
    </w:p>
    <w:p w14:paraId="42FCCBE6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10. 结论</w:t>
      </w:r>
    </w:p>
    <w:p w14:paraId="1BA35968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59A31625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1. 编写目的</w:t>
      </w:r>
    </w:p>
    <w:p w14:paraId="09E82444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软件工程项目通常需要数据库设计说明书，用于描述数据库选型、逻辑结构、物理结构、表设计、索引设计和数据维护方案。</w:t>
      </w:r>
    </w:p>
    <w:p w14:paraId="76898CAC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LightDemo 是一个 seL4/Microkit 嵌入式控制系统，运行在 QEMU AArch64 环境中，不包含关系型数据库、文件型数据库或持久化数据存储。因此，本项目不需要传统意义上的数据库设计。</w:t>
      </w:r>
    </w:p>
    <w:p w14:paraId="0553F82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为保证文档流程完整，本文说明：</w:t>
      </w:r>
    </w:p>
    <w:p w14:paraId="6DFFCB09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为什么本项目不使用数据库。</w:t>
      </w:r>
    </w:p>
    <w:p w14:paraId="36C5BD9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项目运行期有哪些数据。</w:t>
      </w:r>
    </w:p>
    <w:p w14:paraId="4F65471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数据由哪些 protection domain 拥有。</w:t>
      </w:r>
    </w:p>
    <w:p w14:paraId="3ECABA0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shared memory 和 transport message 如何替代传统数据库表。</w:t>
      </w:r>
    </w:p>
    <w:p w14:paraId="55D88A4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后续若扩展持久化诊断记录，可如何演进。</w:t>
      </w:r>
    </w:p>
    <w:p w14:paraId="0FC77078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2. 数据库适用性分析</w:t>
      </w:r>
    </w:p>
    <w:p w14:paraId="6CCD69BE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2.1 不使用数据库的原因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6D6B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9C806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原因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82D55F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说明</w:t>
            </w:r>
          </w:p>
        </w:tc>
      </w:tr>
      <w:tr w14:paraId="1C83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CFBA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嵌入式控制场景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375A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系统关注实时控制链路和故障状态，不需要复杂查询。</w:t>
            </w:r>
          </w:p>
        </w:tc>
      </w:tr>
      <w:tr w14:paraId="03018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A48F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无持久化业务数据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B6CE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当前状态随系统运行变化，重启后无需保留历史业务数据。</w:t>
            </w:r>
          </w:p>
        </w:tc>
      </w:tr>
      <w:tr w14:paraId="48CD0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88467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Microkit 运行环境精简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922A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protection domain 中不适合引入数据库运行时。</w:t>
            </w:r>
          </w:p>
        </w:tc>
      </w:tr>
      <w:tr w14:paraId="1A2B9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3A2E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验证重点不同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3F41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项目重点是隔离、通信、故障治理和自动化验证。</w:t>
            </w:r>
          </w:p>
        </w:tc>
      </w:tr>
      <w:tr w14:paraId="26D73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D2A5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QEMU 模拟硬件输出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6C5A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GPIO 输出通过日志观察，不需要数据库记录。</w:t>
            </w:r>
          </w:p>
        </w:tc>
      </w:tr>
    </w:tbl>
    <w:p w14:paraId="214631B5">
      <w:pPr>
        <w:rPr>
          <w:rFonts w:hint="default" w:ascii="Times New Roman" w:hAnsi="Times New Roman" w:eastAsia="宋体" w:cs="Times New Roman"/>
          <w:color w:val="auto"/>
        </w:rPr>
      </w:pPr>
    </w:p>
    <w:p w14:paraId="7AFD2BF3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2.2 结论</w:t>
      </w:r>
      <w:bookmarkStart w:id="0" w:name="_GoBack"/>
      <w:bookmarkEnd w:id="0"/>
    </w:p>
    <w:p w14:paraId="427532C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本项目数据库设计结论为：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79DD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B8B3F3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不使用传统数据库。</w:t>
            </w:r>
          </w:p>
          <w:p w14:paraId="580567E5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运行期数据通过 shared memory、transport message 和 fault state 结构管理。</w:t>
            </w:r>
          </w:p>
          <w:p w14:paraId="5C1462EA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测试证据通过 test-results 目录以日志文件形式保存。</w:t>
            </w:r>
          </w:p>
        </w:tc>
      </w:tr>
    </w:tbl>
    <w:p w14:paraId="08153337">
      <w:pPr>
        <w:rPr>
          <w:rFonts w:hint="default" w:ascii="Times New Roman" w:hAnsi="Times New Roman" w:eastAsia="宋体" w:cs="Times New Roman"/>
          <w:color w:val="auto"/>
        </w:rPr>
      </w:pPr>
    </w:p>
    <w:p w14:paraId="2183036D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3. 运行期数据设计</w:t>
      </w:r>
    </w:p>
    <w:p w14:paraId="5EFB778F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虽然没有数据库，系统仍然有明确的数据模型。</w:t>
      </w:r>
    </w:p>
    <w:p w14:paraId="72219987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3.1 数据分类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C8A1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AB3C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数据类别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3BF01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代表结构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DAFAE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数据性质</w:t>
            </w:r>
          </w:p>
        </w:tc>
      </w:tr>
      <w:tr w14:paraId="7172D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161E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输入消息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2F92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light_transport_message_t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DFBF2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protection domain 间临时消息</w:t>
            </w:r>
          </w:p>
        </w:tc>
      </w:tr>
      <w:tr w14:paraId="050E2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A8FB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操作请求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90EC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light_operator_request_t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71D91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当前用户请求状态</w:t>
            </w:r>
          </w:p>
        </w:tc>
      </w:tr>
      <w:tr w14:paraId="72825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B8DD4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车辆状态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5C855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light_vehicle_state_t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A739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当前车辆环境状态</w:t>
            </w:r>
          </w:p>
        </w:tc>
      </w:tr>
      <w:tr w14:paraId="437C4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673C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目标输出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0DD4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light_target_output_t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6AFE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scheduler 裁决后的输出状态</w:t>
            </w:r>
          </w:p>
        </w:tc>
      </w:tr>
      <w:tr w14:paraId="4A993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AB6A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共享状态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1897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light_shmem_t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01AF0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多保护域共享运行状态</w:t>
            </w:r>
          </w:p>
        </w:tc>
      </w:tr>
      <w:tr w14:paraId="7FD08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A09F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故障状态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3CAD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light_fault_state_t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4B44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faultmg 内部故障治理状态</w:t>
            </w:r>
          </w:p>
        </w:tc>
      </w:tr>
      <w:tr w14:paraId="12550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4058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测试证据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775C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test-results/&lt;run-id&gt;/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1855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文件形式保存的验证记录</w:t>
            </w:r>
          </w:p>
        </w:tc>
      </w:tr>
    </w:tbl>
    <w:p w14:paraId="6167F13B">
      <w:pPr>
        <w:rPr>
          <w:rFonts w:hint="default" w:ascii="Times New Roman" w:hAnsi="Times New Roman" w:eastAsia="宋体" w:cs="Times New Roman"/>
          <w:color w:val="auto"/>
        </w:rPr>
      </w:pPr>
    </w:p>
    <w:p w14:paraId="7B20EC2D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4. 共享内存数据结构</w:t>
      </w:r>
    </w:p>
    <w:p w14:paraId="5C057DB4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核心共享数据结构为 </w:t>
      </w:r>
      <w:r>
        <w:rPr>
          <w:rFonts w:hint="default" w:ascii="Times New Roman" w:hAnsi="Times New Roman" w:eastAsia="宋体" w:cs="Times New Roman"/>
          <w:color w:val="auto"/>
          <w:sz w:val="19"/>
        </w:rPr>
        <w:t>light_shmem_t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，定义在 </w:t>
      </w:r>
      <w:r>
        <w:rPr>
          <w:rFonts w:hint="default" w:ascii="Times New Roman" w:hAnsi="Times New Roman" w:eastAsia="宋体" w:cs="Times New Roman"/>
          <w:color w:val="auto"/>
          <w:sz w:val="19"/>
        </w:rPr>
        <w:t>include/light_protocol.h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7A6A9F4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主要字段：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1FBA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5EE10B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字段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C812D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含义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8B1EC8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主要写入者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CD193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主要读取者</w:t>
            </w:r>
          </w:p>
        </w:tc>
      </w:tr>
      <w:tr w14:paraId="32F3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10DF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layout_version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127F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shared memory 布局版本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7920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61A0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所有需要兼容性检查的模块</w:t>
            </w:r>
          </w:p>
        </w:tc>
      </w:tr>
      <w:tr w14:paraId="785B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5685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uart_cmd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2F4D0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最近一次灯光命令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7488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3E8A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diagnostics</w:t>
            </w:r>
          </w:p>
        </w:tc>
      </w:tr>
      <w:tr w14:paraId="750AD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B73D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allow_flags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41F3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目标输出 bitset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9FE4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5923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snapshot</w:t>
            </w:r>
          </w:p>
        </w:tc>
      </w:tr>
      <w:tr w14:paraId="18188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D566B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vehicle_speed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78CB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车辆速度兼容字段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F0C2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E8418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</w:t>
            </w:r>
          </w:p>
        </w:tc>
      </w:tr>
      <w:tr w14:paraId="6DAB2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7510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fault_mode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F1C0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当前故障模式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F8C5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15BB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</w:t>
            </w:r>
          </w:p>
        </w:tc>
      </w:tr>
      <w:tr w14:paraId="2BB13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A763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fault_lifecycle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CBADE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当前故障生命周期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45EB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6FCC3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diagnostics</w:t>
            </w:r>
          </w:p>
        </w:tc>
      </w:tr>
      <w:tr w14:paraId="2917A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11AE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fault_recovery_ticks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6FD2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恢复观察进度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43085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CFF5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diagnostics</w:t>
            </w:r>
          </w:p>
        </w:tc>
      </w:tr>
      <w:tr w14:paraId="32C4D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BC2D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active_fault_mask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45580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 active fault 位图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F49C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DB0A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diagnostics</w:t>
            </w:r>
          </w:p>
        </w:tc>
      </w:tr>
      <w:tr w14:paraId="4C35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13BC7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last_fault_code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C27E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最近一次 fault code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9AD55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37D5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diagnostics</w:t>
            </w:r>
          </w:p>
        </w:tc>
      </w:tr>
      <w:tr w14:paraId="21235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BE3F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total_fault_count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3468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fault 总计数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8E93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fault_mg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93AEA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diagnostics</w:t>
            </w:r>
          </w:p>
        </w:tc>
      </w:tr>
      <w:tr w14:paraId="35DDB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65B86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operator_request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4EB8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操作请求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A575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C900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snapshot</w:t>
            </w:r>
          </w:p>
        </w:tc>
      </w:tr>
      <w:tr w14:paraId="21701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46F4E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vehicle_state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7FE9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车辆状态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BE5A1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vehicle_state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BB07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snapshot</w:t>
            </w:r>
          </w:p>
        </w:tc>
      </w:tr>
      <w:tr w14:paraId="2CE66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5A8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target_output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F72D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目标灯光输出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15500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1F59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, snapshot</w:t>
            </w:r>
          </w:p>
        </w:tc>
      </w:tr>
    </w:tbl>
    <w:p w14:paraId="6F49F37C">
      <w:pPr>
        <w:rPr>
          <w:rFonts w:hint="default" w:ascii="Times New Roman" w:hAnsi="Times New Roman" w:eastAsia="宋体" w:cs="Times New Roman"/>
          <w:color w:val="auto"/>
        </w:rPr>
      </w:pPr>
    </w:p>
    <w:p w14:paraId="38305DFC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该结构使用：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F147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BAC73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#define LIGHT_SHARED_STATE_LAYOUT_V3 3U</w:t>
            </w:r>
          </w:p>
        </w:tc>
      </w:tr>
    </w:tbl>
    <w:p w14:paraId="6E2C0571">
      <w:pPr>
        <w:rPr>
          <w:rFonts w:hint="default" w:ascii="Times New Roman" w:hAnsi="Times New Roman" w:eastAsia="宋体" w:cs="Times New Roman"/>
          <w:color w:val="auto"/>
        </w:rPr>
      </w:pPr>
    </w:p>
    <w:p w14:paraId="4AF0516B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作为兼容性版本标识。</w:t>
      </w:r>
    </w:p>
    <w:p w14:paraId="2DA19974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5. 消息数据结构</w:t>
      </w:r>
    </w:p>
    <w:p w14:paraId="099C501F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跨保护域输入消息使用 </w:t>
      </w:r>
      <w:r>
        <w:rPr>
          <w:rFonts w:hint="default" w:ascii="Times New Roman" w:hAnsi="Times New Roman" w:eastAsia="宋体" w:cs="Times New Roman"/>
          <w:color w:val="auto"/>
          <w:sz w:val="19"/>
        </w:rPr>
        <w:t>light_transport_message_t</w:t>
      </w:r>
      <w:r>
        <w:rPr>
          <w:rFonts w:hint="default" w:ascii="Times New Roman" w:hAnsi="Times New Roman" w:eastAsia="宋体" w:cs="Times New Roman"/>
          <w:color w:val="auto"/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6B371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E92B1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字段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9FE81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含义</w:t>
            </w:r>
          </w:p>
        </w:tc>
      </w:tr>
      <w:tr w14:paraId="66AD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9415D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version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BC00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transport 协议版本</w:t>
            </w:r>
          </w:p>
        </w:tc>
      </w:tr>
      <w:tr w14:paraId="4AA8F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BF70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type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20BC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消息类型</w:t>
            </w:r>
          </w:p>
        </w:tc>
      </w:tr>
      <w:tr w14:paraId="1E50D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4460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len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CCD5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payload 长度</w:t>
            </w:r>
          </w:p>
        </w:tc>
      </w:tr>
      <w:tr w14:paraId="49373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A878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flags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0C38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预留标志位</w:t>
            </w:r>
          </w:p>
        </w:tc>
      </w:tr>
      <w:tr w14:paraId="44CED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2D0E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payload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FFA3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实际消息负载</w:t>
            </w:r>
          </w:p>
        </w:tc>
      </w:tr>
    </w:tbl>
    <w:p w14:paraId="46CA5448">
      <w:pPr>
        <w:rPr>
          <w:rFonts w:hint="default" w:ascii="Times New Roman" w:hAnsi="Times New Roman" w:eastAsia="宋体" w:cs="Times New Roman"/>
          <w:color w:val="auto"/>
        </w:rPr>
      </w:pPr>
    </w:p>
    <w:p w14:paraId="2B3EAD6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支持的消息类型：</w:t>
      </w:r>
    </w:p>
    <w:p w14:paraId="307CA639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LIGHT_TRANSPORT_MSG_LIGHT_CMD</w:t>
      </w:r>
    </w:p>
    <w:p w14:paraId="685D7E9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LIGHT_TRANSPORT_MSG_VEHICLE_STATE_UPDATE</w:t>
      </w:r>
    </w:p>
    <w:p w14:paraId="5019E6B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LIGHT_TRANSPORT_MSG_FAULT_INJECT</w:t>
      </w:r>
    </w:p>
    <w:p w14:paraId="09AA285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LIGHT_TRANSPORT_MSG_QUERY</w:t>
      </w:r>
    </w:p>
    <w:p w14:paraId="32C3AEC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LIGHT_TRANSPORT_MSG_FAULT_CLEAR</w:t>
      </w:r>
    </w:p>
    <w:p w14:paraId="1BBDD7CF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该结构相当于传统数据库系统中的“数据交换记录”，但它只在运行期传递，不做持久化保存。</w:t>
      </w:r>
    </w:p>
    <w:p w14:paraId="5A0BF4CA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6. 故障状态数据设计</w:t>
      </w:r>
    </w:p>
    <w:p w14:paraId="7A4D6B7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fault_mg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内部维护 </w:t>
      </w:r>
      <w:r>
        <w:rPr>
          <w:rFonts w:hint="default" w:ascii="Times New Roman" w:hAnsi="Times New Roman" w:eastAsia="宋体" w:cs="Times New Roman"/>
          <w:color w:val="auto"/>
          <w:sz w:val="19"/>
        </w:rPr>
        <w:t>light_fault_state_t</w:t>
      </w:r>
      <w:r>
        <w:rPr>
          <w:rFonts w:hint="default" w:ascii="Times New Roman" w:hAnsi="Times New Roman" w:eastAsia="宋体" w:cs="Times New Roman"/>
          <w:color w:val="auto"/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82DF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45360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字段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7AFD5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含义</w:t>
            </w:r>
          </w:p>
        </w:tc>
      </w:tr>
      <w:tr w14:paraId="4654F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28A7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mode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9DED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 fault mode</w:t>
            </w:r>
          </w:p>
        </w:tc>
      </w:tr>
      <w:tr w14:paraId="7FFD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4746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counters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473C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历史 fault 计数</w:t>
            </w:r>
          </w:p>
        </w:tc>
      </w:tr>
      <w:tr w14:paraId="72B2C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7789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active_counters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3BF3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active fault 计数</w:t>
            </w:r>
          </w:p>
        </w:tc>
      </w:tr>
      <w:tr w14:paraId="569D8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57B2C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lifecycle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7D6B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fault lifecycle</w:t>
            </w:r>
          </w:p>
        </w:tc>
      </w:tr>
      <w:tr w14:paraId="644F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5B709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active_fault_mask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CDE8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active fault 位图</w:t>
            </w:r>
          </w:p>
        </w:tc>
      </w:tr>
      <w:tr w14:paraId="6CB01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25EC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recovery_ticks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8D22F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恢复观察 tick</w:t>
            </w:r>
          </w:p>
        </w:tc>
      </w:tr>
      <w:tr w14:paraId="56674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B4D91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last_fault_code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FB88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最近 fault code</w:t>
            </w:r>
          </w:p>
        </w:tc>
      </w:tr>
    </w:tbl>
    <w:p w14:paraId="3A135188">
      <w:pPr>
        <w:rPr>
          <w:rFonts w:hint="default" w:ascii="Times New Roman" w:hAnsi="Times New Roman" w:eastAsia="宋体" w:cs="Times New Roman"/>
          <w:color w:val="auto"/>
        </w:rPr>
      </w:pPr>
    </w:p>
    <w:p w14:paraId="5591EB4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该数据不由其他模块直接修改，体现 faultmg 单一 owner 设计。</w:t>
      </w:r>
    </w:p>
    <w:p w14:paraId="720D6368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7. 数据一致性与契约</w:t>
      </w:r>
    </w:p>
    <w:p w14:paraId="6CE1B03A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项目使用 </w:t>
      </w:r>
      <w:r>
        <w:rPr>
          <w:rFonts w:hint="default" w:ascii="Times New Roman" w:hAnsi="Times New Roman" w:eastAsia="宋体" w:cs="Times New Roman"/>
          <w:color w:val="auto"/>
          <w:sz w:val="19"/>
        </w:rPr>
        <w:t>light_contract.c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检查运行期数据约束：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7F9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3CFC2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契约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BE9CB6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检查内容</w:t>
            </w:r>
          </w:p>
        </w:tc>
      </w:tr>
      <w:tr w14:paraId="1413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9718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shared-state contract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669D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layout version 和 fault snapshot 边界</w:t>
            </w:r>
          </w:p>
        </w:tc>
      </w:tr>
      <w:tr w14:paraId="28277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0D99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transport contract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935F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version、type、payload length</w:t>
            </w:r>
          </w:p>
        </w:tc>
      </w:tr>
      <w:tr w14:paraId="47873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8998F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fault snapshot contract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A3E3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mode、lifecycle、recovery tick、active mask</w:t>
            </w:r>
          </w:p>
        </w:tc>
      </w:tr>
      <w:tr w14:paraId="76874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F31A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channel contract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B93C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已知 Microkit channel ID</w:t>
            </w:r>
          </w:p>
        </w:tc>
      </w:tr>
    </w:tbl>
    <w:p w14:paraId="0A43FF33">
      <w:pPr>
        <w:rPr>
          <w:rFonts w:hint="default" w:ascii="Times New Roman" w:hAnsi="Times New Roman" w:eastAsia="宋体" w:cs="Times New Roman"/>
          <w:color w:val="auto"/>
        </w:rPr>
      </w:pPr>
    </w:p>
    <w:p w14:paraId="238116E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测试命令：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34C7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C3DEE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test-contract</w:t>
            </w:r>
          </w:p>
        </w:tc>
      </w:tr>
    </w:tbl>
    <w:p w14:paraId="1DF24ECA">
      <w:pPr>
        <w:rPr>
          <w:rFonts w:hint="default" w:ascii="Times New Roman" w:hAnsi="Times New Roman" w:eastAsia="宋体" w:cs="Times New Roman"/>
          <w:color w:val="auto"/>
        </w:rPr>
      </w:pPr>
    </w:p>
    <w:p w14:paraId="230EEE2A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运行时证据：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1BCD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F64594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STATUS_SNAPSHOT ... layout=3 contract=OK</w:t>
            </w:r>
          </w:p>
        </w:tc>
      </w:tr>
    </w:tbl>
    <w:p w14:paraId="78A4BD81">
      <w:pPr>
        <w:rPr>
          <w:rFonts w:hint="default" w:ascii="Times New Roman" w:hAnsi="Times New Roman" w:eastAsia="宋体" w:cs="Times New Roman"/>
          <w:color w:val="auto"/>
        </w:rPr>
      </w:pPr>
    </w:p>
    <w:p w14:paraId="20E47171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8. 测试证据数据</w:t>
      </w:r>
    </w:p>
    <w:p w14:paraId="2DF9E81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测试结果不进入数据库，而是以文件形式保存：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4776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915AD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test-results/&lt;run-id&gt;/</w:t>
            </w:r>
          </w:p>
        </w:tc>
      </w:tr>
    </w:tbl>
    <w:p w14:paraId="5C00590C">
      <w:pPr>
        <w:rPr>
          <w:rFonts w:hint="default" w:ascii="Times New Roman" w:hAnsi="Times New Roman" w:eastAsia="宋体" w:cs="Times New Roman"/>
          <w:color w:val="auto"/>
        </w:rPr>
      </w:pPr>
    </w:p>
    <w:p w14:paraId="00DEB17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最终验证目录：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5518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1FA90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test-results/report-v6/</w:t>
            </w:r>
          </w:p>
        </w:tc>
      </w:tr>
    </w:tbl>
    <w:p w14:paraId="1A50F486">
      <w:pPr>
        <w:rPr>
          <w:rFonts w:hint="default" w:ascii="Times New Roman" w:hAnsi="Times New Roman" w:eastAsia="宋体" w:cs="Times New Roman"/>
          <w:color w:val="auto"/>
        </w:rPr>
      </w:pPr>
    </w:p>
    <w:p w14:paraId="0D464968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其中包括：</w:t>
      </w:r>
    </w:p>
    <w:p w14:paraId="46D19DD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host-summary.txt</w:t>
      </w:r>
    </w:p>
    <w:p w14:paraId="36044947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qemu-summary.txt</w:t>
      </w:r>
    </w:p>
    <w:p w14:paraId="4894DF7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*.log</w:t>
      </w:r>
    </w:p>
    <w:p w14:paraId="35527DD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smoke/qemu.log</w:t>
      </w:r>
    </w:p>
    <w:p w14:paraId="4BA2D7A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fault-injection/qemu.log</w:t>
      </w:r>
    </w:p>
    <w:p w14:paraId="32C3714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serial-e2e/qemu.log</w:t>
      </w:r>
    </w:p>
    <w:p w14:paraId="5E358830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这些文件构成项目验证证据。</w:t>
      </w:r>
    </w:p>
    <w:p w14:paraId="6FC1063C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9. 后续扩展设想</w:t>
      </w:r>
    </w:p>
    <w:p w14:paraId="3971146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如果后续需要引入持久化诊断能力，可考虑增加：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6AEBB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1CFD4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扩展方向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D4AC49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可能设计</w:t>
            </w:r>
          </w:p>
        </w:tc>
      </w:tr>
      <w:tr w14:paraId="6349F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98227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故障历史记录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76D5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环形缓冲区或只追加日志</w:t>
            </w:r>
          </w:p>
        </w:tc>
      </w:tr>
      <w:tr w14:paraId="3BF1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4362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运行状态审计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787C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独立 diagnostics protection domain</w:t>
            </w:r>
          </w:p>
        </w:tc>
      </w:tr>
      <w:tr w14:paraId="2DD38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B749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测试数据归档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5543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JSON 或 CSV 文件</w:t>
            </w:r>
          </w:p>
        </w:tc>
      </w:tr>
      <w:tr w14:paraId="37C79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1ED7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真实系统持久化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67B7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外部日志服务器或非易失存储</w:t>
            </w:r>
          </w:p>
        </w:tc>
      </w:tr>
    </w:tbl>
    <w:p w14:paraId="70C9E4D5">
      <w:pPr>
        <w:rPr>
          <w:rFonts w:hint="default" w:ascii="Times New Roman" w:hAnsi="Times New Roman" w:eastAsia="宋体" w:cs="Times New Roman"/>
          <w:color w:val="auto"/>
        </w:rPr>
      </w:pPr>
    </w:p>
    <w:p w14:paraId="3C816E8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但这些均不属于当前版本范围。</w:t>
      </w:r>
    </w:p>
    <w:p w14:paraId="2859A6C8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10. 结论</w:t>
      </w:r>
    </w:p>
    <w:p w14:paraId="02EBD4E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本项目不需要传统数据库设计。其数据设计重点在于：</w:t>
      </w:r>
    </w:p>
    <w:p w14:paraId="75CF9B7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shared memory layout 明确。</w:t>
      </w:r>
    </w:p>
    <w:p w14:paraId="018B1DDE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transport message 结构统一。</w:t>
      </w:r>
    </w:p>
    <w:p w14:paraId="5BFAA29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fault state owner 清晰。</w:t>
      </w:r>
    </w:p>
    <w:p w14:paraId="5C39F95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contract 校验显式。</w:t>
      </w:r>
    </w:p>
    <w:p w14:paraId="37797D3B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测试证据以文件形式保存。</w:t>
      </w:r>
    </w:p>
    <w:p w14:paraId="73A7B48A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因此，用“数据库设计说明书（不适用说明 + 运行期数据结构设计）”可以满足软件工程文档完整性要求，同时符合项目实际。</w:t>
      </w:r>
    </w:p>
    <w:sectPr>
      <w:headerReference r:id="rId5" w:type="default"/>
      <w:footerReference r:id="rId6" w:type="default"/>
      <w:pgSz w:w="11906" w:h="16838"/>
      <w:pgMar w:top="1417" w:right="1417" w:bottom="1247" w:left="1417" w:header="680" w:footer="68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87725">
    <w:pPr>
      <w:pStyle w:val="24"/>
      <w:jc w:val="center"/>
    </w:pPr>
    <w:r>
      <w:rPr>
        <w:rFonts w:ascii="Noto Serif CJK SC" w:hAnsi="Noto Serif CJK SC" w:eastAsia="Noto Serif CJK SC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Noto Serif CJK SC" w:hAnsi="Noto Serif CJK SC" w:eastAsia="Noto Serif CJK SC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1C1FAF">
    <w:pPr>
      <w:pStyle w:val="25"/>
      <w:jc w:val="center"/>
    </w:pPr>
    <w:r>
      <w:rPr>
        <w:rFonts w:ascii="Noto Sans CJK SC" w:hAnsi="Noto Sans CJK SC" w:eastAsia="Noto Sans CJK SC"/>
        <w:color w:val="595959"/>
        <w:sz w:val="18"/>
      </w:rPr>
      <w:t>基于 seL4 + Microkit 的汽车车灯控制系统  |  数据库设计说明书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DE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Noto Serif CJK SC" w:hAnsi="Noto Serif CJK SC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F4E79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1F4E79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120"/>
      <w:outlineLvl w:val="3"/>
    </w:pPr>
    <w:rPr>
      <w:rFonts w:asciiTheme="majorHAnsi" w:hAnsiTheme="majorHAnsi" w:eastAsiaTheme="majorEastAsia" w:cstheme="majorBidi"/>
      <w:b/>
      <w:bCs/>
      <w:i/>
      <w:iCs/>
      <w:color w:val="1F4E79"/>
      <w:sz w:val="22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b/>
      <w:i/>
      <w:iCs/>
      <w:color w:val="595959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before="0" w:after="0" w:line="240" w:lineRule="auto"/>
    </w:pPr>
    <w:rPr>
      <w:rFonts w:ascii="DejaVu Sans Mono" w:hAnsi="DejaVu Sans Mono" w:eastAsia="DejaVu Sans Mono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618</Words>
  <Characters>805</Characters>
  <Lines>0</Lines>
  <Paragraphs>0</Paragraphs>
  <TotalTime>0</TotalTime>
  <ScaleCrop>false</ScaleCrop>
  <LinksUpToDate>false</LinksUpToDate>
  <CharactersWithSpaces>855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2026-05-21T10:34:58Z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94872E6ABF9F473F915E1C3A886C3934_12</vt:lpwstr>
  </property>
</Properties>
</file>