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B4334">
      <w:pPr>
        <w:spacing w:before="1200" w:after="60" w:line="360" w:lineRule="auto"/>
        <w:ind w:firstLine="420"/>
        <w:jc w:val="center"/>
        <w:rPr>
          <w:color w:val="auto"/>
        </w:rPr>
      </w:pPr>
      <w:r>
        <w:rPr>
          <w:rFonts w:ascii="宋体" w:hAnsi="宋体" w:eastAsia="宋体"/>
          <w:b/>
          <w:color w:val="auto"/>
          <w:sz w:val="21"/>
        </w:rPr>
        <w:t>基于 seL4 + Microkit 的汽车车灯控制演示系统</w:t>
      </w:r>
    </w:p>
    <w:p w14:paraId="14949EA9">
      <w:pPr>
        <w:spacing w:after="60" w:line="360" w:lineRule="auto"/>
        <w:ind w:firstLine="420"/>
        <w:jc w:val="center"/>
        <w:rPr>
          <w:color w:val="auto"/>
        </w:rPr>
      </w:pPr>
      <w:r>
        <w:rPr>
          <w:rFonts w:ascii="宋体" w:hAnsi="宋体" w:eastAsia="宋体"/>
          <w:b/>
          <w:color w:val="auto"/>
          <w:sz w:val="21"/>
        </w:rPr>
        <w:t>详细设计说明书</w:t>
      </w:r>
    </w:p>
    <w:p w14:paraId="0DB5DF7A">
      <w:pPr>
        <w:spacing w:after="60" w:line="360" w:lineRule="auto"/>
        <w:ind w:firstLine="420"/>
        <w:jc w:val="center"/>
        <w:rPr>
          <w:color w:val="auto"/>
        </w:rPr>
      </w:pPr>
      <w:r>
        <w:rPr>
          <w:rFonts w:ascii="宋体" w:hAnsi="宋体" w:eastAsia="宋体"/>
          <w:color w:val="auto"/>
          <w:sz w:val="21"/>
        </w:rPr>
        <w:t>软件工程标准文档｜最终提交版</w:t>
      </w:r>
    </w:p>
    <w:p w14:paraId="010C06E3">
      <w:pPr>
        <w:rPr>
          <w:color w:val="auto"/>
        </w:rPr>
      </w:pPr>
      <w:r>
        <w:rPr>
          <w:color w:val="auto"/>
        </w:rPr>
        <w:br w:type="textWrapping"/>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8"/>
        <w:gridCol w:w="6236"/>
      </w:tblGrid>
      <w:tr w14:paraId="53B0BA8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66C71FC3">
            <w:pPr>
              <w:spacing w:after="0" w:line="276" w:lineRule="auto"/>
              <w:ind w:firstLine="0"/>
              <w:jc w:val="center"/>
              <w:rPr>
                <w:color w:val="auto"/>
              </w:rPr>
            </w:pPr>
            <w:r>
              <w:rPr>
                <w:rFonts w:ascii="宋体" w:hAnsi="宋体" w:eastAsia="宋体"/>
                <w:b/>
                <w:color w:val="auto"/>
                <w:sz w:val="18"/>
              </w:rPr>
              <w:t>项目</w:t>
            </w:r>
          </w:p>
        </w:tc>
        <w:tc>
          <w:tcPr>
            <w:tcW w:w="6236" w:type="dxa"/>
            <w:shd w:val="clear" w:color="auto" w:fill="D9EAF7"/>
            <w:vAlign w:val="center"/>
          </w:tcPr>
          <w:p w14:paraId="6272E7B8">
            <w:pPr>
              <w:spacing w:after="0" w:line="276" w:lineRule="auto"/>
              <w:ind w:firstLine="0"/>
              <w:jc w:val="center"/>
              <w:rPr>
                <w:color w:val="auto"/>
              </w:rPr>
            </w:pPr>
            <w:r>
              <w:rPr>
                <w:rFonts w:ascii="宋体" w:hAnsi="宋体" w:eastAsia="宋体"/>
                <w:b/>
                <w:color w:val="auto"/>
                <w:sz w:val="18"/>
              </w:rPr>
              <w:t>内容</w:t>
            </w:r>
          </w:p>
        </w:tc>
      </w:tr>
      <w:tr w14:paraId="7A5AC6D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7A74E81E">
            <w:pPr>
              <w:spacing w:after="0" w:line="276" w:lineRule="auto"/>
              <w:ind w:firstLine="0"/>
              <w:rPr>
                <w:color w:val="auto"/>
              </w:rPr>
            </w:pPr>
            <w:r>
              <w:rPr>
                <w:rFonts w:ascii="宋体" w:hAnsi="宋体" w:eastAsia="宋体"/>
                <w:b w:val="0"/>
                <w:color w:val="auto"/>
                <w:sz w:val="18"/>
              </w:rPr>
              <w:t>项目名称</w:t>
            </w:r>
          </w:p>
        </w:tc>
        <w:tc>
          <w:tcPr>
            <w:tcW w:w="6236" w:type="dxa"/>
            <w:vAlign w:val="center"/>
          </w:tcPr>
          <w:p w14:paraId="329C2B12">
            <w:pPr>
              <w:spacing w:after="0" w:line="276" w:lineRule="auto"/>
              <w:ind w:firstLine="0"/>
              <w:rPr>
                <w:color w:val="auto"/>
              </w:rPr>
            </w:pPr>
            <w:r>
              <w:rPr>
                <w:rFonts w:ascii="宋体" w:hAnsi="宋体" w:eastAsia="宋体"/>
                <w:b w:val="0"/>
                <w:color w:val="auto"/>
                <w:sz w:val="18"/>
              </w:rPr>
              <w:t>基于 seL4 + Microkit 的汽车车灯控制演示系统</w:t>
            </w:r>
          </w:p>
        </w:tc>
      </w:tr>
      <w:tr w14:paraId="7B613B6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2F5FAE77">
            <w:pPr>
              <w:spacing w:after="0" w:line="276" w:lineRule="auto"/>
              <w:ind w:firstLine="0"/>
              <w:rPr>
                <w:color w:val="auto"/>
              </w:rPr>
            </w:pPr>
            <w:r>
              <w:rPr>
                <w:rFonts w:ascii="宋体" w:hAnsi="宋体" w:eastAsia="宋体"/>
                <w:b w:val="0"/>
                <w:color w:val="auto"/>
                <w:sz w:val="18"/>
              </w:rPr>
              <w:t>文档名称</w:t>
            </w:r>
          </w:p>
        </w:tc>
        <w:tc>
          <w:tcPr>
            <w:tcW w:w="6236" w:type="dxa"/>
            <w:vAlign w:val="center"/>
          </w:tcPr>
          <w:p w14:paraId="356494FE">
            <w:pPr>
              <w:spacing w:after="0" w:line="276" w:lineRule="auto"/>
              <w:ind w:firstLine="0"/>
              <w:rPr>
                <w:color w:val="auto"/>
              </w:rPr>
            </w:pPr>
            <w:r>
              <w:rPr>
                <w:rFonts w:ascii="宋体" w:hAnsi="宋体" w:eastAsia="宋体"/>
                <w:b w:val="0"/>
                <w:color w:val="auto"/>
                <w:sz w:val="18"/>
              </w:rPr>
              <w:t>详细设计说明书</w:t>
            </w:r>
          </w:p>
        </w:tc>
      </w:tr>
      <w:tr w14:paraId="497E6BA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24F1071">
            <w:pPr>
              <w:spacing w:after="0" w:line="276" w:lineRule="auto"/>
              <w:ind w:firstLine="0"/>
              <w:rPr>
                <w:color w:val="auto"/>
              </w:rPr>
            </w:pPr>
            <w:r>
              <w:rPr>
                <w:rFonts w:ascii="宋体" w:hAnsi="宋体" w:eastAsia="宋体"/>
                <w:b w:val="0"/>
                <w:color w:val="auto"/>
                <w:sz w:val="18"/>
              </w:rPr>
              <w:t>文档版本</w:t>
            </w:r>
          </w:p>
        </w:tc>
        <w:tc>
          <w:tcPr>
            <w:tcW w:w="6236" w:type="dxa"/>
            <w:vAlign w:val="center"/>
          </w:tcPr>
          <w:p w14:paraId="32746B8E">
            <w:pPr>
              <w:spacing w:after="0" w:line="276" w:lineRule="auto"/>
              <w:ind w:firstLine="0"/>
              <w:rPr>
                <w:color w:val="auto"/>
              </w:rPr>
            </w:pPr>
            <w:r>
              <w:rPr>
                <w:rFonts w:ascii="宋体" w:hAnsi="宋体" w:eastAsia="宋体"/>
                <w:b w:val="0"/>
                <w:color w:val="auto"/>
                <w:sz w:val="18"/>
              </w:rPr>
              <w:t>v3.0（最终版）</w:t>
            </w:r>
          </w:p>
        </w:tc>
      </w:tr>
      <w:tr w14:paraId="09E5631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796DBAF">
            <w:pPr>
              <w:spacing w:after="0" w:line="276" w:lineRule="auto"/>
              <w:ind w:firstLine="0"/>
              <w:rPr>
                <w:color w:val="auto"/>
              </w:rPr>
            </w:pPr>
            <w:r>
              <w:rPr>
                <w:rFonts w:ascii="宋体" w:hAnsi="宋体" w:eastAsia="宋体"/>
                <w:b w:val="0"/>
                <w:color w:val="auto"/>
                <w:sz w:val="18"/>
              </w:rPr>
              <w:t>文档状态</w:t>
            </w:r>
          </w:p>
        </w:tc>
        <w:tc>
          <w:tcPr>
            <w:tcW w:w="6236" w:type="dxa"/>
            <w:vAlign w:val="center"/>
          </w:tcPr>
          <w:p w14:paraId="77AD957B">
            <w:pPr>
              <w:spacing w:after="0" w:line="276" w:lineRule="auto"/>
              <w:ind w:firstLine="0"/>
              <w:rPr>
                <w:color w:val="auto"/>
              </w:rPr>
            </w:pPr>
            <w:r>
              <w:rPr>
                <w:rFonts w:ascii="宋体" w:hAnsi="宋体" w:eastAsia="宋体"/>
                <w:b w:val="0"/>
                <w:color w:val="auto"/>
                <w:sz w:val="18"/>
              </w:rPr>
              <w:t>正式提交稿</w:t>
            </w:r>
          </w:p>
        </w:tc>
      </w:tr>
      <w:tr w14:paraId="2A37BD8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829B54F">
            <w:pPr>
              <w:spacing w:after="0" w:line="276" w:lineRule="auto"/>
              <w:ind w:firstLine="0"/>
              <w:rPr>
                <w:color w:val="auto"/>
              </w:rPr>
            </w:pPr>
            <w:r>
              <w:rPr>
                <w:rFonts w:ascii="宋体" w:hAnsi="宋体" w:eastAsia="宋体"/>
                <w:b w:val="0"/>
                <w:color w:val="auto"/>
                <w:sz w:val="18"/>
              </w:rPr>
              <w:t>项目成员</w:t>
            </w:r>
          </w:p>
        </w:tc>
        <w:tc>
          <w:tcPr>
            <w:tcW w:w="6236" w:type="dxa"/>
            <w:vAlign w:val="center"/>
          </w:tcPr>
          <w:p w14:paraId="660A3A80">
            <w:pPr>
              <w:spacing w:after="0" w:line="276" w:lineRule="auto"/>
              <w:ind w:firstLine="0"/>
              <w:rPr>
                <w:color w:val="auto"/>
              </w:rPr>
            </w:pPr>
            <w:r>
              <w:rPr>
                <w:rFonts w:ascii="宋体" w:hAnsi="宋体" w:eastAsia="宋体"/>
                <w:color w:val="auto"/>
                <w:sz w:val="18"/>
              </w:rPr>
              <w:t>陈杭、曹进威、巢学钊、谌皓天</w:t>
            </w:r>
          </w:p>
        </w:tc>
      </w:tr>
      <w:tr w14:paraId="7D98D30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B3AF644">
            <w:pPr>
              <w:spacing w:after="0" w:line="276" w:lineRule="auto"/>
              <w:ind w:firstLine="0"/>
              <w:rPr>
                <w:color w:val="auto"/>
              </w:rPr>
            </w:pPr>
            <w:r>
              <w:rPr>
                <w:rFonts w:ascii="宋体" w:hAnsi="宋体" w:eastAsia="宋体"/>
                <w:b w:val="0"/>
                <w:color w:val="auto"/>
                <w:sz w:val="18"/>
              </w:rPr>
              <w:t>指导老师</w:t>
            </w:r>
          </w:p>
        </w:tc>
        <w:tc>
          <w:tcPr>
            <w:tcW w:w="6236" w:type="dxa"/>
            <w:vAlign w:val="center"/>
          </w:tcPr>
          <w:p w14:paraId="53F65A13">
            <w:pPr>
              <w:spacing w:after="0" w:line="276" w:lineRule="auto"/>
              <w:ind w:firstLine="0"/>
              <w:rPr>
                <w:color w:val="auto"/>
              </w:rPr>
            </w:pPr>
            <w:r>
              <w:rPr>
                <w:rFonts w:ascii="宋体" w:hAnsi="宋体" w:eastAsia="宋体"/>
                <w:color w:val="auto"/>
                <w:sz w:val="18"/>
              </w:rPr>
              <w:t>赵振刚</w:t>
            </w:r>
          </w:p>
        </w:tc>
      </w:tr>
      <w:tr w14:paraId="375A5FD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753276B8">
            <w:pPr>
              <w:spacing w:after="0" w:line="276" w:lineRule="auto"/>
              <w:ind w:firstLine="0"/>
              <w:rPr>
                <w:color w:val="auto"/>
              </w:rPr>
            </w:pPr>
            <w:r>
              <w:rPr>
                <w:rFonts w:ascii="宋体" w:hAnsi="宋体" w:eastAsia="宋体"/>
                <w:b w:val="0"/>
                <w:color w:val="auto"/>
                <w:sz w:val="18"/>
              </w:rPr>
              <w:t>运行平台</w:t>
            </w:r>
          </w:p>
        </w:tc>
        <w:tc>
          <w:tcPr>
            <w:tcW w:w="6236" w:type="dxa"/>
            <w:vAlign w:val="center"/>
          </w:tcPr>
          <w:p w14:paraId="02538EF3">
            <w:pPr>
              <w:spacing w:after="0" w:line="276" w:lineRule="auto"/>
              <w:ind w:firstLine="0"/>
              <w:rPr>
                <w:color w:val="auto"/>
              </w:rPr>
            </w:pPr>
            <w:r>
              <w:rPr>
                <w:rFonts w:ascii="宋体" w:hAnsi="宋体" w:eastAsia="宋体"/>
                <w:b w:val="0"/>
                <w:color w:val="auto"/>
                <w:sz w:val="18"/>
              </w:rPr>
              <w:t>Ubuntu 22.04 + Microkit SDK 2.0.1 + QEMU qemu_virt_aarch64</w:t>
            </w:r>
          </w:p>
        </w:tc>
      </w:tr>
      <w:tr w14:paraId="3D52559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D2CA9CE">
            <w:pPr>
              <w:spacing w:after="0" w:line="276" w:lineRule="auto"/>
              <w:ind w:firstLine="0"/>
              <w:rPr>
                <w:color w:val="auto"/>
              </w:rPr>
            </w:pPr>
            <w:r>
              <w:rPr>
                <w:rFonts w:ascii="宋体" w:hAnsi="宋体" w:eastAsia="宋体"/>
                <w:b w:val="0"/>
                <w:color w:val="auto"/>
                <w:sz w:val="18"/>
              </w:rPr>
              <w:t>提交日期</w:t>
            </w:r>
          </w:p>
        </w:tc>
        <w:tc>
          <w:tcPr>
            <w:tcW w:w="6236" w:type="dxa"/>
            <w:vAlign w:val="center"/>
          </w:tcPr>
          <w:p w14:paraId="200D4B8F">
            <w:pPr>
              <w:spacing w:after="0" w:line="276" w:lineRule="auto"/>
              <w:ind w:firstLine="0"/>
              <w:rPr>
                <w:color w:val="auto"/>
              </w:rPr>
            </w:pPr>
            <w:r>
              <w:rPr>
                <w:rFonts w:ascii="宋体" w:hAnsi="宋体" w:eastAsia="宋体"/>
                <w:b w:val="0"/>
                <w:color w:val="auto"/>
                <w:sz w:val="18"/>
              </w:rPr>
              <w:t>2026-06-19</w:t>
            </w:r>
          </w:p>
        </w:tc>
      </w:tr>
    </w:tbl>
    <w:p w14:paraId="5A130BF9">
      <w:pPr>
        <w:rPr>
          <w:color w:val="auto"/>
        </w:rPr>
      </w:pPr>
    </w:p>
    <w:p w14:paraId="1BA28C33">
      <w:pPr>
        <w:rPr>
          <w:color w:val="auto"/>
        </w:rPr>
      </w:pPr>
      <w:r>
        <w:rPr>
          <w:color w:val="auto"/>
        </w:rPr>
        <w:br w:type="page"/>
      </w:r>
    </w:p>
    <w:p w14:paraId="3D8E0B49">
      <w:pPr>
        <w:pStyle w:val="3"/>
        <w:spacing w:after="60" w:line="360" w:lineRule="auto"/>
        <w:ind w:firstLine="0"/>
        <w:rPr>
          <w:color w:val="auto"/>
        </w:rPr>
      </w:pPr>
      <w:r>
        <w:rPr>
          <w:rFonts w:ascii="宋体" w:hAnsi="宋体" w:eastAsia="宋体"/>
          <w:color w:val="auto"/>
          <w:sz w:val="21"/>
        </w:rPr>
        <w:t>文档控制信息</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610"/>
        <w:gridCol w:w="2139"/>
        <w:gridCol w:w="3734"/>
        <w:gridCol w:w="2139"/>
      </w:tblGrid>
      <w:tr w14:paraId="2E5CA6A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shd w:val="clear" w:color="auto" w:fill="D9EAF7"/>
            <w:vAlign w:val="center"/>
          </w:tcPr>
          <w:p w14:paraId="67919F1B">
            <w:pPr>
              <w:spacing w:after="0" w:line="276" w:lineRule="auto"/>
              <w:ind w:firstLine="0"/>
              <w:jc w:val="center"/>
              <w:rPr>
                <w:color w:val="auto"/>
              </w:rPr>
            </w:pPr>
            <w:r>
              <w:rPr>
                <w:rFonts w:ascii="宋体" w:hAnsi="宋体" w:eastAsia="宋体"/>
                <w:b/>
                <w:color w:val="auto"/>
                <w:sz w:val="18"/>
              </w:rPr>
              <w:t>角色</w:t>
            </w:r>
          </w:p>
        </w:tc>
        <w:tc>
          <w:tcPr>
            <w:tcW w:w="2268" w:type="dxa"/>
            <w:shd w:val="clear" w:color="auto" w:fill="D9EAF7"/>
            <w:vAlign w:val="center"/>
          </w:tcPr>
          <w:p w14:paraId="6B5EE4A1">
            <w:pPr>
              <w:spacing w:after="0" w:line="276" w:lineRule="auto"/>
              <w:ind w:firstLine="0"/>
              <w:jc w:val="center"/>
              <w:rPr>
                <w:color w:val="auto"/>
              </w:rPr>
            </w:pPr>
            <w:r>
              <w:rPr>
                <w:rFonts w:ascii="宋体" w:hAnsi="宋体" w:eastAsia="宋体"/>
                <w:b/>
                <w:color w:val="auto"/>
                <w:sz w:val="18"/>
              </w:rPr>
              <w:t>姓名</w:t>
            </w:r>
          </w:p>
        </w:tc>
        <w:tc>
          <w:tcPr>
            <w:tcW w:w="3969" w:type="dxa"/>
            <w:shd w:val="clear" w:color="auto" w:fill="D9EAF7"/>
            <w:vAlign w:val="center"/>
          </w:tcPr>
          <w:p w14:paraId="4137BDF5">
            <w:pPr>
              <w:spacing w:after="0" w:line="276" w:lineRule="auto"/>
              <w:ind w:firstLine="0"/>
              <w:jc w:val="center"/>
              <w:rPr>
                <w:color w:val="auto"/>
              </w:rPr>
            </w:pPr>
            <w:r>
              <w:rPr>
                <w:rFonts w:ascii="宋体" w:hAnsi="宋体" w:eastAsia="宋体"/>
                <w:b/>
                <w:color w:val="auto"/>
                <w:sz w:val="18"/>
              </w:rPr>
              <w:t>职责</w:t>
            </w:r>
          </w:p>
        </w:tc>
        <w:tc>
          <w:tcPr>
            <w:tcW w:w="2268" w:type="dxa"/>
            <w:shd w:val="clear" w:color="auto" w:fill="D9EAF7"/>
            <w:vAlign w:val="center"/>
          </w:tcPr>
          <w:p w14:paraId="3A39A6A8">
            <w:pPr>
              <w:spacing w:after="0" w:line="276" w:lineRule="auto"/>
              <w:ind w:firstLine="0"/>
              <w:jc w:val="center"/>
              <w:rPr>
                <w:color w:val="auto"/>
              </w:rPr>
            </w:pPr>
            <w:r>
              <w:rPr>
                <w:rFonts w:ascii="宋体" w:hAnsi="宋体" w:eastAsia="宋体"/>
                <w:b/>
                <w:color w:val="auto"/>
                <w:sz w:val="18"/>
              </w:rPr>
              <w:t>签名/日期</w:t>
            </w:r>
          </w:p>
        </w:tc>
      </w:tr>
      <w:tr w14:paraId="468F5FD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5AE50D73">
            <w:pPr>
              <w:spacing w:after="0" w:line="276" w:lineRule="auto"/>
              <w:ind w:firstLine="0"/>
              <w:rPr>
                <w:color w:val="auto"/>
              </w:rPr>
            </w:pPr>
            <w:r>
              <w:rPr>
                <w:rFonts w:ascii="宋体" w:hAnsi="宋体" w:eastAsia="宋体"/>
                <w:b w:val="0"/>
                <w:color w:val="auto"/>
                <w:sz w:val="18"/>
              </w:rPr>
              <w:t>编写</w:t>
            </w:r>
          </w:p>
        </w:tc>
        <w:tc>
          <w:tcPr>
            <w:tcW w:w="2268" w:type="dxa"/>
            <w:vAlign w:val="center"/>
          </w:tcPr>
          <w:p w14:paraId="634D9607">
            <w:pPr>
              <w:spacing w:after="0" w:line="276" w:lineRule="auto"/>
              <w:ind w:firstLine="0"/>
              <w:rPr>
                <w:color w:val="auto"/>
              </w:rPr>
            </w:pPr>
            <w:r>
              <w:rPr>
                <w:rFonts w:ascii="宋体" w:hAnsi="宋体" w:eastAsia="宋体"/>
                <w:b w:val="0"/>
                <w:color w:val="auto"/>
                <w:sz w:val="18"/>
              </w:rPr>
              <w:t>项目组</w:t>
            </w:r>
          </w:p>
        </w:tc>
        <w:tc>
          <w:tcPr>
            <w:tcW w:w="3969" w:type="dxa"/>
            <w:vAlign w:val="center"/>
          </w:tcPr>
          <w:p w14:paraId="04125F42">
            <w:pPr>
              <w:spacing w:after="0" w:line="276" w:lineRule="auto"/>
              <w:ind w:firstLine="0"/>
              <w:rPr>
                <w:color w:val="auto"/>
              </w:rPr>
            </w:pPr>
            <w:r>
              <w:rPr>
                <w:rFonts w:ascii="宋体" w:hAnsi="宋体" w:eastAsia="宋体"/>
                <w:b w:val="0"/>
                <w:color w:val="auto"/>
                <w:sz w:val="18"/>
              </w:rPr>
              <w:t>编写与维护本文档</w:t>
            </w:r>
          </w:p>
        </w:tc>
        <w:tc>
          <w:tcPr>
            <w:tcW w:w="2268" w:type="dxa"/>
            <w:vAlign w:val="center"/>
          </w:tcPr>
          <w:p w14:paraId="037FED0C">
            <w:pPr>
              <w:spacing w:after="0" w:line="276" w:lineRule="auto"/>
              <w:ind w:firstLine="0"/>
              <w:rPr>
                <w:color w:val="auto"/>
              </w:rPr>
            </w:pPr>
          </w:p>
        </w:tc>
      </w:tr>
      <w:tr w14:paraId="49BFE2E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7D344225">
            <w:pPr>
              <w:spacing w:after="0" w:line="276" w:lineRule="auto"/>
              <w:ind w:firstLine="0"/>
              <w:rPr>
                <w:color w:val="auto"/>
              </w:rPr>
            </w:pPr>
            <w:r>
              <w:rPr>
                <w:rFonts w:ascii="宋体" w:hAnsi="宋体" w:eastAsia="宋体"/>
                <w:b w:val="0"/>
                <w:color w:val="auto"/>
                <w:sz w:val="18"/>
              </w:rPr>
              <w:t>审核</w:t>
            </w:r>
          </w:p>
        </w:tc>
        <w:tc>
          <w:tcPr>
            <w:tcW w:w="2268" w:type="dxa"/>
            <w:vAlign w:val="center"/>
          </w:tcPr>
          <w:p w14:paraId="1FE20BCC">
            <w:pPr>
              <w:spacing w:after="0" w:line="276" w:lineRule="auto"/>
              <w:ind w:firstLine="0"/>
              <w:rPr>
                <w:color w:val="auto"/>
              </w:rPr>
            </w:pPr>
            <w:r>
              <w:rPr>
                <w:rFonts w:ascii="宋体" w:hAnsi="宋体" w:eastAsia="宋体"/>
                <w:b w:val="0"/>
                <w:color w:val="auto"/>
                <w:sz w:val="18"/>
              </w:rPr>
              <w:t>指导老师/检查人员</w:t>
            </w:r>
          </w:p>
        </w:tc>
        <w:tc>
          <w:tcPr>
            <w:tcW w:w="3969" w:type="dxa"/>
            <w:vAlign w:val="center"/>
          </w:tcPr>
          <w:p w14:paraId="326CAA98">
            <w:pPr>
              <w:spacing w:after="0" w:line="276" w:lineRule="auto"/>
              <w:ind w:firstLine="0"/>
              <w:rPr>
                <w:color w:val="auto"/>
              </w:rPr>
            </w:pPr>
            <w:r>
              <w:rPr>
                <w:rFonts w:ascii="宋体" w:hAnsi="宋体" w:eastAsia="宋体"/>
                <w:b w:val="0"/>
                <w:color w:val="auto"/>
                <w:sz w:val="18"/>
              </w:rPr>
              <w:t>审核文档完整性、实现一致性与可验证性</w:t>
            </w:r>
          </w:p>
        </w:tc>
        <w:tc>
          <w:tcPr>
            <w:tcW w:w="2268" w:type="dxa"/>
            <w:vAlign w:val="center"/>
          </w:tcPr>
          <w:p w14:paraId="5056DD82">
            <w:pPr>
              <w:spacing w:after="0" w:line="276" w:lineRule="auto"/>
              <w:ind w:firstLine="0"/>
              <w:rPr>
                <w:color w:val="auto"/>
              </w:rPr>
            </w:pPr>
          </w:p>
        </w:tc>
      </w:tr>
      <w:tr w14:paraId="2D3D80A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DCFD896">
            <w:pPr>
              <w:spacing w:after="0" w:line="276" w:lineRule="auto"/>
              <w:ind w:firstLine="0"/>
              <w:rPr>
                <w:color w:val="auto"/>
              </w:rPr>
            </w:pPr>
            <w:r>
              <w:rPr>
                <w:rFonts w:ascii="宋体" w:hAnsi="宋体" w:eastAsia="宋体"/>
                <w:b w:val="0"/>
                <w:color w:val="auto"/>
                <w:sz w:val="18"/>
              </w:rPr>
              <w:t>批准</w:t>
            </w:r>
          </w:p>
        </w:tc>
        <w:tc>
          <w:tcPr>
            <w:tcW w:w="2268" w:type="dxa"/>
            <w:vAlign w:val="center"/>
          </w:tcPr>
          <w:p w14:paraId="220028F8">
            <w:pPr>
              <w:spacing w:after="0" w:line="276" w:lineRule="auto"/>
              <w:ind w:firstLine="0"/>
              <w:rPr>
                <w:color w:val="auto"/>
              </w:rPr>
            </w:pPr>
            <w:r>
              <w:rPr>
                <w:rFonts w:ascii="宋体" w:hAnsi="宋体" w:eastAsia="宋体"/>
                <w:b w:val="0"/>
                <w:color w:val="auto"/>
                <w:sz w:val="18"/>
              </w:rPr>
              <w:t>项目负责人</w:t>
            </w:r>
          </w:p>
        </w:tc>
        <w:tc>
          <w:tcPr>
            <w:tcW w:w="3969" w:type="dxa"/>
            <w:vAlign w:val="center"/>
          </w:tcPr>
          <w:p w14:paraId="5A18DABD">
            <w:pPr>
              <w:spacing w:after="0" w:line="276" w:lineRule="auto"/>
              <w:ind w:firstLine="0"/>
              <w:rPr>
                <w:color w:val="auto"/>
              </w:rPr>
            </w:pPr>
            <w:r>
              <w:rPr>
                <w:rFonts w:ascii="宋体" w:hAnsi="宋体" w:eastAsia="宋体"/>
                <w:b w:val="0"/>
                <w:color w:val="auto"/>
                <w:sz w:val="18"/>
              </w:rPr>
              <w:t>确认作为课程提交版本</w:t>
            </w:r>
          </w:p>
        </w:tc>
        <w:tc>
          <w:tcPr>
            <w:tcW w:w="2268" w:type="dxa"/>
            <w:vAlign w:val="center"/>
          </w:tcPr>
          <w:p w14:paraId="35ACAF05">
            <w:pPr>
              <w:spacing w:after="0" w:line="276" w:lineRule="auto"/>
              <w:ind w:firstLine="0"/>
              <w:rPr>
                <w:color w:val="auto"/>
              </w:rPr>
            </w:pPr>
          </w:p>
        </w:tc>
      </w:tr>
    </w:tbl>
    <w:p w14:paraId="6EF084CE">
      <w:pPr>
        <w:rPr>
          <w:color w:val="auto"/>
        </w:rPr>
      </w:pP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090"/>
        <w:gridCol w:w="1620"/>
        <w:gridCol w:w="5313"/>
        <w:gridCol w:w="1599"/>
      </w:tblGrid>
      <w:tr w14:paraId="090F93E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134" w:type="dxa"/>
            <w:shd w:val="clear" w:color="auto" w:fill="D9EAF7"/>
            <w:vAlign w:val="center"/>
          </w:tcPr>
          <w:p w14:paraId="47032C39">
            <w:pPr>
              <w:spacing w:after="0" w:line="276" w:lineRule="auto"/>
              <w:ind w:firstLine="0"/>
              <w:jc w:val="center"/>
              <w:rPr>
                <w:color w:val="auto"/>
              </w:rPr>
            </w:pPr>
            <w:r>
              <w:rPr>
                <w:rFonts w:ascii="宋体" w:hAnsi="宋体" w:eastAsia="宋体"/>
                <w:b/>
                <w:color w:val="auto"/>
                <w:sz w:val="18"/>
              </w:rPr>
              <w:t>版本</w:t>
            </w:r>
          </w:p>
        </w:tc>
        <w:tc>
          <w:tcPr>
            <w:tcW w:w="1701" w:type="dxa"/>
            <w:shd w:val="clear" w:color="auto" w:fill="D9EAF7"/>
            <w:vAlign w:val="center"/>
          </w:tcPr>
          <w:p w14:paraId="5DA564EC">
            <w:pPr>
              <w:spacing w:after="0" w:line="276" w:lineRule="auto"/>
              <w:ind w:firstLine="0"/>
              <w:jc w:val="center"/>
              <w:rPr>
                <w:color w:val="auto"/>
              </w:rPr>
            </w:pPr>
            <w:r>
              <w:rPr>
                <w:rFonts w:ascii="宋体" w:hAnsi="宋体" w:eastAsia="宋体"/>
                <w:b/>
                <w:color w:val="auto"/>
                <w:sz w:val="18"/>
              </w:rPr>
              <w:t>日期</w:t>
            </w:r>
          </w:p>
        </w:tc>
        <w:tc>
          <w:tcPr>
            <w:tcW w:w="5669" w:type="dxa"/>
            <w:shd w:val="clear" w:color="auto" w:fill="D9EAF7"/>
            <w:vAlign w:val="center"/>
          </w:tcPr>
          <w:p w14:paraId="0315FA8C">
            <w:pPr>
              <w:spacing w:after="0" w:line="276" w:lineRule="auto"/>
              <w:ind w:firstLine="0"/>
              <w:jc w:val="center"/>
              <w:rPr>
                <w:color w:val="auto"/>
              </w:rPr>
            </w:pPr>
            <w:r>
              <w:rPr>
                <w:rFonts w:ascii="宋体" w:hAnsi="宋体" w:eastAsia="宋体"/>
                <w:b/>
                <w:color w:val="auto"/>
                <w:sz w:val="18"/>
              </w:rPr>
              <w:t>说明</w:t>
            </w:r>
          </w:p>
        </w:tc>
        <w:tc>
          <w:tcPr>
            <w:tcW w:w="1701" w:type="dxa"/>
            <w:shd w:val="clear" w:color="auto" w:fill="D9EAF7"/>
            <w:vAlign w:val="center"/>
          </w:tcPr>
          <w:p w14:paraId="719BD55F">
            <w:pPr>
              <w:spacing w:after="0" w:line="276" w:lineRule="auto"/>
              <w:ind w:firstLine="0"/>
              <w:jc w:val="center"/>
              <w:rPr>
                <w:color w:val="auto"/>
              </w:rPr>
            </w:pPr>
            <w:r>
              <w:rPr>
                <w:rFonts w:ascii="宋体" w:hAnsi="宋体" w:eastAsia="宋体"/>
                <w:b/>
                <w:color w:val="auto"/>
                <w:sz w:val="18"/>
              </w:rPr>
              <w:t>作者</w:t>
            </w:r>
          </w:p>
        </w:tc>
      </w:tr>
      <w:tr w14:paraId="5559F3F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134" w:type="dxa"/>
            <w:vAlign w:val="center"/>
          </w:tcPr>
          <w:p w14:paraId="45DCBE26">
            <w:pPr>
              <w:spacing w:after="0" w:line="276" w:lineRule="auto"/>
              <w:ind w:firstLine="0"/>
              <w:rPr>
                <w:color w:val="auto"/>
              </w:rPr>
            </w:pPr>
            <w:r>
              <w:rPr>
                <w:rFonts w:ascii="宋体" w:hAnsi="宋体" w:eastAsia="宋体"/>
                <w:b w:val="0"/>
                <w:color w:val="auto"/>
                <w:sz w:val="18"/>
              </w:rPr>
              <w:t>v1.0</w:t>
            </w:r>
          </w:p>
        </w:tc>
        <w:tc>
          <w:tcPr>
            <w:tcW w:w="1701" w:type="dxa"/>
            <w:vAlign w:val="center"/>
          </w:tcPr>
          <w:p w14:paraId="062F5223">
            <w:pPr>
              <w:spacing w:after="0" w:line="276" w:lineRule="auto"/>
              <w:ind w:firstLine="0"/>
              <w:rPr>
                <w:color w:val="auto"/>
              </w:rPr>
            </w:pPr>
            <w:r>
              <w:rPr>
                <w:rFonts w:ascii="宋体" w:hAnsi="宋体" w:eastAsia="宋体"/>
                <w:b w:val="0"/>
                <w:color w:val="auto"/>
                <w:sz w:val="18"/>
              </w:rPr>
              <w:t>2026-05-15</w:t>
            </w:r>
          </w:p>
        </w:tc>
        <w:tc>
          <w:tcPr>
            <w:tcW w:w="5669" w:type="dxa"/>
            <w:vAlign w:val="center"/>
          </w:tcPr>
          <w:p w14:paraId="6EDD8AF7">
            <w:pPr>
              <w:spacing w:after="0" w:line="276" w:lineRule="auto"/>
              <w:ind w:firstLine="0"/>
              <w:rPr>
                <w:color w:val="auto"/>
              </w:rPr>
            </w:pPr>
            <w:r>
              <w:rPr>
                <w:rFonts w:ascii="宋体" w:hAnsi="宋体" w:eastAsia="宋体"/>
                <w:b w:val="0"/>
                <w:color w:val="auto"/>
                <w:sz w:val="18"/>
              </w:rPr>
              <w:t>初始版本，整理模块详细设计、数据结构和故障生命周期。</w:t>
            </w:r>
          </w:p>
        </w:tc>
        <w:tc>
          <w:tcPr>
            <w:tcW w:w="1701" w:type="dxa"/>
            <w:vAlign w:val="center"/>
          </w:tcPr>
          <w:p w14:paraId="2EAC580E">
            <w:pPr>
              <w:spacing w:after="0" w:line="276" w:lineRule="auto"/>
              <w:ind w:firstLine="0"/>
              <w:rPr>
                <w:color w:val="auto"/>
              </w:rPr>
            </w:pPr>
            <w:r>
              <w:rPr>
                <w:rFonts w:ascii="宋体" w:hAnsi="宋体" w:eastAsia="宋体"/>
                <w:b w:val="0"/>
                <w:color w:val="auto"/>
                <w:sz w:val="18"/>
              </w:rPr>
              <w:t>项目组</w:t>
            </w:r>
          </w:p>
        </w:tc>
      </w:tr>
      <w:tr w14:paraId="2892C3F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134" w:type="dxa"/>
            <w:vAlign w:val="center"/>
          </w:tcPr>
          <w:p w14:paraId="74ED1709">
            <w:pPr>
              <w:spacing w:after="0" w:line="276" w:lineRule="auto"/>
              <w:ind w:firstLine="0"/>
              <w:rPr>
                <w:color w:val="auto"/>
              </w:rPr>
            </w:pPr>
            <w:r>
              <w:rPr>
                <w:rFonts w:ascii="宋体" w:hAnsi="宋体" w:eastAsia="宋体"/>
                <w:b w:val="0"/>
                <w:color w:val="auto"/>
                <w:sz w:val="18"/>
              </w:rPr>
              <w:t>v2.0</w:t>
            </w:r>
          </w:p>
        </w:tc>
        <w:tc>
          <w:tcPr>
            <w:tcW w:w="1701" w:type="dxa"/>
            <w:vAlign w:val="center"/>
          </w:tcPr>
          <w:p w14:paraId="728F18E7">
            <w:pPr>
              <w:spacing w:after="0" w:line="276" w:lineRule="auto"/>
              <w:ind w:firstLine="0"/>
              <w:rPr>
                <w:color w:val="auto"/>
              </w:rPr>
            </w:pPr>
            <w:r>
              <w:rPr>
                <w:rFonts w:ascii="宋体" w:hAnsi="宋体" w:eastAsia="宋体"/>
                <w:b w:val="0"/>
                <w:color w:val="auto"/>
                <w:sz w:val="18"/>
              </w:rPr>
              <w:t>2026-06-14</w:t>
            </w:r>
          </w:p>
        </w:tc>
        <w:tc>
          <w:tcPr>
            <w:tcW w:w="5669" w:type="dxa"/>
            <w:vAlign w:val="center"/>
          </w:tcPr>
          <w:p w14:paraId="6BA621E6">
            <w:pPr>
              <w:spacing w:after="0" w:line="276" w:lineRule="auto"/>
              <w:ind w:firstLine="0"/>
              <w:rPr>
                <w:color w:val="auto"/>
              </w:rPr>
            </w:pPr>
            <w:r>
              <w:rPr>
                <w:rFonts w:ascii="宋体" w:hAnsi="宋体" w:eastAsia="宋体"/>
                <w:b w:val="0"/>
                <w:color w:val="auto"/>
                <w:sz w:val="18"/>
              </w:rPr>
              <w:t>同步 final-v2.0 工程结构、shared memory layout v4、车辆状态模型和 elapsed-time recovery。</w:t>
            </w:r>
          </w:p>
        </w:tc>
        <w:tc>
          <w:tcPr>
            <w:tcW w:w="1701" w:type="dxa"/>
            <w:vAlign w:val="center"/>
          </w:tcPr>
          <w:p w14:paraId="5E0EE5AE">
            <w:pPr>
              <w:spacing w:after="0" w:line="276" w:lineRule="auto"/>
              <w:ind w:firstLine="0"/>
              <w:rPr>
                <w:color w:val="auto"/>
              </w:rPr>
            </w:pPr>
            <w:r>
              <w:rPr>
                <w:rFonts w:ascii="宋体" w:hAnsi="宋体" w:eastAsia="宋体"/>
                <w:b w:val="0"/>
                <w:color w:val="auto"/>
                <w:sz w:val="18"/>
              </w:rPr>
              <w:t>项目组</w:t>
            </w:r>
          </w:p>
        </w:tc>
      </w:tr>
      <w:tr w14:paraId="34C9FAD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134" w:type="dxa"/>
            <w:vAlign w:val="center"/>
          </w:tcPr>
          <w:p w14:paraId="30F47F7F">
            <w:pPr>
              <w:spacing w:after="0" w:line="276" w:lineRule="auto"/>
              <w:ind w:firstLine="0"/>
              <w:rPr>
                <w:color w:val="auto"/>
              </w:rPr>
            </w:pPr>
            <w:r>
              <w:rPr>
                <w:rFonts w:ascii="宋体" w:hAnsi="宋体" w:eastAsia="宋体"/>
                <w:b w:val="0"/>
                <w:color w:val="auto"/>
                <w:sz w:val="18"/>
              </w:rPr>
              <w:t>v3.0</w:t>
            </w:r>
          </w:p>
        </w:tc>
        <w:tc>
          <w:tcPr>
            <w:tcW w:w="1701" w:type="dxa"/>
            <w:vAlign w:val="center"/>
          </w:tcPr>
          <w:p w14:paraId="35D0E77F">
            <w:pPr>
              <w:spacing w:after="0" w:line="276" w:lineRule="auto"/>
              <w:ind w:firstLine="0"/>
              <w:rPr>
                <w:color w:val="auto"/>
              </w:rPr>
            </w:pPr>
            <w:r>
              <w:rPr>
                <w:rFonts w:ascii="宋体" w:hAnsi="宋体" w:eastAsia="宋体"/>
                <w:b w:val="0"/>
                <w:color w:val="auto"/>
                <w:sz w:val="18"/>
              </w:rPr>
              <w:t>2026-06-19</w:t>
            </w:r>
          </w:p>
        </w:tc>
        <w:tc>
          <w:tcPr>
            <w:tcW w:w="5669" w:type="dxa"/>
            <w:vAlign w:val="center"/>
          </w:tcPr>
          <w:p w14:paraId="150C754C">
            <w:pPr>
              <w:spacing w:after="0" w:line="276" w:lineRule="auto"/>
              <w:ind w:firstLine="0"/>
              <w:rPr>
                <w:color w:val="auto"/>
              </w:rPr>
            </w:pPr>
            <w:r>
              <w:rPr>
                <w:rFonts w:ascii="宋体" w:hAnsi="宋体" w:eastAsia="宋体"/>
                <w:b w:val="0"/>
                <w:color w:val="auto"/>
                <w:sz w:val="18"/>
              </w:rPr>
              <w:t>补充实现级模块流程、接口契约、状态机、错误处理、日志规范、验证追踪和附录，统一课程报告版式。</w:t>
            </w:r>
          </w:p>
        </w:tc>
        <w:tc>
          <w:tcPr>
            <w:tcW w:w="1701" w:type="dxa"/>
            <w:vAlign w:val="center"/>
          </w:tcPr>
          <w:p w14:paraId="7401ABC8">
            <w:pPr>
              <w:spacing w:after="0" w:line="276" w:lineRule="auto"/>
              <w:ind w:firstLine="0"/>
              <w:rPr>
                <w:color w:val="auto"/>
              </w:rPr>
            </w:pPr>
            <w:r>
              <w:rPr>
                <w:rFonts w:ascii="宋体" w:hAnsi="宋体" w:eastAsia="宋体"/>
                <w:b w:val="0"/>
                <w:color w:val="auto"/>
                <w:sz w:val="18"/>
              </w:rPr>
              <w:t>项目组</w:t>
            </w:r>
          </w:p>
        </w:tc>
      </w:tr>
    </w:tbl>
    <w:p w14:paraId="082DDFB4">
      <w:pPr>
        <w:rPr>
          <w:color w:val="auto"/>
        </w:rPr>
      </w:pP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9622"/>
      </w:tblGrid>
      <w:tr w14:paraId="77CBAFD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9632" w:type="dxa"/>
            <w:shd w:val="clear" w:color="auto" w:fill="D9EAF7"/>
            <w:vAlign w:val="center"/>
          </w:tcPr>
          <w:p w14:paraId="5387EA0C">
            <w:pPr>
              <w:spacing w:line="276" w:lineRule="auto"/>
              <w:ind w:firstLine="0"/>
              <w:jc w:val="center"/>
              <w:rPr>
                <w:color w:val="auto"/>
              </w:rPr>
            </w:pPr>
            <w:r>
              <w:rPr>
                <w:rFonts w:ascii="宋体" w:hAnsi="宋体" w:eastAsia="宋体"/>
                <w:b/>
                <w:color w:val="auto"/>
                <w:sz w:val="18"/>
              </w:rPr>
              <w:t>使用说明：</w:t>
            </w:r>
            <w:r>
              <w:rPr>
                <w:rFonts w:ascii="宋体" w:hAnsi="宋体" w:eastAsia="宋体"/>
                <w:b/>
                <w:color w:val="auto"/>
                <w:sz w:val="18"/>
              </w:rPr>
              <w:t>本文档为详细设计最终版。目录为 Word/WPS 自动域，打开后可右键选择“更新域/更新目录”。项目成员、指导老师和签名栏请按实际情况补齐。</w:t>
            </w:r>
          </w:p>
        </w:tc>
      </w:tr>
    </w:tbl>
    <w:p w14:paraId="3A5481E8">
      <w:pPr>
        <w:rPr>
          <w:color w:val="auto"/>
        </w:rPr>
      </w:pPr>
    </w:p>
    <w:p w14:paraId="01E635F8">
      <w:pPr>
        <w:pStyle w:val="4"/>
        <w:rPr>
          <w:color w:val="auto"/>
        </w:rPr>
      </w:pPr>
      <w:r>
        <w:rPr>
          <w:color w:val="auto"/>
        </w:rPr>
        <w:t>项目组成员信息与建议分工</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3135"/>
        <w:gridCol w:w="3135"/>
        <w:gridCol w:w="3135"/>
      </w:tblGrid>
      <w:tr w14:paraId="508BCB8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shd w:val="clear" w:color="auto" w:fill="D9EAF7"/>
            <w:vAlign w:val="center"/>
          </w:tcPr>
          <w:p w14:paraId="430D036F">
            <w:pPr>
              <w:jc w:val="center"/>
              <w:rPr>
                <w:color w:val="auto"/>
              </w:rPr>
            </w:pPr>
            <w:r>
              <w:rPr>
                <w:rFonts w:ascii="宋体" w:hAnsi="宋体" w:eastAsia="宋体"/>
                <w:b/>
                <w:color w:val="auto"/>
                <w:sz w:val="18"/>
              </w:rPr>
              <w:t>成员</w:t>
            </w:r>
          </w:p>
        </w:tc>
        <w:tc>
          <w:tcPr>
            <w:tcW w:w="3135" w:type="dxa"/>
            <w:shd w:val="clear" w:color="auto" w:fill="D9EAF7"/>
            <w:vAlign w:val="center"/>
          </w:tcPr>
          <w:p w14:paraId="24C30527">
            <w:pPr>
              <w:jc w:val="center"/>
              <w:rPr>
                <w:color w:val="auto"/>
              </w:rPr>
            </w:pPr>
            <w:r>
              <w:rPr>
                <w:rFonts w:ascii="宋体" w:hAnsi="宋体" w:eastAsia="宋体"/>
                <w:b/>
                <w:color w:val="auto"/>
                <w:sz w:val="18"/>
              </w:rPr>
              <w:t>主要分工</w:t>
            </w:r>
          </w:p>
        </w:tc>
        <w:tc>
          <w:tcPr>
            <w:tcW w:w="3135" w:type="dxa"/>
            <w:shd w:val="clear" w:color="auto" w:fill="D9EAF7"/>
            <w:vAlign w:val="center"/>
          </w:tcPr>
          <w:p w14:paraId="4385930A">
            <w:pPr>
              <w:jc w:val="center"/>
              <w:rPr>
                <w:color w:val="auto"/>
              </w:rPr>
            </w:pPr>
            <w:r>
              <w:rPr>
                <w:rFonts w:ascii="宋体" w:hAnsi="宋体" w:eastAsia="宋体"/>
                <w:b/>
                <w:color w:val="auto"/>
                <w:sz w:val="18"/>
              </w:rPr>
              <w:t>说明</w:t>
            </w:r>
          </w:p>
        </w:tc>
      </w:tr>
      <w:tr w14:paraId="43A4209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4A9D8BED">
            <w:pPr>
              <w:jc w:val="left"/>
              <w:rPr>
                <w:color w:val="auto"/>
              </w:rPr>
            </w:pPr>
            <w:r>
              <w:rPr>
                <w:rFonts w:ascii="宋体" w:hAnsi="宋体" w:eastAsia="宋体"/>
                <w:color w:val="auto"/>
                <w:sz w:val="18"/>
              </w:rPr>
              <w:t>陈杭</w:t>
            </w:r>
          </w:p>
        </w:tc>
        <w:tc>
          <w:tcPr>
            <w:tcW w:w="3135" w:type="dxa"/>
            <w:vAlign w:val="center"/>
          </w:tcPr>
          <w:p w14:paraId="3225C914">
            <w:pPr>
              <w:jc w:val="left"/>
              <w:rPr>
                <w:color w:val="auto"/>
              </w:rPr>
            </w:pPr>
            <w:r>
              <w:rPr>
                <w:rFonts w:ascii="宋体" w:hAnsi="宋体" w:eastAsia="宋体"/>
                <w:color w:val="auto"/>
                <w:sz w:val="18"/>
              </w:rPr>
              <w:t>项目统筹、需求与总体设计整理</w:t>
            </w:r>
          </w:p>
        </w:tc>
        <w:tc>
          <w:tcPr>
            <w:tcW w:w="3135" w:type="dxa"/>
            <w:vAlign w:val="center"/>
          </w:tcPr>
          <w:p w14:paraId="4971DA93">
            <w:pPr>
              <w:jc w:val="left"/>
              <w:rPr>
                <w:color w:val="auto"/>
              </w:rPr>
            </w:pPr>
            <w:r>
              <w:rPr>
                <w:rFonts w:ascii="宋体" w:hAnsi="宋体" w:eastAsia="宋体"/>
                <w:color w:val="auto"/>
                <w:sz w:val="18"/>
              </w:rPr>
              <w:t>负责整体路线、需求闭环和汇报协调。</w:t>
            </w:r>
          </w:p>
        </w:tc>
      </w:tr>
      <w:tr w14:paraId="5BE14D6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5772779E">
            <w:pPr>
              <w:jc w:val="left"/>
              <w:rPr>
                <w:color w:val="auto"/>
              </w:rPr>
            </w:pPr>
            <w:r>
              <w:rPr>
                <w:rFonts w:ascii="宋体" w:hAnsi="宋体" w:eastAsia="宋体"/>
                <w:color w:val="auto"/>
                <w:sz w:val="18"/>
              </w:rPr>
              <w:t>曹进威</w:t>
            </w:r>
          </w:p>
        </w:tc>
        <w:tc>
          <w:tcPr>
            <w:tcW w:w="3135" w:type="dxa"/>
            <w:vAlign w:val="center"/>
          </w:tcPr>
          <w:p w14:paraId="572AE4F4">
            <w:pPr>
              <w:jc w:val="left"/>
              <w:rPr>
                <w:color w:val="auto"/>
              </w:rPr>
            </w:pPr>
            <w:r>
              <w:rPr>
                <w:rFonts w:ascii="宋体" w:hAnsi="宋体" w:eastAsia="宋体"/>
                <w:color w:val="auto"/>
                <w:sz w:val="18"/>
              </w:rPr>
              <w:t>Microkit 构建、保护域通信与 QEMU 验证</w:t>
            </w:r>
          </w:p>
        </w:tc>
        <w:tc>
          <w:tcPr>
            <w:tcW w:w="3135" w:type="dxa"/>
            <w:vAlign w:val="center"/>
          </w:tcPr>
          <w:p w14:paraId="5845CA8A">
            <w:pPr>
              <w:jc w:val="left"/>
              <w:rPr>
                <w:color w:val="auto"/>
              </w:rPr>
            </w:pPr>
            <w:r>
              <w:rPr>
                <w:rFonts w:ascii="宋体" w:hAnsi="宋体" w:eastAsia="宋体"/>
                <w:color w:val="auto"/>
                <w:sz w:val="18"/>
              </w:rPr>
              <w:t>负责构建环境、系统描述、Channel 和端到端运行验证。</w:t>
            </w:r>
          </w:p>
        </w:tc>
      </w:tr>
      <w:tr w14:paraId="00E6651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36650535">
            <w:pPr>
              <w:jc w:val="left"/>
              <w:rPr>
                <w:color w:val="auto"/>
              </w:rPr>
            </w:pPr>
            <w:r>
              <w:rPr>
                <w:rFonts w:ascii="宋体" w:hAnsi="宋体" w:eastAsia="宋体"/>
                <w:color w:val="auto"/>
                <w:sz w:val="18"/>
              </w:rPr>
              <w:t>巢学钊</w:t>
            </w:r>
          </w:p>
        </w:tc>
        <w:tc>
          <w:tcPr>
            <w:tcW w:w="3135" w:type="dxa"/>
            <w:vAlign w:val="center"/>
          </w:tcPr>
          <w:p w14:paraId="4CC11A56">
            <w:pPr>
              <w:jc w:val="left"/>
              <w:rPr>
                <w:color w:val="auto"/>
              </w:rPr>
            </w:pPr>
            <w:r>
              <w:rPr>
                <w:rFonts w:ascii="宋体" w:hAnsi="宋体" w:eastAsia="宋体"/>
                <w:color w:val="auto"/>
                <w:sz w:val="18"/>
              </w:rPr>
              <w:t>车灯控制逻辑、车辆状态模型和测试脚本</w:t>
            </w:r>
          </w:p>
        </w:tc>
        <w:tc>
          <w:tcPr>
            <w:tcW w:w="3135" w:type="dxa"/>
            <w:vAlign w:val="center"/>
          </w:tcPr>
          <w:p w14:paraId="5B3F09EA">
            <w:pPr>
              <w:jc w:val="left"/>
              <w:rPr>
                <w:color w:val="auto"/>
              </w:rPr>
            </w:pPr>
            <w:r>
              <w:rPr>
                <w:rFonts w:ascii="宋体" w:hAnsi="宋体" w:eastAsia="宋体"/>
                <w:color w:val="auto"/>
                <w:sz w:val="18"/>
              </w:rPr>
              <w:t>负责控制策略、车辆状态约束、场景测试和 sweep 数据。</w:t>
            </w:r>
          </w:p>
        </w:tc>
      </w:tr>
      <w:tr w14:paraId="14F09DA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1B06CE96">
            <w:pPr>
              <w:jc w:val="left"/>
              <w:rPr>
                <w:color w:val="auto"/>
              </w:rPr>
            </w:pPr>
            <w:r>
              <w:rPr>
                <w:rFonts w:ascii="宋体" w:hAnsi="宋体" w:eastAsia="宋体"/>
                <w:color w:val="auto"/>
                <w:sz w:val="18"/>
              </w:rPr>
              <w:t>谌皓天</w:t>
            </w:r>
          </w:p>
        </w:tc>
        <w:tc>
          <w:tcPr>
            <w:tcW w:w="3135" w:type="dxa"/>
            <w:vAlign w:val="center"/>
          </w:tcPr>
          <w:p w14:paraId="5C2000A9">
            <w:pPr>
              <w:jc w:val="left"/>
              <w:rPr>
                <w:color w:val="auto"/>
              </w:rPr>
            </w:pPr>
            <w:r>
              <w:rPr>
                <w:rFonts w:ascii="宋体" w:hAnsi="宋体" w:eastAsia="宋体"/>
                <w:color w:val="auto"/>
                <w:sz w:val="18"/>
              </w:rPr>
              <w:t>故障管理、安全降级与证据归档</w:t>
            </w:r>
          </w:p>
        </w:tc>
        <w:tc>
          <w:tcPr>
            <w:tcW w:w="3135" w:type="dxa"/>
            <w:vAlign w:val="center"/>
          </w:tcPr>
          <w:p w14:paraId="6AF4958D">
            <w:pPr>
              <w:jc w:val="left"/>
              <w:rPr>
                <w:color w:val="auto"/>
              </w:rPr>
            </w:pPr>
            <w:r>
              <w:rPr>
                <w:rFonts w:ascii="宋体" w:hAnsi="宋体" w:eastAsia="宋体"/>
                <w:color w:val="auto"/>
                <w:sz w:val="18"/>
              </w:rPr>
              <w:t>负责 fault lifecycle、安全降级策略、日志 token 和证据整理。</w:t>
            </w:r>
          </w:p>
        </w:tc>
      </w:tr>
    </w:tbl>
    <w:p w14:paraId="7A7867B8">
      <w:pPr>
        <w:pStyle w:val="3"/>
        <w:spacing w:after="60" w:line="360" w:lineRule="auto"/>
        <w:ind w:firstLine="0"/>
        <w:rPr>
          <w:color w:val="auto"/>
        </w:rPr>
      </w:pPr>
      <w:r>
        <w:rPr>
          <w:rFonts w:ascii="宋体" w:hAnsi="宋体" w:eastAsia="宋体"/>
          <w:color w:val="auto"/>
          <w:sz w:val="21"/>
        </w:rPr>
        <w:t>目录</w:t>
      </w:r>
    </w:p>
    <w:p w14:paraId="5FC0DF1E">
      <w:pPr>
        <w:spacing w:after="60" w:line="360" w:lineRule="auto"/>
        <w:ind w:firstLine="0"/>
        <w:rPr>
          <w:color w:val="auto"/>
        </w:rPr>
      </w:pPr>
      <w:r>
        <w:rPr>
          <w:rFonts w:ascii="宋体" w:hAnsi="宋体" w:eastAsia="宋体"/>
          <w:color w:val="auto"/>
          <w:sz w:val="21"/>
        </w:rPr>
        <w:fldChar w:fldCharType="begin"/>
      </w:r>
      <w:r>
        <w:rPr>
          <w:rFonts w:ascii="宋体" w:hAnsi="宋体" w:eastAsia="宋体"/>
          <w:color w:val="auto"/>
          <w:sz w:val="21"/>
        </w:rPr>
        <w:instrText xml:space="preserve">TOC \o "1-3" \h \z \u</w:instrText>
      </w:r>
      <w:r>
        <w:rPr>
          <w:rFonts w:ascii="宋体" w:hAnsi="宋体" w:eastAsia="宋体"/>
          <w:color w:val="auto"/>
          <w:sz w:val="21"/>
        </w:rPr>
        <w:fldChar w:fldCharType="separate"/>
      </w:r>
      <w:r>
        <w:rPr>
          <w:rFonts w:ascii="宋体" w:hAnsi="宋体" w:eastAsia="宋体"/>
          <w:color w:val="auto"/>
          <w:sz w:val="21"/>
        </w:rPr>
        <w:t>目录将在 Word/WPS 中打开后自动更新。</w:t>
      </w:r>
      <w:r>
        <w:rPr>
          <w:rFonts w:ascii="宋体" w:hAnsi="宋体" w:eastAsia="宋体"/>
          <w:color w:val="auto"/>
          <w:sz w:val="21"/>
        </w:rPr>
        <w:fldChar w:fldCharType="end"/>
      </w:r>
    </w:p>
    <w:p w14:paraId="5C291D00">
      <w:pPr>
        <w:rPr>
          <w:color w:val="auto"/>
        </w:rPr>
      </w:pPr>
      <w:r>
        <w:rPr>
          <w:color w:val="auto"/>
        </w:rPr>
        <w:br w:type="page"/>
      </w:r>
      <w:bookmarkStart w:id="0" w:name="_GoBack"/>
      <w:bookmarkEnd w:id="0"/>
    </w:p>
    <w:p w14:paraId="036A7D1B">
      <w:pPr>
        <w:pStyle w:val="3"/>
        <w:spacing w:after="60" w:line="360" w:lineRule="auto"/>
        <w:ind w:firstLine="0"/>
        <w:rPr>
          <w:color w:val="auto"/>
        </w:rPr>
      </w:pPr>
      <w:r>
        <w:rPr>
          <w:rFonts w:ascii="宋体" w:hAnsi="宋体" w:eastAsia="宋体"/>
          <w:color w:val="auto"/>
          <w:sz w:val="21"/>
        </w:rPr>
        <w:t>1. 引言</w:t>
      </w:r>
    </w:p>
    <w:p w14:paraId="09005568">
      <w:pPr>
        <w:pStyle w:val="4"/>
        <w:spacing w:after="60" w:line="360" w:lineRule="auto"/>
        <w:ind w:firstLine="0"/>
        <w:rPr>
          <w:color w:val="auto"/>
        </w:rPr>
      </w:pPr>
      <w:r>
        <w:rPr>
          <w:rFonts w:ascii="宋体" w:hAnsi="宋体" w:eastAsia="宋体"/>
          <w:color w:val="auto"/>
          <w:sz w:val="21"/>
        </w:rPr>
        <w:t>1.1 编写目的</w:t>
      </w:r>
    </w:p>
    <w:p w14:paraId="72855115">
      <w:pPr>
        <w:spacing w:after="60" w:line="360" w:lineRule="auto"/>
        <w:ind w:firstLine="420"/>
        <w:rPr>
          <w:color w:val="auto"/>
        </w:rPr>
      </w:pPr>
      <w:r>
        <w:rPr>
          <w:rFonts w:ascii="宋体" w:hAnsi="宋体" w:eastAsia="宋体"/>
          <w:color w:val="auto"/>
          <w:sz w:val="21"/>
        </w:rPr>
        <w:t>本文档在《软件需求分析》和《概要设计说明书》的基础上，对 LightDemo 的内部实现方案进行细化说明。文档重点描述各 protection domain 的程序结构、输入输出、核心流程、数据结构、通信接口、故障处理算法、状态查询格式和测试验证方法，作为开发维护、代码审查、课程检查和后续移植的依据。</w:t>
      </w:r>
    </w:p>
    <w:p w14:paraId="45BD8D74">
      <w:pPr>
        <w:pStyle w:val="4"/>
        <w:spacing w:after="60" w:line="360" w:lineRule="auto"/>
        <w:ind w:firstLine="0"/>
        <w:rPr>
          <w:color w:val="auto"/>
        </w:rPr>
      </w:pPr>
      <w:r>
        <w:rPr>
          <w:rFonts w:ascii="宋体" w:hAnsi="宋体" w:eastAsia="宋体"/>
          <w:color w:val="auto"/>
          <w:sz w:val="21"/>
        </w:rPr>
        <w:t>1.2 项目背景</w:t>
      </w:r>
    </w:p>
    <w:p w14:paraId="285BD5FC">
      <w:pPr>
        <w:spacing w:after="60" w:line="360" w:lineRule="auto"/>
        <w:ind w:firstLine="420"/>
        <w:rPr>
          <w:color w:val="auto"/>
        </w:rPr>
      </w:pPr>
      <w:r>
        <w:rPr>
          <w:rFonts w:ascii="宋体" w:hAnsi="宋体" w:eastAsia="宋体"/>
          <w:color w:val="auto"/>
          <w:sz w:val="21"/>
        </w:rPr>
        <w:t>LightDemo 是一个基于 seL4 Microkit 的汽车车灯控制工程样板，当前最终交付版本为 Engineering Final v2.0。项目运行在 QEMU AArch64 虚拟平台上，通过 UART 命令模拟外部输入，通过多个 Microkit protection domain 完成输入接入、规则仲裁、执行协调、GPIO 输出、车辆状态维护和故障生命周期管理。</w:t>
      </w:r>
    </w:p>
    <w:p w14:paraId="27A87209">
      <w:pPr>
        <w:pStyle w:val="4"/>
        <w:spacing w:after="60" w:line="360" w:lineRule="auto"/>
        <w:ind w:firstLine="0"/>
        <w:rPr>
          <w:color w:val="auto"/>
        </w:rPr>
      </w:pPr>
      <w:r>
        <w:rPr>
          <w:rFonts w:ascii="宋体" w:hAnsi="宋体" w:eastAsia="宋体"/>
          <w:color w:val="auto"/>
          <w:sz w:val="21"/>
        </w:rPr>
        <w:t>1.3 前期研究与当前实现关系</w:t>
      </w:r>
    </w:p>
    <w:p w14:paraId="0396379A">
      <w:pPr>
        <w:spacing w:after="60" w:line="360" w:lineRule="auto"/>
        <w:ind w:firstLine="420"/>
        <w:rPr>
          <w:color w:val="auto"/>
        </w:rPr>
      </w:pPr>
      <w:r>
        <w:rPr>
          <w:rFonts w:ascii="宋体" w:hAnsi="宋体" w:eastAsia="宋体"/>
          <w:color w:val="auto"/>
          <w:sz w:val="21"/>
        </w:rPr>
        <w:t>本项目来源于“微内核系统与 Rust 语言在汽车软件中的应用研究”前期调研工作。前期研究重点分析软件定义汽车背景下微内核架构、系统隔离机制以及 Rust 内存安全特性对汽车软件可信性的提升作用。</w:t>
      </w:r>
    </w:p>
    <w:p w14:paraId="64F66937">
      <w:pPr>
        <w:spacing w:after="60" w:line="360" w:lineRule="auto"/>
        <w:ind w:firstLine="420"/>
        <w:rPr>
          <w:color w:val="auto"/>
        </w:rPr>
      </w:pPr>
      <w:r>
        <w:rPr>
          <w:rFonts w:ascii="宋体" w:hAnsi="宋体" w:eastAsia="宋体"/>
          <w:color w:val="auto"/>
          <w:sz w:val="21"/>
        </w:rPr>
        <w:t>在工程实现阶段，项目选择 seL4 Microkit 作为系统构建框架，并采用 C 语言完成 protection domain、channel、shared memory、故障治理和 QEMU 验证链路的主体实现。该选择与 Microkit 的底层接口、示例工程和课程验收环境保持一致。</w:t>
      </w:r>
    </w:p>
    <w:p w14:paraId="6ECD6FCA">
      <w:pPr>
        <w:spacing w:after="60" w:line="360" w:lineRule="auto"/>
        <w:ind w:firstLine="420"/>
        <w:rPr>
          <w:color w:val="auto"/>
        </w:rPr>
      </w:pPr>
      <w:r>
        <w:rPr>
          <w:rFonts w:ascii="宋体" w:hAnsi="宋体" w:eastAsia="宋体"/>
          <w:color w:val="auto"/>
          <w:sz w:val="21"/>
        </w:rPr>
        <w:t>当前 final-v2.0 的验收范围和实现基线均为 C + seL4 Microkit 工程。Rust 在本项目中作为立项背景和技术研究来源，不构成当前版本未完成的实现项；本文档也不将“后续改为 Rust”作为当前系统完成度的前提。</w:t>
      </w:r>
    </w:p>
    <w:p w14:paraId="68FC9304">
      <w:pPr>
        <w:pStyle w:val="4"/>
        <w:spacing w:after="60" w:line="360" w:lineRule="auto"/>
        <w:ind w:firstLine="0"/>
        <w:rPr>
          <w:color w:val="auto"/>
        </w:rPr>
      </w:pPr>
      <w:r>
        <w:rPr>
          <w:rFonts w:ascii="宋体" w:hAnsi="宋体" w:eastAsia="宋体"/>
          <w:color w:val="auto"/>
          <w:sz w:val="21"/>
        </w:rPr>
        <w:t>1.4 详细设计边界</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8"/>
        <w:gridCol w:w="6803"/>
      </w:tblGrid>
      <w:tr w14:paraId="1CEA8AA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136D3E23">
            <w:pPr>
              <w:spacing w:after="0" w:line="276" w:lineRule="auto"/>
              <w:ind w:firstLine="0"/>
              <w:jc w:val="center"/>
              <w:rPr>
                <w:color w:val="auto"/>
              </w:rPr>
            </w:pPr>
            <w:r>
              <w:rPr>
                <w:rFonts w:ascii="宋体" w:hAnsi="宋体" w:eastAsia="宋体"/>
                <w:b/>
                <w:color w:val="auto"/>
                <w:sz w:val="18"/>
              </w:rPr>
              <w:t>范围</w:t>
            </w:r>
          </w:p>
        </w:tc>
        <w:tc>
          <w:tcPr>
            <w:tcW w:w="6803" w:type="dxa"/>
            <w:shd w:val="clear" w:color="auto" w:fill="D9EAF7"/>
            <w:vAlign w:val="center"/>
          </w:tcPr>
          <w:p w14:paraId="5B404EF0">
            <w:pPr>
              <w:spacing w:after="0" w:line="276" w:lineRule="auto"/>
              <w:ind w:firstLine="0"/>
              <w:jc w:val="center"/>
              <w:rPr>
                <w:color w:val="auto"/>
              </w:rPr>
            </w:pPr>
            <w:r>
              <w:rPr>
                <w:rFonts w:ascii="宋体" w:hAnsi="宋体" w:eastAsia="宋体"/>
                <w:b/>
                <w:color w:val="auto"/>
                <w:sz w:val="18"/>
              </w:rPr>
              <w:t>本文处理方式</w:t>
            </w:r>
          </w:p>
        </w:tc>
      </w:tr>
      <w:tr w14:paraId="00E0F1B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915DB29">
            <w:pPr>
              <w:spacing w:after="0" w:line="276" w:lineRule="auto"/>
              <w:ind w:firstLine="0"/>
              <w:rPr>
                <w:color w:val="auto"/>
              </w:rPr>
            </w:pPr>
            <w:r>
              <w:rPr>
                <w:rFonts w:ascii="宋体" w:hAnsi="宋体" w:eastAsia="宋体"/>
                <w:b w:val="0"/>
                <w:color w:val="auto"/>
                <w:sz w:val="18"/>
              </w:rPr>
              <w:t>包含</w:t>
            </w:r>
          </w:p>
        </w:tc>
        <w:tc>
          <w:tcPr>
            <w:tcW w:w="6803" w:type="dxa"/>
            <w:vAlign w:val="center"/>
          </w:tcPr>
          <w:p w14:paraId="4FEB48D6">
            <w:pPr>
              <w:spacing w:after="0" w:line="276" w:lineRule="auto"/>
              <w:ind w:firstLine="0"/>
              <w:rPr>
                <w:color w:val="auto"/>
              </w:rPr>
            </w:pPr>
            <w:r>
              <w:rPr>
                <w:rFonts w:ascii="宋体" w:hAnsi="宋体" w:eastAsia="宋体"/>
                <w:b w:val="0"/>
                <w:color w:val="auto"/>
                <w:sz w:val="18"/>
              </w:rPr>
              <w:t>模块级程序设计、核心数据结构、接口契约、伪代码、状态机、异常处理、日志和测试映射。</w:t>
            </w:r>
          </w:p>
        </w:tc>
      </w:tr>
      <w:tr w14:paraId="353A65D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2B05A611">
            <w:pPr>
              <w:spacing w:after="0" w:line="276" w:lineRule="auto"/>
              <w:ind w:firstLine="0"/>
              <w:rPr>
                <w:color w:val="auto"/>
              </w:rPr>
            </w:pPr>
            <w:r>
              <w:rPr>
                <w:rFonts w:ascii="宋体" w:hAnsi="宋体" w:eastAsia="宋体"/>
                <w:b w:val="0"/>
                <w:color w:val="auto"/>
                <w:sz w:val="18"/>
              </w:rPr>
              <w:t>不包含</w:t>
            </w:r>
          </w:p>
        </w:tc>
        <w:tc>
          <w:tcPr>
            <w:tcW w:w="6803" w:type="dxa"/>
            <w:vAlign w:val="center"/>
          </w:tcPr>
          <w:p w14:paraId="2838EE58">
            <w:pPr>
              <w:spacing w:after="0" w:line="276" w:lineRule="auto"/>
              <w:ind w:firstLine="0"/>
              <w:rPr>
                <w:color w:val="auto"/>
              </w:rPr>
            </w:pPr>
            <w:r>
              <w:rPr>
                <w:rFonts w:ascii="宋体" w:hAnsi="宋体" w:eastAsia="宋体"/>
                <w:b w:val="0"/>
                <w:color w:val="auto"/>
                <w:sz w:val="18"/>
              </w:rPr>
              <w:t>真实车载硬件电气设计、ISO 26262 认证参数、生产级车辆总线接入、完整驱动移植说明。</w:t>
            </w:r>
          </w:p>
        </w:tc>
      </w:tr>
      <w:tr w14:paraId="660D30A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0754109C">
            <w:pPr>
              <w:spacing w:after="0" w:line="276" w:lineRule="auto"/>
              <w:ind w:firstLine="0"/>
              <w:rPr>
                <w:color w:val="auto"/>
              </w:rPr>
            </w:pPr>
            <w:r>
              <w:rPr>
                <w:rFonts w:ascii="宋体" w:hAnsi="宋体" w:eastAsia="宋体"/>
                <w:b w:val="0"/>
                <w:color w:val="auto"/>
                <w:sz w:val="18"/>
              </w:rPr>
              <w:t>与概要设计区别</w:t>
            </w:r>
          </w:p>
        </w:tc>
        <w:tc>
          <w:tcPr>
            <w:tcW w:w="6803" w:type="dxa"/>
            <w:vAlign w:val="center"/>
          </w:tcPr>
          <w:p w14:paraId="5DABC022">
            <w:pPr>
              <w:spacing w:after="0" w:line="276" w:lineRule="auto"/>
              <w:ind w:firstLine="0"/>
              <w:rPr>
                <w:color w:val="auto"/>
              </w:rPr>
            </w:pPr>
            <w:r>
              <w:rPr>
                <w:rFonts w:ascii="宋体" w:hAnsi="宋体" w:eastAsia="宋体"/>
                <w:b w:val="0"/>
                <w:color w:val="auto"/>
                <w:sz w:val="18"/>
              </w:rPr>
              <w:t>概要设计说明“系统由哪些部分组成以及如何协作”；详细设计说明“每个模块内部如何处理、状态如何表示、接口如何约束”。</w:t>
            </w:r>
          </w:p>
        </w:tc>
      </w:tr>
      <w:tr w14:paraId="791B6E8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423603C">
            <w:pPr>
              <w:spacing w:after="0" w:line="276" w:lineRule="auto"/>
              <w:ind w:firstLine="0"/>
              <w:rPr>
                <w:color w:val="auto"/>
              </w:rPr>
            </w:pPr>
            <w:r>
              <w:rPr>
                <w:rFonts w:ascii="宋体" w:hAnsi="宋体" w:eastAsia="宋体"/>
                <w:b w:val="0"/>
                <w:color w:val="auto"/>
                <w:sz w:val="18"/>
              </w:rPr>
              <w:t>与测试报告区别</w:t>
            </w:r>
          </w:p>
        </w:tc>
        <w:tc>
          <w:tcPr>
            <w:tcW w:w="6803" w:type="dxa"/>
            <w:vAlign w:val="center"/>
          </w:tcPr>
          <w:p w14:paraId="26EB408B">
            <w:pPr>
              <w:spacing w:after="0" w:line="276" w:lineRule="auto"/>
              <w:ind w:firstLine="0"/>
              <w:rPr>
                <w:color w:val="auto"/>
              </w:rPr>
            </w:pPr>
            <w:r>
              <w:rPr>
                <w:rFonts w:ascii="宋体" w:hAnsi="宋体" w:eastAsia="宋体"/>
                <w:b w:val="0"/>
                <w:color w:val="auto"/>
                <w:sz w:val="18"/>
              </w:rPr>
              <w:t>本文给出测试设计和验证映射，不替代最终测试报告和原始日志证据。</w:t>
            </w:r>
          </w:p>
        </w:tc>
      </w:tr>
    </w:tbl>
    <w:p w14:paraId="4E900BD7">
      <w:pPr>
        <w:rPr>
          <w:color w:val="auto"/>
        </w:rPr>
      </w:pPr>
    </w:p>
    <w:p w14:paraId="379909DD">
      <w:pPr>
        <w:pStyle w:val="4"/>
        <w:spacing w:after="60" w:line="360" w:lineRule="auto"/>
        <w:ind w:firstLine="0"/>
        <w:rPr>
          <w:color w:val="auto"/>
        </w:rPr>
      </w:pPr>
      <w:r>
        <w:rPr>
          <w:rFonts w:ascii="宋体" w:hAnsi="宋体" w:eastAsia="宋体"/>
          <w:color w:val="auto"/>
          <w:sz w:val="21"/>
        </w:rPr>
        <w:t>1.5 参考资料</w:t>
      </w:r>
    </w:p>
    <w:p w14:paraId="5B8562FE">
      <w:pPr>
        <w:pStyle w:val="16"/>
        <w:spacing w:after="60" w:line="360" w:lineRule="auto"/>
        <w:ind w:firstLine="420"/>
        <w:rPr>
          <w:color w:val="auto"/>
        </w:rPr>
      </w:pPr>
      <w:r>
        <w:rPr>
          <w:rFonts w:ascii="宋体" w:hAnsi="宋体" w:eastAsia="宋体"/>
          <w:color w:val="auto"/>
          <w:sz w:val="21"/>
        </w:rPr>
        <w:t>项目 README.md：LightDemo final v2.0 结果、构建命令、目录结构和串口命令说明。</w:t>
      </w:r>
    </w:p>
    <w:p w14:paraId="0670003D">
      <w:pPr>
        <w:pStyle w:val="16"/>
        <w:spacing w:after="60" w:line="360" w:lineRule="auto"/>
        <w:ind w:firstLine="420"/>
        <w:rPr>
          <w:color w:val="auto"/>
        </w:rPr>
      </w:pPr>
      <w:r>
        <w:rPr>
          <w:rFonts w:ascii="宋体" w:hAnsi="宋体" w:eastAsia="宋体"/>
          <w:color w:val="auto"/>
          <w:sz w:val="21"/>
        </w:rPr>
        <w:t>docs/architecture.md：Protection Domain、工程分层、message flow、Shared Memory Layout V4、车辆状态模型。</w:t>
      </w:r>
    </w:p>
    <w:p w14:paraId="6E5EF8B1">
      <w:pPr>
        <w:pStyle w:val="16"/>
        <w:spacing w:after="60" w:line="360" w:lineRule="auto"/>
        <w:ind w:firstLine="420"/>
        <w:rPr>
          <w:color w:val="auto"/>
        </w:rPr>
      </w:pPr>
      <w:r>
        <w:rPr>
          <w:rFonts w:ascii="宋体" w:hAnsi="宋体" w:eastAsia="宋体"/>
          <w:color w:val="auto"/>
          <w:sz w:val="21"/>
        </w:rPr>
        <w:t>docs/safety_case.md：fault taxonomy、fault mode、fault lifecycle、elapsed-time recovery 和安全边界。</w:t>
      </w:r>
    </w:p>
    <w:p w14:paraId="0A5C3E7B">
      <w:pPr>
        <w:pStyle w:val="16"/>
        <w:spacing w:after="60" w:line="360" w:lineRule="auto"/>
        <w:ind w:firstLine="420"/>
        <w:rPr>
          <w:color w:val="auto"/>
        </w:rPr>
      </w:pPr>
      <w:r>
        <w:rPr>
          <w:rFonts w:ascii="宋体" w:hAnsi="宋体" w:eastAsia="宋体"/>
          <w:color w:val="auto"/>
          <w:sz w:val="21"/>
        </w:rPr>
        <w:t>docs/requirements.md：功能需求、车辆状态需求、故障与工程需求及验证证据。</w:t>
      </w:r>
    </w:p>
    <w:p w14:paraId="3B839F31">
      <w:pPr>
        <w:pStyle w:val="16"/>
        <w:spacing w:after="60" w:line="360" w:lineRule="auto"/>
        <w:ind w:firstLine="420"/>
        <w:rPr>
          <w:color w:val="auto"/>
        </w:rPr>
      </w:pPr>
      <w:r>
        <w:rPr>
          <w:rFonts w:ascii="宋体" w:hAnsi="宋体" w:eastAsia="宋体"/>
          <w:color w:val="auto"/>
          <w:sz w:val="21"/>
        </w:rPr>
        <w:t>docs/test_plan.md：host-side 测试、QEMU 测试、最终证据流和 accepted run。</w:t>
      </w:r>
    </w:p>
    <w:p w14:paraId="7490BD55">
      <w:pPr>
        <w:pStyle w:val="16"/>
        <w:spacing w:after="60" w:line="360" w:lineRule="auto"/>
        <w:ind w:firstLine="420"/>
        <w:rPr>
          <w:color w:val="auto"/>
        </w:rPr>
      </w:pPr>
      <w:r>
        <w:rPr>
          <w:rFonts w:ascii="宋体" w:hAnsi="宋体" w:eastAsia="宋体"/>
          <w:color w:val="auto"/>
          <w:sz w:val="21"/>
        </w:rPr>
        <w:t>源码目录 include/、src/domains/、src/core/、systems/、tests/、scripts/。</w:t>
      </w:r>
    </w:p>
    <w:p w14:paraId="77F23449">
      <w:pPr>
        <w:pStyle w:val="3"/>
        <w:spacing w:after="60" w:line="360" w:lineRule="auto"/>
        <w:ind w:firstLine="0"/>
        <w:rPr>
          <w:color w:val="auto"/>
        </w:rPr>
      </w:pPr>
      <w:r>
        <w:rPr>
          <w:rFonts w:ascii="宋体" w:hAnsi="宋体" w:eastAsia="宋体"/>
          <w:color w:val="auto"/>
          <w:sz w:val="21"/>
        </w:rPr>
        <w:t>2. 开发环境与实现约束</w:t>
      </w:r>
    </w:p>
    <w:p w14:paraId="2263F58C">
      <w:pPr>
        <w:pStyle w:val="4"/>
        <w:spacing w:after="60" w:line="360" w:lineRule="auto"/>
        <w:ind w:firstLine="0"/>
        <w:rPr>
          <w:color w:val="auto"/>
        </w:rPr>
      </w:pPr>
      <w:r>
        <w:rPr>
          <w:rFonts w:ascii="宋体" w:hAnsi="宋体" w:eastAsia="宋体"/>
          <w:color w:val="auto"/>
          <w:sz w:val="21"/>
        </w:rPr>
        <w:t>2.1 开发与运行环境</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8"/>
        <w:gridCol w:w="5669"/>
      </w:tblGrid>
      <w:tr w14:paraId="5881A4C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11B63CCA">
            <w:pPr>
              <w:spacing w:after="0" w:line="276" w:lineRule="auto"/>
              <w:ind w:firstLine="0"/>
              <w:jc w:val="center"/>
              <w:rPr>
                <w:color w:val="auto"/>
              </w:rPr>
            </w:pPr>
            <w:r>
              <w:rPr>
                <w:rFonts w:ascii="宋体" w:hAnsi="宋体" w:eastAsia="宋体"/>
                <w:b/>
                <w:color w:val="auto"/>
                <w:sz w:val="18"/>
              </w:rPr>
              <w:t>项目</w:t>
            </w:r>
          </w:p>
        </w:tc>
        <w:tc>
          <w:tcPr>
            <w:tcW w:w="5669" w:type="dxa"/>
            <w:shd w:val="clear" w:color="auto" w:fill="D9EAF7"/>
            <w:vAlign w:val="center"/>
          </w:tcPr>
          <w:p w14:paraId="3B63E21E">
            <w:pPr>
              <w:spacing w:after="0" w:line="276" w:lineRule="auto"/>
              <w:ind w:firstLine="0"/>
              <w:jc w:val="center"/>
              <w:rPr>
                <w:color w:val="auto"/>
              </w:rPr>
            </w:pPr>
            <w:r>
              <w:rPr>
                <w:rFonts w:ascii="宋体" w:hAnsi="宋体" w:eastAsia="宋体"/>
                <w:b/>
                <w:color w:val="auto"/>
                <w:sz w:val="18"/>
              </w:rPr>
              <w:t>说明</w:t>
            </w:r>
          </w:p>
        </w:tc>
      </w:tr>
      <w:tr w14:paraId="6273914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675A1C45">
            <w:pPr>
              <w:spacing w:after="0" w:line="276" w:lineRule="auto"/>
              <w:ind w:firstLine="0"/>
              <w:rPr>
                <w:color w:val="auto"/>
              </w:rPr>
            </w:pPr>
            <w:r>
              <w:rPr>
                <w:rFonts w:ascii="宋体" w:hAnsi="宋体" w:eastAsia="宋体"/>
                <w:b w:val="0"/>
                <w:color w:val="auto"/>
                <w:sz w:val="18"/>
              </w:rPr>
              <w:t>操作系统</w:t>
            </w:r>
          </w:p>
        </w:tc>
        <w:tc>
          <w:tcPr>
            <w:tcW w:w="5669" w:type="dxa"/>
            <w:vAlign w:val="center"/>
          </w:tcPr>
          <w:p w14:paraId="1A7845E2">
            <w:pPr>
              <w:spacing w:after="0" w:line="276" w:lineRule="auto"/>
              <w:ind w:firstLine="0"/>
              <w:rPr>
                <w:color w:val="auto"/>
              </w:rPr>
            </w:pPr>
            <w:r>
              <w:rPr>
                <w:rFonts w:ascii="宋体" w:hAnsi="宋体" w:eastAsia="宋体"/>
                <w:b w:val="0"/>
                <w:color w:val="auto"/>
                <w:sz w:val="18"/>
              </w:rPr>
              <w:t>Ubuntu 22.04 VM</w:t>
            </w:r>
          </w:p>
        </w:tc>
      </w:tr>
      <w:tr w14:paraId="6F14CC7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1ED54B8">
            <w:pPr>
              <w:spacing w:after="0" w:line="276" w:lineRule="auto"/>
              <w:ind w:firstLine="0"/>
              <w:rPr>
                <w:color w:val="auto"/>
              </w:rPr>
            </w:pPr>
            <w:r>
              <w:rPr>
                <w:rFonts w:ascii="宋体" w:hAnsi="宋体" w:eastAsia="宋体"/>
                <w:b w:val="0"/>
                <w:color w:val="auto"/>
                <w:sz w:val="18"/>
              </w:rPr>
              <w:t>SDK</w:t>
            </w:r>
          </w:p>
        </w:tc>
        <w:tc>
          <w:tcPr>
            <w:tcW w:w="5669" w:type="dxa"/>
            <w:vAlign w:val="center"/>
          </w:tcPr>
          <w:p w14:paraId="0F73CD41">
            <w:pPr>
              <w:spacing w:after="0" w:line="276" w:lineRule="auto"/>
              <w:ind w:firstLine="0"/>
              <w:rPr>
                <w:color w:val="auto"/>
              </w:rPr>
            </w:pPr>
            <w:r>
              <w:rPr>
                <w:rFonts w:ascii="宋体" w:hAnsi="宋体" w:eastAsia="宋体"/>
                <w:b w:val="0"/>
                <w:color w:val="auto"/>
                <w:sz w:val="18"/>
              </w:rPr>
              <w:t>Microkit SDK 2.0.1</w:t>
            </w:r>
          </w:p>
        </w:tc>
      </w:tr>
      <w:tr w14:paraId="2981A5F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747C7876">
            <w:pPr>
              <w:spacing w:after="0" w:line="276" w:lineRule="auto"/>
              <w:ind w:firstLine="0"/>
              <w:rPr>
                <w:color w:val="auto"/>
              </w:rPr>
            </w:pPr>
            <w:r>
              <w:rPr>
                <w:rFonts w:ascii="宋体" w:hAnsi="宋体" w:eastAsia="宋体"/>
                <w:b w:val="0"/>
                <w:color w:val="auto"/>
                <w:sz w:val="18"/>
              </w:rPr>
              <w:t>目标板</w:t>
            </w:r>
          </w:p>
        </w:tc>
        <w:tc>
          <w:tcPr>
            <w:tcW w:w="5669" w:type="dxa"/>
            <w:vAlign w:val="center"/>
          </w:tcPr>
          <w:p w14:paraId="06A4510B">
            <w:pPr>
              <w:spacing w:after="0" w:line="276" w:lineRule="auto"/>
              <w:ind w:firstLine="0"/>
              <w:rPr>
                <w:color w:val="auto"/>
              </w:rPr>
            </w:pPr>
            <w:r>
              <w:rPr>
                <w:rFonts w:ascii="宋体" w:hAnsi="宋体" w:eastAsia="宋体"/>
                <w:b w:val="0"/>
                <w:color w:val="auto"/>
                <w:sz w:val="18"/>
              </w:rPr>
              <w:t>qemu_virt_aarch64</w:t>
            </w:r>
          </w:p>
        </w:tc>
      </w:tr>
      <w:tr w14:paraId="320DA95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9EE9A59">
            <w:pPr>
              <w:spacing w:after="0" w:line="276" w:lineRule="auto"/>
              <w:ind w:firstLine="0"/>
              <w:rPr>
                <w:color w:val="auto"/>
              </w:rPr>
            </w:pPr>
            <w:r>
              <w:rPr>
                <w:rFonts w:ascii="宋体" w:hAnsi="宋体" w:eastAsia="宋体"/>
                <w:b w:val="0"/>
                <w:color w:val="auto"/>
                <w:sz w:val="18"/>
              </w:rPr>
              <w:t>默认配置</w:t>
            </w:r>
          </w:p>
        </w:tc>
        <w:tc>
          <w:tcPr>
            <w:tcW w:w="5669" w:type="dxa"/>
            <w:vAlign w:val="center"/>
          </w:tcPr>
          <w:p w14:paraId="7AE82CBF">
            <w:pPr>
              <w:spacing w:after="0" w:line="276" w:lineRule="auto"/>
              <w:ind w:firstLine="0"/>
              <w:rPr>
                <w:color w:val="auto"/>
              </w:rPr>
            </w:pPr>
            <w:r>
              <w:rPr>
                <w:rFonts w:ascii="宋体" w:hAnsi="宋体" w:eastAsia="宋体"/>
                <w:b w:val="0"/>
                <w:color w:val="auto"/>
                <w:sz w:val="18"/>
              </w:rPr>
              <w:t>debug</w:t>
            </w:r>
          </w:p>
        </w:tc>
      </w:tr>
      <w:tr w14:paraId="048F6BC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B0D42B8">
            <w:pPr>
              <w:spacing w:after="0" w:line="276" w:lineRule="auto"/>
              <w:ind w:firstLine="0"/>
              <w:rPr>
                <w:color w:val="auto"/>
              </w:rPr>
            </w:pPr>
            <w:r>
              <w:rPr>
                <w:rFonts w:ascii="宋体" w:hAnsi="宋体" w:eastAsia="宋体"/>
                <w:b w:val="0"/>
                <w:color w:val="auto"/>
                <w:sz w:val="18"/>
              </w:rPr>
              <w:t>交叉编译器</w:t>
            </w:r>
          </w:p>
        </w:tc>
        <w:tc>
          <w:tcPr>
            <w:tcW w:w="5669" w:type="dxa"/>
            <w:vAlign w:val="center"/>
          </w:tcPr>
          <w:p w14:paraId="5B0DE344">
            <w:pPr>
              <w:spacing w:after="0" w:line="276" w:lineRule="auto"/>
              <w:ind w:firstLine="0"/>
              <w:rPr>
                <w:color w:val="auto"/>
              </w:rPr>
            </w:pPr>
            <w:r>
              <w:rPr>
                <w:rFonts w:ascii="宋体" w:hAnsi="宋体" w:eastAsia="宋体"/>
                <w:b w:val="0"/>
                <w:color w:val="auto"/>
                <w:sz w:val="18"/>
              </w:rPr>
              <w:t>aarch64-linux-gnu-gcc 等</w:t>
            </w:r>
          </w:p>
        </w:tc>
      </w:tr>
      <w:tr w14:paraId="75BB48E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778A31E">
            <w:pPr>
              <w:spacing w:after="0" w:line="276" w:lineRule="auto"/>
              <w:ind w:firstLine="0"/>
              <w:rPr>
                <w:color w:val="auto"/>
              </w:rPr>
            </w:pPr>
            <w:r>
              <w:rPr>
                <w:rFonts w:ascii="宋体" w:hAnsi="宋体" w:eastAsia="宋体"/>
                <w:b w:val="0"/>
                <w:color w:val="auto"/>
                <w:sz w:val="18"/>
              </w:rPr>
              <w:t>模拟器</w:t>
            </w:r>
          </w:p>
        </w:tc>
        <w:tc>
          <w:tcPr>
            <w:tcW w:w="5669" w:type="dxa"/>
            <w:vAlign w:val="center"/>
          </w:tcPr>
          <w:p w14:paraId="601E35B3">
            <w:pPr>
              <w:spacing w:after="0" w:line="276" w:lineRule="auto"/>
              <w:ind w:firstLine="0"/>
              <w:rPr>
                <w:color w:val="auto"/>
              </w:rPr>
            </w:pPr>
            <w:r>
              <w:rPr>
                <w:rFonts w:ascii="宋体" w:hAnsi="宋体" w:eastAsia="宋体"/>
                <w:b w:val="0"/>
                <w:color w:val="auto"/>
                <w:sz w:val="18"/>
              </w:rPr>
              <w:t>qemu-system-aarch64</w:t>
            </w:r>
          </w:p>
        </w:tc>
      </w:tr>
      <w:tr w14:paraId="32CA03F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894EE8F">
            <w:pPr>
              <w:spacing w:after="0" w:line="276" w:lineRule="auto"/>
              <w:ind w:firstLine="0"/>
              <w:rPr>
                <w:color w:val="auto"/>
              </w:rPr>
            </w:pPr>
            <w:r>
              <w:rPr>
                <w:rFonts w:ascii="宋体" w:hAnsi="宋体" w:eastAsia="宋体"/>
                <w:b w:val="0"/>
                <w:color w:val="auto"/>
                <w:sz w:val="18"/>
              </w:rPr>
              <w:t>构建工具</w:t>
            </w:r>
          </w:p>
        </w:tc>
        <w:tc>
          <w:tcPr>
            <w:tcW w:w="5669" w:type="dxa"/>
            <w:vAlign w:val="center"/>
          </w:tcPr>
          <w:p w14:paraId="62415FD9">
            <w:pPr>
              <w:spacing w:after="0" w:line="276" w:lineRule="auto"/>
              <w:ind w:firstLine="0"/>
              <w:rPr>
                <w:color w:val="auto"/>
              </w:rPr>
            </w:pPr>
            <w:r>
              <w:rPr>
                <w:rFonts w:ascii="宋体" w:hAnsi="宋体" w:eastAsia="宋体"/>
                <w:b w:val="0"/>
                <w:color w:val="auto"/>
                <w:sz w:val="18"/>
              </w:rPr>
              <w:t>Makefile</w:t>
            </w:r>
          </w:p>
        </w:tc>
      </w:tr>
      <w:tr w14:paraId="0C996E2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6690CDD7">
            <w:pPr>
              <w:spacing w:after="0" w:line="276" w:lineRule="auto"/>
              <w:ind w:firstLine="0"/>
              <w:rPr>
                <w:color w:val="auto"/>
              </w:rPr>
            </w:pPr>
            <w:r>
              <w:rPr>
                <w:rFonts w:ascii="宋体" w:hAnsi="宋体" w:eastAsia="宋体"/>
                <w:b w:val="0"/>
                <w:color w:val="auto"/>
                <w:sz w:val="18"/>
              </w:rPr>
              <w:t>测试脚本</w:t>
            </w:r>
          </w:p>
        </w:tc>
        <w:tc>
          <w:tcPr>
            <w:tcW w:w="5669" w:type="dxa"/>
            <w:vAlign w:val="center"/>
          </w:tcPr>
          <w:p w14:paraId="30AF46AB">
            <w:pPr>
              <w:spacing w:after="0" w:line="276" w:lineRule="auto"/>
              <w:ind w:firstLine="0"/>
              <w:rPr>
                <w:color w:val="auto"/>
              </w:rPr>
            </w:pPr>
            <w:r>
              <w:rPr>
                <w:rFonts w:ascii="宋体" w:hAnsi="宋体" w:eastAsia="宋体"/>
                <w:b w:val="0"/>
                <w:color w:val="auto"/>
                <w:sz w:val="18"/>
              </w:rPr>
              <w:t>Bash + QEMU 自动化脚本</w:t>
            </w:r>
          </w:p>
        </w:tc>
      </w:tr>
      <w:tr w14:paraId="2233375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F9CE961">
            <w:pPr>
              <w:spacing w:after="0" w:line="276" w:lineRule="auto"/>
              <w:ind w:firstLine="0"/>
              <w:rPr>
                <w:color w:val="auto"/>
              </w:rPr>
            </w:pPr>
            <w:r>
              <w:rPr>
                <w:rFonts w:ascii="宋体" w:hAnsi="宋体" w:eastAsia="宋体"/>
                <w:b w:val="0"/>
                <w:color w:val="auto"/>
                <w:sz w:val="18"/>
              </w:rPr>
              <w:t>共享状态版本</w:t>
            </w:r>
          </w:p>
        </w:tc>
        <w:tc>
          <w:tcPr>
            <w:tcW w:w="5669" w:type="dxa"/>
            <w:vAlign w:val="center"/>
          </w:tcPr>
          <w:p w14:paraId="34DFE0A4">
            <w:pPr>
              <w:spacing w:after="0" w:line="276" w:lineRule="auto"/>
              <w:ind w:firstLine="0"/>
              <w:rPr>
                <w:color w:val="auto"/>
              </w:rPr>
            </w:pPr>
            <w:r>
              <w:rPr>
                <w:rFonts w:ascii="宋体" w:hAnsi="宋体" w:eastAsia="宋体"/>
                <w:b w:val="0"/>
                <w:color w:val="auto"/>
                <w:sz w:val="18"/>
              </w:rPr>
              <w:t>LIGHT_SHARED_STATE_LAYOUT_V4 / layout=4</w:t>
            </w:r>
          </w:p>
        </w:tc>
      </w:tr>
    </w:tbl>
    <w:p w14:paraId="13F78A46">
      <w:pPr>
        <w:rPr>
          <w:color w:val="auto"/>
        </w:rPr>
      </w:pPr>
    </w:p>
    <w:p w14:paraId="6F0287CB">
      <w:pPr>
        <w:pStyle w:val="4"/>
        <w:spacing w:after="60" w:line="360" w:lineRule="auto"/>
        <w:ind w:firstLine="0"/>
        <w:rPr>
          <w:color w:val="auto"/>
        </w:rPr>
      </w:pPr>
      <w:r>
        <w:rPr>
          <w:rFonts w:ascii="宋体" w:hAnsi="宋体" w:eastAsia="宋体"/>
          <w:color w:val="auto"/>
          <w:sz w:val="21"/>
        </w:rPr>
        <w:t>2.2 设计原则</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8"/>
        <w:gridCol w:w="6803"/>
      </w:tblGrid>
      <w:tr w14:paraId="4C76C36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0FF06F8E">
            <w:pPr>
              <w:spacing w:after="0" w:line="276" w:lineRule="auto"/>
              <w:ind w:firstLine="0"/>
              <w:jc w:val="center"/>
              <w:rPr>
                <w:color w:val="auto"/>
              </w:rPr>
            </w:pPr>
            <w:r>
              <w:rPr>
                <w:rFonts w:ascii="宋体" w:hAnsi="宋体" w:eastAsia="宋体"/>
                <w:b/>
                <w:color w:val="auto"/>
                <w:sz w:val="18"/>
              </w:rPr>
              <w:t>原则</w:t>
            </w:r>
          </w:p>
        </w:tc>
        <w:tc>
          <w:tcPr>
            <w:tcW w:w="6803" w:type="dxa"/>
            <w:shd w:val="clear" w:color="auto" w:fill="D9EAF7"/>
            <w:vAlign w:val="center"/>
          </w:tcPr>
          <w:p w14:paraId="48371103">
            <w:pPr>
              <w:spacing w:after="0" w:line="276" w:lineRule="auto"/>
              <w:ind w:firstLine="0"/>
              <w:jc w:val="center"/>
              <w:rPr>
                <w:color w:val="auto"/>
              </w:rPr>
            </w:pPr>
            <w:r>
              <w:rPr>
                <w:rFonts w:ascii="宋体" w:hAnsi="宋体" w:eastAsia="宋体"/>
                <w:b/>
                <w:color w:val="auto"/>
                <w:sz w:val="18"/>
              </w:rPr>
              <w:t>详细设计含义</w:t>
            </w:r>
          </w:p>
        </w:tc>
      </w:tr>
      <w:tr w14:paraId="179C2A6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051DD414">
            <w:pPr>
              <w:spacing w:after="0" w:line="276" w:lineRule="auto"/>
              <w:ind w:firstLine="0"/>
              <w:rPr>
                <w:color w:val="auto"/>
              </w:rPr>
            </w:pPr>
            <w:r>
              <w:rPr>
                <w:rFonts w:ascii="宋体" w:hAnsi="宋体" w:eastAsia="宋体"/>
                <w:b w:val="0"/>
                <w:color w:val="auto"/>
                <w:sz w:val="18"/>
              </w:rPr>
              <w:t>职责单一</w:t>
            </w:r>
          </w:p>
        </w:tc>
        <w:tc>
          <w:tcPr>
            <w:tcW w:w="6803" w:type="dxa"/>
            <w:vAlign w:val="center"/>
          </w:tcPr>
          <w:p w14:paraId="139AF31B">
            <w:pPr>
              <w:spacing w:after="0" w:line="276" w:lineRule="auto"/>
              <w:ind w:firstLine="0"/>
              <w:rPr>
                <w:color w:val="auto"/>
              </w:rPr>
            </w:pPr>
            <w:r>
              <w:rPr>
                <w:rFonts w:ascii="宋体" w:hAnsi="宋体" w:eastAsia="宋体"/>
                <w:b w:val="0"/>
                <w:color w:val="auto"/>
                <w:sz w:val="18"/>
              </w:rPr>
              <w:t>每个 protection domain 只维护其边界内状态，避免跨模块隐式修改。</w:t>
            </w:r>
          </w:p>
        </w:tc>
      </w:tr>
      <w:tr w14:paraId="597C7E2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04E717AB">
            <w:pPr>
              <w:spacing w:after="0" w:line="276" w:lineRule="auto"/>
              <w:ind w:firstLine="0"/>
              <w:rPr>
                <w:color w:val="auto"/>
              </w:rPr>
            </w:pPr>
            <w:r>
              <w:rPr>
                <w:rFonts w:ascii="宋体" w:hAnsi="宋体" w:eastAsia="宋体"/>
                <w:b w:val="0"/>
                <w:color w:val="auto"/>
                <w:sz w:val="18"/>
              </w:rPr>
              <w:t>通信显式</w:t>
            </w:r>
          </w:p>
        </w:tc>
        <w:tc>
          <w:tcPr>
            <w:tcW w:w="6803" w:type="dxa"/>
            <w:vAlign w:val="center"/>
          </w:tcPr>
          <w:p w14:paraId="4A761401">
            <w:pPr>
              <w:spacing w:after="0" w:line="276" w:lineRule="auto"/>
              <w:ind w:firstLine="0"/>
              <w:rPr>
                <w:color w:val="auto"/>
              </w:rPr>
            </w:pPr>
            <w:r>
              <w:rPr>
                <w:rFonts w:ascii="宋体" w:hAnsi="宋体" w:eastAsia="宋体"/>
                <w:b w:val="0"/>
                <w:color w:val="auto"/>
                <w:sz w:val="18"/>
              </w:rPr>
              <w:t>所有 Microkit channel ID 集中定义，模块只通过约定的 endpoint 通知。</w:t>
            </w:r>
          </w:p>
        </w:tc>
      </w:tr>
      <w:tr w14:paraId="125BB0D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1DC06715">
            <w:pPr>
              <w:spacing w:after="0" w:line="276" w:lineRule="auto"/>
              <w:ind w:firstLine="0"/>
              <w:rPr>
                <w:color w:val="auto"/>
              </w:rPr>
            </w:pPr>
            <w:r>
              <w:rPr>
                <w:rFonts w:ascii="宋体" w:hAnsi="宋体" w:eastAsia="宋体"/>
                <w:b w:val="0"/>
                <w:color w:val="auto"/>
                <w:sz w:val="18"/>
              </w:rPr>
              <w:t>数据版本化</w:t>
            </w:r>
          </w:p>
        </w:tc>
        <w:tc>
          <w:tcPr>
            <w:tcW w:w="6803" w:type="dxa"/>
            <w:vAlign w:val="center"/>
          </w:tcPr>
          <w:p w14:paraId="3631FA58">
            <w:pPr>
              <w:spacing w:after="0" w:line="276" w:lineRule="auto"/>
              <w:ind w:firstLine="0"/>
              <w:rPr>
                <w:color w:val="auto"/>
              </w:rPr>
            </w:pPr>
            <w:r>
              <w:rPr>
                <w:rFonts w:ascii="宋体" w:hAnsi="宋体" w:eastAsia="宋体"/>
                <w:b w:val="0"/>
                <w:color w:val="auto"/>
                <w:sz w:val="18"/>
              </w:rPr>
              <w:t>light_shmem_t 使用 layout_version 标识结构版本，便于测试和兼容性检查。</w:t>
            </w:r>
          </w:p>
        </w:tc>
      </w:tr>
      <w:tr w14:paraId="0538590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D7907FD">
            <w:pPr>
              <w:spacing w:after="0" w:line="276" w:lineRule="auto"/>
              <w:ind w:firstLine="0"/>
              <w:rPr>
                <w:color w:val="auto"/>
              </w:rPr>
            </w:pPr>
            <w:r>
              <w:rPr>
                <w:rFonts w:ascii="宋体" w:hAnsi="宋体" w:eastAsia="宋体"/>
                <w:b w:val="0"/>
                <w:color w:val="auto"/>
                <w:sz w:val="18"/>
              </w:rPr>
              <w:t>故障单一 owner</w:t>
            </w:r>
          </w:p>
        </w:tc>
        <w:tc>
          <w:tcPr>
            <w:tcW w:w="6803" w:type="dxa"/>
            <w:vAlign w:val="center"/>
          </w:tcPr>
          <w:p w14:paraId="5A9E20F3">
            <w:pPr>
              <w:spacing w:after="0" w:line="276" w:lineRule="auto"/>
              <w:ind w:firstLine="0"/>
              <w:rPr>
                <w:color w:val="auto"/>
              </w:rPr>
            </w:pPr>
            <w:r>
              <w:rPr>
                <w:rFonts w:ascii="宋体" w:hAnsi="宋体" w:eastAsia="宋体"/>
                <w:b w:val="0"/>
                <w:color w:val="auto"/>
                <w:sz w:val="18"/>
              </w:rPr>
              <w:t>faultmg 是 fault mode、fault lifecycle、recovery 和 history 的唯一 owner。</w:t>
            </w:r>
          </w:p>
        </w:tc>
      </w:tr>
      <w:tr w14:paraId="4233EA6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913AF50">
            <w:pPr>
              <w:spacing w:after="0" w:line="276" w:lineRule="auto"/>
              <w:ind w:firstLine="0"/>
              <w:rPr>
                <w:color w:val="auto"/>
              </w:rPr>
            </w:pPr>
            <w:r>
              <w:rPr>
                <w:rFonts w:ascii="宋体" w:hAnsi="宋体" w:eastAsia="宋体"/>
                <w:b w:val="0"/>
                <w:color w:val="auto"/>
                <w:sz w:val="18"/>
              </w:rPr>
              <w:t>策略与执行分离</w:t>
            </w:r>
          </w:p>
        </w:tc>
        <w:tc>
          <w:tcPr>
            <w:tcW w:w="6803" w:type="dxa"/>
            <w:vAlign w:val="center"/>
          </w:tcPr>
          <w:p w14:paraId="483382C4">
            <w:pPr>
              <w:spacing w:after="0" w:line="276" w:lineRule="auto"/>
              <w:ind w:firstLine="0"/>
              <w:rPr>
                <w:color w:val="auto"/>
              </w:rPr>
            </w:pPr>
            <w:r>
              <w:rPr>
                <w:rFonts w:ascii="宋体" w:hAnsi="宋体" w:eastAsia="宋体"/>
                <w:b w:val="0"/>
                <w:color w:val="auto"/>
                <w:sz w:val="18"/>
              </w:rPr>
              <w:t>scheduler 计算 target output，lightctl 负责执行协调和 runtime guard。</w:t>
            </w:r>
          </w:p>
        </w:tc>
      </w:tr>
      <w:tr w14:paraId="464610F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382A260">
            <w:pPr>
              <w:spacing w:after="0" w:line="276" w:lineRule="auto"/>
              <w:ind w:firstLine="0"/>
              <w:rPr>
                <w:color w:val="auto"/>
              </w:rPr>
            </w:pPr>
            <w:r>
              <w:rPr>
                <w:rFonts w:ascii="宋体" w:hAnsi="宋体" w:eastAsia="宋体"/>
                <w:b w:val="0"/>
                <w:color w:val="auto"/>
                <w:sz w:val="18"/>
              </w:rPr>
              <w:t>可观测验证</w:t>
            </w:r>
          </w:p>
        </w:tc>
        <w:tc>
          <w:tcPr>
            <w:tcW w:w="6803" w:type="dxa"/>
            <w:vAlign w:val="center"/>
          </w:tcPr>
          <w:p w14:paraId="0164309F">
            <w:pPr>
              <w:spacing w:after="0" w:line="276" w:lineRule="auto"/>
              <w:ind w:firstLine="0"/>
              <w:rPr>
                <w:color w:val="auto"/>
              </w:rPr>
            </w:pPr>
            <w:r>
              <w:rPr>
                <w:rFonts w:ascii="宋体" w:hAnsi="宋体" w:eastAsia="宋体"/>
                <w:b w:val="0"/>
                <w:color w:val="auto"/>
                <w:sz w:val="18"/>
              </w:rPr>
              <w:t>关键状态通过结构化日志和 STATUS_SNAPSHOT 暴露，便于 QEMU E2E 验证。</w:t>
            </w:r>
          </w:p>
        </w:tc>
      </w:tr>
    </w:tbl>
    <w:p w14:paraId="1802BE2A">
      <w:pPr>
        <w:rPr>
          <w:color w:val="auto"/>
        </w:rPr>
      </w:pP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3135"/>
        <w:gridCol w:w="3135"/>
        <w:gridCol w:w="3135"/>
      </w:tblGrid>
      <w:tr w14:paraId="6057D4E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shd w:val="clear" w:color="auto" w:fill="D9EAF7"/>
            <w:vAlign w:val="center"/>
          </w:tcPr>
          <w:p w14:paraId="0BF1A326">
            <w:pPr>
              <w:spacing w:line="276" w:lineRule="auto"/>
              <w:ind w:firstLine="0"/>
              <w:jc w:val="center"/>
              <w:rPr>
                <w:color w:val="auto"/>
              </w:rPr>
            </w:pPr>
            <w:r>
              <w:rPr>
                <w:rFonts w:ascii="宋体" w:hAnsi="宋体" w:eastAsia="宋体"/>
                <w:b/>
                <w:color w:val="auto"/>
                <w:sz w:val="18"/>
              </w:rPr>
              <w:t>约束类型</w:t>
            </w:r>
          </w:p>
        </w:tc>
        <w:tc>
          <w:tcPr>
            <w:tcW w:w="3135" w:type="dxa"/>
            <w:shd w:val="clear" w:color="auto" w:fill="D9EAF7"/>
            <w:vAlign w:val="center"/>
          </w:tcPr>
          <w:p w14:paraId="2501E8DF">
            <w:pPr>
              <w:spacing w:line="276" w:lineRule="auto"/>
              <w:ind w:firstLine="0"/>
              <w:jc w:val="center"/>
              <w:rPr>
                <w:color w:val="auto"/>
              </w:rPr>
            </w:pPr>
            <w:r>
              <w:rPr>
                <w:rFonts w:ascii="宋体" w:hAnsi="宋体" w:eastAsia="宋体"/>
                <w:b/>
                <w:color w:val="auto"/>
                <w:sz w:val="18"/>
              </w:rPr>
              <w:t>约束内容</w:t>
            </w:r>
          </w:p>
        </w:tc>
        <w:tc>
          <w:tcPr>
            <w:tcW w:w="3135" w:type="dxa"/>
            <w:shd w:val="clear" w:color="auto" w:fill="D9EAF7"/>
            <w:vAlign w:val="center"/>
          </w:tcPr>
          <w:p w14:paraId="777C4F54">
            <w:pPr>
              <w:spacing w:line="276" w:lineRule="auto"/>
              <w:ind w:firstLine="0"/>
              <w:jc w:val="center"/>
              <w:rPr>
                <w:color w:val="auto"/>
              </w:rPr>
            </w:pPr>
            <w:r>
              <w:rPr>
                <w:rFonts w:ascii="宋体" w:hAnsi="宋体" w:eastAsia="宋体"/>
                <w:b/>
                <w:color w:val="auto"/>
                <w:sz w:val="18"/>
              </w:rPr>
              <w:t>对详细设计的影响</w:t>
            </w:r>
          </w:p>
        </w:tc>
      </w:tr>
      <w:tr w14:paraId="42A02FF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2D2859C0">
            <w:pPr>
              <w:spacing w:line="276" w:lineRule="auto"/>
              <w:ind w:firstLine="0"/>
              <w:jc w:val="left"/>
              <w:rPr>
                <w:color w:val="auto"/>
              </w:rPr>
            </w:pPr>
            <w:r>
              <w:rPr>
                <w:rFonts w:ascii="宋体" w:hAnsi="宋体" w:eastAsia="宋体"/>
                <w:b w:val="0"/>
                <w:color w:val="auto"/>
                <w:sz w:val="18"/>
              </w:rPr>
              <w:t>平台约束</w:t>
            </w:r>
          </w:p>
        </w:tc>
        <w:tc>
          <w:tcPr>
            <w:tcW w:w="3135" w:type="dxa"/>
            <w:vAlign w:val="center"/>
          </w:tcPr>
          <w:p w14:paraId="21183A1A">
            <w:pPr>
              <w:spacing w:line="276" w:lineRule="auto"/>
              <w:ind w:firstLine="0"/>
              <w:jc w:val="left"/>
              <w:rPr>
                <w:color w:val="auto"/>
              </w:rPr>
            </w:pPr>
            <w:r>
              <w:rPr>
                <w:rFonts w:ascii="宋体" w:hAnsi="宋体" w:eastAsia="宋体"/>
                <w:b w:val="0"/>
                <w:color w:val="auto"/>
                <w:sz w:val="18"/>
              </w:rPr>
              <w:t>Ubuntu 22.04 + Microkit SDK 2.0.1</w:t>
            </w:r>
          </w:p>
        </w:tc>
        <w:tc>
          <w:tcPr>
            <w:tcW w:w="3135" w:type="dxa"/>
            <w:vAlign w:val="center"/>
          </w:tcPr>
          <w:p w14:paraId="78BC6ED3">
            <w:pPr>
              <w:spacing w:line="276" w:lineRule="auto"/>
              <w:ind w:firstLine="0"/>
              <w:jc w:val="left"/>
              <w:rPr>
                <w:color w:val="auto"/>
              </w:rPr>
            </w:pPr>
            <w:r>
              <w:rPr>
                <w:rFonts w:ascii="宋体" w:hAnsi="宋体" w:eastAsia="宋体"/>
                <w:b w:val="0"/>
                <w:color w:val="auto"/>
                <w:sz w:val="18"/>
              </w:rPr>
              <w:t>构建、运行和验收命令均以该环境为基线。</w:t>
            </w:r>
          </w:p>
        </w:tc>
      </w:tr>
      <w:tr w14:paraId="74266DA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7EC2154F">
            <w:pPr>
              <w:spacing w:line="276" w:lineRule="auto"/>
              <w:ind w:firstLine="0"/>
              <w:jc w:val="left"/>
              <w:rPr>
                <w:color w:val="auto"/>
              </w:rPr>
            </w:pPr>
            <w:r>
              <w:rPr>
                <w:rFonts w:ascii="宋体" w:hAnsi="宋体" w:eastAsia="宋体"/>
                <w:b w:val="0"/>
                <w:color w:val="auto"/>
                <w:sz w:val="18"/>
              </w:rPr>
              <w:t>架构约束</w:t>
            </w:r>
          </w:p>
        </w:tc>
        <w:tc>
          <w:tcPr>
            <w:tcW w:w="3135" w:type="dxa"/>
            <w:vAlign w:val="center"/>
          </w:tcPr>
          <w:p w14:paraId="53099D6C">
            <w:pPr>
              <w:spacing w:line="276" w:lineRule="auto"/>
              <w:ind w:firstLine="0"/>
              <w:jc w:val="left"/>
              <w:rPr>
                <w:color w:val="auto"/>
              </w:rPr>
            </w:pPr>
            <w:r>
              <w:rPr>
                <w:rFonts w:ascii="宋体" w:hAnsi="宋体" w:eastAsia="宋体"/>
                <w:b w:val="0"/>
                <w:color w:val="auto"/>
                <w:sz w:val="18"/>
              </w:rPr>
              <w:t>AArch64 / qemu_virt_aarch64</w:t>
            </w:r>
          </w:p>
        </w:tc>
        <w:tc>
          <w:tcPr>
            <w:tcW w:w="3135" w:type="dxa"/>
            <w:vAlign w:val="center"/>
          </w:tcPr>
          <w:p w14:paraId="4497442C">
            <w:pPr>
              <w:spacing w:line="276" w:lineRule="auto"/>
              <w:ind w:firstLine="0"/>
              <w:jc w:val="left"/>
              <w:rPr>
                <w:color w:val="auto"/>
              </w:rPr>
            </w:pPr>
            <w:r>
              <w:rPr>
                <w:rFonts w:ascii="宋体" w:hAnsi="宋体" w:eastAsia="宋体"/>
                <w:b w:val="0"/>
                <w:color w:val="auto"/>
                <w:sz w:val="18"/>
              </w:rPr>
              <w:t>PD ELF、系统镜像和 QEMU 运行参数均面向该目标。</w:t>
            </w:r>
          </w:p>
        </w:tc>
      </w:tr>
      <w:tr w14:paraId="0EC3237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5CD4CFC6">
            <w:pPr>
              <w:spacing w:line="276" w:lineRule="auto"/>
              <w:ind w:firstLine="0"/>
              <w:jc w:val="left"/>
              <w:rPr>
                <w:color w:val="auto"/>
              </w:rPr>
            </w:pPr>
            <w:r>
              <w:rPr>
                <w:rFonts w:ascii="宋体" w:hAnsi="宋体" w:eastAsia="宋体"/>
                <w:b w:val="0"/>
                <w:color w:val="auto"/>
                <w:sz w:val="18"/>
              </w:rPr>
              <w:t>语言约束</w:t>
            </w:r>
          </w:p>
        </w:tc>
        <w:tc>
          <w:tcPr>
            <w:tcW w:w="3135" w:type="dxa"/>
            <w:vAlign w:val="center"/>
          </w:tcPr>
          <w:p w14:paraId="1A5E29CF">
            <w:pPr>
              <w:spacing w:line="276" w:lineRule="auto"/>
              <w:ind w:firstLine="0"/>
              <w:jc w:val="left"/>
              <w:rPr>
                <w:color w:val="auto"/>
              </w:rPr>
            </w:pPr>
            <w:r>
              <w:rPr>
                <w:rFonts w:ascii="宋体" w:hAnsi="宋体" w:eastAsia="宋体"/>
                <w:b w:val="0"/>
                <w:color w:val="auto"/>
                <w:sz w:val="18"/>
              </w:rPr>
              <w:t>当前主体实现采用 C 语言</w:t>
            </w:r>
          </w:p>
        </w:tc>
        <w:tc>
          <w:tcPr>
            <w:tcW w:w="3135" w:type="dxa"/>
            <w:vAlign w:val="center"/>
          </w:tcPr>
          <w:p w14:paraId="05867505">
            <w:pPr>
              <w:spacing w:line="276" w:lineRule="auto"/>
              <w:ind w:firstLine="0"/>
              <w:jc w:val="left"/>
              <w:rPr>
                <w:color w:val="auto"/>
              </w:rPr>
            </w:pPr>
            <w:r>
              <w:rPr>
                <w:rFonts w:ascii="宋体" w:hAnsi="宋体" w:eastAsia="宋体"/>
                <w:b w:val="0"/>
                <w:color w:val="auto"/>
                <w:sz w:val="18"/>
              </w:rPr>
              <w:t>与 Microkit 底层接口和示例工程保持一致，便于课程验收。</w:t>
            </w:r>
          </w:p>
        </w:tc>
      </w:tr>
      <w:tr w14:paraId="4CD978B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17298967">
            <w:pPr>
              <w:spacing w:line="276" w:lineRule="auto"/>
              <w:ind w:firstLine="0"/>
              <w:jc w:val="left"/>
              <w:rPr>
                <w:color w:val="auto"/>
              </w:rPr>
            </w:pPr>
            <w:r>
              <w:rPr>
                <w:rFonts w:ascii="宋体" w:hAnsi="宋体" w:eastAsia="宋体"/>
                <w:b w:val="0"/>
                <w:color w:val="auto"/>
                <w:sz w:val="18"/>
              </w:rPr>
              <w:t>调试约束</w:t>
            </w:r>
          </w:p>
        </w:tc>
        <w:tc>
          <w:tcPr>
            <w:tcW w:w="3135" w:type="dxa"/>
            <w:vAlign w:val="center"/>
          </w:tcPr>
          <w:p w14:paraId="4B2226B2">
            <w:pPr>
              <w:spacing w:line="276" w:lineRule="auto"/>
              <w:ind w:firstLine="0"/>
              <w:jc w:val="left"/>
              <w:rPr>
                <w:color w:val="auto"/>
              </w:rPr>
            </w:pPr>
            <w:r>
              <w:rPr>
                <w:rFonts w:ascii="宋体" w:hAnsi="宋体" w:eastAsia="宋体"/>
                <w:b w:val="0"/>
                <w:color w:val="auto"/>
                <w:sz w:val="18"/>
              </w:rPr>
              <w:t>UART 日志 + QEMU 输出</w:t>
            </w:r>
          </w:p>
        </w:tc>
        <w:tc>
          <w:tcPr>
            <w:tcW w:w="3135" w:type="dxa"/>
            <w:vAlign w:val="center"/>
          </w:tcPr>
          <w:p w14:paraId="32522155">
            <w:pPr>
              <w:spacing w:line="276" w:lineRule="auto"/>
              <w:ind w:firstLine="0"/>
              <w:jc w:val="left"/>
              <w:rPr>
                <w:color w:val="auto"/>
              </w:rPr>
            </w:pPr>
            <w:r>
              <w:rPr>
                <w:rFonts w:ascii="宋体" w:hAnsi="宋体" w:eastAsia="宋体"/>
                <w:b w:val="0"/>
                <w:color w:val="auto"/>
                <w:sz w:val="18"/>
              </w:rPr>
              <w:t>通过结构化日志 token 观察跨域行为和故障状态。</w:t>
            </w:r>
          </w:p>
        </w:tc>
      </w:tr>
      <w:tr w14:paraId="62BC062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7312FE2B">
            <w:pPr>
              <w:spacing w:line="276" w:lineRule="auto"/>
              <w:ind w:firstLine="0"/>
              <w:jc w:val="left"/>
              <w:rPr>
                <w:color w:val="auto"/>
              </w:rPr>
            </w:pPr>
            <w:r>
              <w:rPr>
                <w:rFonts w:ascii="宋体" w:hAnsi="宋体" w:eastAsia="宋体"/>
                <w:b w:val="0"/>
                <w:color w:val="auto"/>
                <w:sz w:val="18"/>
              </w:rPr>
              <w:t>验证约束</w:t>
            </w:r>
          </w:p>
        </w:tc>
        <w:tc>
          <w:tcPr>
            <w:tcW w:w="3135" w:type="dxa"/>
            <w:vAlign w:val="center"/>
          </w:tcPr>
          <w:p w14:paraId="461E11CB">
            <w:pPr>
              <w:spacing w:line="276" w:lineRule="auto"/>
              <w:ind w:firstLine="0"/>
              <w:jc w:val="left"/>
              <w:rPr>
                <w:color w:val="auto"/>
              </w:rPr>
            </w:pPr>
            <w:r>
              <w:rPr>
                <w:rFonts w:ascii="宋体" w:hAnsi="宋体" w:eastAsia="宋体"/>
                <w:b w:val="0"/>
                <w:color w:val="auto"/>
                <w:sz w:val="18"/>
              </w:rPr>
              <w:t>Host-side tests + QEMU E2E tests</w:t>
            </w:r>
          </w:p>
        </w:tc>
        <w:tc>
          <w:tcPr>
            <w:tcW w:w="3135" w:type="dxa"/>
            <w:vAlign w:val="center"/>
          </w:tcPr>
          <w:p w14:paraId="06BADE48">
            <w:pPr>
              <w:spacing w:line="276" w:lineRule="auto"/>
              <w:ind w:firstLine="0"/>
              <w:jc w:val="left"/>
              <w:rPr>
                <w:color w:val="auto"/>
              </w:rPr>
            </w:pPr>
            <w:r>
              <w:rPr>
                <w:rFonts w:ascii="宋体" w:hAnsi="宋体" w:eastAsia="宋体"/>
                <w:b w:val="0"/>
                <w:color w:val="auto"/>
                <w:sz w:val="18"/>
              </w:rPr>
              <w:t>核心逻辑可宿主机测试，Protection Domain 交互由 QEMU 验证。</w:t>
            </w:r>
          </w:p>
        </w:tc>
      </w:tr>
      <w:tr w14:paraId="1B5A8A9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6EE85C28">
            <w:pPr>
              <w:spacing w:line="276" w:lineRule="auto"/>
              <w:ind w:firstLine="0"/>
              <w:jc w:val="left"/>
              <w:rPr>
                <w:color w:val="auto"/>
              </w:rPr>
            </w:pPr>
            <w:r>
              <w:rPr>
                <w:rFonts w:ascii="宋体" w:hAnsi="宋体" w:eastAsia="宋体"/>
                <w:b w:val="0"/>
                <w:color w:val="auto"/>
                <w:sz w:val="18"/>
              </w:rPr>
              <w:t>安全边界</w:t>
            </w:r>
          </w:p>
        </w:tc>
        <w:tc>
          <w:tcPr>
            <w:tcW w:w="3135" w:type="dxa"/>
            <w:vAlign w:val="center"/>
          </w:tcPr>
          <w:p w14:paraId="441FF3DE">
            <w:pPr>
              <w:spacing w:line="276" w:lineRule="auto"/>
              <w:ind w:firstLine="0"/>
              <w:jc w:val="left"/>
              <w:rPr>
                <w:color w:val="auto"/>
              </w:rPr>
            </w:pPr>
            <w:r>
              <w:rPr>
                <w:rFonts w:ascii="宋体" w:hAnsi="宋体" w:eastAsia="宋体"/>
                <w:b w:val="0"/>
                <w:color w:val="auto"/>
                <w:sz w:val="18"/>
              </w:rPr>
              <w:t>不声明 ISO 26262 正式认证</w:t>
            </w:r>
          </w:p>
        </w:tc>
        <w:tc>
          <w:tcPr>
            <w:tcW w:w="3135" w:type="dxa"/>
            <w:vAlign w:val="center"/>
          </w:tcPr>
          <w:p w14:paraId="0C6C852F">
            <w:pPr>
              <w:spacing w:line="276" w:lineRule="auto"/>
              <w:ind w:firstLine="0"/>
              <w:jc w:val="left"/>
              <w:rPr>
                <w:color w:val="auto"/>
              </w:rPr>
            </w:pPr>
            <w:r>
              <w:rPr>
                <w:rFonts w:ascii="宋体" w:hAnsi="宋体" w:eastAsia="宋体"/>
                <w:b w:val="0"/>
                <w:color w:val="auto"/>
                <w:sz w:val="18"/>
              </w:rPr>
              <w:t>故障阈值和安全策略作为课程工程模型，不作为量产车规参数。</w:t>
            </w:r>
          </w:p>
        </w:tc>
      </w:tr>
    </w:tbl>
    <w:p w14:paraId="3535DA43">
      <w:pPr>
        <w:pStyle w:val="4"/>
        <w:spacing w:after="60" w:line="360" w:lineRule="auto"/>
        <w:ind w:firstLine="0"/>
        <w:rPr>
          <w:color w:val="auto"/>
        </w:rPr>
      </w:pPr>
      <w:r>
        <w:rPr>
          <w:rFonts w:ascii="宋体" w:hAnsi="宋体" w:eastAsia="宋体"/>
          <w:color w:val="auto"/>
          <w:sz w:val="21"/>
        </w:rPr>
        <w:t>2.3 实现约束</w:t>
      </w:r>
    </w:p>
    <w:p w14:paraId="60984DDD">
      <w:pPr>
        <w:pStyle w:val="4"/>
        <w:spacing w:after="60" w:line="360" w:lineRule="auto"/>
        <w:ind w:firstLine="0"/>
        <w:rPr>
          <w:color w:val="auto"/>
        </w:rPr>
      </w:pPr>
      <w:r>
        <w:rPr>
          <w:rFonts w:ascii="宋体" w:hAnsi="宋体" w:eastAsia="宋体"/>
          <w:color w:val="auto"/>
          <w:sz w:val="21"/>
        </w:rPr>
        <w:t>2.4 代码组织</w:t>
      </w:r>
    </w:p>
    <w:p w14:paraId="10A39807">
      <w:pPr>
        <w:pStyle w:val="164"/>
        <w:spacing w:after="60" w:line="360" w:lineRule="auto"/>
        <w:ind w:firstLine="0"/>
        <w:rPr>
          <w:color w:val="auto"/>
        </w:rPr>
      </w:pPr>
      <w:r>
        <w:rPr>
          <w:rFonts w:ascii="宋体" w:hAnsi="宋体" w:eastAsia="宋体"/>
          <w:color w:val="auto"/>
          <w:sz w:val="21"/>
        </w:rPr>
        <w:t>src/domains/    Microkit protection domain 入口：commandin/scheduler/lightctl/gpio/faultmg/vehicle_state</w:t>
      </w:r>
      <w:r>
        <w:rPr>
          <w:rFonts w:ascii="宋体" w:hAnsi="宋体" w:eastAsia="宋体"/>
          <w:color w:val="auto"/>
          <w:sz w:val="21"/>
        </w:rPr>
        <w:br w:type="textWrapping"/>
      </w:r>
      <w:r>
        <w:rPr>
          <w:rFonts w:ascii="宋体" w:hAnsi="宋体" w:eastAsia="宋体"/>
          <w:color w:val="auto"/>
          <w:sz w:val="21"/>
        </w:rPr>
        <w:t>src/core/       可在宿主机测试的核心逻辑：协议、契约、控制策略、执行计划、runtime guard、fault lifecycle</w:t>
      </w:r>
      <w:r>
        <w:rPr>
          <w:rFonts w:ascii="宋体" w:hAnsi="宋体" w:eastAsia="宋体"/>
          <w:color w:val="auto"/>
          <w:sz w:val="21"/>
        </w:rPr>
        <w:br w:type="textWrapping"/>
      </w:r>
      <w:r>
        <w:rPr>
          <w:rFonts w:ascii="宋体" w:hAnsi="宋体" w:eastAsia="宋体"/>
          <w:color w:val="auto"/>
          <w:sz w:val="21"/>
        </w:rPr>
        <w:t>src/support/    printf、util 等支撑代码</w:t>
      </w:r>
      <w:r>
        <w:rPr>
          <w:rFonts w:ascii="宋体" w:hAnsi="宋体" w:eastAsia="宋体"/>
          <w:color w:val="auto"/>
          <w:sz w:val="21"/>
        </w:rPr>
        <w:br w:type="textWrapping"/>
      </w:r>
      <w:r>
        <w:rPr>
          <w:rFonts w:ascii="宋体" w:hAnsi="宋体" w:eastAsia="宋体"/>
          <w:color w:val="auto"/>
          <w:sz w:val="21"/>
        </w:rPr>
        <w:t>include/        跨模块共享头文件和接口契约</w:t>
      </w:r>
      <w:r>
        <w:rPr>
          <w:rFonts w:ascii="宋体" w:hAnsi="宋体" w:eastAsia="宋体"/>
          <w:color w:val="auto"/>
          <w:sz w:val="21"/>
        </w:rPr>
        <w:br w:type="textWrapping"/>
      </w:r>
      <w:r>
        <w:rPr>
          <w:rFonts w:ascii="宋体" w:hAnsi="宋体" w:eastAsia="宋体"/>
          <w:color w:val="auto"/>
          <w:sz w:val="21"/>
        </w:rPr>
        <w:t>systems/        Microkit system 描述文件</w:t>
      </w:r>
      <w:r>
        <w:rPr>
          <w:rFonts w:ascii="宋体" w:hAnsi="宋体" w:eastAsia="宋体"/>
          <w:color w:val="auto"/>
          <w:sz w:val="21"/>
        </w:rPr>
        <w:br w:type="textWrapping"/>
      </w:r>
      <w:r>
        <w:rPr>
          <w:rFonts w:ascii="宋体" w:hAnsi="宋体" w:eastAsia="宋体"/>
          <w:color w:val="auto"/>
          <w:sz w:val="21"/>
        </w:rPr>
        <w:t>tests/          host-side 单元测试与场景测试</w:t>
      </w:r>
      <w:r>
        <w:rPr>
          <w:rFonts w:ascii="宋体" w:hAnsi="宋体" w:eastAsia="宋体"/>
          <w:color w:val="auto"/>
          <w:sz w:val="21"/>
        </w:rPr>
        <w:br w:type="textWrapping"/>
      </w:r>
      <w:r>
        <w:rPr>
          <w:rFonts w:ascii="宋体" w:hAnsi="宋体" w:eastAsia="宋体"/>
          <w:color w:val="auto"/>
          <w:sz w:val="21"/>
        </w:rPr>
        <w:t>scripts/        QEMU 测试、证据归档和答辩报告脚本</w:t>
      </w:r>
      <w:r>
        <w:rPr>
          <w:rFonts w:ascii="宋体" w:hAnsi="宋体" w:eastAsia="宋体"/>
          <w:color w:val="auto"/>
          <w:sz w:val="21"/>
        </w:rPr>
        <w:br w:type="textWrapping"/>
      </w:r>
      <w:r>
        <w:rPr>
          <w:rFonts w:ascii="宋体" w:hAnsi="宋体" w:eastAsia="宋体"/>
          <w:color w:val="auto"/>
          <w:sz w:val="21"/>
        </w:rPr>
        <w:t>reports/        final-v2.0 指标、展示板和答辩报告</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3135"/>
        <w:gridCol w:w="3135"/>
        <w:gridCol w:w="3135"/>
      </w:tblGrid>
      <w:tr w14:paraId="4D7AF79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shd w:val="clear" w:color="auto" w:fill="D9EAF7"/>
            <w:vAlign w:val="center"/>
          </w:tcPr>
          <w:p w14:paraId="14C106C6">
            <w:pPr>
              <w:spacing w:line="276" w:lineRule="auto"/>
              <w:ind w:firstLine="0"/>
              <w:jc w:val="center"/>
              <w:rPr>
                <w:color w:val="auto"/>
              </w:rPr>
            </w:pPr>
            <w:r>
              <w:rPr>
                <w:rFonts w:ascii="宋体" w:hAnsi="宋体" w:eastAsia="宋体"/>
                <w:b/>
                <w:color w:val="auto"/>
                <w:sz w:val="18"/>
              </w:rPr>
              <w:t>资源项</w:t>
            </w:r>
          </w:p>
        </w:tc>
        <w:tc>
          <w:tcPr>
            <w:tcW w:w="3135" w:type="dxa"/>
            <w:shd w:val="clear" w:color="auto" w:fill="D9EAF7"/>
            <w:vAlign w:val="center"/>
          </w:tcPr>
          <w:p w14:paraId="01FAAFAF">
            <w:pPr>
              <w:spacing w:line="276" w:lineRule="auto"/>
              <w:ind w:firstLine="0"/>
              <w:jc w:val="center"/>
              <w:rPr>
                <w:color w:val="auto"/>
              </w:rPr>
            </w:pPr>
            <w:r>
              <w:rPr>
                <w:rFonts w:ascii="宋体" w:hAnsi="宋体" w:eastAsia="宋体"/>
                <w:b/>
                <w:color w:val="auto"/>
                <w:sz w:val="18"/>
              </w:rPr>
              <w:t>当前规模/形式</w:t>
            </w:r>
          </w:p>
        </w:tc>
        <w:tc>
          <w:tcPr>
            <w:tcW w:w="3135" w:type="dxa"/>
            <w:shd w:val="clear" w:color="auto" w:fill="D9EAF7"/>
            <w:vAlign w:val="center"/>
          </w:tcPr>
          <w:p w14:paraId="1471DDD5">
            <w:pPr>
              <w:spacing w:line="276" w:lineRule="auto"/>
              <w:ind w:firstLine="0"/>
              <w:jc w:val="center"/>
              <w:rPr>
                <w:color w:val="auto"/>
              </w:rPr>
            </w:pPr>
            <w:r>
              <w:rPr>
                <w:rFonts w:ascii="宋体" w:hAnsi="宋体" w:eastAsia="宋体"/>
                <w:b/>
                <w:color w:val="auto"/>
                <w:sz w:val="18"/>
              </w:rPr>
              <w:t>说明</w:t>
            </w:r>
          </w:p>
        </w:tc>
      </w:tr>
      <w:tr w14:paraId="6D22554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0EA88F2C">
            <w:pPr>
              <w:spacing w:line="276" w:lineRule="auto"/>
              <w:ind w:firstLine="0"/>
              <w:jc w:val="left"/>
              <w:rPr>
                <w:color w:val="auto"/>
              </w:rPr>
            </w:pPr>
            <w:r>
              <w:rPr>
                <w:rFonts w:ascii="宋体" w:hAnsi="宋体" w:eastAsia="宋体"/>
                <w:b w:val="0"/>
                <w:color w:val="auto"/>
                <w:sz w:val="18"/>
              </w:rPr>
              <w:t>Protection Domain</w:t>
            </w:r>
          </w:p>
        </w:tc>
        <w:tc>
          <w:tcPr>
            <w:tcW w:w="3135" w:type="dxa"/>
            <w:vAlign w:val="center"/>
          </w:tcPr>
          <w:p w14:paraId="4804C221">
            <w:pPr>
              <w:spacing w:line="276" w:lineRule="auto"/>
              <w:ind w:firstLine="0"/>
              <w:jc w:val="left"/>
              <w:rPr>
                <w:color w:val="auto"/>
              </w:rPr>
            </w:pPr>
            <w:r>
              <w:rPr>
                <w:rFonts w:ascii="宋体" w:hAnsi="宋体" w:eastAsia="宋体"/>
                <w:b w:val="0"/>
                <w:color w:val="auto"/>
                <w:sz w:val="18"/>
              </w:rPr>
              <w:t>6 个</w:t>
            </w:r>
          </w:p>
        </w:tc>
        <w:tc>
          <w:tcPr>
            <w:tcW w:w="3135" w:type="dxa"/>
            <w:vAlign w:val="center"/>
          </w:tcPr>
          <w:p w14:paraId="13EDCB14">
            <w:pPr>
              <w:spacing w:line="276" w:lineRule="auto"/>
              <w:ind w:firstLine="0"/>
              <w:jc w:val="left"/>
              <w:rPr>
                <w:color w:val="auto"/>
              </w:rPr>
            </w:pPr>
            <w:r>
              <w:rPr>
                <w:rFonts w:ascii="宋体" w:hAnsi="宋体" w:eastAsia="宋体"/>
                <w:b w:val="0"/>
                <w:color w:val="auto"/>
                <w:sz w:val="18"/>
              </w:rPr>
              <w:t>commandin、vehicle_state、scheduler、lightctl、faultmg、gpio。</w:t>
            </w:r>
          </w:p>
        </w:tc>
      </w:tr>
      <w:tr w14:paraId="10ED7AA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454A2CC4">
            <w:pPr>
              <w:spacing w:line="276" w:lineRule="auto"/>
              <w:ind w:firstLine="0"/>
              <w:jc w:val="left"/>
              <w:rPr>
                <w:color w:val="auto"/>
              </w:rPr>
            </w:pPr>
            <w:r>
              <w:rPr>
                <w:rFonts w:ascii="宋体" w:hAnsi="宋体" w:eastAsia="宋体"/>
                <w:b w:val="0"/>
                <w:color w:val="auto"/>
                <w:sz w:val="18"/>
              </w:rPr>
              <w:t>Shared Memory Region</w:t>
            </w:r>
          </w:p>
        </w:tc>
        <w:tc>
          <w:tcPr>
            <w:tcW w:w="3135" w:type="dxa"/>
            <w:vAlign w:val="center"/>
          </w:tcPr>
          <w:p w14:paraId="4C8DBEA7">
            <w:pPr>
              <w:spacing w:line="276" w:lineRule="auto"/>
              <w:ind w:firstLine="0"/>
              <w:jc w:val="left"/>
              <w:rPr>
                <w:color w:val="auto"/>
              </w:rPr>
            </w:pPr>
            <w:r>
              <w:rPr>
                <w:rFonts w:ascii="宋体" w:hAnsi="宋体" w:eastAsia="宋体"/>
                <w:b w:val="0"/>
                <w:color w:val="auto"/>
                <w:sz w:val="18"/>
              </w:rPr>
              <w:t>1 个核心共享状态区</w:t>
            </w:r>
          </w:p>
        </w:tc>
        <w:tc>
          <w:tcPr>
            <w:tcW w:w="3135" w:type="dxa"/>
            <w:vAlign w:val="center"/>
          </w:tcPr>
          <w:p w14:paraId="389A57C6">
            <w:pPr>
              <w:spacing w:line="276" w:lineRule="auto"/>
              <w:ind w:firstLine="0"/>
              <w:jc w:val="left"/>
              <w:rPr>
                <w:color w:val="auto"/>
              </w:rPr>
            </w:pPr>
            <w:r>
              <w:rPr>
                <w:rFonts w:ascii="宋体" w:hAnsi="宋体" w:eastAsia="宋体"/>
                <w:b w:val="0"/>
                <w:color w:val="auto"/>
                <w:sz w:val="18"/>
              </w:rPr>
              <w:t>保存 operator request、vehicle state、fault state 和 target output。</w:t>
            </w:r>
          </w:p>
        </w:tc>
      </w:tr>
      <w:tr w14:paraId="5BA03E1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21BE713D">
            <w:pPr>
              <w:spacing w:line="276" w:lineRule="auto"/>
              <w:ind w:firstLine="0"/>
              <w:jc w:val="left"/>
              <w:rPr>
                <w:color w:val="auto"/>
              </w:rPr>
            </w:pPr>
            <w:r>
              <w:rPr>
                <w:rFonts w:ascii="宋体" w:hAnsi="宋体" w:eastAsia="宋体"/>
                <w:b w:val="0"/>
                <w:color w:val="auto"/>
                <w:sz w:val="18"/>
              </w:rPr>
              <w:t>Channel Endpoint</w:t>
            </w:r>
          </w:p>
        </w:tc>
        <w:tc>
          <w:tcPr>
            <w:tcW w:w="3135" w:type="dxa"/>
            <w:vAlign w:val="center"/>
          </w:tcPr>
          <w:p w14:paraId="3E7256FD">
            <w:pPr>
              <w:spacing w:line="276" w:lineRule="auto"/>
              <w:ind w:firstLine="0"/>
              <w:jc w:val="left"/>
              <w:rPr>
                <w:color w:val="auto"/>
              </w:rPr>
            </w:pPr>
            <w:r>
              <w:rPr>
                <w:rFonts w:ascii="宋体" w:hAnsi="宋体" w:eastAsia="宋体"/>
                <w:b w:val="0"/>
                <w:color w:val="auto"/>
                <w:sz w:val="18"/>
              </w:rPr>
              <w:t>18+ 个端点</w:t>
            </w:r>
          </w:p>
        </w:tc>
        <w:tc>
          <w:tcPr>
            <w:tcW w:w="3135" w:type="dxa"/>
            <w:vAlign w:val="center"/>
          </w:tcPr>
          <w:p w14:paraId="1B633020">
            <w:pPr>
              <w:spacing w:line="276" w:lineRule="auto"/>
              <w:ind w:firstLine="0"/>
              <w:jc w:val="left"/>
              <w:rPr>
                <w:color w:val="auto"/>
              </w:rPr>
            </w:pPr>
            <w:r>
              <w:rPr>
                <w:rFonts w:ascii="宋体" w:hAnsi="宋体" w:eastAsia="宋体"/>
                <w:b w:val="0"/>
                <w:color w:val="auto"/>
                <w:sz w:val="18"/>
              </w:rPr>
              <w:t>用于 PD 间通知、命令转发、故障发布和 GPIO actions。</w:t>
            </w:r>
          </w:p>
        </w:tc>
      </w:tr>
      <w:tr w14:paraId="6747230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60C63DA8">
            <w:pPr>
              <w:spacing w:line="276" w:lineRule="auto"/>
              <w:ind w:firstLine="0"/>
              <w:jc w:val="left"/>
              <w:rPr>
                <w:color w:val="auto"/>
              </w:rPr>
            </w:pPr>
            <w:r>
              <w:rPr>
                <w:rFonts w:ascii="宋体" w:hAnsi="宋体" w:eastAsia="宋体"/>
                <w:b w:val="0"/>
                <w:color w:val="auto"/>
                <w:sz w:val="18"/>
              </w:rPr>
              <w:t>UART 输入源</w:t>
            </w:r>
          </w:p>
        </w:tc>
        <w:tc>
          <w:tcPr>
            <w:tcW w:w="3135" w:type="dxa"/>
            <w:vAlign w:val="center"/>
          </w:tcPr>
          <w:p w14:paraId="28C826CC">
            <w:pPr>
              <w:spacing w:line="276" w:lineRule="auto"/>
              <w:ind w:firstLine="0"/>
              <w:jc w:val="left"/>
              <w:rPr>
                <w:color w:val="auto"/>
              </w:rPr>
            </w:pPr>
            <w:r>
              <w:rPr>
                <w:rFonts w:ascii="宋体" w:hAnsi="宋体" w:eastAsia="宋体"/>
                <w:b w:val="0"/>
                <w:color w:val="auto"/>
                <w:sz w:val="18"/>
              </w:rPr>
              <w:t>1 个</w:t>
            </w:r>
          </w:p>
        </w:tc>
        <w:tc>
          <w:tcPr>
            <w:tcW w:w="3135" w:type="dxa"/>
            <w:vAlign w:val="center"/>
          </w:tcPr>
          <w:p w14:paraId="4D4A1128">
            <w:pPr>
              <w:spacing w:line="276" w:lineRule="auto"/>
              <w:ind w:firstLine="0"/>
              <w:jc w:val="left"/>
              <w:rPr>
                <w:color w:val="auto"/>
              </w:rPr>
            </w:pPr>
            <w:r>
              <w:rPr>
                <w:rFonts w:ascii="宋体" w:hAnsi="宋体" w:eastAsia="宋体"/>
                <w:b w:val="0"/>
                <w:color w:val="auto"/>
                <w:sz w:val="18"/>
              </w:rPr>
              <w:t>在 QEMU 中作为手动演示和 E2E 脚本输入通道。</w:t>
            </w:r>
          </w:p>
        </w:tc>
      </w:tr>
      <w:tr w14:paraId="48EB568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76D52344">
            <w:pPr>
              <w:spacing w:line="276" w:lineRule="auto"/>
              <w:ind w:firstLine="0"/>
              <w:jc w:val="left"/>
              <w:rPr>
                <w:color w:val="auto"/>
              </w:rPr>
            </w:pPr>
            <w:r>
              <w:rPr>
                <w:rFonts w:ascii="宋体" w:hAnsi="宋体" w:eastAsia="宋体"/>
                <w:b w:val="0"/>
                <w:color w:val="auto"/>
                <w:sz w:val="18"/>
              </w:rPr>
              <w:t>GPIO 输出</w:t>
            </w:r>
          </w:p>
        </w:tc>
        <w:tc>
          <w:tcPr>
            <w:tcW w:w="3135" w:type="dxa"/>
            <w:vAlign w:val="center"/>
          </w:tcPr>
          <w:p w14:paraId="45B766DD">
            <w:pPr>
              <w:spacing w:line="276" w:lineRule="auto"/>
              <w:ind w:firstLine="0"/>
              <w:jc w:val="left"/>
              <w:rPr>
                <w:color w:val="auto"/>
              </w:rPr>
            </w:pPr>
            <w:r>
              <w:rPr>
                <w:rFonts w:ascii="宋体" w:hAnsi="宋体" w:eastAsia="宋体"/>
                <w:b w:val="0"/>
                <w:color w:val="auto"/>
                <w:sz w:val="18"/>
              </w:rPr>
              <w:t>QEMU 模拟输出</w:t>
            </w:r>
          </w:p>
        </w:tc>
        <w:tc>
          <w:tcPr>
            <w:tcW w:w="3135" w:type="dxa"/>
            <w:vAlign w:val="center"/>
          </w:tcPr>
          <w:p w14:paraId="3C75E620">
            <w:pPr>
              <w:spacing w:line="276" w:lineRule="auto"/>
              <w:ind w:firstLine="0"/>
              <w:jc w:val="left"/>
              <w:rPr>
                <w:color w:val="auto"/>
              </w:rPr>
            </w:pPr>
            <w:r>
              <w:rPr>
                <w:rFonts w:ascii="宋体" w:hAnsi="宋体" w:eastAsia="宋体"/>
                <w:b w:val="0"/>
                <w:color w:val="auto"/>
                <w:sz w:val="18"/>
              </w:rPr>
              <w:t>通过 GPIO_OUTPUT_SUMMARY 日志观察，不声明真实板卡电气验证。</w:t>
            </w:r>
          </w:p>
        </w:tc>
      </w:tr>
      <w:tr w14:paraId="2942A62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725253DD">
            <w:pPr>
              <w:spacing w:line="276" w:lineRule="auto"/>
              <w:ind w:firstLine="0"/>
              <w:jc w:val="left"/>
              <w:rPr>
                <w:color w:val="auto"/>
              </w:rPr>
            </w:pPr>
            <w:r>
              <w:rPr>
                <w:rFonts w:ascii="宋体" w:hAnsi="宋体" w:eastAsia="宋体"/>
                <w:b w:val="0"/>
                <w:color w:val="auto"/>
                <w:sz w:val="18"/>
              </w:rPr>
              <w:t>测试脚本</w:t>
            </w:r>
          </w:p>
        </w:tc>
        <w:tc>
          <w:tcPr>
            <w:tcW w:w="3135" w:type="dxa"/>
            <w:vAlign w:val="center"/>
          </w:tcPr>
          <w:p w14:paraId="7139E739">
            <w:pPr>
              <w:spacing w:line="276" w:lineRule="auto"/>
              <w:ind w:firstLine="0"/>
              <w:jc w:val="left"/>
              <w:rPr>
                <w:color w:val="auto"/>
              </w:rPr>
            </w:pPr>
            <w:r>
              <w:rPr>
                <w:rFonts w:ascii="宋体" w:hAnsi="宋体" w:eastAsia="宋体"/>
                <w:b w:val="0"/>
                <w:color w:val="auto"/>
                <w:sz w:val="18"/>
              </w:rPr>
              <w:t>多组 Bash/Makefile 目标</w:t>
            </w:r>
          </w:p>
        </w:tc>
        <w:tc>
          <w:tcPr>
            <w:tcW w:w="3135" w:type="dxa"/>
            <w:vAlign w:val="center"/>
          </w:tcPr>
          <w:p w14:paraId="6BE6FDE0">
            <w:pPr>
              <w:spacing w:line="276" w:lineRule="auto"/>
              <w:ind w:firstLine="0"/>
              <w:jc w:val="left"/>
              <w:rPr>
                <w:color w:val="auto"/>
              </w:rPr>
            </w:pPr>
            <w:r>
              <w:rPr>
                <w:rFonts w:ascii="宋体" w:hAnsi="宋体" w:eastAsia="宋体"/>
                <w:b w:val="0"/>
                <w:color w:val="auto"/>
                <w:sz w:val="18"/>
              </w:rPr>
              <w:t>覆盖 smoke、fault integration、serial E2E 和证据归档。</w:t>
            </w:r>
          </w:p>
        </w:tc>
      </w:tr>
      <w:tr w14:paraId="7A9218A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shd w:val="clear" w:color="auto" w:fill="D9EAF7"/>
            <w:vAlign w:val="center"/>
          </w:tcPr>
          <w:p w14:paraId="241F82D8">
            <w:pPr>
              <w:spacing w:line="276" w:lineRule="auto"/>
              <w:ind w:firstLine="0"/>
              <w:jc w:val="center"/>
              <w:rPr>
                <w:color w:val="auto"/>
              </w:rPr>
            </w:pPr>
            <w:r>
              <w:rPr>
                <w:rFonts w:ascii="宋体" w:hAnsi="宋体" w:eastAsia="宋体"/>
                <w:b/>
                <w:color w:val="auto"/>
                <w:sz w:val="18"/>
              </w:rPr>
              <w:t>文件/目录</w:t>
            </w:r>
          </w:p>
        </w:tc>
        <w:tc>
          <w:tcPr>
            <w:tcW w:w="3135" w:type="dxa"/>
            <w:shd w:val="clear" w:color="auto" w:fill="D9EAF7"/>
            <w:vAlign w:val="center"/>
          </w:tcPr>
          <w:p w14:paraId="34F2FCE8">
            <w:pPr>
              <w:spacing w:line="276" w:lineRule="auto"/>
              <w:ind w:firstLine="0"/>
              <w:jc w:val="center"/>
              <w:rPr>
                <w:color w:val="auto"/>
              </w:rPr>
            </w:pPr>
            <w:r>
              <w:rPr>
                <w:rFonts w:ascii="宋体" w:hAnsi="宋体" w:eastAsia="宋体"/>
                <w:b/>
                <w:color w:val="auto"/>
                <w:sz w:val="18"/>
              </w:rPr>
              <w:t>作用</w:t>
            </w:r>
          </w:p>
        </w:tc>
        <w:tc>
          <w:tcPr>
            <w:tcW w:w="3135" w:type="dxa"/>
            <w:shd w:val="clear" w:color="auto" w:fill="D9EAF7"/>
            <w:vAlign w:val="center"/>
          </w:tcPr>
          <w:p w14:paraId="710E6C5F">
            <w:pPr>
              <w:spacing w:line="276" w:lineRule="auto"/>
              <w:ind w:firstLine="0"/>
              <w:jc w:val="center"/>
              <w:rPr>
                <w:color w:val="auto"/>
              </w:rPr>
            </w:pPr>
            <w:r>
              <w:rPr>
                <w:rFonts w:ascii="宋体" w:hAnsi="宋体" w:eastAsia="宋体"/>
                <w:b/>
                <w:color w:val="auto"/>
                <w:sz w:val="18"/>
              </w:rPr>
              <w:t>对应设计内容</w:t>
            </w:r>
          </w:p>
        </w:tc>
      </w:tr>
      <w:tr w14:paraId="5562B32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30725DCA">
            <w:pPr>
              <w:spacing w:line="276" w:lineRule="auto"/>
              <w:ind w:firstLine="0"/>
              <w:jc w:val="left"/>
              <w:rPr>
                <w:color w:val="auto"/>
              </w:rPr>
            </w:pPr>
            <w:r>
              <w:rPr>
                <w:rFonts w:ascii="宋体" w:hAnsi="宋体" w:eastAsia="宋体"/>
                <w:b w:val="0"/>
                <w:color w:val="auto"/>
                <w:sz w:val="18"/>
              </w:rPr>
              <w:t>src/domains/commandin.c</w:t>
            </w:r>
          </w:p>
        </w:tc>
        <w:tc>
          <w:tcPr>
            <w:tcW w:w="3135" w:type="dxa"/>
            <w:vAlign w:val="center"/>
          </w:tcPr>
          <w:p w14:paraId="0D36F32E">
            <w:pPr>
              <w:spacing w:line="276" w:lineRule="auto"/>
              <w:ind w:firstLine="0"/>
              <w:jc w:val="left"/>
              <w:rPr>
                <w:color w:val="auto"/>
              </w:rPr>
            </w:pPr>
            <w:r>
              <w:rPr>
                <w:rFonts w:ascii="宋体" w:hAnsi="宋体" w:eastAsia="宋体"/>
                <w:b w:val="0"/>
                <w:color w:val="auto"/>
                <w:sz w:val="18"/>
              </w:rPr>
              <w:t>UART 输入、Transport 解析、消息路由、状态查询</w:t>
            </w:r>
          </w:p>
        </w:tc>
        <w:tc>
          <w:tcPr>
            <w:tcW w:w="3135" w:type="dxa"/>
            <w:vAlign w:val="center"/>
          </w:tcPr>
          <w:p w14:paraId="70A69D33">
            <w:pPr>
              <w:spacing w:line="276" w:lineRule="auto"/>
              <w:ind w:firstLine="0"/>
              <w:jc w:val="left"/>
              <w:rPr>
                <w:color w:val="auto"/>
              </w:rPr>
            </w:pPr>
            <w:r>
              <w:rPr>
                <w:rFonts w:ascii="宋体" w:hAnsi="宋体" w:eastAsia="宋体"/>
                <w:b w:val="0"/>
                <w:color w:val="auto"/>
                <w:sz w:val="18"/>
              </w:rPr>
              <w:t>6.1 commandin 输入网关</w:t>
            </w:r>
          </w:p>
        </w:tc>
      </w:tr>
      <w:tr w14:paraId="693FD9F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716C440F">
            <w:pPr>
              <w:spacing w:line="276" w:lineRule="auto"/>
              <w:ind w:firstLine="0"/>
              <w:jc w:val="left"/>
              <w:rPr>
                <w:color w:val="auto"/>
              </w:rPr>
            </w:pPr>
            <w:r>
              <w:rPr>
                <w:rFonts w:ascii="宋体" w:hAnsi="宋体" w:eastAsia="宋体"/>
                <w:b w:val="0"/>
                <w:color w:val="auto"/>
                <w:sz w:val="18"/>
              </w:rPr>
              <w:t>src/domains/vehicle_state.c</w:t>
            </w:r>
          </w:p>
        </w:tc>
        <w:tc>
          <w:tcPr>
            <w:tcW w:w="3135" w:type="dxa"/>
            <w:vAlign w:val="center"/>
          </w:tcPr>
          <w:p w14:paraId="73367665">
            <w:pPr>
              <w:spacing w:line="276" w:lineRule="auto"/>
              <w:ind w:firstLine="0"/>
              <w:jc w:val="left"/>
              <w:rPr>
                <w:color w:val="auto"/>
              </w:rPr>
            </w:pPr>
            <w:r>
              <w:rPr>
                <w:rFonts w:ascii="宋体" w:hAnsi="宋体" w:eastAsia="宋体"/>
                <w:b w:val="0"/>
                <w:color w:val="auto"/>
                <w:sz w:val="18"/>
              </w:rPr>
              <w:t>车辆状态命令消费、状态校验、共享内存写入</w:t>
            </w:r>
          </w:p>
        </w:tc>
        <w:tc>
          <w:tcPr>
            <w:tcW w:w="3135" w:type="dxa"/>
            <w:vAlign w:val="center"/>
          </w:tcPr>
          <w:p w14:paraId="3F36E27D">
            <w:pPr>
              <w:spacing w:line="276" w:lineRule="auto"/>
              <w:ind w:firstLine="0"/>
              <w:jc w:val="left"/>
              <w:rPr>
                <w:color w:val="auto"/>
              </w:rPr>
            </w:pPr>
            <w:r>
              <w:rPr>
                <w:rFonts w:ascii="宋体" w:hAnsi="宋体" w:eastAsia="宋体"/>
                <w:b w:val="0"/>
                <w:color w:val="auto"/>
                <w:sz w:val="18"/>
              </w:rPr>
              <w:t>6.2 vehicle_state 车辆状态模块</w:t>
            </w:r>
          </w:p>
        </w:tc>
      </w:tr>
      <w:tr w14:paraId="30B90F4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412D1F29">
            <w:pPr>
              <w:spacing w:line="276" w:lineRule="auto"/>
              <w:ind w:firstLine="0"/>
              <w:jc w:val="left"/>
              <w:rPr>
                <w:color w:val="auto"/>
              </w:rPr>
            </w:pPr>
            <w:r>
              <w:rPr>
                <w:rFonts w:ascii="宋体" w:hAnsi="宋体" w:eastAsia="宋体"/>
                <w:b w:val="0"/>
                <w:color w:val="auto"/>
                <w:sz w:val="18"/>
              </w:rPr>
              <w:t>src/domains/scheduler.c</w:t>
            </w:r>
          </w:p>
        </w:tc>
        <w:tc>
          <w:tcPr>
            <w:tcW w:w="3135" w:type="dxa"/>
            <w:vAlign w:val="center"/>
          </w:tcPr>
          <w:p w14:paraId="78572227">
            <w:pPr>
              <w:spacing w:line="276" w:lineRule="auto"/>
              <w:ind w:firstLine="0"/>
              <w:jc w:val="left"/>
              <w:rPr>
                <w:color w:val="auto"/>
              </w:rPr>
            </w:pPr>
            <w:r>
              <w:rPr>
                <w:rFonts w:ascii="宋体" w:hAnsi="宋体" w:eastAsia="宋体"/>
                <w:b w:val="0"/>
                <w:color w:val="auto"/>
                <w:sz w:val="18"/>
              </w:rPr>
              <w:t>灯光请求、车辆状态和故障模式的综合裁决</w:t>
            </w:r>
          </w:p>
        </w:tc>
        <w:tc>
          <w:tcPr>
            <w:tcW w:w="3135" w:type="dxa"/>
            <w:vAlign w:val="center"/>
          </w:tcPr>
          <w:p w14:paraId="6FF862FB">
            <w:pPr>
              <w:spacing w:line="276" w:lineRule="auto"/>
              <w:ind w:firstLine="0"/>
              <w:jc w:val="left"/>
              <w:rPr>
                <w:color w:val="auto"/>
              </w:rPr>
            </w:pPr>
            <w:r>
              <w:rPr>
                <w:rFonts w:ascii="宋体" w:hAnsi="宋体" w:eastAsia="宋体"/>
                <w:b w:val="0"/>
                <w:color w:val="auto"/>
                <w:sz w:val="18"/>
              </w:rPr>
              <w:t>6.3 scheduler 规则仲裁模块</w:t>
            </w:r>
          </w:p>
        </w:tc>
      </w:tr>
      <w:tr w14:paraId="2F3D5A7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66426893">
            <w:pPr>
              <w:spacing w:line="276" w:lineRule="auto"/>
              <w:ind w:firstLine="0"/>
              <w:jc w:val="left"/>
              <w:rPr>
                <w:color w:val="auto"/>
              </w:rPr>
            </w:pPr>
            <w:r>
              <w:rPr>
                <w:rFonts w:ascii="宋体" w:hAnsi="宋体" w:eastAsia="宋体"/>
                <w:b w:val="0"/>
                <w:color w:val="auto"/>
                <w:sz w:val="18"/>
              </w:rPr>
              <w:t>src/domains/lightctl.c</w:t>
            </w:r>
          </w:p>
        </w:tc>
        <w:tc>
          <w:tcPr>
            <w:tcW w:w="3135" w:type="dxa"/>
            <w:vAlign w:val="center"/>
          </w:tcPr>
          <w:p w14:paraId="1FBBE2A1">
            <w:pPr>
              <w:spacing w:line="276" w:lineRule="auto"/>
              <w:ind w:firstLine="0"/>
              <w:jc w:val="left"/>
              <w:rPr>
                <w:color w:val="auto"/>
              </w:rPr>
            </w:pPr>
            <w:r>
              <w:rPr>
                <w:rFonts w:ascii="宋体" w:hAnsi="宋体" w:eastAsia="宋体"/>
                <w:b w:val="0"/>
                <w:color w:val="auto"/>
                <w:sz w:val="18"/>
              </w:rPr>
              <w:t>执行计划生成、Runtime Guard、动作通知和故障上报</w:t>
            </w:r>
          </w:p>
        </w:tc>
        <w:tc>
          <w:tcPr>
            <w:tcW w:w="3135" w:type="dxa"/>
            <w:vAlign w:val="center"/>
          </w:tcPr>
          <w:p w14:paraId="13DDF2A1">
            <w:pPr>
              <w:spacing w:line="276" w:lineRule="auto"/>
              <w:ind w:firstLine="0"/>
              <w:jc w:val="left"/>
              <w:rPr>
                <w:color w:val="auto"/>
              </w:rPr>
            </w:pPr>
            <w:r>
              <w:rPr>
                <w:rFonts w:ascii="宋体" w:hAnsi="宋体" w:eastAsia="宋体"/>
                <w:b w:val="0"/>
                <w:color w:val="auto"/>
                <w:sz w:val="18"/>
              </w:rPr>
              <w:t>6.4 lightctl 执行协调模块</w:t>
            </w:r>
          </w:p>
        </w:tc>
      </w:tr>
      <w:tr w14:paraId="6CF965E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5016296E">
            <w:pPr>
              <w:spacing w:line="276" w:lineRule="auto"/>
              <w:ind w:firstLine="0"/>
              <w:jc w:val="left"/>
              <w:rPr>
                <w:color w:val="auto"/>
              </w:rPr>
            </w:pPr>
            <w:r>
              <w:rPr>
                <w:rFonts w:ascii="宋体" w:hAnsi="宋体" w:eastAsia="宋体"/>
                <w:b w:val="0"/>
                <w:color w:val="auto"/>
                <w:sz w:val="18"/>
              </w:rPr>
              <w:t>src/domains/faultmg.c</w:t>
            </w:r>
          </w:p>
        </w:tc>
        <w:tc>
          <w:tcPr>
            <w:tcW w:w="3135" w:type="dxa"/>
            <w:vAlign w:val="center"/>
          </w:tcPr>
          <w:p w14:paraId="55F7C34E">
            <w:pPr>
              <w:spacing w:line="276" w:lineRule="auto"/>
              <w:ind w:firstLine="0"/>
              <w:jc w:val="left"/>
              <w:rPr>
                <w:color w:val="auto"/>
              </w:rPr>
            </w:pPr>
            <w:r>
              <w:rPr>
                <w:rFonts w:ascii="宋体" w:hAnsi="宋体" w:eastAsia="宋体"/>
                <w:b w:val="0"/>
                <w:color w:val="auto"/>
                <w:sz w:val="18"/>
              </w:rPr>
              <w:t>故障计数、mode/lifecycle/recovery 维护和发布</w:t>
            </w:r>
          </w:p>
        </w:tc>
        <w:tc>
          <w:tcPr>
            <w:tcW w:w="3135" w:type="dxa"/>
            <w:vAlign w:val="center"/>
          </w:tcPr>
          <w:p w14:paraId="13FCD775">
            <w:pPr>
              <w:spacing w:line="276" w:lineRule="auto"/>
              <w:ind w:firstLine="0"/>
              <w:jc w:val="left"/>
              <w:rPr>
                <w:color w:val="auto"/>
              </w:rPr>
            </w:pPr>
            <w:r>
              <w:rPr>
                <w:rFonts w:ascii="宋体" w:hAnsi="宋体" w:eastAsia="宋体"/>
                <w:b w:val="0"/>
                <w:color w:val="auto"/>
                <w:sz w:val="18"/>
              </w:rPr>
              <w:t>6.5 faultmg 故障管理模块</w:t>
            </w:r>
          </w:p>
        </w:tc>
      </w:tr>
      <w:tr w14:paraId="361D750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00A41371">
            <w:pPr>
              <w:spacing w:line="276" w:lineRule="auto"/>
              <w:ind w:firstLine="0"/>
              <w:jc w:val="left"/>
              <w:rPr>
                <w:color w:val="auto"/>
              </w:rPr>
            </w:pPr>
            <w:r>
              <w:rPr>
                <w:rFonts w:ascii="宋体" w:hAnsi="宋体" w:eastAsia="宋体"/>
                <w:b w:val="0"/>
                <w:color w:val="auto"/>
                <w:sz w:val="18"/>
              </w:rPr>
              <w:t>src/domains/gpio.c</w:t>
            </w:r>
          </w:p>
        </w:tc>
        <w:tc>
          <w:tcPr>
            <w:tcW w:w="3135" w:type="dxa"/>
            <w:vAlign w:val="center"/>
          </w:tcPr>
          <w:p w14:paraId="1EBE0532">
            <w:pPr>
              <w:spacing w:line="276" w:lineRule="auto"/>
              <w:ind w:firstLine="0"/>
              <w:jc w:val="left"/>
              <w:rPr>
                <w:color w:val="auto"/>
              </w:rPr>
            </w:pPr>
            <w:r>
              <w:rPr>
                <w:rFonts w:ascii="宋体" w:hAnsi="宋体" w:eastAsia="宋体"/>
                <w:b w:val="0"/>
                <w:color w:val="auto"/>
                <w:sz w:val="18"/>
              </w:rPr>
              <w:t>QEMU GPIO 输出、输出状态维护和日志摘要</w:t>
            </w:r>
          </w:p>
        </w:tc>
        <w:tc>
          <w:tcPr>
            <w:tcW w:w="3135" w:type="dxa"/>
            <w:vAlign w:val="center"/>
          </w:tcPr>
          <w:p w14:paraId="75F609A1">
            <w:pPr>
              <w:spacing w:line="276" w:lineRule="auto"/>
              <w:ind w:firstLine="0"/>
              <w:jc w:val="left"/>
              <w:rPr>
                <w:color w:val="auto"/>
              </w:rPr>
            </w:pPr>
            <w:r>
              <w:rPr>
                <w:rFonts w:ascii="宋体" w:hAnsi="宋体" w:eastAsia="宋体"/>
                <w:b w:val="0"/>
                <w:color w:val="auto"/>
                <w:sz w:val="18"/>
              </w:rPr>
              <w:t>6.6 gpio 输出模块</w:t>
            </w:r>
          </w:p>
        </w:tc>
      </w:tr>
      <w:tr w14:paraId="3969779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32D20140">
            <w:pPr>
              <w:spacing w:line="276" w:lineRule="auto"/>
              <w:ind w:firstLine="0"/>
              <w:jc w:val="left"/>
              <w:rPr>
                <w:color w:val="auto"/>
              </w:rPr>
            </w:pPr>
            <w:r>
              <w:rPr>
                <w:rFonts w:ascii="宋体" w:hAnsi="宋体" w:eastAsia="宋体"/>
                <w:b w:val="0"/>
                <w:color w:val="auto"/>
                <w:sz w:val="18"/>
              </w:rPr>
              <w:t>include/light_protocol.h</w:t>
            </w:r>
          </w:p>
        </w:tc>
        <w:tc>
          <w:tcPr>
            <w:tcW w:w="3135" w:type="dxa"/>
            <w:vAlign w:val="center"/>
          </w:tcPr>
          <w:p w14:paraId="5AB69638">
            <w:pPr>
              <w:spacing w:line="276" w:lineRule="auto"/>
              <w:ind w:firstLine="0"/>
              <w:jc w:val="left"/>
              <w:rPr>
                <w:color w:val="auto"/>
              </w:rPr>
            </w:pPr>
            <w:r>
              <w:rPr>
                <w:rFonts w:ascii="宋体" w:hAnsi="宋体" w:eastAsia="宋体"/>
                <w:b w:val="0"/>
                <w:color w:val="auto"/>
                <w:sz w:val="18"/>
              </w:rPr>
              <w:t>light_shmem_t、车辆状态、输出状态和协议结构定义</w:t>
            </w:r>
          </w:p>
        </w:tc>
        <w:tc>
          <w:tcPr>
            <w:tcW w:w="3135" w:type="dxa"/>
            <w:vAlign w:val="center"/>
          </w:tcPr>
          <w:p w14:paraId="28B699BC">
            <w:pPr>
              <w:spacing w:line="276" w:lineRule="auto"/>
              <w:ind w:firstLine="0"/>
              <w:jc w:val="left"/>
              <w:rPr>
                <w:color w:val="auto"/>
              </w:rPr>
            </w:pPr>
            <w:r>
              <w:rPr>
                <w:rFonts w:ascii="宋体" w:hAnsi="宋体" w:eastAsia="宋体"/>
                <w:b w:val="0"/>
                <w:color w:val="auto"/>
                <w:sz w:val="18"/>
              </w:rPr>
              <w:t>4.2 light_shmem_t Layout V4</w:t>
            </w:r>
          </w:p>
        </w:tc>
      </w:tr>
      <w:tr w14:paraId="3FE8F8D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6BBAC52E">
            <w:pPr>
              <w:spacing w:line="276" w:lineRule="auto"/>
              <w:ind w:firstLine="0"/>
              <w:jc w:val="left"/>
              <w:rPr>
                <w:color w:val="auto"/>
              </w:rPr>
            </w:pPr>
            <w:r>
              <w:rPr>
                <w:rFonts w:ascii="宋体" w:hAnsi="宋体" w:eastAsia="宋体"/>
                <w:b w:val="0"/>
                <w:color w:val="auto"/>
                <w:sz w:val="18"/>
              </w:rPr>
              <w:t>include/light_channels.h</w:t>
            </w:r>
          </w:p>
        </w:tc>
        <w:tc>
          <w:tcPr>
            <w:tcW w:w="3135" w:type="dxa"/>
            <w:vAlign w:val="center"/>
          </w:tcPr>
          <w:p w14:paraId="09ECD8C8">
            <w:pPr>
              <w:spacing w:line="276" w:lineRule="auto"/>
              <w:ind w:firstLine="0"/>
              <w:jc w:val="left"/>
              <w:rPr>
                <w:color w:val="auto"/>
              </w:rPr>
            </w:pPr>
            <w:r>
              <w:rPr>
                <w:rFonts w:ascii="宋体" w:hAnsi="宋体" w:eastAsia="宋体"/>
                <w:b w:val="0"/>
                <w:color w:val="auto"/>
                <w:sz w:val="18"/>
              </w:rPr>
              <w:t>Microkit Channel ID 集中定义</w:t>
            </w:r>
          </w:p>
        </w:tc>
        <w:tc>
          <w:tcPr>
            <w:tcW w:w="3135" w:type="dxa"/>
            <w:vAlign w:val="center"/>
          </w:tcPr>
          <w:p w14:paraId="224A18B6">
            <w:pPr>
              <w:spacing w:line="276" w:lineRule="auto"/>
              <w:ind w:firstLine="0"/>
              <w:jc w:val="left"/>
              <w:rPr>
                <w:color w:val="auto"/>
              </w:rPr>
            </w:pPr>
            <w:r>
              <w:rPr>
                <w:rFonts w:ascii="宋体" w:hAnsi="宋体" w:eastAsia="宋体"/>
                <w:b w:val="0"/>
                <w:color w:val="auto"/>
                <w:sz w:val="18"/>
              </w:rPr>
              <w:t>5.1 Microkit Channel ID</w:t>
            </w:r>
          </w:p>
        </w:tc>
      </w:tr>
      <w:tr w14:paraId="3098F7D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5464FA4A">
            <w:pPr>
              <w:spacing w:line="276" w:lineRule="auto"/>
              <w:ind w:firstLine="0"/>
              <w:jc w:val="left"/>
              <w:rPr>
                <w:color w:val="auto"/>
              </w:rPr>
            </w:pPr>
            <w:r>
              <w:rPr>
                <w:rFonts w:ascii="宋体" w:hAnsi="宋体" w:eastAsia="宋体"/>
                <w:b w:val="0"/>
                <w:color w:val="auto"/>
                <w:sz w:val="18"/>
              </w:rPr>
              <w:t>src/core/*.c</w:t>
            </w:r>
          </w:p>
        </w:tc>
        <w:tc>
          <w:tcPr>
            <w:tcW w:w="3135" w:type="dxa"/>
            <w:vAlign w:val="center"/>
          </w:tcPr>
          <w:p w14:paraId="4B76FC7F">
            <w:pPr>
              <w:spacing w:line="276" w:lineRule="auto"/>
              <w:ind w:firstLine="0"/>
              <w:jc w:val="left"/>
              <w:rPr>
                <w:color w:val="auto"/>
              </w:rPr>
            </w:pPr>
            <w:r>
              <w:rPr>
                <w:rFonts w:ascii="宋体" w:hAnsi="宋体" w:eastAsia="宋体"/>
                <w:b w:val="0"/>
                <w:color w:val="auto"/>
                <w:sz w:val="18"/>
              </w:rPr>
              <w:t>可 host-side 测试的协议、控制策略、执行计划和故障逻辑</w:t>
            </w:r>
          </w:p>
        </w:tc>
        <w:tc>
          <w:tcPr>
            <w:tcW w:w="3135" w:type="dxa"/>
            <w:vAlign w:val="center"/>
          </w:tcPr>
          <w:p w14:paraId="2CD30CFF">
            <w:pPr>
              <w:spacing w:line="276" w:lineRule="auto"/>
              <w:ind w:firstLine="0"/>
              <w:jc w:val="left"/>
              <w:rPr>
                <w:color w:val="auto"/>
              </w:rPr>
            </w:pPr>
            <w:r>
              <w:rPr>
                <w:rFonts w:ascii="宋体" w:hAnsi="宋体" w:eastAsia="宋体"/>
                <w:b w:val="0"/>
                <w:color w:val="auto"/>
                <w:sz w:val="18"/>
              </w:rPr>
              <w:t>7 核心算法与状态处理</w:t>
            </w:r>
          </w:p>
        </w:tc>
      </w:tr>
    </w:tbl>
    <w:p w14:paraId="3BC57C6C">
      <w:pPr>
        <w:pStyle w:val="4"/>
        <w:spacing w:after="60" w:line="360" w:lineRule="auto"/>
        <w:ind w:firstLine="0"/>
        <w:rPr>
          <w:color w:val="auto"/>
        </w:rPr>
      </w:pPr>
      <w:r>
        <w:rPr>
          <w:rFonts w:ascii="宋体" w:hAnsi="宋体" w:eastAsia="宋体"/>
          <w:color w:val="auto"/>
          <w:sz w:val="21"/>
        </w:rPr>
        <w:t>2.5 源码文件映射</w:t>
      </w:r>
    </w:p>
    <w:p w14:paraId="63D036B0">
      <w:pPr>
        <w:spacing w:after="60" w:line="360" w:lineRule="auto"/>
        <w:ind w:firstLine="420"/>
        <w:rPr>
          <w:color w:val="auto"/>
        </w:rPr>
      </w:pPr>
      <w:r>
        <w:rPr>
          <w:rFonts w:ascii="宋体" w:hAnsi="宋体" w:eastAsia="宋体"/>
          <w:color w:val="auto"/>
          <w:sz w:val="21"/>
        </w:rPr>
        <w:t>源码文件映射用于说明详细设计与工程文件之间的对应关系，便于代码审查、答辩展示和后续维护。</w:t>
      </w:r>
    </w:p>
    <w:p w14:paraId="0A186867">
      <w:pPr>
        <w:pStyle w:val="4"/>
        <w:spacing w:after="60" w:line="360" w:lineRule="auto"/>
        <w:ind w:firstLine="0"/>
        <w:rPr>
          <w:color w:val="auto"/>
        </w:rPr>
      </w:pPr>
      <w:r>
        <w:rPr>
          <w:rFonts w:ascii="宋体" w:hAnsi="宋体" w:eastAsia="宋体"/>
          <w:color w:val="auto"/>
          <w:sz w:val="21"/>
        </w:rPr>
        <w:t>2.6 系统资源设计</w:t>
      </w:r>
    </w:p>
    <w:p w14:paraId="5520AFA6">
      <w:pPr>
        <w:pStyle w:val="3"/>
        <w:spacing w:after="60" w:line="360" w:lineRule="auto"/>
        <w:ind w:firstLine="0"/>
        <w:rPr>
          <w:color w:val="auto"/>
        </w:rPr>
      </w:pPr>
      <w:r>
        <w:rPr>
          <w:rFonts w:ascii="宋体" w:hAnsi="宋体" w:eastAsia="宋体"/>
          <w:color w:val="auto"/>
          <w:sz w:val="21"/>
        </w:rPr>
        <w:t>3. 系统运行结构</w:t>
      </w:r>
    </w:p>
    <w:p w14:paraId="3AA86181">
      <w:pPr>
        <w:pStyle w:val="4"/>
        <w:spacing w:after="60" w:line="360" w:lineRule="auto"/>
        <w:ind w:firstLine="0"/>
        <w:rPr>
          <w:color w:val="auto"/>
        </w:rPr>
      </w:pPr>
      <w:r>
        <w:rPr>
          <w:rFonts w:ascii="宋体" w:hAnsi="宋体" w:eastAsia="宋体"/>
          <w:color w:val="auto"/>
          <w:sz w:val="21"/>
        </w:rPr>
        <w:t>3.1 Protection Domain 通信关系</w:t>
      </w:r>
    </w:p>
    <w:p w14:paraId="20CA8AC3">
      <w:pPr>
        <w:spacing w:after="60" w:line="360" w:lineRule="auto"/>
        <w:ind w:firstLine="420"/>
        <w:rPr>
          <w:color w:val="auto"/>
        </w:rPr>
      </w:pPr>
      <w:r>
        <w:rPr>
          <w:rFonts w:ascii="宋体" w:hAnsi="宋体" w:eastAsia="宋体"/>
          <w:color w:val="auto"/>
          <w:sz w:val="21"/>
        </w:rPr>
        <w:t>系统由 commandin、vehicle_state、scheduler、lightctl、faultmg 和 gpio 六个主要 protection domain 构成。正常控制链路为 UART -&gt; commandin -&gt; scheduler -&gt; lightctl -&gt; gpio；车辆状态链路为 commandin -&gt; vehicle_state -&gt; scheduler；故障链路为 lightctl/commandin -&gt; faultmg -&gt; scheduler/gpio；查询链路为 commandin -&gt; shared memory snapshot -&gt; UART。</w:t>
      </w:r>
    </w:p>
    <w:p w14:paraId="311DD7DA">
      <w:pPr>
        <w:jc w:val="center"/>
        <w:rPr>
          <w:color w:val="auto"/>
        </w:rPr>
      </w:pPr>
      <w:r>
        <w:rPr>
          <w:color w:val="auto"/>
        </w:rPr>
        <w:drawing>
          <wp:inline distT="0" distB="0" distL="114300" distR="114300">
            <wp:extent cx="5831840" cy="3644900"/>
            <wp:effectExtent l="0" t="0" r="1016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832000" cy="3645000"/>
                    </a:xfrm>
                    <a:prstGeom prst="rect">
                      <a:avLst/>
                    </a:prstGeom>
                  </pic:spPr>
                </pic:pic>
              </a:graphicData>
            </a:graphic>
          </wp:inline>
        </w:drawing>
      </w:r>
    </w:p>
    <w:p w14:paraId="2DDA579E">
      <w:pPr>
        <w:pStyle w:val="15"/>
        <w:spacing w:after="60" w:line="360" w:lineRule="auto"/>
        <w:ind w:firstLine="0"/>
        <w:jc w:val="center"/>
        <w:rPr>
          <w:color w:val="auto"/>
        </w:rPr>
      </w:pPr>
      <w:r>
        <w:rPr>
          <w:rFonts w:ascii="宋体" w:hAnsi="宋体" w:eastAsia="宋体"/>
          <w:color w:val="auto"/>
          <w:sz w:val="21"/>
        </w:rPr>
        <w:t>图 3-1 详细设计视图：Protection Domain、核心逻辑与共享状态</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657"/>
        <w:gridCol w:w="2646"/>
        <w:gridCol w:w="3198"/>
        <w:gridCol w:w="2121"/>
      </w:tblGrid>
      <w:tr w14:paraId="1277992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shd w:val="clear" w:color="auto" w:fill="D9EAF7"/>
            <w:vAlign w:val="center"/>
          </w:tcPr>
          <w:p w14:paraId="466CBD54">
            <w:pPr>
              <w:spacing w:after="0" w:line="276" w:lineRule="auto"/>
              <w:ind w:firstLine="0"/>
              <w:jc w:val="center"/>
              <w:rPr>
                <w:color w:val="auto"/>
              </w:rPr>
            </w:pPr>
            <w:r>
              <w:rPr>
                <w:rFonts w:ascii="宋体" w:hAnsi="宋体" w:eastAsia="宋体"/>
                <w:b/>
                <w:color w:val="auto"/>
                <w:sz w:val="18"/>
              </w:rPr>
              <w:t>Protection Domain</w:t>
            </w:r>
          </w:p>
        </w:tc>
        <w:tc>
          <w:tcPr>
            <w:tcW w:w="2268" w:type="dxa"/>
            <w:shd w:val="clear" w:color="auto" w:fill="D9EAF7"/>
            <w:vAlign w:val="center"/>
          </w:tcPr>
          <w:p w14:paraId="2223A50C">
            <w:pPr>
              <w:spacing w:after="0" w:line="276" w:lineRule="auto"/>
              <w:ind w:firstLine="0"/>
              <w:jc w:val="center"/>
              <w:rPr>
                <w:color w:val="auto"/>
              </w:rPr>
            </w:pPr>
            <w:r>
              <w:rPr>
                <w:rFonts w:ascii="宋体" w:hAnsi="宋体" w:eastAsia="宋体"/>
                <w:b/>
                <w:color w:val="auto"/>
                <w:sz w:val="18"/>
              </w:rPr>
              <w:t>源文件</w:t>
            </w:r>
          </w:p>
        </w:tc>
        <w:tc>
          <w:tcPr>
            <w:tcW w:w="3402" w:type="dxa"/>
            <w:shd w:val="clear" w:color="auto" w:fill="D9EAF7"/>
            <w:vAlign w:val="center"/>
          </w:tcPr>
          <w:p w14:paraId="6DBEA578">
            <w:pPr>
              <w:spacing w:after="0" w:line="276" w:lineRule="auto"/>
              <w:ind w:firstLine="0"/>
              <w:jc w:val="center"/>
              <w:rPr>
                <w:color w:val="auto"/>
              </w:rPr>
            </w:pPr>
            <w:r>
              <w:rPr>
                <w:rFonts w:ascii="宋体" w:hAnsi="宋体" w:eastAsia="宋体"/>
                <w:b/>
                <w:color w:val="auto"/>
                <w:sz w:val="18"/>
              </w:rPr>
              <w:t>主要职责</w:t>
            </w:r>
          </w:p>
        </w:tc>
        <w:tc>
          <w:tcPr>
            <w:tcW w:w="2268" w:type="dxa"/>
            <w:shd w:val="clear" w:color="auto" w:fill="D9EAF7"/>
            <w:vAlign w:val="center"/>
          </w:tcPr>
          <w:p w14:paraId="0ADF83CA">
            <w:pPr>
              <w:spacing w:after="0" w:line="276" w:lineRule="auto"/>
              <w:ind w:firstLine="0"/>
              <w:jc w:val="center"/>
              <w:rPr>
                <w:color w:val="auto"/>
              </w:rPr>
            </w:pPr>
            <w:r>
              <w:rPr>
                <w:rFonts w:ascii="宋体" w:hAnsi="宋体" w:eastAsia="宋体"/>
                <w:b/>
                <w:color w:val="auto"/>
                <w:sz w:val="18"/>
              </w:rPr>
              <w:t>禁止事项</w:t>
            </w:r>
          </w:p>
        </w:tc>
      </w:tr>
      <w:tr w14:paraId="692A536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12B5E98">
            <w:pPr>
              <w:spacing w:after="0" w:line="276" w:lineRule="auto"/>
              <w:ind w:firstLine="0"/>
              <w:rPr>
                <w:color w:val="auto"/>
              </w:rPr>
            </w:pPr>
            <w:r>
              <w:rPr>
                <w:rFonts w:ascii="宋体" w:hAnsi="宋体" w:eastAsia="宋体"/>
                <w:b w:val="0"/>
                <w:color w:val="auto"/>
                <w:sz w:val="18"/>
              </w:rPr>
              <w:t>commandin</w:t>
            </w:r>
          </w:p>
        </w:tc>
        <w:tc>
          <w:tcPr>
            <w:tcW w:w="2268" w:type="dxa"/>
            <w:vAlign w:val="center"/>
          </w:tcPr>
          <w:p w14:paraId="300E4F66">
            <w:pPr>
              <w:spacing w:after="0" w:line="276" w:lineRule="auto"/>
              <w:ind w:firstLine="0"/>
              <w:rPr>
                <w:color w:val="auto"/>
              </w:rPr>
            </w:pPr>
            <w:r>
              <w:rPr>
                <w:rFonts w:ascii="宋体" w:hAnsi="宋体" w:eastAsia="宋体"/>
                <w:b w:val="0"/>
                <w:color w:val="auto"/>
                <w:sz w:val="18"/>
              </w:rPr>
              <w:t>src/domains/commandin.c</w:t>
            </w:r>
          </w:p>
        </w:tc>
        <w:tc>
          <w:tcPr>
            <w:tcW w:w="3402" w:type="dxa"/>
            <w:vAlign w:val="center"/>
          </w:tcPr>
          <w:p w14:paraId="5FFA5C59">
            <w:pPr>
              <w:spacing w:after="0" w:line="276" w:lineRule="auto"/>
              <w:ind w:firstLine="0"/>
              <w:rPr>
                <w:color w:val="auto"/>
              </w:rPr>
            </w:pPr>
            <w:r>
              <w:rPr>
                <w:rFonts w:ascii="宋体" w:hAnsi="宋体" w:eastAsia="宋体"/>
                <w:b w:val="0"/>
                <w:color w:val="auto"/>
                <w:sz w:val="18"/>
              </w:rPr>
              <w:t>UART 输入、transport parser、消息路由、STATUS_SNAPSHOT 输出</w:t>
            </w:r>
          </w:p>
        </w:tc>
        <w:tc>
          <w:tcPr>
            <w:tcW w:w="2268" w:type="dxa"/>
            <w:vAlign w:val="center"/>
          </w:tcPr>
          <w:p w14:paraId="1999979B">
            <w:pPr>
              <w:spacing w:after="0" w:line="276" w:lineRule="auto"/>
              <w:ind w:firstLine="0"/>
              <w:rPr>
                <w:color w:val="auto"/>
              </w:rPr>
            </w:pPr>
            <w:r>
              <w:rPr>
                <w:rFonts w:ascii="宋体" w:hAnsi="宋体" w:eastAsia="宋体"/>
                <w:b w:val="0"/>
                <w:color w:val="auto"/>
                <w:sz w:val="18"/>
              </w:rPr>
              <w:t>不拥有 fault lifecycle，不直接改写 target output</w:t>
            </w:r>
          </w:p>
        </w:tc>
      </w:tr>
      <w:tr w14:paraId="68D6922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3F56353D">
            <w:pPr>
              <w:spacing w:after="0" w:line="276" w:lineRule="auto"/>
              <w:ind w:firstLine="0"/>
              <w:rPr>
                <w:color w:val="auto"/>
              </w:rPr>
            </w:pPr>
            <w:r>
              <w:rPr>
                <w:rFonts w:ascii="宋体" w:hAnsi="宋体" w:eastAsia="宋体"/>
                <w:b w:val="0"/>
                <w:color w:val="auto"/>
                <w:sz w:val="18"/>
              </w:rPr>
              <w:t>vehicle_state</w:t>
            </w:r>
          </w:p>
        </w:tc>
        <w:tc>
          <w:tcPr>
            <w:tcW w:w="2268" w:type="dxa"/>
            <w:vAlign w:val="center"/>
          </w:tcPr>
          <w:p w14:paraId="2EDAEFB6">
            <w:pPr>
              <w:spacing w:after="0" w:line="276" w:lineRule="auto"/>
              <w:ind w:firstLine="0"/>
              <w:rPr>
                <w:color w:val="auto"/>
              </w:rPr>
            </w:pPr>
            <w:r>
              <w:rPr>
                <w:rFonts w:ascii="宋体" w:hAnsi="宋体" w:eastAsia="宋体"/>
                <w:b w:val="0"/>
                <w:color w:val="auto"/>
                <w:sz w:val="18"/>
              </w:rPr>
              <w:t>src/domains/vehicle_state.c</w:t>
            </w:r>
          </w:p>
        </w:tc>
        <w:tc>
          <w:tcPr>
            <w:tcW w:w="3402" w:type="dxa"/>
            <w:vAlign w:val="center"/>
          </w:tcPr>
          <w:p w14:paraId="52C19DE9">
            <w:pPr>
              <w:spacing w:after="0" w:line="276" w:lineRule="auto"/>
              <w:ind w:firstLine="0"/>
              <w:rPr>
                <w:color w:val="auto"/>
              </w:rPr>
            </w:pPr>
            <w:r>
              <w:rPr>
                <w:rFonts w:ascii="宋体" w:hAnsi="宋体" w:eastAsia="宋体"/>
                <w:b w:val="0"/>
                <w:color w:val="auto"/>
                <w:sz w:val="18"/>
              </w:rPr>
              <w:t>校验并写入车辆状态字段，通知 scheduler</w:t>
            </w:r>
          </w:p>
        </w:tc>
        <w:tc>
          <w:tcPr>
            <w:tcW w:w="2268" w:type="dxa"/>
            <w:vAlign w:val="center"/>
          </w:tcPr>
          <w:p w14:paraId="3B2A6B74">
            <w:pPr>
              <w:spacing w:after="0" w:line="276" w:lineRule="auto"/>
              <w:ind w:firstLine="0"/>
              <w:rPr>
                <w:color w:val="auto"/>
              </w:rPr>
            </w:pPr>
            <w:r>
              <w:rPr>
                <w:rFonts w:ascii="宋体" w:hAnsi="宋体" w:eastAsia="宋体"/>
                <w:b w:val="0"/>
                <w:color w:val="auto"/>
                <w:sz w:val="18"/>
              </w:rPr>
              <w:t>不决定最终车灯输出</w:t>
            </w:r>
          </w:p>
        </w:tc>
      </w:tr>
      <w:tr w14:paraId="60A44CE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1D026E8">
            <w:pPr>
              <w:spacing w:after="0" w:line="276" w:lineRule="auto"/>
              <w:ind w:firstLine="0"/>
              <w:rPr>
                <w:color w:val="auto"/>
              </w:rPr>
            </w:pPr>
            <w:r>
              <w:rPr>
                <w:rFonts w:ascii="宋体" w:hAnsi="宋体" w:eastAsia="宋体"/>
                <w:b w:val="0"/>
                <w:color w:val="auto"/>
                <w:sz w:val="18"/>
              </w:rPr>
              <w:t>scheduler</w:t>
            </w:r>
          </w:p>
        </w:tc>
        <w:tc>
          <w:tcPr>
            <w:tcW w:w="2268" w:type="dxa"/>
            <w:vAlign w:val="center"/>
          </w:tcPr>
          <w:p w14:paraId="3A47DE53">
            <w:pPr>
              <w:spacing w:after="0" w:line="276" w:lineRule="auto"/>
              <w:ind w:firstLine="0"/>
              <w:rPr>
                <w:color w:val="auto"/>
              </w:rPr>
            </w:pPr>
            <w:r>
              <w:rPr>
                <w:rFonts w:ascii="宋体" w:hAnsi="宋体" w:eastAsia="宋体"/>
                <w:b w:val="0"/>
                <w:color w:val="auto"/>
                <w:sz w:val="18"/>
              </w:rPr>
              <w:t>src/domains/scheduler.c</w:t>
            </w:r>
          </w:p>
        </w:tc>
        <w:tc>
          <w:tcPr>
            <w:tcW w:w="3402" w:type="dxa"/>
            <w:vAlign w:val="center"/>
          </w:tcPr>
          <w:p w14:paraId="51270561">
            <w:pPr>
              <w:spacing w:after="0" w:line="276" w:lineRule="auto"/>
              <w:ind w:firstLine="0"/>
              <w:rPr>
                <w:color w:val="auto"/>
              </w:rPr>
            </w:pPr>
            <w:r>
              <w:rPr>
                <w:rFonts w:ascii="宋体" w:hAnsi="宋体" w:eastAsia="宋体"/>
                <w:b w:val="0"/>
                <w:color w:val="auto"/>
                <w:sz w:val="18"/>
              </w:rPr>
              <w:t>综合 operator request、vehicle_state、fault mode 计算 target_output</w:t>
            </w:r>
          </w:p>
        </w:tc>
        <w:tc>
          <w:tcPr>
            <w:tcW w:w="2268" w:type="dxa"/>
            <w:vAlign w:val="center"/>
          </w:tcPr>
          <w:p w14:paraId="5DA19C7F">
            <w:pPr>
              <w:spacing w:after="0" w:line="276" w:lineRule="auto"/>
              <w:ind w:firstLine="0"/>
              <w:rPr>
                <w:color w:val="auto"/>
              </w:rPr>
            </w:pPr>
            <w:r>
              <w:rPr>
                <w:rFonts w:ascii="宋体" w:hAnsi="宋体" w:eastAsia="宋体"/>
                <w:b w:val="0"/>
                <w:color w:val="auto"/>
                <w:sz w:val="18"/>
              </w:rPr>
              <w:t>不执行 GPIO 动作，不直接处理 UART</w:t>
            </w:r>
          </w:p>
        </w:tc>
      </w:tr>
      <w:tr w14:paraId="038E04E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58796409">
            <w:pPr>
              <w:spacing w:after="0" w:line="276" w:lineRule="auto"/>
              <w:ind w:firstLine="0"/>
              <w:rPr>
                <w:color w:val="auto"/>
              </w:rPr>
            </w:pPr>
            <w:r>
              <w:rPr>
                <w:rFonts w:ascii="宋体" w:hAnsi="宋体" w:eastAsia="宋体"/>
                <w:b w:val="0"/>
                <w:color w:val="auto"/>
                <w:sz w:val="18"/>
              </w:rPr>
              <w:t>lightctl</w:t>
            </w:r>
          </w:p>
        </w:tc>
        <w:tc>
          <w:tcPr>
            <w:tcW w:w="2268" w:type="dxa"/>
            <w:vAlign w:val="center"/>
          </w:tcPr>
          <w:p w14:paraId="5540F45E">
            <w:pPr>
              <w:spacing w:after="0" w:line="276" w:lineRule="auto"/>
              <w:ind w:firstLine="0"/>
              <w:rPr>
                <w:color w:val="auto"/>
              </w:rPr>
            </w:pPr>
            <w:r>
              <w:rPr>
                <w:rFonts w:ascii="宋体" w:hAnsi="宋体" w:eastAsia="宋体"/>
                <w:b w:val="0"/>
                <w:color w:val="auto"/>
                <w:sz w:val="18"/>
              </w:rPr>
              <w:t>src/domains/lightctl.c</w:t>
            </w:r>
          </w:p>
        </w:tc>
        <w:tc>
          <w:tcPr>
            <w:tcW w:w="3402" w:type="dxa"/>
            <w:vAlign w:val="center"/>
          </w:tcPr>
          <w:p w14:paraId="79A0A058">
            <w:pPr>
              <w:spacing w:after="0" w:line="276" w:lineRule="auto"/>
              <w:ind w:firstLine="0"/>
              <w:rPr>
                <w:color w:val="auto"/>
              </w:rPr>
            </w:pPr>
            <w:r>
              <w:rPr>
                <w:rFonts w:ascii="宋体" w:hAnsi="宋体" w:eastAsia="宋体"/>
                <w:b w:val="0"/>
                <w:color w:val="auto"/>
                <w:sz w:val="18"/>
              </w:rPr>
              <w:t>生成 GPIO action plan，执行 runtime guard，必要时上报 fault</w:t>
            </w:r>
          </w:p>
        </w:tc>
        <w:tc>
          <w:tcPr>
            <w:tcW w:w="2268" w:type="dxa"/>
            <w:vAlign w:val="center"/>
          </w:tcPr>
          <w:p w14:paraId="7485307A">
            <w:pPr>
              <w:spacing w:after="0" w:line="276" w:lineRule="auto"/>
              <w:ind w:firstLine="0"/>
              <w:rPr>
                <w:color w:val="auto"/>
              </w:rPr>
            </w:pPr>
            <w:r>
              <w:rPr>
                <w:rFonts w:ascii="宋体" w:hAnsi="宋体" w:eastAsia="宋体"/>
                <w:b w:val="0"/>
                <w:color w:val="auto"/>
                <w:sz w:val="18"/>
              </w:rPr>
              <w:t>不修改全局 fault mode</w:t>
            </w:r>
          </w:p>
        </w:tc>
      </w:tr>
      <w:tr w14:paraId="3A005B1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C23FD7A">
            <w:pPr>
              <w:spacing w:after="0" w:line="276" w:lineRule="auto"/>
              <w:ind w:firstLine="0"/>
              <w:rPr>
                <w:color w:val="auto"/>
              </w:rPr>
            </w:pPr>
            <w:r>
              <w:rPr>
                <w:rFonts w:ascii="宋体" w:hAnsi="宋体" w:eastAsia="宋体"/>
                <w:b w:val="0"/>
                <w:color w:val="auto"/>
                <w:sz w:val="18"/>
              </w:rPr>
              <w:t>faultmg</w:t>
            </w:r>
          </w:p>
        </w:tc>
        <w:tc>
          <w:tcPr>
            <w:tcW w:w="2268" w:type="dxa"/>
            <w:vAlign w:val="center"/>
          </w:tcPr>
          <w:p w14:paraId="24E9667E">
            <w:pPr>
              <w:spacing w:after="0" w:line="276" w:lineRule="auto"/>
              <w:ind w:firstLine="0"/>
              <w:rPr>
                <w:color w:val="auto"/>
              </w:rPr>
            </w:pPr>
            <w:r>
              <w:rPr>
                <w:rFonts w:ascii="宋体" w:hAnsi="宋体" w:eastAsia="宋体"/>
                <w:b w:val="0"/>
                <w:color w:val="auto"/>
                <w:sz w:val="18"/>
              </w:rPr>
              <w:t>src/domains/faultmg.c</w:t>
            </w:r>
          </w:p>
        </w:tc>
        <w:tc>
          <w:tcPr>
            <w:tcW w:w="3402" w:type="dxa"/>
            <w:vAlign w:val="center"/>
          </w:tcPr>
          <w:p w14:paraId="427F3054">
            <w:pPr>
              <w:spacing w:after="0" w:line="276" w:lineRule="auto"/>
              <w:ind w:firstLine="0"/>
              <w:rPr>
                <w:color w:val="auto"/>
              </w:rPr>
            </w:pPr>
            <w:r>
              <w:rPr>
                <w:rFonts w:ascii="宋体" w:hAnsi="宋体" w:eastAsia="宋体"/>
                <w:b w:val="0"/>
                <w:color w:val="auto"/>
                <w:sz w:val="18"/>
              </w:rPr>
              <w:t>维护 fault counters、fault mode、lifecycle、recovery、history</w:t>
            </w:r>
          </w:p>
        </w:tc>
        <w:tc>
          <w:tcPr>
            <w:tcW w:w="2268" w:type="dxa"/>
            <w:vAlign w:val="center"/>
          </w:tcPr>
          <w:p w14:paraId="356C7D45">
            <w:pPr>
              <w:spacing w:after="0" w:line="276" w:lineRule="auto"/>
              <w:ind w:firstLine="0"/>
              <w:rPr>
                <w:color w:val="auto"/>
              </w:rPr>
            </w:pPr>
            <w:r>
              <w:rPr>
                <w:rFonts w:ascii="宋体" w:hAnsi="宋体" w:eastAsia="宋体"/>
                <w:b w:val="0"/>
                <w:color w:val="auto"/>
                <w:sz w:val="18"/>
              </w:rPr>
              <w:t>不直接解析普通灯光命令</w:t>
            </w:r>
          </w:p>
        </w:tc>
      </w:tr>
      <w:tr w14:paraId="6CFB9FB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67D65A5B">
            <w:pPr>
              <w:spacing w:after="0" w:line="276" w:lineRule="auto"/>
              <w:ind w:firstLine="0"/>
              <w:rPr>
                <w:color w:val="auto"/>
              </w:rPr>
            </w:pPr>
            <w:r>
              <w:rPr>
                <w:rFonts w:ascii="宋体" w:hAnsi="宋体" w:eastAsia="宋体"/>
                <w:b w:val="0"/>
                <w:color w:val="auto"/>
                <w:sz w:val="18"/>
              </w:rPr>
              <w:t>gpio</w:t>
            </w:r>
          </w:p>
        </w:tc>
        <w:tc>
          <w:tcPr>
            <w:tcW w:w="2268" w:type="dxa"/>
            <w:vAlign w:val="center"/>
          </w:tcPr>
          <w:p w14:paraId="5F2A9C88">
            <w:pPr>
              <w:spacing w:after="0" w:line="276" w:lineRule="auto"/>
              <w:ind w:firstLine="0"/>
              <w:rPr>
                <w:color w:val="auto"/>
              </w:rPr>
            </w:pPr>
            <w:r>
              <w:rPr>
                <w:rFonts w:ascii="宋体" w:hAnsi="宋体" w:eastAsia="宋体"/>
                <w:b w:val="0"/>
                <w:color w:val="auto"/>
                <w:sz w:val="18"/>
              </w:rPr>
              <w:t>src/domains/gpio.c</w:t>
            </w:r>
          </w:p>
        </w:tc>
        <w:tc>
          <w:tcPr>
            <w:tcW w:w="3402" w:type="dxa"/>
            <w:vAlign w:val="center"/>
          </w:tcPr>
          <w:p w14:paraId="7CA86777">
            <w:pPr>
              <w:spacing w:after="0" w:line="276" w:lineRule="auto"/>
              <w:ind w:firstLine="0"/>
              <w:rPr>
                <w:color w:val="auto"/>
              </w:rPr>
            </w:pPr>
            <w:r>
              <w:rPr>
                <w:rFonts w:ascii="宋体" w:hAnsi="宋体" w:eastAsia="宋体"/>
                <w:b w:val="0"/>
                <w:color w:val="auto"/>
                <w:sz w:val="18"/>
              </w:rPr>
              <w:t>执行 QEMU GPIO 输出、记录 GPIO_OUTPUT_SUMMARY</w:t>
            </w:r>
          </w:p>
        </w:tc>
        <w:tc>
          <w:tcPr>
            <w:tcW w:w="2268" w:type="dxa"/>
            <w:vAlign w:val="center"/>
          </w:tcPr>
          <w:p w14:paraId="33EE7DB5">
            <w:pPr>
              <w:spacing w:after="0" w:line="276" w:lineRule="auto"/>
              <w:ind w:firstLine="0"/>
              <w:rPr>
                <w:color w:val="auto"/>
              </w:rPr>
            </w:pPr>
            <w:r>
              <w:rPr>
                <w:rFonts w:ascii="宋体" w:hAnsi="宋体" w:eastAsia="宋体"/>
                <w:b w:val="0"/>
                <w:color w:val="auto"/>
                <w:sz w:val="18"/>
              </w:rPr>
              <w:t>不进行策略仲裁</w:t>
            </w:r>
          </w:p>
        </w:tc>
      </w:tr>
    </w:tbl>
    <w:p w14:paraId="2C22EA74">
      <w:pPr>
        <w:rPr>
          <w:color w:val="auto"/>
        </w:rPr>
      </w:pPr>
    </w:p>
    <w:p w14:paraId="283D5B95">
      <w:pPr>
        <w:pStyle w:val="4"/>
        <w:spacing w:after="60" w:line="360" w:lineRule="auto"/>
        <w:ind w:firstLine="0"/>
        <w:rPr>
          <w:color w:val="auto"/>
        </w:rPr>
      </w:pPr>
      <w:r>
        <w:rPr>
          <w:rFonts w:ascii="宋体" w:hAnsi="宋体" w:eastAsia="宋体"/>
          <w:color w:val="auto"/>
          <w:sz w:val="21"/>
        </w:rPr>
        <w:t>3.2 模块级处理时序</w:t>
      </w:r>
    </w:p>
    <w:p w14:paraId="2863EA4C">
      <w:pPr>
        <w:jc w:val="center"/>
        <w:rPr>
          <w:color w:val="auto"/>
        </w:rPr>
      </w:pPr>
      <w:r>
        <w:rPr>
          <w:color w:val="auto"/>
        </w:rPr>
        <w:drawing>
          <wp:inline distT="0" distB="0" distL="114300" distR="114300">
            <wp:extent cx="5831840" cy="3827145"/>
            <wp:effectExtent l="0" t="0" r="1016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832000" cy="3827250"/>
                    </a:xfrm>
                    <a:prstGeom prst="rect">
                      <a:avLst/>
                    </a:prstGeom>
                  </pic:spPr>
                </pic:pic>
              </a:graphicData>
            </a:graphic>
          </wp:inline>
        </w:drawing>
      </w:r>
    </w:p>
    <w:p w14:paraId="76352445">
      <w:pPr>
        <w:pStyle w:val="15"/>
        <w:spacing w:after="60" w:line="360" w:lineRule="auto"/>
        <w:ind w:firstLine="0"/>
        <w:jc w:val="center"/>
        <w:rPr>
          <w:color w:val="auto"/>
        </w:rPr>
      </w:pPr>
      <w:r>
        <w:rPr>
          <w:rFonts w:ascii="宋体" w:hAnsi="宋体" w:eastAsia="宋体"/>
          <w:color w:val="auto"/>
          <w:sz w:val="21"/>
        </w:rPr>
        <w:t>图 3-2 模块级处理时序：正常控制、车辆状态、故障和查询</w:t>
      </w:r>
    </w:p>
    <w:p w14:paraId="4AC8E883">
      <w:pPr>
        <w:pStyle w:val="3"/>
        <w:spacing w:after="60" w:line="360" w:lineRule="auto"/>
        <w:ind w:firstLine="0"/>
        <w:rPr>
          <w:color w:val="auto"/>
        </w:rPr>
      </w:pPr>
      <w:r>
        <w:rPr>
          <w:rFonts w:ascii="宋体" w:hAnsi="宋体" w:eastAsia="宋体"/>
          <w:color w:val="auto"/>
          <w:sz w:val="21"/>
        </w:rPr>
        <w:t>4. 数据结构详细设计</w:t>
      </w:r>
    </w:p>
    <w:p w14:paraId="72CC8C82">
      <w:pPr>
        <w:pStyle w:val="4"/>
        <w:spacing w:after="60" w:line="360" w:lineRule="auto"/>
        <w:ind w:firstLine="0"/>
        <w:rPr>
          <w:color w:val="auto"/>
        </w:rPr>
      </w:pPr>
      <w:r>
        <w:rPr>
          <w:rFonts w:ascii="宋体" w:hAnsi="宋体" w:eastAsia="宋体"/>
          <w:color w:val="auto"/>
          <w:sz w:val="21"/>
        </w:rPr>
        <w:t>4.1 light_transport_message_t</w:t>
      </w:r>
    </w:p>
    <w:p w14:paraId="44172942">
      <w:pPr>
        <w:spacing w:after="60" w:line="360" w:lineRule="auto"/>
        <w:ind w:firstLine="420"/>
        <w:rPr>
          <w:color w:val="auto"/>
        </w:rPr>
      </w:pPr>
      <w:r>
        <w:rPr>
          <w:rFonts w:ascii="宋体" w:hAnsi="宋体" w:eastAsia="宋体"/>
          <w:color w:val="auto"/>
          <w:sz w:val="21"/>
        </w:rPr>
        <w:t>light_transport_message_t 是跨模块传递输入语义的统一 transport message。commandin 负责把串口字符流解析为该结构，并根据 type 字段决定路由目标。该结构使灯光命令、车辆状态、故障注入、故障清除和状态查询能够使用统一入口处理。</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701"/>
        <w:gridCol w:w="2268"/>
        <w:gridCol w:w="5102"/>
      </w:tblGrid>
      <w:tr w14:paraId="60B8C5D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shd w:val="clear" w:color="auto" w:fill="D9EAF7"/>
            <w:vAlign w:val="center"/>
          </w:tcPr>
          <w:p w14:paraId="0DB35F8C">
            <w:pPr>
              <w:spacing w:after="0" w:line="276" w:lineRule="auto"/>
              <w:ind w:firstLine="0"/>
              <w:jc w:val="center"/>
              <w:rPr>
                <w:color w:val="auto"/>
              </w:rPr>
            </w:pPr>
            <w:r>
              <w:rPr>
                <w:rFonts w:ascii="宋体" w:hAnsi="宋体" w:eastAsia="宋体"/>
                <w:b/>
                <w:color w:val="auto"/>
                <w:sz w:val="18"/>
              </w:rPr>
              <w:t>字段</w:t>
            </w:r>
          </w:p>
        </w:tc>
        <w:tc>
          <w:tcPr>
            <w:tcW w:w="2268" w:type="dxa"/>
            <w:shd w:val="clear" w:color="auto" w:fill="D9EAF7"/>
            <w:vAlign w:val="center"/>
          </w:tcPr>
          <w:p w14:paraId="429AC3D0">
            <w:pPr>
              <w:spacing w:after="0" w:line="276" w:lineRule="auto"/>
              <w:ind w:firstLine="0"/>
              <w:jc w:val="center"/>
              <w:rPr>
                <w:color w:val="auto"/>
              </w:rPr>
            </w:pPr>
            <w:r>
              <w:rPr>
                <w:rFonts w:ascii="宋体" w:hAnsi="宋体" w:eastAsia="宋体"/>
                <w:b/>
                <w:color w:val="auto"/>
                <w:sz w:val="18"/>
              </w:rPr>
              <w:t>类型/含义</w:t>
            </w:r>
          </w:p>
        </w:tc>
        <w:tc>
          <w:tcPr>
            <w:tcW w:w="5102" w:type="dxa"/>
            <w:shd w:val="clear" w:color="auto" w:fill="D9EAF7"/>
            <w:vAlign w:val="center"/>
          </w:tcPr>
          <w:p w14:paraId="46E6F35F">
            <w:pPr>
              <w:spacing w:after="0" w:line="276" w:lineRule="auto"/>
              <w:ind w:firstLine="0"/>
              <w:jc w:val="center"/>
              <w:rPr>
                <w:color w:val="auto"/>
              </w:rPr>
            </w:pPr>
            <w:r>
              <w:rPr>
                <w:rFonts w:ascii="宋体" w:hAnsi="宋体" w:eastAsia="宋体"/>
                <w:b/>
                <w:color w:val="auto"/>
                <w:sz w:val="18"/>
              </w:rPr>
              <w:t>设计说明</w:t>
            </w:r>
          </w:p>
        </w:tc>
      </w:tr>
      <w:tr w14:paraId="13526F0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3BCDEDD5">
            <w:pPr>
              <w:spacing w:after="0" w:line="276" w:lineRule="auto"/>
              <w:ind w:firstLine="0"/>
              <w:rPr>
                <w:color w:val="auto"/>
              </w:rPr>
            </w:pPr>
            <w:r>
              <w:rPr>
                <w:rFonts w:ascii="宋体" w:hAnsi="宋体" w:eastAsia="宋体"/>
                <w:b w:val="0"/>
                <w:color w:val="auto"/>
                <w:sz w:val="18"/>
              </w:rPr>
              <w:t>version</w:t>
            </w:r>
          </w:p>
        </w:tc>
        <w:tc>
          <w:tcPr>
            <w:tcW w:w="2268" w:type="dxa"/>
            <w:vAlign w:val="center"/>
          </w:tcPr>
          <w:p w14:paraId="1BAF92CB">
            <w:pPr>
              <w:spacing w:after="0" w:line="276" w:lineRule="auto"/>
              <w:ind w:firstLine="0"/>
              <w:rPr>
                <w:color w:val="auto"/>
              </w:rPr>
            </w:pPr>
            <w:r>
              <w:rPr>
                <w:rFonts w:ascii="宋体" w:hAnsi="宋体" w:eastAsia="宋体"/>
                <w:b w:val="0"/>
                <w:color w:val="auto"/>
                <w:sz w:val="18"/>
              </w:rPr>
              <w:t>消息版本</w:t>
            </w:r>
          </w:p>
        </w:tc>
        <w:tc>
          <w:tcPr>
            <w:tcW w:w="5102" w:type="dxa"/>
            <w:vAlign w:val="center"/>
          </w:tcPr>
          <w:p w14:paraId="1BC8427A">
            <w:pPr>
              <w:spacing w:after="0" w:line="276" w:lineRule="auto"/>
              <w:ind w:firstLine="0"/>
              <w:rPr>
                <w:color w:val="auto"/>
              </w:rPr>
            </w:pPr>
            <w:r>
              <w:rPr>
                <w:rFonts w:ascii="宋体" w:hAnsi="宋体" w:eastAsia="宋体"/>
                <w:b w:val="0"/>
                <w:color w:val="auto"/>
                <w:sz w:val="18"/>
              </w:rPr>
              <w:t>用于判断消息编码是否与当前 transport 契约一致。</w:t>
            </w:r>
          </w:p>
        </w:tc>
      </w:tr>
      <w:tr w14:paraId="4C9F62B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298FA227">
            <w:pPr>
              <w:spacing w:after="0" w:line="276" w:lineRule="auto"/>
              <w:ind w:firstLine="0"/>
              <w:rPr>
                <w:color w:val="auto"/>
              </w:rPr>
            </w:pPr>
            <w:r>
              <w:rPr>
                <w:rFonts w:ascii="宋体" w:hAnsi="宋体" w:eastAsia="宋体"/>
                <w:b w:val="0"/>
                <w:color w:val="auto"/>
                <w:sz w:val="18"/>
              </w:rPr>
              <w:t>type</w:t>
            </w:r>
          </w:p>
        </w:tc>
        <w:tc>
          <w:tcPr>
            <w:tcW w:w="2268" w:type="dxa"/>
            <w:vAlign w:val="center"/>
          </w:tcPr>
          <w:p w14:paraId="7B852763">
            <w:pPr>
              <w:spacing w:after="0" w:line="276" w:lineRule="auto"/>
              <w:ind w:firstLine="0"/>
              <w:rPr>
                <w:color w:val="auto"/>
              </w:rPr>
            </w:pPr>
            <w:r>
              <w:rPr>
                <w:rFonts w:ascii="宋体" w:hAnsi="宋体" w:eastAsia="宋体"/>
                <w:b w:val="0"/>
                <w:color w:val="auto"/>
                <w:sz w:val="18"/>
              </w:rPr>
              <w:t>消息类型</w:t>
            </w:r>
          </w:p>
        </w:tc>
        <w:tc>
          <w:tcPr>
            <w:tcW w:w="5102" w:type="dxa"/>
            <w:vAlign w:val="center"/>
          </w:tcPr>
          <w:p w14:paraId="081B0546">
            <w:pPr>
              <w:spacing w:after="0" w:line="276" w:lineRule="auto"/>
              <w:ind w:firstLine="0"/>
              <w:rPr>
                <w:color w:val="auto"/>
              </w:rPr>
            </w:pPr>
            <w:r>
              <w:rPr>
                <w:rFonts w:ascii="宋体" w:hAnsi="宋体" w:eastAsia="宋体"/>
                <w:b w:val="0"/>
                <w:color w:val="auto"/>
                <w:sz w:val="18"/>
              </w:rPr>
              <w:t>决定路由到 scheduler、vehicle_state、faultmg 或本地查询。</w:t>
            </w:r>
          </w:p>
        </w:tc>
      </w:tr>
      <w:tr w14:paraId="49CCDD0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5CE62200">
            <w:pPr>
              <w:spacing w:after="0" w:line="276" w:lineRule="auto"/>
              <w:ind w:firstLine="0"/>
              <w:rPr>
                <w:color w:val="auto"/>
              </w:rPr>
            </w:pPr>
            <w:r>
              <w:rPr>
                <w:rFonts w:ascii="宋体" w:hAnsi="宋体" w:eastAsia="宋体"/>
                <w:b w:val="0"/>
                <w:color w:val="auto"/>
                <w:sz w:val="18"/>
              </w:rPr>
              <w:t>len</w:t>
            </w:r>
          </w:p>
        </w:tc>
        <w:tc>
          <w:tcPr>
            <w:tcW w:w="2268" w:type="dxa"/>
            <w:vAlign w:val="center"/>
          </w:tcPr>
          <w:p w14:paraId="25B4E9C5">
            <w:pPr>
              <w:spacing w:after="0" w:line="276" w:lineRule="auto"/>
              <w:ind w:firstLine="0"/>
              <w:rPr>
                <w:color w:val="auto"/>
              </w:rPr>
            </w:pPr>
            <w:r>
              <w:rPr>
                <w:rFonts w:ascii="宋体" w:hAnsi="宋体" w:eastAsia="宋体"/>
                <w:b w:val="0"/>
                <w:color w:val="auto"/>
                <w:sz w:val="18"/>
              </w:rPr>
              <w:t>载荷长度</w:t>
            </w:r>
          </w:p>
        </w:tc>
        <w:tc>
          <w:tcPr>
            <w:tcW w:w="5102" w:type="dxa"/>
            <w:vAlign w:val="center"/>
          </w:tcPr>
          <w:p w14:paraId="66941DAA">
            <w:pPr>
              <w:spacing w:after="0" w:line="276" w:lineRule="auto"/>
              <w:ind w:firstLine="0"/>
              <w:rPr>
                <w:color w:val="auto"/>
              </w:rPr>
            </w:pPr>
            <w:r>
              <w:rPr>
                <w:rFonts w:ascii="宋体" w:hAnsi="宋体" w:eastAsia="宋体"/>
                <w:b w:val="0"/>
                <w:color w:val="auto"/>
                <w:sz w:val="18"/>
              </w:rPr>
              <w:t>用于基本边界检查，避免非法长度被误解析。</w:t>
            </w:r>
          </w:p>
        </w:tc>
      </w:tr>
      <w:tr w14:paraId="1364655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3B8496FD">
            <w:pPr>
              <w:spacing w:after="0" w:line="276" w:lineRule="auto"/>
              <w:ind w:firstLine="0"/>
              <w:rPr>
                <w:color w:val="auto"/>
              </w:rPr>
            </w:pPr>
            <w:r>
              <w:rPr>
                <w:rFonts w:ascii="宋体" w:hAnsi="宋体" w:eastAsia="宋体"/>
                <w:b w:val="0"/>
                <w:color w:val="auto"/>
                <w:sz w:val="18"/>
              </w:rPr>
              <w:t>flags</w:t>
            </w:r>
          </w:p>
        </w:tc>
        <w:tc>
          <w:tcPr>
            <w:tcW w:w="2268" w:type="dxa"/>
            <w:vAlign w:val="center"/>
          </w:tcPr>
          <w:p w14:paraId="6482F857">
            <w:pPr>
              <w:spacing w:after="0" w:line="276" w:lineRule="auto"/>
              <w:ind w:firstLine="0"/>
              <w:rPr>
                <w:color w:val="auto"/>
              </w:rPr>
            </w:pPr>
            <w:r>
              <w:rPr>
                <w:rFonts w:ascii="宋体" w:hAnsi="宋体" w:eastAsia="宋体"/>
                <w:b w:val="0"/>
                <w:color w:val="auto"/>
                <w:sz w:val="18"/>
              </w:rPr>
              <w:t>标志位</w:t>
            </w:r>
          </w:p>
        </w:tc>
        <w:tc>
          <w:tcPr>
            <w:tcW w:w="5102" w:type="dxa"/>
            <w:vAlign w:val="center"/>
          </w:tcPr>
          <w:p w14:paraId="31E7D010">
            <w:pPr>
              <w:spacing w:after="0" w:line="276" w:lineRule="auto"/>
              <w:ind w:firstLine="0"/>
              <w:rPr>
                <w:color w:val="auto"/>
              </w:rPr>
            </w:pPr>
            <w:r>
              <w:rPr>
                <w:rFonts w:ascii="宋体" w:hAnsi="宋体" w:eastAsia="宋体"/>
                <w:b w:val="0"/>
                <w:color w:val="auto"/>
                <w:sz w:val="18"/>
              </w:rPr>
              <w:t>保留扩展字段，可用于后续演示或兼容。</w:t>
            </w:r>
          </w:p>
        </w:tc>
      </w:tr>
      <w:tr w14:paraId="5A246B1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5CA800B6">
            <w:pPr>
              <w:spacing w:after="0" w:line="276" w:lineRule="auto"/>
              <w:ind w:firstLine="0"/>
              <w:rPr>
                <w:color w:val="auto"/>
              </w:rPr>
            </w:pPr>
            <w:r>
              <w:rPr>
                <w:rFonts w:ascii="宋体" w:hAnsi="宋体" w:eastAsia="宋体"/>
                <w:b w:val="0"/>
                <w:color w:val="auto"/>
                <w:sz w:val="18"/>
              </w:rPr>
              <w:t>payload</w:t>
            </w:r>
          </w:p>
        </w:tc>
        <w:tc>
          <w:tcPr>
            <w:tcW w:w="2268" w:type="dxa"/>
            <w:vAlign w:val="center"/>
          </w:tcPr>
          <w:p w14:paraId="6658B49A">
            <w:pPr>
              <w:spacing w:after="0" w:line="276" w:lineRule="auto"/>
              <w:ind w:firstLine="0"/>
              <w:rPr>
                <w:color w:val="auto"/>
              </w:rPr>
            </w:pPr>
            <w:r>
              <w:rPr>
                <w:rFonts w:ascii="宋体" w:hAnsi="宋体" w:eastAsia="宋体"/>
                <w:b w:val="0"/>
                <w:color w:val="auto"/>
                <w:sz w:val="18"/>
              </w:rPr>
              <w:t>消息载荷</w:t>
            </w:r>
          </w:p>
        </w:tc>
        <w:tc>
          <w:tcPr>
            <w:tcW w:w="5102" w:type="dxa"/>
            <w:vAlign w:val="center"/>
          </w:tcPr>
          <w:p w14:paraId="13FD2AD9">
            <w:pPr>
              <w:spacing w:after="0" w:line="276" w:lineRule="auto"/>
              <w:ind w:firstLine="0"/>
              <w:rPr>
                <w:color w:val="auto"/>
              </w:rPr>
            </w:pPr>
            <w:r>
              <w:rPr>
                <w:rFonts w:ascii="宋体" w:hAnsi="宋体" w:eastAsia="宋体"/>
                <w:b w:val="0"/>
                <w:color w:val="auto"/>
                <w:sz w:val="18"/>
              </w:rPr>
              <w:t>根据 type 表示灯光命令、车辆状态字段、fault code 等。</w:t>
            </w:r>
          </w:p>
        </w:tc>
      </w:tr>
    </w:tbl>
    <w:p w14:paraId="52D7203C">
      <w:pPr>
        <w:rPr>
          <w:color w:val="auto"/>
        </w:rPr>
      </w:pP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3816"/>
        <w:gridCol w:w="2268"/>
        <w:gridCol w:w="3402"/>
      </w:tblGrid>
      <w:tr w14:paraId="54F5644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shd w:val="clear" w:color="auto" w:fill="D9EAF7"/>
            <w:vAlign w:val="center"/>
          </w:tcPr>
          <w:p w14:paraId="6269C24B">
            <w:pPr>
              <w:spacing w:after="0" w:line="276" w:lineRule="auto"/>
              <w:ind w:firstLine="0"/>
              <w:jc w:val="center"/>
              <w:rPr>
                <w:color w:val="auto"/>
              </w:rPr>
            </w:pPr>
            <w:r>
              <w:rPr>
                <w:rFonts w:ascii="宋体" w:hAnsi="宋体" w:eastAsia="宋体"/>
                <w:b/>
                <w:color w:val="auto"/>
                <w:sz w:val="18"/>
              </w:rPr>
              <w:t>消息类型</w:t>
            </w:r>
          </w:p>
        </w:tc>
        <w:tc>
          <w:tcPr>
            <w:tcW w:w="2268" w:type="dxa"/>
            <w:shd w:val="clear" w:color="auto" w:fill="D9EAF7"/>
            <w:vAlign w:val="center"/>
          </w:tcPr>
          <w:p w14:paraId="2DFD0D82">
            <w:pPr>
              <w:spacing w:after="0" w:line="276" w:lineRule="auto"/>
              <w:ind w:firstLine="0"/>
              <w:jc w:val="center"/>
              <w:rPr>
                <w:color w:val="auto"/>
              </w:rPr>
            </w:pPr>
            <w:r>
              <w:rPr>
                <w:rFonts w:ascii="宋体" w:hAnsi="宋体" w:eastAsia="宋体"/>
                <w:b/>
                <w:color w:val="auto"/>
                <w:sz w:val="18"/>
              </w:rPr>
              <w:t>目的模块</w:t>
            </w:r>
          </w:p>
        </w:tc>
        <w:tc>
          <w:tcPr>
            <w:tcW w:w="3402" w:type="dxa"/>
            <w:shd w:val="clear" w:color="auto" w:fill="D9EAF7"/>
            <w:vAlign w:val="center"/>
          </w:tcPr>
          <w:p w14:paraId="681D7288">
            <w:pPr>
              <w:spacing w:after="0" w:line="276" w:lineRule="auto"/>
              <w:ind w:firstLine="0"/>
              <w:jc w:val="center"/>
              <w:rPr>
                <w:color w:val="auto"/>
              </w:rPr>
            </w:pPr>
            <w:r>
              <w:rPr>
                <w:rFonts w:ascii="宋体" w:hAnsi="宋体" w:eastAsia="宋体"/>
                <w:b/>
                <w:color w:val="auto"/>
                <w:sz w:val="18"/>
              </w:rPr>
              <w:t>说明</w:t>
            </w:r>
          </w:p>
        </w:tc>
      </w:tr>
      <w:tr w14:paraId="4D8689F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34DDA4BE">
            <w:pPr>
              <w:spacing w:after="0" w:line="276" w:lineRule="auto"/>
              <w:ind w:firstLine="0"/>
              <w:rPr>
                <w:color w:val="auto"/>
              </w:rPr>
            </w:pPr>
            <w:r>
              <w:rPr>
                <w:rFonts w:ascii="宋体" w:hAnsi="宋体" w:eastAsia="宋体"/>
                <w:b w:val="0"/>
                <w:color w:val="auto"/>
                <w:sz w:val="18"/>
              </w:rPr>
              <w:t>LIGHT_TRANSPORT_MSG_LIGHT_CMD</w:t>
            </w:r>
          </w:p>
        </w:tc>
        <w:tc>
          <w:tcPr>
            <w:tcW w:w="2268" w:type="dxa"/>
            <w:vAlign w:val="center"/>
          </w:tcPr>
          <w:p w14:paraId="032A9453">
            <w:pPr>
              <w:spacing w:after="0" w:line="276" w:lineRule="auto"/>
              <w:ind w:firstLine="0"/>
              <w:rPr>
                <w:color w:val="auto"/>
              </w:rPr>
            </w:pPr>
            <w:r>
              <w:rPr>
                <w:rFonts w:ascii="宋体" w:hAnsi="宋体" w:eastAsia="宋体"/>
                <w:b w:val="0"/>
                <w:color w:val="auto"/>
                <w:sz w:val="18"/>
              </w:rPr>
              <w:t>scheduler</w:t>
            </w:r>
          </w:p>
        </w:tc>
        <w:tc>
          <w:tcPr>
            <w:tcW w:w="3402" w:type="dxa"/>
            <w:vAlign w:val="center"/>
          </w:tcPr>
          <w:p w14:paraId="6B4F0E90">
            <w:pPr>
              <w:spacing w:after="0" w:line="276" w:lineRule="auto"/>
              <w:ind w:firstLine="0"/>
              <w:rPr>
                <w:color w:val="auto"/>
              </w:rPr>
            </w:pPr>
            <w:r>
              <w:rPr>
                <w:rFonts w:ascii="宋体" w:hAnsi="宋体" w:eastAsia="宋体"/>
                <w:b w:val="0"/>
                <w:color w:val="auto"/>
                <w:sz w:val="18"/>
              </w:rPr>
              <w:t>表示 L/H/Z/Y/P/B 等灯光请求。</w:t>
            </w:r>
          </w:p>
        </w:tc>
      </w:tr>
      <w:tr w14:paraId="2B732C7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7973C62A">
            <w:pPr>
              <w:spacing w:after="0" w:line="276" w:lineRule="auto"/>
              <w:ind w:firstLine="0"/>
              <w:rPr>
                <w:color w:val="auto"/>
              </w:rPr>
            </w:pPr>
            <w:r>
              <w:rPr>
                <w:rFonts w:ascii="宋体" w:hAnsi="宋体" w:eastAsia="宋体"/>
                <w:b w:val="0"/>
                <w:color w:val="auto"/>
                <w:sz w:val="18"/>
              </w:rPr>
              <w:t>LIGHT_TRANSPORT_MSG_VEHICLE_STATE_UPDATE</w:t>
            </w:r>
          </w:p>
        </w:tc>
        <w:tc>
          <w:tcPr>
            <w:tcW w:w="2268" w:type="dxa"/>
            <w:vAlign w:val="center"/>
          </w:tcPr>
          <w:p w14:paraId="0575DCF0">
            <w:pPr>
              <w:spacing w:after="0" w:line="276" w:lineRule="auto"/>
              <w:ind w:firstLine="0"/>
              <w:rPr>
                <w:color w:val="auto"/>
              </w:rPr>
            </w:pPr>
            <w:r>
              <w:rPr>
                <w:rFonts w:ascii="宋体" w:hAnsi="宋体" w:eastAsia="宋体"/>
                <w:b w:val="0"/>
                <w:color w:val="auto"/>
                <w:sz w:val="18"/>
              </w:rPr>
              <w:t>vehicle_state</w:t>
            </w:r>
          </w:p>
        </w:tc>
        <w:tc>
          <w:tcPr>
            <w:tcW w:w="3402" w:type="dxa"/>
            <w:vAlign w:val="center"/>
          </w:tcPr>
          <w:p w14:paraId="1D0074EB">
            <w:pPr>
              <w:spacing w:after="0" w:line="276" w:lineRule="auto"/>
              <w:ind w:firstLine="0"/>
              <w:rPr>
                <w:color w:val="auto"/>
              </w:rPr>
            </w:pPr>
            <w:r>
              <w:rPr>
                <w:rFonts w:ascii="宋体" w:hAnsi="宋体" w:eastAsia="宋体"/>
                <w:b w:val="0"/>
                <w:color w:val="auto"/>
                <w:sz w:val="18"/>
              </w:rPr>
              <w:t>表示 speed、ignition、gear、ambient、hazard、drive_mode 等更新。</w:t>
            </w:r>
          </w:p>
        </w:tc>
      </w:tr>
      <w:tr w14:paraId="714C284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41AC7BA4">
            <w:pPr>
              <w:spacing w:after="0" w:line="276" w:lineRule="auto"/>
              <w:ind w:firstLine="0"/>
              <w:rPr>
                <w:color w:val="auto"/>
              </w:rPr>
            </w:pPr>
            <w:r>
              <w:rPr>
                <w:rFonts w:ascii="宋体" w:hAnsi="宋体" w:eastAsia="宋体"/>
                <w:b w:val="0"/>
                <w:color w:val="auto"/>
                <w:sz w:val="18"/>
              </w:rPr>
              <w:t>LIGHT_TRANSPORT_MSG_FAULT_INJECT</w:t>
            </w:r>
          </w:p>
        </w:tc>
        <w:tc>
          <w:tcPr>
            <w:tcW w:w="2268" w:type="dxa"/>
            <w:vAlign w:val="center"/>
          </w:tcPr>
          <w:p w14:paraId="422CEF6F">
            <w:pPr>
              <w:spacing w:after="0" w:line="276" w:lineRule="auto"/>
              <w:ind w:firstLine="0"/>
              <w:rPr>
                <w:color w:val="auto"/>
              </w:rPr>
            </w:pPr>
            <w:r>
              <w:rPr>
                <w:rFonts w:ascii="宋体" w:hAnsi="宋体" w:eastAsia="宋体"/>
                <w:b w:val="0"/>
                <w:color w:val="auto"/>
                <w:sz w:val="18"/>
              </w:rPr>
              <w:t>faultmg</w:t>
            </w:r>
          </w:p>
        </w:tc>
        <w:tc>
          <w:tcPr>
            <w:tcW w:w="3402" w:type="dxa"/>
            <w:vAlign w:val="center"/>
          </w:tcPr>
          <w:p w14:paraId="19B1D4AE">
            <w:pPr>
              <w:spacing w:after="0" w:line="276" w:lineRule="auto"/>
              <w:ind w:firstLine="0"/>
              <w:rPr>
                <w:color w:val="auto"/>
              </w:rPr>
            </w:pPr>
            <w:r>
              <w:rPr>
                <w:rFonts w:ascii="宋体" w:hAnsi="宋体" w:eastAsia="宋体"/>
                <w:b w:val="0"/>
                <w:color w:val="auto"/>
                <w:sz w:val="18"/>
              </w:rPr>
              <w:t>表示 ! 或 # 等演示/测试故障注入。</w:t>
            </w:r>
          </w:p>
        </w:tc>
      </w:tr>
      <w:tr w14:paraId="2351DCF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16CC208F">
            <w:pPr>
              <w:spacing w:after="0" w:line="276" w:lineRule="auto"/>
              <w:ind w:firstLine="0"/>
              <w:rPr>
                <w:color w:val="auto"/>
              </w:rPr>
            </w:pPr>
            <w:r>
              <w:rPr>
                <w:rFonts w:ascii="宋体" w:hAnsi="宋体" w:eastAsia="宋体"/>
                <w:b w:val="0"/>
                <w:color w:val="auto"/>
                <w:sz w:val="18"/>
              </w:rPr>
              <w:t>LIGHT_TRANSPORT_MSG_FAULT_CLEAR</w:t>
            </w:r>
          </w:p>
        </w:tc>
        <w:tc>
          <w:tcPr>
            <w:tcW w:w="2268" w:type="dxa"/>
            <w:vAlign w:val="center"/>
          </w:tcPr>
          <w:p w14:paraId="60B14B71">
            <w:pPr>
              <w:spacing w:after="0" w:line="276" w:lineRule="auto"/>
              <w:ind w:firstLine="0"/>
              <w:rPr>
                <w:color w:val="auto"/>
              </w:rPr>
            </w:pPr>
            <w:r>
              <w:rPr>
                <w:rFonts w:ascii="宋体" w:hAnsi="宋体" w:eastAsia="宋体"/>
                <w:b w:val="0"/>
                <w:color w:val="auto"/>
                <w:sz w:val="18"/>
              </w:rPr>
              <w:t>faultmg</w:t>
            </w:r>
          </w:p>
        </w:tc>
        <w:tc>
          <w:tcPr>
            <w:tcW w:w="3402" w:type="dxa"/>
            <w:vAlign w:val="center"/>
          </w:tcPr>
          <w:p w14:paraId="584935E8">
            <w:pPr>
              <w:spacing w:after="0" w:line="276" w:lineRule="auto"/>
              <w:ind w:firstLine="0"/>
              <w:rPr>
                <w:color w:val="auto"/>
              </w:rPr>
            </w:pPr>
            <w:r>
              <w:rPr>
                <w:rFonts w:ascii="宋体" w:hAnsi="宋体" w:eastAsia="宋体"/>
                <w:b w:val="0"/>
                <w:color w:val="auto"/>
                <w:sz w:val="18"/>
              </w:rPr>
              <w:t>表示 C 清除 active faults 或进入恢复路径。</w:t>
            </w:r>
          </w:p>
        </w:tc>
      </w:tr>
      <w:tr w14:paraId="6FD59A5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25877C8C">
            <w:pPr>
              <w:spacing w:after="0" w:line="276" w:lineRule="auto"/>
              <w:ind w:firstLine="0"/>
              <w:rPr>
                <w:color w:val="auto"/>
              </w:rPr>
            </w:pPr>
            <w:r>
              <w:rPr>
                <w:rFonts w:ascii="宋体" w:hAnsi="宋体" w:eastAsia="宋体"/>
                <w:b w:val="0"/>
                <w:color w:val="auto"/>
                <w:sz w:val="18"/>
              </w:rPr>
              <w:t>LIGHT_TRANSPORT_MSG_QUERY</w:t>
            </w:r>
          </w:p>
        </w:tc>
        <w:tc>
          <w:tcPr>
            <w:tcW w:w="2268" w:type="dxa"/>
            <w:vAlign w:val="center"/>
          </w:tcPr>
          <w:p w14:paraId="44A7788A">
            <w:pPr>
              <w:spacing w:after="0" w:line="276" w:lineRule="auto"/>
              <w:ind w:firstLine="0"/>
              <w:rPr>
                <w:color w:val="auto"/>
              </w:rPr>
            </w:pPr>
            <w:r>
              <w:rPr>
                <w:rFonts w:ascii="宋体" w:hAnsi="宋体" w:eastAsia="宋体"/>
                <w:b w:val="0"/>
                <w:color w:val="auto"/>
                <w:sz w:val="18"/>
              </w:rPr>
              <w:t>commandin 本地处理</w:t>
            </w:r>
          </w:p>
        </w:tc>
        <w:tc>
          <w:tcPr>
            <w:tcW w:w="3402" w:type="dxa"/>
            <w:vAlign w:val="center"/>
          </w:tcPr>
          <w:p w14:paraId="402DAE6B">
            <w:pPr>
              <w:spacing w:after="0" w:line="276" w:lineRule="auto"/>
              <w:ind w:firstLine="0"/>
              <w:rPr>
                <w:color w:val="auto"/>
              </w:rPr>
            </w:pPr>
            <w:r>
              <w:rPr>
                <w:rFonts w:ascii="宋体" w:hAnsi="宋体" w:eastAsia="宋体"/>
                <w:b w:val="0"/>
                <w:color w:val="auto"/>
                <w:sz w:val="18"/>
              </w:rPr>
              <w:t>表示 ? 查询并输出 STATUS_SNAPSHOT。</w:t>
            </w:r>
          </w:p>
        </w:tc>
      </w:tr>
    </w:tbl>
    <w:p w14:paraId="13A5A8DD">
      <w:pPr>
        <w:rPr>
          <w:color w:val="auto"/>
        </w:rPr>
      </w:pPr>
    </w:p>
    <w:p w14:paraId="4CB20547">
      <w:pPr>
        <w:pStyle w:val="4"/>
        <w:spacing w:after="60" w:line="360" w:lineRule="auto"/>
        <w:ind w:firstLine="0"/>
        <w:rPr>
          <w:color w:val="auto"/>
        </w:rPr>
      </w:pPr>
      <w:r>
        <w:rPr>
          <w:rFonts w:ascii="宋体" w:hAnsi="宋体" w:eastAsia="宋体"/>
          <w:color w:val="auto"/>
          <w:sz w:val="21"/>
        </w:rPr>
        <w:t>4.2 light_shmem_t Layout V4</w:t>
      </w:r>
    </w:p>
    <w:p w14:paraId="4394C7EF">
      <w:pPr>
        <w:spacing w:after="60" w:line="360" w:lineRule="auto"/>
        <w:ind w:firstLine="420"/>
        <w:rPr>
          <w:color w:val="auto"/>
        </w:rPr>
      </w:pPr>
      <w:r>
        <w:rPr>
          <w:rFonts w:ascii="宋体" w:hAnsi="宋体" w:eastAsia="宋体"/>
          <w:color w:val="auto"/>
          <w:sz w:val="21"/>
        </w:rPr>
        <w:t>light_shmem_t 是系统运行时共享状态的核心结构。它不是普通全局变量，而是跨 protection domain 可观测状态的契约载体。final v2.0 中该结构使用 LIGHT_SHARED_STATE_LAYOUT_V4，新增 elapsed-time recovery 字段和复杂车辆状态字段。</w:t>
      </w:r>
    </w:p>
    <w:p w14:paraId="6CA5075B">
      <w:pPr>
        <w:jc w:val="center"/>
        <w:rPr>
          <w:color w:val="auto"/>
        </w:rPr>
      </w:pPr>
      <w:r>
        <w:rPr>
          <w:color w:val="auto"/>
        </w:rPr>
        <w:drawing>
          <wp:inline distT="0" distB="0" distL="114300" distR="114300">
            <wp:extent cx="5831840" cy="3498850"/>
            <wp:effectExtent l="0" t="0" r="1016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832000" cy="3499200"/>
                    </a:xfrm>
                    <a:prstGeom prst="rect">
                      <a:avLst/>
                    </a:prstGeom>
                  </pic:spPr>
                </pic:pic>
              </a:graphicData>
            </a:graphic>
          </wp:inline>
        </w:drawing>
      </w:r>
    </w:p>
    <w:p w14:paraId="6AF6512C">
      <w:pPr>
        <w:pStyle w:val="15"/>
        <w:spacing w:after="60" w:line="360" w:lineRule="auto"/>
        <w:ind w:firstLine="0"/>
        <w:jc w:val="center"/>
        <w:rPr>
          <w:color w:val="auto"/>
        </w:rPr>
      </w:pPr>
      <w:r>
        <w:rPr>
          <w:rFonts w:ascii="宋体" w:hAnsi="宋体" w:eastAsia="宋体"/>
          <w:color w:val="auto"/>
          <w:sz w:val="21"/>
        </w:rPr>
        <w:t>图 4-1 light_shmem_t Layout V4 字段分组</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120"/>
        <w:gridCol w:w="3375"/>
        <w:gridCol w:w="1635"/>
        <w:gridCol w:w="2492"/>
      </w:tblGrid>
      <w:tr w14:paraId="7951922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434184FB">
            <w:pPr>
              <w:spacing w:after="0" w:line="276" w:lineRule="auto"/>
              <w:ind w:firstLine="0"/>
              <w:jc w:val="center"/>
              <w:rPr>
                <w:color w:val="auto"/>
              </w:rPr>
            </w:pPr>
            <w:r>
              <w:rPr>
                <w:rFonts w:ascii="宋体" w:hAnsi="宋体" w:eastAsia="宋体"/>
                <w:b/>
                <w:color w:val="auto"/>
                <w:sz w:val="18"/>
              </w:rPr>
              <w:t>字段分组</w:t>
            </w:r>
          </w:p>
        </w:tc>
        <w:tc>
          <w:tcPr>
            <w:tcW w:w="3402" w:type="dxa"/>
            <w:shd w:val="clear" w:color="auto" w:fill="D9EAF7"/>
            <w:vAlign w:val="center"/>
          </w:tcPr>
          <w:p w14:paraId="13175A55">
            <w:pPr>
              <w:spacing w:after="0" w:line="276" w:lineRule="auto"/>
              <w:ind w:firstLine="0"/>
              <w:jc w:val="center"/>
              <w:rPr>
                <w:color w:val="auto"/>
              </w:rPr>
            </w:pPr>
            <w:r>
              <w:rPr>
                <w:rFonts w:ascii="宋体" w:hAnsi="宋体" w:eastAsia="宋体"/>
                <w:b/>
                <w:color w:val="auto"/>
                <w:sz w:val="18"/>
              </w:rPr>
              <w:t>代表字段</w:t>
            </w:r>
          </w:p>
        </w:tc>
        <w:tc>
          <w:tcPr>
            <w:tcW w:w="1701" w:type="dxa"/>
            <w:shd w:val="clear" w:color="auto" w:fill="D9EAF7"/>
            <w:vAlign w:val="center"/>
          </w:tcPr>
          <w:p w14:paraId="00DBB4A1">
            <w:pPr>
              <w:spacing w:after="0" w:line="276" w:lineRule="auto"/>
              <w:ind w:firstLine="0"/>
              <w:jc w:val="center"/>
              <w:rPr>
                <w:color w:val="auto"/>
              </w:rPr>
            </w:pPr>
            <w:r>
              <w:rPr>
                <w:rFonts w:ascii="宋体" w:hAnsi="宋体" w:eastAsia="宋体"/>
                <w:b/>
                <w:color w:val="auto"/>
                <w:sz w:val="18"/>
              </w:rPr>
              <w:t>写入 owner</w:t>
            </w:r>
          </w:p>
        </w:tc>
        <w:tc>
          <w:tcPr>
            <w:tcW w:w="2835" w:type="dxa"/>
            <w:shd w:val="clear" w:color="auto" w:fill="D9EAF7"/>
            <w:vAlign w:val="center"/>
          </w:tcPr>
          <w:p w14:paraId="61718B3F">
            <w:pPr>
              <w:spacing w:after="0" w:line="276" w:lineRule="auto"/>
              <w:ind w:firstLine="0"/>
              <w:jc w:val="center"/>
              <w:rPr>
                <w:color w:val="auto"/>
              </w:rPr>
            </w:pPr>
            <w:r>
              <w:rPr>
                <w:rFonts w:ascii="宋体" w:hAnsi="宋体" w:eastAsia="宋体"/>
                <w:b/>
                <w:color w:val="auto"/>
                <w:sz w:val="18"/>
              </w:rPr>
              <w:t>读取者</w:t>
            </w:r>
          </w:p>
        </w:tc>
      </w:tr>
      <w:tr w14:paraId="2EBDFE0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119B9A0B">
            <w:pPr>
              <w:spacing w:after="0" w:line="276" w:lineRule="auto"/>
              <w:ind w:firstLine="0"/>
              <w:rPr>
                <w:color w:val="auto"/>
              </w:rPr>
            </w:pPr>
            <w:r>
              <w:rPr>
                <w:rFonts w:ascii="宋体" w:hAnsi="宋体" w:eastAsia="宋体"/>
                <w:b w:val="0"/>
                <w:color w:val="auto"/>
                <w:sz w:val="18"/>
              </w:rPr>
              <w:t>Header/Contract</w:t>
            </w:r>
          </w:p>
        </w:tc>
        <w:tc>
          <w:tcPr>
            <w:tcW w:w="3402" w:type="dxa"/>
            <w:vAlign w:val="center"/>
          </w:tcPr>
          <w:p w14:paraId="3FE361E9">
            <w:pPr>
              <w:spacing w:after="0" w:line="276" w:lineRule="auto"/>
              <w:ind w:firstLine="0"/>
              <w:rPr>
                <w:color w:val="auto"/>
              </w:rPr>
            </w:pPr>
            <w:r>
              <w:rPr>
                <w:rFonts w:ascii="宋体" w:hAnsi="宋体" w:eastAsia="宋体"/>
                <w:b w:val="0"/>
                <w:color w:val="auto"/>
                <w:sz w:val="18"/>
              </w:rPr>
              <w:t>layout_version, uart_cmd, contract status</w:t>
            </w:r>
          </w:p>
        </w:tc>
        <w:tc>
          <w:tcPr>
            <w:tcW w:w="1701" w:type="dxa"/>
            <w:vAlign w:val="center"/>
          </w:tcPr>
          <w:p w14:paraId="1C5CBD9B">
            <w:pPr>
              <w:spacing w:after="0" w:line="276" w:lineRule="auto"/>
              <w:ind w:firstLine="0"/>
              <w:rPr>
                <w:color w:val="auto"/>
              </w:rPr>
            </w:pPr>
            <w:r>
              <w:rPr>
                <w:rFonts w:ascii="宋体" w:hAnsi="宋体" w:eastAsia="宋体"/>
                <w:b w:val="0"/>
                <w:color w:val="auto"/>
                <w:sz w:val="18"/>
              </w:rPr>
              <w:t>初始化模块/commandin</w:t>
            </w:r>
          </w:p>
        </w:tc>
        <w:tc>
          <w:tcPr>
            <w:tcW w:w="2835" w:type="dxa"/>
            <w:vAlign w:val="center"/>
          </w:tcPr>
          <w:p w14:paraId="4C7846E0">
            <w:pPr>
              <w:spacing w:after="0" w:line="276" w:lineRule="auto"/>
              <w:ind w:firstLine="0"/>
              <w:rPr>
                <w:color w:val="auto"/>
              </w:rPr>
            </w:pPr>
            <w:r>
              <w:rPr>
                <w:rFonts w:ascii="宋体" w:hAnsi="宋体" w:eastAsia="宋体"/>
                <w:b w:val="0"/>
                <w:color w:val="auto"/>
                <w:sz w:val="18"/>
              </w:rPr>
              <w:t>所有需要检查契约的测试和查询路径</w:t>
            </w:r>
          </w:p>
        </w:tc>
      </w:tr>
      <w:tr w14:paraId="6F66CCD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E10AC75">
            <w:pPr>
              <w:spacing w:after="0" w:line="276" w:lineRule="auto"/>
              <w:ind w:firstLine="0"/>
              <w:rPr>
                <w:color w:val="auto"/>
              </w:rPr>
            </w:pPr>
            <w:r>
              <w:rPr>
                <w:rFonts w:ascii="宋体" w:hAnsi="宋体" w:eastAsia="宋体"/>
                <w:b w:val="0"/>
                <w:color w:val="auto"/>
                <w:sz w:val="18"/>
              </w:rPr>
              <w:t>Operator Request</w:t>
            </w:r>
          </w:p>
        </w:tc>
        <w:tc>
          <w:tcPr>
            <w:tcW w:w="3402" w:type="dxa"/>
            <w:vAlign w:val="center"/>
          </w:tcPr>
          <w:p w14:paraId="4AA39097">
            <w:pPr>
              <w:spacing w:after="0" w:line="276" w:lineRule="auto"/>
              <w:ind w:firstLine="0"/>
              <w:rPr>
                <w:color w:val="auto"/>
              </w:rPr>
            </w:pPr>
            <w:r>
              <w:rPr>
                <w:rFonts w:ascii="宋体" w:hAnsi="宋体" w:eastAsia="宋体"/>
                <w:b w:val="0"/>
                <w:color w:val="auto"/>
                <w:sz w:val="18"/>
              </w:rPr>
              <w:t>low/high/left/right/position/brake</w:t>
            </w:r>
          </w:p>
        </w:tc>
        <w:tc>
          <w:tcPr>
            <w:tcW w:w="1701" w:type="dxa"/>
            <w:vAlign w:val="center"/>
          </w:tcPr>
          <w:p w14:paraId="48443D8A">
            <w:pPr>
              <w:spacing w:after="0" w:line="276" w:lineRule="auto"/>
              <w:ind w:firstLine="0"/>
              <w:rPr>
                <w:color w:val="auto"/>
              </w:rPr>
            </w:pPr>
            <w:r>
              <w:rPr>
                <w:rFonts w:ascii="宋体" w:hAnsi="宋体" w:eastAsia="宋体"/>
                <w:b w:val="0"/>
                <w:color w:val="auto"/>
                <w:sz w:val="18"/>
              </w:rPr>
              <w:t>scheduler</w:t>
            </w:r>
          </w:p>
        </w:tc>
        <w:tc>
          <w:tcPr>
            <w:tcW w:w="2835" w:type="dxa"/>
            <w:vAlign w:val="center"/>
          </w:tcPr>
          <w:p w14:paraId="7EC8D262">
            <w:pPr>
              <w:spacing w:after="0" w:line="276" w:lineRule="auto"/>
              <w:ind w:firstLine="0"/>
              <w:rPr>
                <w:color w:val="auto"/>
              </w:rPr>
            </w:pPr>
            <w:r>
              <w:rPr>
                <w:rFonts w:ascii="宋体" w:hAnsi="宋体" w:eastAsia="宋体"/>
                <w:b w:val="0"/>
                <w:color w:val="auto"/>
                <w:sz w:val="18"/>
              </w:rPr>
              <w:t>scheduler、lightctl、status snapshot</w:t>
            </w:r>
          </w:p>
        </w:tc>
      </w:tr>
      <w:tr w14:paraId="7DDAC28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35BEE29">
            <w:pPr>
              <w:spacing w:after="0" w:line="276" w:lineRule="auto"/>
              <w:ind w:firstLine="0"/>
              <w:rPr>
                <w:color w:val="auto"/>
              </w:rPr>
            </w:pPr>
            <w:r>
              <w:rPr>
                <w:rFonts w:ascii="宋体" w:hAnsi="宋体" w:eastAsia="宋体"/>
                <w:b w:val="0"/>
                <w:color w:val="auto"/>
                <w:sz w:val="18"/>
              </w:rPr>
              <w:t>Vehicle State</w:t>
            </w:r>
          </w:p>
        </w:tc>
        <w:tc>
          <w:tcPr>
            <w:tcW w:w="3402" w:type="dxa"/>
            <w:vAlign w:val="center"/>
          </w:tcPr>
          <w:p w14:paraId="356A428C">
            <w:pPr>
              <w:spacing w:after="0" w:line="276" w:lineRule="auto"/>
              <w:ind w:firstLine="0"/>
              <w:rPr>
                <w:color w:val="auto"/>
              </w:rPr>
            </w:pPr>
            <w:r>
              <w:rPr>
                <w:rFonts w:ascii="宋体" w:hAnsi="宋体" w:eastAsia="宋体"/>
                <w:b w:val="0"/>
                <w:color w:val="auto"/>
                <w:sz w:val="18"/>
              </w:rPr>
              <w:t>speed_kph, ignition_on, brake_pedal, gear, ambient_light, hazard, drive_mode</w:t>
            </w:r>
          </w:p>
        </w:tc>
        <w:tc>
          <w:tcPr>
            <w:tcW w:w="1701" w:type="dxa"/>
            <w:vAlign w:val="center"/>
          </w:tcPr>
          <w:p w14:paraId="5070EAAF">
            <w:pPr>
              <w:spacing w:after="0" w:line="276" w:lineRule="auto"/>
              <w:ind w:firstLine="0"/>
              <w:rPr>
                <w:color w:val="auto"/>
              </w:rPr>
            </w:pPr>
            <w:r>
              <w:rPr>
                <w:rFonts w:ascii="宋体" w:hAnsi="宋体" w:eastAsia="宋体"/>
                <w:b w:val="0"/>
                <w:color w:val="auto"/>
                <w:sz w:val="18"/>
              </w:rPr>
              <w:t>vehicle_state</w:t>
            </w:r>
          </w:p>
        </w:tc>
        <w:tc>
          <w:tcPr>
            <w:tcW w:w="2835" w:type="dxa"/>
            <w:vAlign w:val="center"/>
          </w:tcPr>
          <w:p w14:paraId="368FD5FD">
            <w:pPr>
              <w:spacing w:after="0" w:line="276" w:lineRule="auto"/>
              <w:ind w:firstLine="0"/>
              <w:rPr>
                <w:color w:val="auto"/>
              </w:rPr>
            </w:pPr>
            <w:r>
              <w:rPr>
                <w:rFonts w:ascii="宋体" w:hAnsi="宋体" w:eastAsia="宋体"/>
                <w:b w:val="0"/>
                <w:color w:val="auto"/>
                <w:sz w:val="18"/>
              </w:rPr>
              <w:t>scheduler、status snapshot</w:t>
            </w:r>
          </w:p>
        </w:tc>
      </w:tr>
      <w:tr w14:paraId="3AB4340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0223D64C">
            <w:pPr>
              <w:spacing w:after="0" w:line="276" w:lineRule="auto"/>
              <w:ind w:firstLine="0"/>
              <w:rPr>
                <w:color w:val="auto"/>
              </w:rPr>
            </w:pPr>
            <w:r>
              <w:rPr>
                <w:rFonts w:ascii="宋体" w:hAnsi="宋体" w:eastAsia="宋体"/>
                <w:b w:val="0"/>
                <w:color w:val="auto"/>
                <w:sz w:val="18"/>
              </w:rPr>
              <w:t>Fault State</w:t>
            </w:r>
          </w:p>
        </w:tc>
        <w:tc>
          <w:tcPr>
            <w:tcW w:w="3402" w:type="dxa"/>
            <w:vAlign w:val="center"/>
          </w:tcPr>
          <w:p w14:paraId="1395D2CD">
            <w:pPr>
              <w:spacing w:after="0" w:line="276" w:lineRule="auto"/>
              <w:ind w:firstLine="0"/>
              <w:rPr>
                <w:color w:val="auto"/>
              </w:rPr>
            </w:pPr>
            <w:r>
              <w:rPr>
                <w:rFonts w:ascii="宋体" w:hAnsi="宋体" w:eastAsia="宋体"/>
                <w:b w:val="0"/>
                <w:color w:val="auto"/>
                <w:sz w:val="18"/>
              </w:rPr>
              <w:t>fault_mode, lifecycle, active_mask, last_code, total_count, recovery_ms/window_ms</w:t>
            </w:r>
          </w:p>
        </w:tc>
        <w:tc>
          <w:tcPr>
            <w:tcW w:w="1701" w:type="dxa"/>
            <w:vAlign w:val="center"/>
          </w:tcPr>
          <w:p w14:paraId="7BB2B012">
            <w:pPr>
              <w:spacing w:after="0" w:line="276" w:lineRule="auto"/>
              <w:ind w:firstLine="0"/>
              <w:rPr>
                <w:color w:val="auto"/>
              </w:rPr>
            </w:pPr>
            <w:r>
              <w:rPr>
                <w:rFonts w:ascii="宋体" w:hAnsi="宋体" w:eastAsia="宋体"/>
                <w:b w:val="0"/>
                <w:color w:val="auto"/>
                <w:sz w:val="18"/>
              </w:rPr>
              <w:t>faultmg</w:t>
            </w:r>
          </w:p>
        </w:tc>
        <w:tc>
          <w:tcPr>
            <w:tcW w:w="2835" w:type="dxa"/>
            <w:vAlign w:val="center"/>
          </w:tcPr>
          <w:p w14:paraId="2DAC27EE">
            <w:pPr>
              <w:spacing w:after="0" w:line="276" w:lineRule="auto"/>
              <w:ind w:firstLine="0"/>
              <w:rPr>
                <w:color w:val="auto"/>
              </w:rPr>
            </w:pPr>
            <w:r>
              <w:rPr>
                <w:rFonts w:ascii="宋体" w:hAnsi="宋体" w:eastAsia="宋体"/>
                <w:b w:val="0"/>
                <w:color w:val="auto"/>
                <w:sz w:val="18"/>
              </w:rPr>
              <w:t>scheduler、gpio、commandin、测试脚本</w:t>
            </w:r>
          </w:p>
        </w:tc>
      </w:tr>
      <w:tr w14:paraId="237E14B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1E57B57C">
            <w:pPr>
              <w:spacing w:after="0" w:line="276" w:lineRule="auto"/>
              <w:ind w:firstLine="0"/>
              <w:rPr>
                <w:color w:val="auto"/>
              </w:rPr>
            </w:pPr>
            <w:r>
              <w:rPr>
                <w:rFonts w:ascii="宋体" w:hAnsi="宋体" w:eastAsia="宋体"/>
                <w:b w:val="0"/>
                <w:color w:val="auto"/>
                <w:sz w:val="18"/>
              </w:rPr>
              <w:t>Target Output</w:t>
            </w:r>
          </w:p>
        </w:tc>
        <w:tc>
          <w:tcPr>
            <w:tcW w:w="3402" w:type="dxa"/>
            <w:vAlign w:val="center"/>
          </w:tcPr>
          <w:p w14:paraId="0573B0B2">
            <w:pPr>
              <w:spacing w:after="0" w:line="276" w:lineRule="auto"/>
              <w:ind w:firstLine="0"/>
              <w:rPr>
                <w:color w:val="auto"/>
              </w:rPr>
            </w:pPr>
            <w:r>
              <w:rPr>
                <w:rFonts w:ascii="宋体" w:hAnsi="宋体" w:eastAsia="宋体"/>
                <w:b w:val="0"/>
                <w:color w:val="auto"/>
                <w:sz w:val="18"/>
              </w:rPr>
              <w:t>target_output, allow_flags</w:t>
            </w:r>
          </w:p>
        </w:tc>
        <w:tc>
          <w:tcPr>
            <w:tcW w:w="1701" w:type="dxa"/>
            <w:vAlign w:val="center"/>
          </w:tcPr>
          <w:p w14:paraId="112658BB">
            <w:pPr>
              <w:spacing w:after="0" w:line="276" w:lineRule="auto"/>
              <w:ind w:firstLine="0"/>
              <w:rPr>
                <w:color w:val="auto"/>
              </w:rPr>
            </w:pPr>
            <w:r>
              <w:rPr>
                <w:rFonts w:ascii="宋体" w:hAnsi="宋体" w:eastAsia="宋体"/>
                <w:b w:val="0"/>
                <w:color w:val="auto"/>
                <w:sz w:val="18"/>
              </w:rPr>
              <w:t>scheduler</w:t>
            </w:r>
          </w:p>
        </w:tc>
        <w:tc>
          <w:tcPr>
            <w:tcW w:w="2835" w:type="dxa"/>
            <w:vAlign w:val="center"/>
          </w:tcPr>
          <w:p w14:paraId="0933DA9E">
            <w:pPr>
              <w:spacing w:after="0" w:line="276" w:lineRule="auto"/>
              <w:ind w:firstLine="0"/>
              <w:rPr>
                <w:color w:val="auto"/>
              </w:rPr>
            </w:pPr>
            <w:r>
              <w:rPr>
                <w:rFonts w:ascii="宋体" w:hAnsi="宋体" w:eastAsia="宋体"/>
                <w:b w:val="0"/>
                <w:color w:val="auto"/>
                <w:sz w:val="18"/>
              </w:rPr>
              <w:t>lightctl、gpio 摘要、status snapshot</w:t>
            </w:r>
          </w:p>
        </w:tc>
      </w:tr>
    </w:tbl>
    <w:p w14:paraId="04E8FCFC">
      <w:pPr>
        <w:rPr>
          <w:color w:val="auto"/>
        </w:rPr>
      </w:pPr>
    </w:p>
    <w:p w14:paraId="52667549">
      <w:pPr>
        <w:pStyle w:val="4"/>
        <w:spacing w:after="60" w:line="360" w:lineRule="auto"/>
        <w:ind w:firstLine="0"/>
        <w:rPr>
          <w:color w:val="auto"/>
        </w:rPr>
      </w:pPr>
      <w:r>
        <w:rPr>
          <w:rFonts w:ascii="宋体" w:hAnsi="宋体" w:eastAsia="宋体"/>
          <w:color w:val="auto"/>
          <w:sz w:val="21"/>
        </w:rPr>
        <w:t>4.3 light_fault_state_t</w:t>
      </w:r>
    </w:p>
    <w:p w14:paraId="4CE2D76E">
      <w:pPr>
        <w:spacing w:after="60" w:line="360" w:lineRule="auto"/>
        <w:ind w:firstLine="420"/>
        <w:rPr>
          <w:color w:val="auto"/>
        </w:rPr>
      </w:pPr>
      <w:r>
        <w:rPr>
          <w:rFonts w:ascii="宋体" w:hAnsi="宋体" w:eastAsia="宋体"/>
          <w:color w:val="auto"/>
          <w:sz w:val="21"/>
        </w:rPr>
        <w:t>light_fault_state_t 是 faultmg 内部状态结构。它维护当前故障模式、生命周期、总计数、活动计数、活动故障掩码、恢复 ticks、恢复耗时、恢复窗口和最近 fault code。其它模块只能通过事件上报或读取发布后的共享字段间接影响该状态。</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8"/>
        <w:gridCol w:w="3969"/>
        <w:gridCol w:w="2835"/>
      </w:tblGrid>
      <w:tr w14:paraId="7103FEB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73CB25EA">
            <w:pPr>
              <w:spacing w:after="0" w:line="276" w:lineRule="auto"/>
              <w:ind w:firstLine="0"/>
              <w:jc w:val="center"/>
              <w:rPr>
                <w:color w:val="auto"/>
              </w:rPr>
            </w:pPr>
            <w:r>
              <w:rPr>
                <w:rFonts w:ascii="宋体" w:hAnsi="宋体" w:eastAsia="宋体"/>
                <w:b/>
                <w:color w:val="auto"/>
                <w:sz w:val="18"/>
              </w:rPr>
              <w:t>字段</w:t>
            </w:r>
          </w:p>
        </w:tc>
        <w:tc>
          <w:tcPr>
            <w:tcW w:w="3969" w:type="dxa"/>
            <w:shd w:val="clear" w:color="auto" w:fill="D9EAF7"/>
            <w:vAlign w:val="center"/>
          </w:tcPr>
          <w:p w14:paraId="61CCF7CD">
            <w:pPr>
              <w:spacing w:after="0" w:line="276" w:lineRule="auto"/>
              <w:ind w:firstLine="0"/>
              <w:jc w:val="center"/>
              <w:rPr>
                <w:color w:val="auto"/>
              </w:rPr>
            </w:pPr>
            <w:r>
              <w:rPr>
                <w:rFonts w:ascii="宋体" w:hAnsi="宋体" w:eastAsia="宋体"/>
                <w:b/>
                <w:color w:val="auto"/>
                <w:sz w:val="18"/>
              </w:rPr>
              <w:t>含义</w:t>
            </w:r>
          </w:p>
        </w:tc>
        <w:tc>
          <w:tcPr>
            <w:tcW w:w="2835" w:type="dxa"/>
            <w:shd w:val="clear" w:color="auto" w:fill="D9EAF7"/>
            <w:vAlign w:val="center"/>
          </w:tcPr>
          <w:p w14:paraId="45D40E0C">
            <w:pPr>
              <w:spacing w:after="0" w:line="276" w:lineRule="auto"/>
              <w:ind w:firstLine="0"/>
              <w:jc w:val="center"/>
              <w:rPr>
                <w:color w:val="auto"/>
              </w:rPr>
            </w:pPr>
            <w:r>
              <w:rPr>
                <w:rFonts w:ascii="宋体" w:hAnsi="宋体" w:eastAsia="宋体"/>
                <w:b/>
                <w:color w:val="auto"/>
                <w:sz w:val="18"/>
              </w:rPr>
              <w:t>更新时机</w:t>
            </w:r>
          </w:p>
        </w:tc>
      </w:tr>
      <w:tr w14:paraId="38A886F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139D3AF6">
            <w:pPr>
              <w:spacing w:after="0" w:line="276" w:lineRule="auto"/>
              <w:ind w:firstLine="0"/>
              <w:rPr>
                <w:color w:val="auto"/>
              </w:rPr>
            </w:pPr>
            <w:r>
              <w:rPr>
                <w:rFonts w:ascii="宋体" w:hAnsi="宋体" w:eastAsia="宋体"/>
                <w:b w:val="0"/>
                <w:color w:val="auto"/>
                <w:sz w:val="18"/>
              </w:rPr>
              <w:t>mode</w:t>
            </w:r>
          </w:p>
        </w:tc>
        <w:tc>
          <w:tcPr>
            <w:tcW w:w="3969" w:type="dxa"/>
            <w:vAlign w:val="center"/>
          </w:tcPr>
          <w:p w14:paraId="1E56DB79">
            <w:pPr>
              <w:spacing w:after="0" w:line="276" w:lineRule="auto"/>
              <w:ind w:firstLine="0"/>
              <w:rPr>
                <w:color w:val="auto"/>
              </w:rPr>
            </w:pPr>
            <w:r>
              <w:rPr>
                <w:rFonts w:ascii="宋体" w:hAnsi="宋体" w:eastAsia="宋体"/>
                <w:b w:val="0"/>
                <w:color w:val="auto"/>
                <w:sz w:val="18"/>
              </w:rPr>
              <w:t>NORMAL/WARN/DEGRADED/SAFE_MODE</w:t>
            </w:r>
          </w:p>
        </w:tc>
        <w:tc>
          <w:tcPr>
            <w:tcW w:w="2835" w:type="dxa"/>
            <w:vAlign w:val="center"/>
          </w:tcPr>
          <w:p w14:paraId="62D7E0CE">
            <w:pPr>
              <w:spacing w:after="0" w:line="276" w:lineRule="auto"/>
              <w:ind w:firstLine="0"/>
              <w:rPr>
                <w:color w:val="auto"/>
              </w:rPr>
            </w:pPr>
            <w:r>
              <w:rPr>
                <w:rFonts w:ascii="宋体" w:hAnsi="宋体" w:eastAsia="宋体"/>
                <w:b w:val="0"/>
                <w:color w:val="auto"/>
                <w:sz w:val="18"/>
              </w:rPr>
              <w:t>收到 fault、clear 或 recovery tick 后重新计算。</w:t>
            </w:r>
          </w:p>
        </w:tc>
      </w:tr>
      <w:tr w14:paraId="1DC41C4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83113EC">
            <w:pPr>
              <w:spacing w:after="0" w:line="276" w:lineRule="auto"/>
              <w:ind w:firstLine="0"/>
              <w:rPr>
                <w:color w:val="auto"/>
              </w:rPr>
            </w:pPr>
            <w:r>
              <w:rPr>
                <w:rFonts w:ascii="宋体" w:hAnsi="宋体" w:eastAsia="宋体"/>
                <w:b w:val="0"/>
                <w:color w:val="auto"/>
                <w:sz w:val="18"/>
              </w:rPr>
              <w:t>lifecycle</w:t>
            </w:r>
          </w:p>
        </w:tc>
        <w:tc>
          <w:tcPr>
            <w:tcW w:w="3969" w:type="dxa"/>
            <w:vAlign w:val="center"/>
          </w:tcPr>
          <w:p w14:paraId="7E0D8EF3">
            <w:pPr>
              <w:spacing w:after="0" w:line="276" w:lineRule="auto"/>
              <w:ind w:firstLine="0"/>
              <w:rPr>
                <w:color w:val="auto"/>
              </w:rPr>
            </w:pPr>
            <w:r>
              <w:rPr>
                <w:rFonts w:ascii="宋体" w:hAnsi="宋体" w:eastAsia="宋体"/>
                <w:b w:val="0"/>
                <w:color w:val="auto"/>
                <w:sz w:val="18"/>
              </w:rPr>
              <w:t>STABLE/ACTIVE/RECOVERING</w:t>
            </w:r>
          </w:p>
        </w:tc>
        <w:tc>
          <w:tcPr>
            <w:tcW w:w="2835" w:type="dxa"/>
            <w:vAlign w:val="center"/>
          </w:tcPr>
          <w:p w14:paraId="1582510A">
            <w:pPr>
              <w:spacing w:after="0" w:line="276" w:lineRule="auto"/>
              <w:ind w:firstLine="0"/>
              <w:rPr>
                <w:color w:val="auto"/>
              </w:rPr>
            </w:pPr>
            <w:r>
              <w:rPr>
                <w:rFonts w:ascii="宋体" w:hAnsi="宋体" w:eastAsia="宋体"/>
                <w:b w:val="0"/>
                <w:color w:val="auto"/>
                <w:sz w:val="18"/>
              </w:rPr>
              <w:t>fault 出现、clear、恢复窗口完成时更新。</w:t>
            </w:r>
          </w:p>
        </w:tc>
      </w:tr>
      <w:tr w14:paraId="017D633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4C8B669">
            <w:pPr>
              <w:spacing w:after="0" w:line="276" w:lineRule="auto"/>
              <w:ind w:firstLine="0"/>
              <w:rPr>
                <w:color w:val="auto"/>
              </w:rPr>
            </w:pPr>
            <w:r>
              <w:rPr>
                <w:rFonts w:ascii="宋体" w:hAnsi="宋体" w:eastAsia="宋体"/>
                <w:b w:val="0"/>
                <w:color w:val="auto"/>
                <w:sz w:val="18"/>
              </w:rPr>
              <w:t>counters / active_counters</w:t>
            </w:r>
          </w:p>
        </w:tc>
        <w:tc>
          <w:tcPr>
            <w:tcW w:w="3969" w:type="dxa"/>
            <w:vAlign w:val="center"/>
          </w:tcPr>
          <w:p w14:paraId="2DD06C51">
            <w:pPr>
              <w:spacing w:after="0" w:line="276" w:lineRule="auto"/>
              <w:ind w:firstLine="0"/>
              <w:rPr>
                <w:color w:val="auto"/>
              </w:rPr>
            </w:pPr>
            <w:r>
              <w:rPr>
                <w:rFonts w:ascii="宋体" w:hAnsi="宋体" w:eastAsia="宋体"/>
                <w:b w:val="0"/>
                <w:color w:val="auto"/>
                <w:sz w:val="18"/>
              </w:rPr>
              <w:t>各 fault code 的累计和活动计数</w:t>
            </w:r>
          </w:p>
        </w:tc>
        <w:tc>
          <w:tcPr>
            <w:tcW w:w="2835" w:type="dxa"/>
            <w:vAlign w:val="center"/>
          </w:tcPr>
          <w:p w14:paraId="05F20854">
            <w:pPr>
              <w:spacing w:after="0" w:line="276" w:lineRule="auto"/>
              <w:ind w:firstLine="0"/>
              <w:rPr>
                <w:color w:val="auto"/>
              </w:rPr>
            </w:pPr>
            <w:r>
              <w:rPr>
                <w:rFonts w:ascii="宋体" w:hAnsi="宋体" w:eastAsia="宋体"/>
                <w:b w:val="0"/>
                <w:color w:val="auto"/>
                <w:sz w:val="18"/>
              </w:rPr>
              <w:t>fault event 或 clear 时更新。</w:t>
            </w:r>
          </w:p>
        </w:tc>
      </w:tr>
      <w:tr w14:paraId="0942DE5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87AA3C8">
            <w:pPr>
              <w:spacing w:after="0" w:line="276" w:lineRule="auto"/>
              <w:ind w:firstLine="0"/>
              <w:rPr>
                <w:color w:val="auto"/>
              </w:rPr>
            </w:pPr>
            <w:r>
              <w:rPr>
                <w:rFonts w:ascii="宋体" w:hAnsi="宋体" w:eastAsia="宋体"/>
                <w:b w:val="0"/>
                <w:color w:val="auto"/>
                <w:sz w:val="18"/>
              </w:rPr>
              <w:t>active_fault_mask</w:t>
            </w:r>
          </w:p>
        </w:tc>
        <w:tc>
          <w:tcPr>
            <w:tcW w:w="3969" w:type="dxa"/>
            <w:vAlign w:val="center"/>
          </w:tcPr>
          <w:p w14:paraId="214D92F7">
            <w:pPr>
              <w:spacing w:after="0" w:line="276" w:lineRule="auto"/>
              <w:ind w:firstLine="0"/>
              <w:rPr>
                <w:color w:val="auto"/>
              </w:rPr>
            </w:pPr>
            <w:r>
              <w:rPr>
                <w:rFonts w:ascii="宋体" w:hAnsi="宋体" w:eastAsia="宋体"/>
                <w:b w:val="0"/>
                <w:color w:val="auto"/>
                <w:sz w:val="18"/>
              </w:rPr>
              <w:t>当前仍活跃的故障集合</w:t>
            </w:r>
          </w:p>
        </w:tc>
        <w:tc>
          <w:tcPr>
            <w:tcW w:w="2835" w:type="dxa"/>
            <w:vAlign w:val="center"/>
          </w:tcPr>
          <w:p w14:paraId="15960D62">
            <w:pPr>
              <w:spacing w:after="0" w:line="276" w:lineRule="auto"/>
              <w:ind w:firstLine="0"/>
              <w:rPr>
                <w:color w:val="auto"/>
              </w:rPr>
            </w:pPr>
            <w:r>
              <w:rPr>
                <w:rFonts w:ascii="宋体" w:hAnsi="宋体" w:eastAsia="宋体"/>
                <w:b w:val="0"/>
                <w:color w:val="auto"/>
                <w:sz w:val="18"/>
              </w:rPr>
              <w:t>fault event 设置，clear 清除。</w:t>
            </w:r>
          </w:p>
        </w:tc>
      </w:tr>
      <w:tr w14:paraId="457B748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61B727D0">
            <w:pPr>
              <w:spacing w:after="0" w:line="276" w:lineRule="auto"/>
              <w:ind w:firstLine="0"/>
              <w:rPr>
                <w:color w:val="auto"/>
              </w:rPr>
            </w:pPr>
            <w:r>
              <w:rPr>
                <w:rFonts w:ascii="宋体" w:hAnsi="宋体" w:eastAsia="宋体"/>
                <w:b w:val="0"/>
                <w:color w:val="auto"/>
                <w:sz w:val="18"/>
              </w:rPr>
              <w:t>recovery_elapsed_ms / recovery_window_ms</w:t>
            </w:r>
          </w:p>
        </w:tc>
        <w:tc>
          <w:tcPr>
            <w:tcW w:w="3969" w:type="dxa"/>
            <w:vAlign w:val="center"/>
          </w:tcPr>
          <w:p w14:paraId="095A3F51">
            <w:pPr>
              <w:spacing w:after="0" w:line="276" w:lineRule="auto"/>
              <w:ind w:firstLine="0"/>
              <w:rPr>
                <w:color w:val="auto"/>
              </w:rPr>
            </w:pPr>
            <w:r>
              <w:rPr>
                <w:rFonts w:ascii="宋体" w:hAnsi="宋体" w:eastAsia="宋体"/>
                <w:b w:val="0"/>
                <w:color w:val="auto"/>
                <w:sz w:val="18"/>
              </w:rPr>
              <w:t>恢复观察窗口进度和阈值</w:t>
            </w:r>
          </w:p>
        </w:tc>
        <w:tc>
          <w:tcPr>
            <w:tcW w:w="2835" w:type="dxa"/>
            <w:vAlign w:val="center"/>
          </w:tcPr>
          <w:p w14:paraId="578E6B59">
            <w:pPr>
              <w:spacing w:after="0" w:line="276" w:lineRule="auto"/>
              <w:ind w:firstLine="0"/>
              <w:rPr>
                <w:color w:val="auto"/>
              </w:rPr>
            </w:pPr>
            <w:r>
              <w:rPr>
                <w:rFonts w:ascii="宋体" w:hAnsi="宋体" w:eastAsia="宋体"/>
                <w:b w:val="0"/>
                <w:color w:val="auto"/>
                <w:sz w:val="18"/>
              </w:rPr>
              <w:t>RECOVERING 状态周期更新。</w:t>
            </w:r>
          </w:p>
        </w:tc>
      </w:tr>
      <w:tr w14:paraId="7817B3A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1DABDC01">
            <w:pPr>
              <w:spacing w:after="0" w:line="276" w:lineRule="auto"/>
              <w:ind w:firstLine="0"/>
              <w:rPr>
                <w:color w:val="auto"/>
              </w:rPr>
            </w:pPr>
            <w:r>
              <w:rPr>
                <w:rFonts w:ascii="宋体" w:hAnsi="宋体" w:eastAsia="宋体"/>
                <w:b w:val="0"/>
                <w:color w:val="auto"/>
                <w:sz w:val="18"/>
              </w:rPr>
              <w:t>last_fault_code</w:t>
            </w:r>
          </w:p>
        </w:tc>
        <w:tc>
          <w:tcPr>
            <w:tcW w:w="3969" w:type="dxa"/>
            <w:vAlign w:val="center"/>
          </w:tcPr>
          <w:p w14:paraId="1313E412">
            <w:pPr>
              <w:spacing w:after="0" w:line="276" w:lineRule="auto"/>
              <w:ind w:firstLine="0"/>
              <w:rPr>
                <w:color w:val="auto"/>
              </w:rPr>
            </w:pPr>
            <w:r>
              <w:rPr>
                <w:rFonts w:ascii="宋体" w:hAnsi="宋体" w:eastAsia="宋体"/>
                <w:b w:val="0"/>
                <w:color w:val="auto"/>
                <w:sz w:val="18"/>
              </w:rPr>
              <w:t>最近一次故障代码</w:t>
            </w:r>
          </w:p>
        </w:tc>
        <w:tc>
          <w:tcPr>
            <w:tcW w:w="2835" w:type="dxa"/>
            <w:vAlign w:val="center"/>
          </w:tcPr>
          <w:p w14:paraId="7FC5507D">
            <w:pPr>
              <w:spacing w:after="0" w:line="276" w:lineRule="auto"/>
              <w:ind w:firstLine="0"/>
              <w:rPr>
                <w:color w:val="auto"/>
              </w:rPr>
            </w:pPr>
            <w:r>
              <w:rPr>
                <w:rFonts w:ascii="宋体" w:hAnsi="宋体" w:eastAsia="宋体"/>
                <w:b w:val="0"/>
                <w:color w:val="auto"/>
                <w:sz w:val="18"/>
              </w:rPr>
              <w:t>收到 fault event 时记录。</w:t>
            </w:r>
          </w:p>
        </w:tc>
      </w:tr>
    </w:tbl>
    <w:p w14:paraId="440D3234">
      <w:pPr>
        <w:rPr>
          <w:color w:val="auto"/>
        </w:rPr>
      </w:pPr>
    </w:p>
    <w:p w14:paraId="35900ED1">
      <w:pPr>
        <w:pStyle w:val="4"/>
        <w:spacing w:after="60" w:line="360" w:lineRule="auto"/>
        <w:ind w:firstLine="0"/>
        <w:rPr>
          <w:color w:val="auto"/>
        </w:rPr>
      </w:pPr>
      <w:r>
        <w:rPr>
          <w:rFonts w:ascii="宋体" w:hAnsi="宋体" w:eastAsia="宋体"/>
          <w:color w:val="auto"/>
          <w:sz w:val="21"/>
        </w:rPr>
        <w:t>4.4 枚举与位图设计</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8"/>
        <w:gridCol w:w="2835"/>
        <w:gridCol w:w="3969"/>
      </w:tblGrid>
      <w:tr w14:paraId="34CECA2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2BFDA114">
            <w:pPr>
              <w:spacing w:after="0" w:line="276" w:lineRule="auto"/>
              <w:ind w:firstLine="0"/>
              <w:jc w:val="center"/>
              <w:rPr>
                <w:color w:val="auto"/>
              </w:rPr>
            </w:pPr>
            <w:r>
              <w:rPr>
                <w:rFonts w:ascii="宋体" w:hAnsi="宋体" w:eastAsia="宋体"/>
                <w:b/>
                <w:color w:val="auto"/>
                <w:sz w:val="18"/>
              </w:rPr>
              <w:t>类别</w:t>
            </w:r>
          </w:p>
        </w:tc>
        <w:tc>
          <w:tcPr>
            <w:tcW w:w="2835" w:type="dxa"/>
            <w:shd w:val="clear" w:color="auto" w:fill="D9EAF7"/>
            <w:vAlign w:val="center"/>
          </w:tcPr>
          <w:p w14:paraId="38F3DAFE">
            <w:pPr>
              <w:spacing w:after="0" w:line="276" w:lineRule="auto"/>
              <w:ind w:firstLine="0"/>
              <w:jc w:val="center"/>
              <w:rPr>
                <w:color w:val="auto"/>
              </w:rPr>
            </w:pPr>
            <w:r>
              <w:rPr>
                <w:rFonts w:ascii="宋体" w:hAnsi="宋体" w:eastAsia="宋体"/>
                <w:b/>
                <w:color w:val="auto"/>
                <w:sz w:val="18"/>
              </w:rPr>
              <w:t>典型枚举/位</w:t>
            </w:r>
          </w:p>
        </w:tc>
        <w:tc>
          <w:tcPr>
            <w:tcW w:w="3969" w:type="dxa"/>
            <w:shd w:val="clear" w:color="auto" w:fill="D9EAF7"/>
            <w:vAlign w:val="center"/>
          </w:tcPr>
          <w:p w14:paraId="37DA61F4">
            <w:pPr>
              <w:spacing w:after="0" w:line="276" w:lineRule="auto"/>
              <w:ind w:firstLine="0"/>
              <w:jc w:val="center"/>
              <w:rPr>
                <w:color w:val="auto"/>
              </w:rPr>
            </w:pPr>
            <w:r>
              <w:rPr>
                <w:rFonts w:ascii="宋体" w:hAnsi="宋体" w:eastAsia="宋体"/>
                <w:b/>
                <w:color w:val="auto"/>
                <w:sz w:val="18"/>
              </w:rPr>
              <w:t>说明</w:t>
            </w:r>
          </w:p>
        </w:tc>
      </w:tr>
      <w:tr w14:paraId="3BFDBDF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8BB98C5">
            <w:pPr>
              <w:spacing w:after="0" w:line="276" w:lineRule="auto"/>
              <w:ind w:firstLine="0"/>
              <w:rPr>
                <w:color w:val="auto"/>
              </w:rPr>
            </w:pPr>
            <w:r>
              <w:rPr>
                <w:rFonts w:ascii="宋体" w:hAnsi="宋体" w:eastAsia="宋体"/>
                <w:b w:val="0"/>
                <w:color w:val="auto"/>
                <w:sz w:val="18"/>
              </w:rPr>
              <w:t>灯光请求</w:t>
            </w:r>
          </w:p>
        </w:tc>
        <w:tc>
          <w:tcPr>
            <w:tcW w:w="2835" w:type="dxa"/>
            <w:vAlign w:val="center"/>
          </w:tcPr>
          <w:p w14:paraId="6453B74C">
            <w:pPr>
              <w:spacing w:after="0" w:line="276" w:lineRule="auto"/>
              <w:ind w:firstLine="0"/>
              <w:rPr>
                <w:color w:val="auto"/>
              </w:rPr>
            </w:pPr>
            <w:r>
              <w:rPr>
                <w:rFonts w:ascii="宋体" w:hAnsi="宋体" w:eastAsia="宋体"/>
                <w:b w:val="0"/>
                <w:color w:val="auto"/>
                <w:sz w:val="18"/>
              </w:rPr>
              <w:t>LOW_BEAM, HIGH_BEAM, LEFT_TURN, RIGHT_TURN, POSITION, BRAKE</w:t>
            </w:r>
          </w:p>
        </w:tc>
        <w:tc>
          <w:tcPr>
            <w:tcW w:w="3969" w:type="dxa"/>
            <w:vAlign w:val="center"/>
          </w:tcPr>
          <w:p w14:paraId="2344C9FD">
            <w:pPr>
              <w:spacing w:after="0" w:line="276" w:lineRule="auto"/>
              <w:ind w:firstLine="0"/>
              <w:rPr>
                <w:color w:val="auto"/>
              </w:rPr>
            </w:pPr>
            <w:r>
              <w:rPr>
                <w:rFonts w:ascii="宋体" w:hAnsi="宋体" w:eastAsia="宋体"/>
                <w:b w:val="0"/>
                <w:color w:val="auto"/>
                <w:sz w:val="18"/>
              </w:rPr>
              <w:t>operator_request 和 target_output 使用相同语义但不同 owner。</w:t>
            </w:r>
          </w:p>
        </w:tc>
      </w:tr>
      <w:tr w14:paraId="39B2AB9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1A61BF91">
            <w:pPr>
              <w:spacing w:after="0" w:line="276" w:lineRule="auto"/>
              <w:ind w:firstLine="0"/>
              <w:rPr>
                <w:color w:val="auto"/>
              </w:rPr>
            </w:pPr>
            <w:r>
              <w:rPr>
                <w:rFonts w:ascii="宋体" w:hAnsi="宋体" w:eastAsia="宋体"/>
                <w:b w:val="0"/>
                <w:color w:val="auto"/>
                <w:sz w:val="18"/>
              </w:rPr>
              <w:t>故障代码</w:t>
            </w:r>
          </w:p>
        </w:tc>
        <w:tc>
          <w:tcPr>
            <w:tcW w:w="2835" w:type="dxa"/>
            <w:vAlign w:val="center"/>
          </w:tcPr>
          <w:p w14:paraId="039495D2">
            <w:pPr>
              <w:spacing w:after="0" w:line="276" w:lineRule="auto"/>
              <w:ind w:firstLine="0"/>
              <w:rPr>
                <w:color w:val="auto"/>
              </w:rPr>
            </w:pPr>
            <w:r>
              <w:rPr>
                <w:rFonts w:ascii="宋体" w:hAnsi="宋体" w:eastAsia="宋体"/>
                <w:b w:val="0"/>
                <w:color w:val="auto"/>
                <w:sz w:val="18"/>
              </w:rPr>
              <w:t>SPEED_LIMIT, MODE_CONFLICT, INVALID_CMD, HW_STATE_ERR</w:t>
            </w:r>
          </w:p>
        </w:tc>
        <w:tc>
          <w:tcPr>
            <w:tcW w:w="3969" w:type="dxa"/>
            <w:vAlign w:val="center"/>
          </w:tcPr>
          <w:p w14:paraId="4465D667">
            <w:pPr>
              <w:spacing w:after="0" w:line="276" w:lineRule="auto"/>
              <w:ind w:firstLine="0"/>
              <w:rPr>
                <w:color w:val="auto"/>
              </w:rPr>
            </w:pPr>
            <w:r>
              <w:rPr>
                <w:rFonts w:ascii="宋体" w:hAnsi="宋体" w:eastAsia="宋体"/>
                <w:b w:val="0"/>
                <w:color w:val="auto"/>
                <w:sz w:val="18"/>
              </w:rPr>
              <w:t>用于 taxonomy、counter 和输出策略映射。</w:t>
            </w:r>
          </w:p>
        </w:tc>
      </w:tr>
      <w:tr w14:paraId="721777E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664024DA">
            <w:pPr>
              <w:spacing w:after="0" w:line="276" w:lineRule="auto"/>
              <w:ind w:firstLine="0"/>
              <w:rPr>
                <w:color w:val="auto"/>
              </w:rPr>
            </w:pPr>
            <w:r>
              <w:rPr>
                <w:rFonts w:ascii="宋体" w:hAnsi="宋体" w:eastAsia="宋体"/>
                <w:b w:val="0"/>
                <w:color w:val="auto"/>
                <w:sz w:val="18"/>
              </w:rPr>
              <w:t>故障模式</w:t>
            </w:r>
          </w:p>
        </w:tc>
        <w:tc>
          <w:tcPr>
            <w:tcW w:w="2835" w:type="dxa"/>
            <w:vAlign w:val="center"/>
          </w:tcPr>
          <w:p w14:paraId="03A6E487">
            <w:pPr>
              <w:spacing w:after="0" w:line="276" w:lineRule="auto"/>
              <w:ind w:firstLine="0"/>
              <w:rPr>
                <w:color w:val="auto"/>
              </w:rPr>
            </w:pPr>
            <w:r>
              <w:rPr>
                <w:rFonts w:ascii="宋体" w:hAnsi="宋体" w:eastAsia="宋体"/>
                <w:b w:val="0"/>
                <w:color w:val="auto"/>
                <w:sz w:val="18"/>
              </w:rPr>
              <w:t>NORMAL, WARN, DEGRADED, SAFE_MODE</w:t>
            </w:r>
          </w:p>
        </w:tc>
        <w:tc>
          <w:tcPr>
            <w:tcW w:w="3969" w:type="dxa"/>
            <w:vAlign w:val="center"/>
          </w:tcPr>
          <w:p w14:paraId="50439FA4">
            <w:pPr>
              <w:spacing w:after="0" w:line="276" w:lineRule="auto"/>
              <w:ind w:firstLine="0"/>
              <w:rPr>
                <w:color w:val="auto"/>
              </w:rPr>
            </w:pPr>
            <w:r>
              <w:rPr>
                <w:rFonts w:ascii="宋体" w:hAnsi="宋体" w:eastAsia="宋体"/>
                <w:b w:val="0"/>
                <w:color w:val="auto"/>
                <w:sz w:val="18"/>
              </w:rPr>
              <w:t>表示全局输出限制级别。</w:t>
            </w:r>
          </w:p>
        </w:tc>
      </w:tr>
      <w:tr w14:paraId="2BA74A5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1C0D021E">
            <w:pPr>
              <w:spacing w:after="0" w:line="276" w:lineRule="auto"/>
              <w:ind w:firstLine="0"/>
              <w:rPr>
                <w:color w:val="auto"/>
              </w:rPr>
            </w:pPr>
            <w:r>
              <w:rPr>
                <w:rFonts w:ascii="宋体" w:hAnsi="宋体" w:eastAsia="宋体"/>
                <w:b w:val="0"/>
                <w:color w:val="auto"/>
                <w:sz w:val="18"/>
              </w:rPr>
              <w:t>生命周期</w:t>
            </w:r>
          </w:p>
        </w:tc>
        <w:tc>
          <w:tcPr>
            <w:tcW w:w="2835" w:type="dxa"/>
            <w:vAlign w:val="center"/>
          </w:tcPr>
          <w:p w14:paraId="2D9AC8DD">
            <w:pPr>
              <w:spacing w:after="0" w:line="276" w:lineRule="auto"/>
              <w:ind w:firstLine="0"/>
              <w:rPr>
                <w:color w:val="auto"/>
              </w:rPr>
            </w:pPr>
            <w:r>
              <w:rPr>
                <w:rFonts w:ascii="宋体" w:hAnsi="宋体" w:eastAsia="宋体"/>
                <w:b w:val="0"/>
                <w:color w:val="auto"/>
                <w:sz w:val="18"/>
              </w:rPr>
              <w:t>STABLE, ACTIVE, RECOVERING</w:t>
            </w:r>
          </w:p>
        </w:tc>
        <w:tc>
          <w:tcPr>
            <w:tcW w:w="3969" w:type="dxa"/>
            <w:vAlign w:val="center"/>
          </w:tcPr>
          <w:p w14:paraId="6993BF07">
            <w:pPr>
              <w:spacing w:after="0" w:line="276" w:lineRule="auto"/>
              <w:ind w:firstLine="0"/>
              <w:rPr>
                <w:color w:val="auto"/>
              </w:rPr>
            </w:pPr>
            <w:r>
              <w:rPr>
                <w:rFonts w:ascii="宋体" w:hAnsi="宋体" w:eastAsia="宋体"/>
                <w:b w:val="0"/>
                <w:color w:val="auto"/>
                <w:sz w:val="18"/>
              </w:rPr>
              <w:t>表示故障状态和恢复状态。</w:t>
            </w:r>
          </w:p>
        </w:tc>
      </w:tr>
      <w:tr w14:paraId="19A659D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7EDD76F7">
            <w:pPr>
              <w:spacing w:after="0" w:line="276" w:lineRule="auto"/>
              <w:ind w:firstLine="0"/>
              <w:rPr>
                <w:color w:val="auto"/>
              </w:rPr>
            </w:pPr>
            <w:r>
              <w:rPr>
                <w:rFonts w:ascii="宋体" w:hAnsi="宋体" w:eastAsia="宋体"/>
                <w:b w:val="0"/>
                <w:color w:val="auto"/>
                <w:sz w:val="18"/>
              </w:rPr>
              <w:t>车辆状态</w:t>
            </w:r>
          </w:p>
        </w:tc>
        <w:tc>
          <w:tcPr>
            <w:tcW w:w="2835" w:type="dxa"/>
            <w:vAlign w:val="center"/>
          </w:tcPr>
          <w:p w14:paraId="765AFB89">
            <w:pPr>
              <w:spacing w:after="0" w:line="276" w:lineRule="auto"/>
              <w:ind w:firstLine="0"/>
              <w:rPr>
                <w:color w:val="auto"/>
              </w:rPr>
            </w:pPr>
            <w:r>
              <w:rPr>
                <w:rFonts w:ascii="宋体" w:hAnsi="宋体" w:eastAsia="宋体"/>
                <w:b w:val="0"/>
                <w:color w:val="auto"/>
                <w:sz w:val="18"/>
              </w:rPr>
              <w:t>gear, ambient_light, drive_mode</w:t>
            </w:r>
          </w:p>
        </w:tc>
        <w:tc>
          <w:tcPr>
            <w:tcW w:w="3969" w:type="dxa"/>
            <w:vAlign w:val="center"/>
          </w:tcPr>
          <w:p w14:paraId="1319733E">
            <w:pPr>
              <w:spacing w:after="0" w:line="276" w:lineRule="auto"/>
              <w:ind w:firstLine="0"/>
              <w:rPr>
                <w:color w:val="auto"/>
              </w:rPr>
            </w:pPr>
            <w:r>
              <w:rPr>
                <w:rFonts w:ascii="宋体" w:hAnsi="宋体" w:eastAsia="宋体"/>
                <w:b w:val="0"/>
                <w:color w:val="auto"/>
                <w:sz w:val="18"/>
              </w:rPr>
              <w:t>v2.0 扩展车辆模型，用于 scheduler 裁决。</w:t>
            </w:r>
          </w:p>
        </w:tc>
      </w:tr>
      <w:tr w14:paraId="28AB37B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DA42619">
            <w:pPr>
              <w:spacing w:after="0" w:line="276" w:lineRule="auto"/>
              <w:ind w:firstLine="0"/>
              <w:rPr>
                <w:color w:val="auto"/>
              </w:rPr>
            </w:pPr>
            <w:r>
              <w:rPr>
                <w:rFonts w:ascii="宋体" w:hAnsi="宋体" w:eastAsia="宋体"/>
                <w:b w:val="0"/>
                <w:color w:val="auto"/>
                <w:sz w:val="18"/>
              </w:rPr>
              <w:t>allow_flags</w:t>
            </w:r>
          </w:p>
        </w:tc>
        <w:tc>
          <w:tcPr>
            <w:tcW w:w="2835" w:type="dxa"/>
            <w:vAlign w:val="center"/>
          </w:tcPr>
          <w:p w14:paraId="52537714">
            <w:pPr>
              <w:spacing w:after="0" w:line="276" w:lineRule="auto"/>
              <w:ind w:firstLine="0"/>
              <w:rPr>
                <w:color w:val="auto"/>
              </w:rPr>
            </w:pPr>
            <w:r>
              <w:rPr>
                <w:rFonts w:ascii="宋体" w:hAnsi="宋体" w:eastAsia="宋体"/>
                <w:b w:val="0"/>
                <w:color w:val="auto"/>
                <w:sz w:val="18"/>
              </w:rPr>
              <w:t>灯光输出 bitset</w:t>
            </w:r>
          </w:p>
        </w:tc>
        <w:tc>
          <w:tcPr>
            <w:tcW w:w="3969" w:type="dxa"/>
            <w:vAlign w:val="center"/>
          </w:tcPr>
          <w:p w14:paraId="24BA78BE">
            <w:pPr>
              <w:spacing w:after="0" w:line="276" w:lineRule="auto"/>
              <w:ind w:firstLine="0"/>
              <w:rPr>
                <w:color w:val="auto"/>
              </w:rPr>
            </w:pPr>
            <w:r>
              <w:rPr>
                <w:rFonts w:ascii="宋体" w:hAnsi="宋体" w:eastAsia="宋体"/>
                <w:b w:val="0"/>
                <w:color w:val="auto"/>
                <w:sz w:val="18"/>
              </w:rPr>
              <w:t>作为 target output 的紧凑表达和日志字段。</w:t>
            </w:r>
          </w:p>
        </w:tc>
      </w:tr>
    </w:tbl>
    <w:p w14:paraId="2F99BAAA">
      <w:pPr>
        <w:rPr>
          <w:color w:val="auto"/>
        </w:rPr>
      </w:pP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86"/>
        <w:gridCol w:w="1809"/>
        <w:gridCol w:w="1834"/>
        <w:gridCol w:w="1844"/>
        <w:gridCol w:w="1849"/>
      </w:tblGrid>
      <w:tr w14:paraId="1D25F7C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881" w:type="dxa"/>
            <w:shd w:val="clear" w:color="auto" w:fill="D9EAF7"/>
            <w:vAlign w:val="center"/>
          </w:tcPr>
          <w:p w14:paraId="25EC3156">
            <w:pPr>
              <w:spacing w:line="276" w:lineRule="auto"/>
              <w:ind w:firstLine="0"/>
              <w:jc w:val="center"/>
              <w:rPr>
                <w:color w:val="auto"/>
              </w:rPr>
            </w:pPr>
            <w:r>
              <w:rPr>
                <w:rFonts w:ascii="宋体" w:hAnsi="宋体" w:eastAsia="宋体"/>
                <w:b/>
                <w:color w:val="auto"/>
                <w:sz w:val="18"/>
              </w:rPr>
              <w:t>错误码</w:t>
            </w:r>
          </w:p>
        </w:tc>
        <w:tc>
          <w:tcPr>
            <w:tcW w:w="1881" w:type="dxa"/>
            <w:shd w:val="clear" w:color="auto" w:fill="D9EAF7"/>
            <w:vAlign w:val="center"/>
          </w:tcPr>
          <w:p w14:paraId="1BC8DBB1">
            <w:pPr>
              <w:spacing w:line="276" w:lineRule="auto"/>
              <w:ind w:firstLine="0"/>
              <w:jc w:val="center"/>
              <w:rPr>
                <w:color w:val="auto"/>
              </w:rPr>
            </w:pPr>
            <w:r>
              <w:rPr>
                <w:rFonts w:ascii="宋体" w:hAnsi="宋体" w:eastAsia="宋体"/>
                <w:b/>
                <w:color w:val="auto"/>
                <w:sz w:val="18"/>
              </w:rPr>
              <w:t>数值</w:t>
            </w:r>
          </w:p>
        </w:tc>
        <w:tc>
          <w:tcPr>
            <w:tcW w:w="1881" w:type="dxa"/>
            <w:shd w:val="clear" w:color="auto" w:fill="D9EAF7"/>
            <w:vAlign w:val="center"/>
          </w:tcPr>
          <w:p w14:paraId="6D2AF598">
            <w:pPr>
              <w:spacing w:line="276" w:lineRule="auto"/>
              <w:ind w:firstLine="0"/>
              <w:jc w:val="center"/>
              <w:rPr>
                <w:color w:val="auto"/>
              </w:rPr>
            </w:pPr>
            <w:r>
              <w:rPr>
                <w:rFonts w:ascii="宋体" w:hAnsi="宋体" w:eastAsia="宋体"/>
                <w:b/>
                <w:color w:val="auto"/>
                <w:sz w:val="18"/>
              </w:rPr>
              <w:t>触发来源</w:t>
            </w:r>
          </w:p>
        </w:tc>
        <w:tc>
          <w:tcPr>
            <w:tcW w:w="1881" w:type="dxa"/>
            <w:shd w:val="clear" w:color="auto" w:fill="D9EAF7"/>
            <w:vAlign w:val="center"/>
          </w:tcPr>
          <w:p w14:paraId="7D4E1920">
            <w:pPr>
              <w:spacing w:line="276" w:lineRule="auto"/>
              <w:ind w:firstLine="0"/>
              <w:jc w:val="center"/>
              <w:rPr>
                <w:color w:val="auto"/>
              </w:rPr>
            </w:pPr>
            <w:r>
              <w:rPr>
                <w:rFonts w:ascii="宋体" w:hAnsi="宋体" w:eastAsia="宋体"/>
                <w:b/>
                <w:color w:val="auto"/>
                <w:sz w:val="18"/>
              </w:rPr>
              <w:t>设计含义</w:t>
            </w:r>
          </w:p>
        </w:tc>
        <w:tc>
          <w:tcPr>
            <w:tcW w:w="1881" w:type="dxa"/>
            <w:shd w:val="clear" w:color="auto" w:fill="D9EAF7"/>
            <w:vAlign w:val="center"/>
          </w:tcPr>
          <w:p w14:paraId="473B1E19">
            <w:pPr>
              <w:spacing w:line="276" w:lineRule="auto"/>
              <w:ind w:firstLine="0"/>
              <w:jc w:val="center"/>
              <w:rPr>
                <w:color w:val="auto"/>
              </w:rPr>
            </w:pPr>
            <w:r>
              <w:rPr>
                <w:rFonts w:ascii="宋体" w:hAnsi="宋体" w:eastAsia="宋体"/>
                <w:b/>
                <w:color w:val="auto"/>
                <w:sz w:val="18"/>
              </w:rPr>
              <w:t>验证方式</w:t>
            </w:r>
          </w:p>
        </w:tc>
      </w:tr>
      <w:tr w14:paraId="7EF6156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881" w:type="dxa"/>
            <w:vAlign w:val="center"/>
          </w:tcPr>
          <w:p w14:paraId="72366296">
            <w:pPr>
              <w:spacing w:line="276" w:lineRule="auto"/>
              <w:ind w:firstLine="0"/>
              <w:jc w:val="left"/>
              <w:rPr>
                <w:color w:val="auto"/>
              </w:rPr>
            </w:pPr>
            <w:r>
              <w:rPr>
                <w:rFonts w:ascii="宋体" w:hAnsi="宋体" w:eastAsia="宋体"/>
                <w:b w:val="0"/>
                <w:color w:val="auto"/>
                <w:sz w:val="18"/>
              </w:rPr>
              <w:t>LIGHT_ERR_SPEED_LIMIT</w:t>
            </w:r>
          </w:p>
        </w:tc>
        <w:tc>
          <w:tcPr>
            <w:tcW w:w="1881" w:type="dxa"/>
            <w:vAlign w:val="center"/>
          </w:tcPr>
          <w:p w14:paraId="20870D57">
            <w:pPr>
              <w:spacing w:line="276" w:lineRule="auto"/>
              <w:ind w:firstLine="0"/>
              <w:jc w:val="left"/>
              <w:rPr>
                <w:color w:val="auto"/>
              </w:rPr>
            </w:pPr>
            <w:r>
              <w:rPr>
                <w:rFonts w:ascii="宋体" w:hAnsi="宋体" w:eastAsia="宋体"/>
                <w:b w:val="0"/>
                <w:color w:val="auto"/>
                <w:sz w:val="18"/>
              </w:rPr>
              <w:t>0x01</w:t>
            </w:r>
          </w:p>
        </w:tc>
        <w:tc>
          <w:tcPr>
            <w:tcW w:w="1881" w:type="dxa"/>
            <w:vAlign w:val="center"/>
          </w:tcPr>
          <w:p w14:paraId="054E6FD1">
            <w:pPr>
              <w:spacing w:line="276" w:lineRule="auto"/>
              <w:ind w:firstLine="0"/>
              <w:jc w:val="left"/>
              <w:rPr>
                <w:color w:val="auto"/>
              </w:rPr>
            </w:pPr>
            <w:r>
              <w:rPr>
                <w:rFonts w:ascii="宋体" w:hAnsi="宋体" w:eastAsia="宋体"/>
                <w:b w:val="0"/>
                <w:color w:val="auto"/>
                <w:sz w:val="18"/>
              </w:rPr>
              <w:t>lightctl runtime guard</w:t>
            </w:r>
          </w:p>
        </w:tc>
        <w:tc>
          <w:tcPr>
            <w:tcW w:w="1881" w:type="dxa"/>
            <w:vAlign w:val="center"/>
          </w:tcPr>
          <w:p w14:paraId="71EA10B5">
            <w:pPr>
              <w:spacing w:line="276" w:lineRule="auto"/>
              <w:ind w:firstLine="0"/>
              <w:jc w:val="left"/>
              <w:rPr>
                <w:color w:val="auto"/>
              </w:rPr>
            </w:pPr>
            <w:r>
              <w:rPr>
                <w:rFonts w:ascii="宋体" w:hAnsi="宋体" w:eastAsia="宋体"/>
                <w:b w:val="0"/>
                <w:color w:val="auto"/>
                <w:sz w:val="18"/>
              </w:rPr>
              <w:t>车辆速度或上下文不满足动作前置条件。</w:t>
            </w:r>
          </w:p>
        </w:tc>
        <w:tc>
          <w:tcPr>
            <w:tcW w:w="1881" w:type="dxa"/>
            <w:vAlign w:val="center"/>
          </w:tcPr>
          <w:p w14:paraId="4D816DC6">
            <w:pPr>
              <w:spacing w:line="276" w:lineRule="auto"/>
              <w:ind w:firstLine="0"/>
              <w:jc w:val="left"/>
              <w:rPr>
                <w:color w:val="auto"/>
              </w:rPr>
            </w:pPr>
            <w:r>
              <w:rPr>
                <w:rFonts w:ascii="宋体" w:hAnsi="宋体" w:eastAsia="宋体"/>
                <w:b w:val="0"/>
                <w:color w:val="auto"/>
                <w:sz w:val="18"/>
              </w:rPr>
              <w:t>test-runtime、test-fault</w:t>
            </w:r>
          </w:p>
        </w:tc>
      </w:tr>
      <w:tr w14:paraId="471DA3B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881" w:type="dxa"/>
            <w:vAlign w:val="center"/>
          </w:tcPr>
          <w:p w14:paraId="1623EAE5">
            <w:pPr>
              <w:spacing w:line="276" w:lineRule="auto"/>
              <w:ind w:firstLine="0"/>
              <w:jc w:val="left"/>
              <w:rPr>
                <w:color w:val="auto"/>
              </w:rPr>
            </w:pPr>
            <w:r>
              <w:rPr>
                <w:rFonts w:ascii="宋体" w:hAnsi="宋体" w:eastAsia="宋体"/>
                <w:b w:val="0"/>
                <w:color w:val="auto"/>
                <w:sz w:val="18"/>
              </w:rPr>
              <w:t>LIGHT_ERR_MODE_CONFLICT</w:t>
            </w:r>
          </w:p>
        </w:tc>
        <w:tc>
          <w:tcPr>
            <w:tcW w:w="1881" w:type="dxa"/>
            <w:vAlign w:val="center"/>
          </w:tcPr>
          <w:p w14:paraId="7CB5E7AF">
            <w:pPr>
              <w:spacing w:line="276" w:lineRule="auto"/>
              <w:ind w:firstLine="0"/>
              <w:jc w:val="left"/>
              <w:rPr>
                <w:color w:val="auto"/>
              </w:rPr>
            </w:pPr>
            <w:r>
              <w:rPr>
                <w:rFonts w:ascii="宋体" w:hAnsi="宋体" w:eastAsia="宋体"/>
                <w:b w:val="0"/>
                <w:color w:val="auto"/>
                <w:sz w:val="18"/>
              </w:rPr>
              <w:t>0x02</w:t>
            </w:r>
          </w:p>
        </w:tc>
        <w:tc>
          <w:tcPr>
            <w:tcW w:w="1881" w:type="dxa"/>
            <w:vAlign w:val="center"/>
          </w:tcPr>
          <w:p w14:paraId="35C5B6A0">
            <w:pPr>
              <w:spacing w:line="276" w:lineRule="auto"/>
              <w:ind w:firstLine="0"/>
              <w:jc w:val="left"/>
              <w:rPr>
                <w:color w:val="auto"/>
              </w:rPr>
            </w:pPr>
            <w:r>
              <w:rPr>
                <w:rFonts w:ascii="宋体" w:hAnsi="宋体" w:eastAsia="宋体"/>
                <w:b w:val="0"/>
                <w:color w:val="auto"/>
                <w:sz w:val="18"/>
              </w:rPr>
              <w:t>runtime guard 或 fault injection</w:t>
            </w:r>
          </w:p>
        </w:tc>
        <w:tc>
          <w:tcPr>
            <w:tcW w:w="1881" w:type="dxa"/>
            <w:vAlign w:val="center"/>
          </w:tcPr>
          <w:p w14:paraId="5938866C">
            <w:pPr>
              <w:spacing w:line="276" w:lineRule="auto"/>
              <w:ind w:firstLine="0"/>
              <w:jc w:val="left"/>
              <w:rPr>
                <w:color w:val="auto"/>
              </w:rPr>
            </w:pPr>
            <w:r>
              <w:rPr>
                <w:rFonts w:ascii="宋体" w:hAnsi="宋体" w:eastAsia="宋体"/>
                <w:b w:val="0"/>
                <w:color w:val="auto"/>
                <w:sz w:val="18"/>
              </w:rPr>
              <w:t>灯光模式冲突，连续 3 次进入 DEGRADED。</w:t>
            </w:r>
          </w:p>
        </w:tc>
        <w:tc>
          <w:tcPr>
            <w:tcW w:w="1881" w:type="dxa"/>
            <w:vAlign w:val="center"/>
          </w:tcPr>
          <w:p w14:paraId="22573A2A">
            <w:pPr>
              <w:spacing w:line="276" w:lineRule="auto"/>
              <w:ind w:firstLine="0"/>
              <w:jc w:val="left"/>
              <w:rPr>
                <w:color w:val="auto"/>
              </w:rPr>
            </w:pPr>
            <w:r>
              <w:rPr>
                <w:rFonts w:ascii="宋体" w:hAnsi="宋体" w:eastAsia="宋体"/>
                <w:b w:val="0"/>
                <w:color w:val="auto"/>
                <w:sz w:val="18"/>
              </w:rPr>
              <w:t>test-fault、test-integration-fault</w:t>
            </w:r>
          </w:p>
        </w:tc>
      </w:tr>
      <w:tr w14:paraId="05C9810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881" w:type="dxa"/>
            <w:vAlign w:val="center"/>
          </w:tcPr>
          <w:p w14:paraId="769BCEA9">
            <w:pPr>
              <w:spacing w:line="276" w:lineRule="auto"/>
              <w:ind w:firstLine="0"/>
              <w:jc w:val="left"/>
              <w:rPr>
                <w:color w:val="auto"/>
              </w:rPr>
            </w:pPr>
            <w:r>
              <w:rPr>
                <w:rFonts w:ascii="宋体" w:hAnsi="宋体" w:eastAsia="宋体"/>
                <w:b w:val="0"/>
                <w:color w:val="auto"/>
                <w:sz w:val="18"/>
              </w:rPr>
              <w:t>LIGHT_ERR_INVALID_CMD</w:t>
            </w:r>
          </w:p>
        </w:tc>
        <w:tc>
          <w:tcPr>
            <w:tcW w:w="1881" w:type="dxa"/>
            <w:vAlign w:val="center"/>
          </w:tcPr>
          <w:p w14:paraId="1DEA1AA5">
            <w:pPr>
              <w:spacing w:line="276" w:lineRule="auto"/>
              <w:ind w:firstLine="0"/>
              <w:jc w:val="left"/>
              <w:rPr>
                <w:color w:val="auto"/>
              </w:rPr>
            </w:pPr>
            <w:r>
              <w:rPr>
                <w:rFonts w:ascii="宋体" w:hAnsi="宋体" w:eastAsia="宋体"/>
                <w:b w:val="0"/>
                <w:color w:val="auto"/>
                <w:sz w:val="18"/>
              </w:rPr>
              <w:t>0x03</w:t>
            </w:r>
          </w:p>
        </w:tc>
        <w:tc>
          <w:tcPr>
            <w:tcW w:w="1881" w:type="dxa"/>
            <w:vAlign w:val="center"/>
          </w:tcPr>
          <w:p w14:paraId="70DAA900">
            <w:pPr>
              <w:spacing w:line="276" w:lineRule="auto"/>
              <w:ind w:firstLine="0"/>
              <w:jc w:val="left"/>
              <w:rPr>
                <w:color w:val="auto"/>
              </w:rPr>
            </w:pPr>
            <w:r>
              <w:rPr>
                <w:rFonts w:ascii="宋体" w:hAnsi="宋体" w:eastAsia="宋体"/>
                <w:b w:val="0"/>
                <w:color w:val="auto"/>
                <w:sz w:val="18"/>
              </w:rPr>
              <w:t>transport parser / channel contract</w:t>
            </w:r>
          </w:p>
        </w:tc>
        <w:tc>
          <w:tcPr>
            <w:tcW w:w="1881" w:type="dxa"/>
            <w:vAlign w:val="center"/>
          </w:tcPr>
          <w:p w14:paraId="65375F5A">
            <w:pPr>
              <w:spacing w:line="276" w:lineRule="auto"/>
              <w:ind w:firstLine="0"/>
              <w:jc w:val="left"/>
              <w:rPr>
                <w:color w:val="auto"/>
              </w:rPr>
            </w:pPr>
            <w:r>
              <w:rPr>
                <w:rFonts w:ascii="宋体" w:hAnsi="宋体" w:eastAsia="宋体"/>
                <w:b w:val="0"/>
                <w:color w:val="auto"/>
                <w:sz w:val="18"/>
              </w:rPr>
              <w:t>非法命令、未知消息或契约不匹配。</w:t>
            </w:r>
          </w:p>
        </w:tc>
        <w:tc>
          <w:tcPr>
            <w:tcW w:w="1881" w:type="dxa"/>
            <w:vAlign w:val="center"/>
          </w:tcPr>
          <w:p w14:paraId="0E70CF9F">
            <w:pPr>
              <w:spacing w:line="276" w:lineRule="auto"/>
              <w:ind w:firstLine="0"/>
              <w:jc w:val="left"/>
              <w:rPr>
                <w:color w:val="auto"/>
              </w:rPr>
            </w:pPr>
            <w:r>
              <w:rPr>
                <w:rFonts w:ascii="宋体" w:hAnsi="宋体" w:eastAsia="宋体"/>
                <w:b w:val="0"/>
                <w:color w:val="auto"/>
                <w:sz w:val="18"/>
              </w:rPr>
              <w:t>test-command、test-contract</w:t>
            </w:r>
          </w:p>
        </w:tc>
      </w:tr>
      <w:tr w14:paraId="768EFCF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881" w:type="dxa"/>
            <w:vAlign w:val="center"/>
          </w:tcPr>
          <w:p w14:paraId="7A220835">
            <w:pPr>
              <w:spacing w:line="276" w:lineRule="auto"/>
              <w:ind w:firstLine="0"/>
              <w:jc w:val="left"/>
              <w:rPr>
                <w:color w:val="auto"/>
              </w:rPr>
            </w:pPr>
            <w:r>
              <w:rPr>
                <w:rFonts w:ascii="宋体" w:hAnsi="宋体" w:eastAsia="宋体"/>
                <w:b w:val="0"/>
                <w:color w:val="auto"/>
                <w:sz w:val="18"/>
              </w:rPr>
              <w:t>LIGHT_ERR_HW_STATE_ERR</w:t>
            </w:r>
          </w:p>
        </w:tc>
        <w:tc>
          <w:tcPr>
            <w:tcW w:w="1881" w:type="dxa"/>
            <w:vAlign w:val="center"/>
          </w:tcPr>
          <w:p w14:paraId="2567FE2F">
            <w:pPr>
              <w:spacing w:line="276" w:lineRule="auto"/>
              <w:ind w:firstLine="0"/>
              <w:jc w:val="left"/>
              <w:rPr>
                <w:color w:val="auto"/>
              </w:rPr>
            </w:pPr>
            <w:r>
              <w:rPr>
                <w:rFonts w:ascii="宋体" w:hAnsi="宋体" w:eastAsia="宋体"/>
                <w:b w:val="0"/>
                <w:color w:val="auto"/>
                <w:sz w:val="18"/>
              </w:rPr>
              <w:t>0x04</w:t>
            </w:r>
          </w:p>
        </w:tc>
        <w:tc>
          <w:tcPr>
            <w:tcW w:w="1881" w:type="dxa"/>
            <w:vAlign w:val="center"/>
          </w:tcPr>
          <w:p w14:paraId="0E63F54D">
            <w:pPr>
              <w:spacing w:line="276" w:lineRule="auto"/>
              <w:ind w:firstLine="0"/>
              <w:jc w:val="left"/>
              <w:rPr>
                <w:color w:val="auto"/>
              </w:rPr>
            </w:pPr>
            <w:r>
              <w:rPr>
                <w:rFonts w:ascii="宋体" w:hAnsi="宋体" w:eastAsia="宋体"/>
                <w:b w:val="0"/>
                <w:color w:val="auto"/>
                <w:sz w:val="18"/>
              </w:rPr>
              <w:t>硬件状态异常或测试注入</w:t>
            </w:r>
          </w:p>
        </w:tc>
        <w:tc>
          <w:tcPr>
            <w:tcW w:w="1881" w:type="dxa"/>
            <w:vAlign w:val="center"/>
          </w:tcPr>
          <w:p w14:paraId="56AF65AF">
            <w:pPr>
              <w:spacing w:line="276" w:lineRule="auto"/>
              <w:ind w:firstLine="0"/>
              <w:jc w:val="left"/>
              <w:rPr>
                <w:color w:val="auto"/>
              </w:rPr>
            </w:pPr>
            <w:r>
              <w:rPr>
                <w:rFonts w:ascii="宋体" w:hAnsi="宋体" w:eastAsia="宋体"/>
                <w:b w:val="0"/>
                <w:color w:val="auto"/>
                <w:sz w:val="18"/>
              </w:rPr>
              <w:t>硬件状态错误，连续 2 次进入 SAFE_MODE。</w:t>
            </w:r>
          </w:p>
        </w:tc>
        <w:tc>
          <w:tcPr>
            <w:tcW w:w="1881" w:type="dxa"/>
            <w:vAlign w:val="center"/>
          </w:tcPr>
          <w:p w14:paraId="5E8AF07A">
            <w:pPr>
              <w:spacing w:line="276" w:lineRule="auto"/>
              <w:ind w:firstLine="0"/>
              <w:jc w:val="left"/>
              <w:rPr>
                <w:color w:val="auto"/>
              </w:rPr>
            </w:pPr>
            <w:r>
              <w:rPr>
                <w:rFonts w:ascii="宋体" w:hAnsi="宋体" w:eastAsia="宋体"/>
                <w:b w:val="0"/>
                <w:color w:val="auto"/>
                <w:sz w:val="18"/>
              </w:rPr>
              <w:t>test-fault、test-serial-e2e</w:t>
            </w:r>
          </w:p>
        </w:tc>
      </w:tr>
    </w:tbl>
    <w:p w14:paraId="04D570B4">
      <w:pPr>
        <w:pStyle w:val="4"/>
        <w:spacing w:after="60" w:line="360" w:lineRule="auto"/>
        <w:ind w:firstLine="0"/>
        <w:rPr>
          <w:color w:val="auto"/>
        </w:rPr>
      </w:pPr>
      <w:r>
        <w:rPr>
          <w:rFonts w:ascii="宋体" w:hAnsi="宋体" w:eastAsia="宋体"/>
          <w:color w:val="auto"/>
          <w:sz w:val="21"/>
        </w:rPr>
        <w:t>4.5 错误码设计</w:t>
      </w:r>
    </w:p>
    <w:p w14:paraId="5485F719">
      <w:pPr>
        <w:spacing w:after="60" w:line="360" w:lineRule="auto"/>
        <w:ind w:firstLine="420"/>
        <w:rPr>
          <w:color w:val="auto"/>
        </w:rPr>
      </w:pPr>
      <w:r>
        <w:rPr>
          <w:rFonts w:ascii="宋体" w:hAnsi="宋体" w:eastAsia="宋体"/>
          <w:color w:val="auto"/>
          <w:sz w:val="21"/>
        </w:rPr>
        <w:t>错误码是 fault taxonomy、runtime guard、faultmg escalation 和日志诊断之间的统一连接点。详细设计中将错误码固定为可观察、可测试、可追踪的枚举值。</w:t>
      </w:r>
    </w:p>
    <w:p w14:paraId="316E4106">
      <w:pPr>
        <w:pStyle w:val="3"/>
        <w:spacing w:after="60" w:line="360" w:lineRule="auto"/>
        <w:ind w:firstLine="0"/>
        <w:rPr>
          <w:color w:val="auto"/>
        </w:rPr>
      </w:pPr>
      <w:r>
        <w:rPr>
          <w:rFonts w:ascii="宋体" w:hAnsi="宋体" w:eastAsia="宋体"/>
          <w:color w:val="auto"/>
          <w:sz w:val="21"/>
        </w:rPr>
        <w:t>5. 接口与通信契约详细设计</w:t>
      </w:r>
    </w:p>
    <w:p w14:paraId="0322CBC1">
      <w:pPr>
        <w:pStyle w:val="4"/>
        <w:spacing w:after="60" w:line="360" w:lineRule="auto"/>
        <w:ind w:firstLine="0"/>
        <w:rPr>
          <w:color w:val="auto"/>
        </w:rPr>
      </w:pPr>
      <w:r>
        <w:rPr>
          <w:rFonts w:ascii="宋体" w:hAnsi="宋体" w:eastAsia="宋体"/>
          <w:color w:val="auto"/>
          <w:sz w:val="21"/>
        </w:rPr>
        <w:t>5.1 Microkit Channel ID</w:t>
      </w:r>
    </w:p>
    <w:p w14:paraId="47141DB6">
      <w:pPr>
        <w:spacing w:after="60" w:line="360" w:lineRule="auto"/>
        <w:ind w:firstLine="420"/>
        <w:rPr>
          <w:color w:val="auto"/>
        </w:rPr>
      </w:pPr>
      <w:r>
        <w:rPr>
          <w:rFonts w:ascii="宋体" w:hAnsi="宋体" w:eastAsia="宋体"/>
          <w:color w:val="auto"/>
          <w:sz w:val="21"/>
        </w:rPr>
        <w:t>所有 channel endpoint ID 集中定义在 include/light_channels.h，并需要与 systems/light.system 保持一致。详细设计要求 C 源文件不得随意硬编码新的通道号，新增通道必须同步更新系统描述、概要设计、详细设计和测试契约。</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830"/>
        <w:gridCol w:w="1697"/>
        <w:gridCol w:w="1699"/>
        <w:gridCol w:w="3396"/>
      </w:tblGrid>
      <w:tr w14:paraId="23332AB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shd w:val="clear" w:color="auto" w:fill="D9EAF7"/>
            <w:vAlign w:val="center"/>
          </w:tcPr>
          <w:p w14:paraId="7CF4D4C1">
            <w:pPr>
              <w:spacing w:after="0" w:line="276" w:lineRule="auto"/>
              <w:ind w:firstLine="0"/>
              <w:jc w:val="center"/>
              <w:rPr>
                <w:color w:val="auto"/>
              </w:rPr>
            </w:pPr>
            <w:r>
              <w:rPr>
                <w:rFonts w:ascii="宋体" w:hAnsi="宋体" w:eastAsia="宋体"/>
                <w:b/>
                <w:color w:val="auto"/>
                <w:sz w:val="18"/>
              </w:rPr>
              <w:t>通信路径</w:t>
            </w:r>
          </w:p>
        </w:tc>
        <w:tc>
          <w:tcPr>
            <w:tcW w:w="1701" w:type="dxa"/>
            <w:shd w:val="clear" w:color="auto" w:fill="D9EAF7"/>
            <w:vAlign w:val="center"/>
          </w:tcPr>
          <w:p w14:paraId="13D2A976">
            <w:pPr>
              <w:spacing w:after="0" w:line="276" w:lineRule="auto"/>
              <w:ind w:firstLine="0"/>
              <w:jc w:val="center"/>
              <w:rPr>
                <w:color w:val="auto"/>
              </w:rPr>
            </w:pPr>
            <w:r>
              <w:rPr>
                <w:rFonts w:ascii="宋体" w:hAnsi="宋体" w:eastAsia="宋体"/>
                <w:b/>
                <w:color w:val="auto"/>
                <w:sz w:val="18"/>
              </w:rPr>
              <w:t>发送端 ID</w:t>
            </w:r>
          </w:p>
        </w:tc>
        <w:tc>
          <w:tcPr>
            <w:tcW w:w="1701" w:type="dxa"/>
            <w:shd w:val="clear" w:color="auto" w:fill="D9EAF7"/>
            <w:vAlign w:val="center"/>
          </w:tcPr>
          <w:p w14:paraId="3AD8AE5D">
            <w:pPr>
              <w:spacing w:after="0" w:line="276" w:lineRule="auto"/>
              <w:ind w:firstLine="0"/>
              <w:jc w:val="center"/>
              <w:rPr>
                <w:color w:val="auto"/>
              </w:rPr>
            </w:pPr>
            <w:r>
              <w:rPr>
                <w:rFonts w:ascii="宋体" w:hAnsi="宋体" w:eastAsia="宋体"/>
                <w:b/>
                <w:color w:val="auto"/>
                <w:sz w:val="18"/>
              </w:rPr>
              <w:t>接收端 ID</w:t>
            </w:r>
          </w:p>
        </w:tc>
        <w:tc>
          <w:tcPr>
            <w:tcW w:w="3402" w:type="dxa"/>
            <w:shd w:val="clear" w:color="auto" w:fill="D9EAF7"/>
            <w:vAlign w:val="center"/>
          </w:tcPr>
          <w:p w14:paraId="42E55ECE">
            <w:pPr>
              <w:spacing w:after="0" w:line="276" w:lineRule="auto"/>
              <w:ind w:firstLine="0"/>
              <w:jc w:val="center"/>
              <w:rPr>
                <w:color w:val="auto"/>
              </w:rPr>
            </w:pPr>
            <w:r>
              <w:rPr>
                <w:rFonts w:ascii="宋体" w:hAnsi="宋体" w:eastAsia="宋体"/>
                <w:b/>
                <w:color w:val="auto"/>
                <w:sz w:val="18"/>
              </w:rPr>
              <w:t>设计说明</w:t>
            </w:r>
          </w:p>
        </w:tc>
      </w:tr>
      <w:tr w14:paraId="30BB456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7C63A5D1">
            <w:pPr>
              <w:spacing w:after="0" w:line="276" w:lineRule="auto"/>
              <w:ind w:firstLine="0"/>
              <w:rPr>
                <w:color w:val="auto"/>
              </w:rPr>
            </w:pPr>
            <w:r>
              <w:rPr>
                <w:rFonts w:ascii="宋体" w:hAnsi="宋体" w:eastAsia="宋体"/>
                <w:b w:val="0"/>
                <w:color w:val="auto"/>
                <w:sz w:val="18"/>
              </w:rPr>
              <w:t>commandin -&gt; scheduler</w:t>
            </w:r>
          </w:p>
        </w:tc>
        <w:tc>
          <w:tcPr>
            <w:tcW w:w="1701" w:type="dxa"/>
            <w:vAlign w:val="center"/>
          </w:tcPr>
          <w:p w14:paraId="020DC610">
            <w:pPr>
              <w:spacing w:after="0" w:line="276" w:lineRule="auto"/>
              <w:ind w:firstLine="0"/>
              <w:rPr>
                <w:color w:val="auto"/>
              </w:rPr>
            </w:pPr>
            <w:r>
              <w:rPr>
                <w:rFonts w:ascii="宋体" w:hAnsi="宋体" w:eastAsia="宋体"/>
                <w:b w:val="0"/>
                <w:color w:val="auto"/>
                <w:sz w:val="18"/>
              </w:rPr>
              <w:t>3</w:t>
            </w:r>
          </w:p>
        </w:tc>
        <w:tc>
          <w:tcPr>
            <w:tcW w:w="1701" w:type="dxa"/>
            <w:vAlign w:val="center"/>
          </w:tcPr>
          <w:p w14:paraId="43682E5F">
            <w:pPr>
              <w:spacing w:after="0" w:line="276" w:lineRule="auto"/>
              <w:ind w:firstLine="0"/>
              <w:rPr>
                <w:color w:val="auto"/>
              </w:rPr>
            </w:pPr>
            <w:r>
              <w:rPr>
                <w:rFonts w:ascii="宋体" w:hAnsi="宋体" w:eastAsia="宋体"/>
                <w:b w:val="0"/>
                <w:color w:val="auto"/>
                <w:sz w:val="18"/>
              </w:rPr>
              <w:t>4</w:t>
            </w:r>
          </w:p>
        </w:tc>
        <w:tc>
          <w:tcPr>
            <w:tcW w:w="3402" w:type="dxa"/>
            <w:vAlign w:val="center"/>
          </w:tcPr>
          <w:p w14:paraId="25C62324">
            <w:pPr>
              <w:spacing w:after="0" w:line="276" w:lineRule="auto"/>
              <w:ind w:firstLine="0"/>
              <w:rPr>
                <w:color w:val="auto"/>
              </w:rPr>
            </w:pPr>
            <w:r>
              <w:rPr>
                <w:rFonts w:ascii="宋体" w:hAnsi="宋体" w:eastAsia="宋体"/>
                <w:b w:val="0"/>
                <w:color w:val="auto"/>
                <w:sz w:val="18"/>
              </w:rPr>
              <w:t>普通灯光命令。</w:t>
            </w:r>
          </w:p>
        </w:tc>
      </w:tr>
      <w:tr w14:paraId="62CBD3F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44A2925D">
            <w:pPr>
              <w:spacing w:after="0" w:line="276" w:lineRule="auto"/>
              <w:ind w:firstLine="0"/>
              <w:rPr>
                <w:color w:val="auto"/>
              </w:rPr>
            </w:pPr>
            <w:r>
              <w:rPr>
                <w:rFonts w:ascii="宋体" w:hAnsi="宋体" w:eastAsia="宋体"/>
                <w:b w:val="0"/>
                <w:color w:val="auto"/>
                <w:sz w:val="18"/>
              </w:rPr>
              <w:t>lightctl -&gt; faultmg</w:t>
            </w:r>
          </w:p>
        </w:tc>
        <w:tc>
          <w:tcPr>
            <w:tcW w:w="1701" w:type="dxa"/>
            <w:vAlign w:val="center"/>
          </w:tcPr>
          <w:p w14:paraId="7ADDF6B2">
            <w:pPr>
              <w:spacing w:after="0" w:line="276" w:lineRule="auto"/>
              <w:ind w:firstLine="0"/>
              <w:rPr>
                <w:color w:val="auto"/>
              </w:rPr>
            </w:pPr>
            <w:r>
              <w:rPr>
                <w:rFonts w:ascii="宋体" w:hAnsi="宋体" w:eastAsia="宋体"/>
                <w:b w:val="0"/>
                <w:color w:val="auto"/>
                <w:sz w:val="18"/>
              </w:rPr>
              <w:t>6</w:t>
            </w:r>
          </w:p>
        </w:tc>
        <w:tc>
          <w:tcPr>
            <w:tcW w:w="1701" w:type="dxa"/>
            <w:vAlign w:val="center"/>
          </w:tcPr>
          <w:p w14:paraId="3A887665">
            <w:pPr>
              <w:spacing w:after="0" w:line="276" w:lineRule="auto"/>
              <w:ind w:firstLine="0"/>
              <w:rPr>
                <w:color w:val="auto"/>
              </w:rPr>
            </w:pPr>
            <w:r>
              <w:rPr>
                <w:rFonts w:ascii="宋体" w:hAnsi="宋体" w:eastAsia="宋体"/>
                <w:b w:val="0"/>
                <w:color w:val="auto"/>
                <w:sz w:val="18"/>
              </w:rPr>
              <w:t>5</w:t>
            </w:r>
          </w:p>
        </w:tc>
        <w:tc>
          <w:tcPr>
            <w:tcW w:w="3402" w:type="dxa"/>
            <w:vAlign w:val="center"/>
          </w:tcPr>
          <w:p w14:paraId="265EF5BB">
            <w:pPr>
              <w:spacing w:after="0" w:line="276" w:lineRule="auto"/>
              <w:ind w:firstLine="0"/>
              <w:rPr>
                <w:color w:val="auto"/>
              </w:rPr>
            </w:pPr>
            <w:r>
              <w:rPr>
                <w:rFonts w:ascii="宋体" w:hAnsi="宋体" w:eastAsia="宋体"/>
                <w:b w:val="0"/>
                <w:color w:val="auto"/>
                <w:sz w:val="18"/>
              </w:rPr>
              <w:t>runtime guard 或执行层故障上报。</w:t>
            </w:r>
          </w:p>
        </w:tc>
      </w:tr>
      <w:tr w14:paraId="5245786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67064CB3">
            <w:pPr>
              <w:spacing w:after="0" w:line="276" w:lineRule="auto"/>
              <w:ind w:firstLine="0"/>
              <w:rPr>
                <w:color w:val="auto"/>
              </w:rPr>
            </w:pPr>
            <w:r>
              <w:rPr>
                <w:rFonts w:ascii="宋体" w:hAnsi="宋体" w:eastAsia="宋体"/>
                <w:b w:val="0"/>
                <w:color w:val="auto"/>
                <w:sz w:val="18"/>
              </w:rPr>
              <w:t>faultmg -&gt; gpio</w:t>
            </w:r>
          </w:p>
        </w:tc>
        <w:tc>
          <w:tcPr>
            <w:tcW w:w="1701" w:type="dxa"/>
            <w:vAlign w:val="center"/>
          </w:tcPr>
          <w:p w14:paraId="7323B355">
            <w:pPr>
              <w:spacing w:after="0" w:line="276" w:lineRule="auto"/>
              <w:ind w:firstLine="0"/>
              <w:rPr>
                <w:color w:val="auto"/>
              </w:rPr>
            </w:pPr>
            <w:r>
              <w:rPr>
                <w:rFonts w:ascii="宋体" w:hAnsi="宋体" w:eastAsia="宋体"/>
                <w:b w:val="0"/>
                <w:color w:val="auto"/>
                <w:sz w:val="18"/>
              </w:rPr>
              <w:t>7</w:t>
            </w:r>
          </w:p>
        </w:tc>
        <w:tc>
          <w:tcPr>
            <w:tcW w:w="1701" w:type="dxa"/>
            <w:vAlign w:val="center"/>
          </w:tcPr>
          <w:p w14:paraId="18189650">
            <w:pPr>
              <w:spacing w:after="0" w:line="276" w:lineRule="auto"/>
              <w:ind w:firstLine="0"/>
              <w:rPr>
                <w:color w:val="auto"/>
              </w:rPr>
            </w:pPr>
            <w:r>
              <w:rPr>
                <w:rFonts w:ascii="宋体" w:hAnsi="宋体" w:eastAsia="宋体"/>
                <w:b w:val="0"/>
                <w:color w:val="auto"/>
                <w:sz w:val="18"/>
              </w:rPr>
              <w:t>8</w:t>
            </w:r>
          </w:p>
        </w:tc>
        <w:tc>
          <w:tcPr>
            <w:tcW w:w="3402" w:type="dxa"/>
            <w:vAlign w:val="center"/>
          </w:tcPr>
          <w:p w14:paraId="272591AA">
            <w:pPr>
              <w:spacing w:after="0" w:line="276" w:lineRule="auto"/>
              <w:ind w:firstLine="0"/>
              <w:rPr>
                <w:color w:val="auto"/>
              </w:rPr>
            </w:pPr>
            <w:r>
              <w:rPr>
                <w:rFonts w:ascii="宋体" w:hAnsi="宋体" w:eastAsia="宋体"/>
                <w:b w:val="0"/>
                <w:color w:val="auto"/>
                <w:sz w:val="18"/>
              </w:rPr>
              <w:t>故障模式同步到输出层。</w:t>
            </w:r>
          </w:p>
        </w:tc>
      </w:tr>
      <w:tr w14:paraId="12D6E0E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6E5A9337">
            <w:pPr>
              <w:spacing w:after="0" w:line="276" w:lineRule="auto"/>
              <w:ind w:firstLine="0"/>
              <w:rPr>
                <w:color w:val="auto"/>
              </w:rPr>
            </w:pPr>
            <w:r>
              <w:rPr>
                <w:rFonts w:ascii="宋体" w:hAnsi="宋体" w:eastAsia="宋体"/>
                <w:b w:val="0"/>
                <w:color w:val="auto"/>
                <w:sz w:val="18"/>
              </w:rPr>
              <w:t>scheduler -&gt; lightctl</w:t>
            </w:r>
          </w:p>
        </w:tc>
        <w:tc>
          <w:tcPr>
            <w:tcW w:w="1701" w:type="dxa"/>
            <w:vAlign w:val="center"/>
          </w:tcPr>
          <w:p w14:paraId="5E6AEF27">
            <w:pPr>
              <w:spacing w:after="0" w:line="276" w:lineRule="auto"/>
              <w:ind w:firstLine="0"/>
              <w:rPr>
                <w:color w:val="auto"/>
              </w:rPr>
            </w:pPr>
            <w:r>
              <w:rPr>
                <w:rFonts w:ascii="宋体" w:hAnsi="宋体" w:eastAsia="宋体"/>
                <w:b w:val="0"/>
                <w:color w:val="auto"/>
                <w:sz w:val="18"/>
              </w:rPr>
              <w:t>9</w:t>
            </w:r>
          </w:p>
        </w:tc>
        <w:tc>
          <w:tcPr>
            <w:tcW w:w="1701" w:type="dxa"/>
            <w:vAlign w:val="center"/>
          </w:tcPr>
          <w:p w14:paraId="02AD5400">
            <w:pPr>
              <w:spacing w:after="0" w:line="276" w:lineRule="auto"/>
              <w:ind w:firstLine="0"/>
              <w:rPr>
                <w:color w:val="auto"/>
              </w:rPr>
            </w:pPr>
            <w:r>
              <w:rPr>
                <w:rFonts w:ascii="宋体" w:hAnsi="宋体" w:eastAsia="宋体"/>
                <w:b w:val="0"/>
                <w:color w:val="auto"/>
                <w:sz w:val="18"/>
              </w:rPr>
              <w:t>10</w:t>
            </w:r>
          </w:p>
        </w:tc>
        <w:tc>
          <w:tcPr>
            <w:tcW w:w="3402" w:type="dxa"/>
            <w:vAlign w:val="center"/>
          </w:tcPr>
          <w:p w14:paraId="3E40BACC">
            <w:pPr>
              <w:spacing w:after="0" w:line="276" w:lineRule="auto"/>
              <w:ind w:firstLine="0"/>
              <w:rPr>
                <w:color w:val="auto"/>
              </w:rPr>
            </w:pPr>
            <w:r>
              <w:rPr>
                <w:rFonts w:ascii="宋体" w:hAnsi="宋体" w:eastAsia="宋体"/>
                <w:b w:val="0"/>
                <w:color w:val="auto"/>
                <w:sz w:val="18"/>
              </w:rPr>
              <w:t>target_output 已更新，通知执行层同步。</w:t>
            </w:r>
          </w:p>
        </w:tc>
      </w:tr>
      <w:tr w14:paraId="394B51A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788AF9ED">
            <w:pPr>
              <w:spacing w:after="0" w:line="276" w:lineRule="auto"/>
              <w:ind w:firstLine="0"/>
              <w:rPr>
                <w:color w:val="auto"/>
              </w:rPr>
            </w:pPr>
            <w:r>
              <w:rPr>
                <w:rFonts w:ascii="宋体" w:hAnsi="宋体" w:eastAsia="宋体"/>
                <w:b w:val="0"/>
                <w:color w:val="auto"/>
                <w:sz w:val="18"/>
              </w:rPr>
              <w:t>commandin -&gt; faultmg</w:t>
            </w:r>
          </w:p>
        </w:tc>
        <w:tc>
          <w:tcPr>
            <w:tcW w:w="1701" w:type="dxa"/>
            <w:vAlign w:val="center"/>
          </w:tcPr>
          <w:p w14:paraId="43AF02E2">
            <w:pPr>
              <w:spacing w:after="0" w:line="276" w:lineRule="auto"/>
              <w:ind w:firstLine="0"/>
              <w:rPr>
                <w:color w:val="auto"/>
              </w:rPr>
            </w:pPr>
            <w:r>
              <w:rPr>
                <w:rFonts w:ascii="宋体" w:hAnsi="宋体" w:eastAsia="宋体"/>
                <w:b w:val="0"/>
                <w:color w:val="auto"/>
                <w:sz w:val="18"/>
              </w:rPr>
              <w:t>11</w:t>
            </w:r>
          </w:p>
        </w:tc>
        <w:tc>
          <w:tcPr>
            <w:tcW w:w="1701" w:type="dxa"/>
            <w:vAlign w:val="center"/>
          </w:tcPr>
          <w:p w14:paraId="6FE6B705">
            <w:pPr>
              <w:spacing w:after="0" w:line="276" w:lineRule="auto"/>
              <w:ind w:firstLine="0"/>
              <w:rPr>
                <w:color w:val="auto"/>
              </w:rPr>
            </w:pPr>
            <w:r>
              <w:rPr>
                <w:rFonts w:ascii="宋体" w:hAnsi="宋体" w:eastAsia="宋体"/>
                <w:b w:val="0"/>
                <w:color w:val="auto"/>
                <w:sz w:val="18"/>
              </w:rPr>
              <w:t>12</w:t>
            </w:r>
          </w:p>
        </w:tc>
        <w:tc>
          <w:tcPr>
            <w:tcW w:w="3402" w:type="dxa"/>
            <w:vAlign w:val="center"/>
          </w:tcPr>
          <w:p w14:paraId="2F4BD0B4">
            <w:pPr>
              <w:spacing w:after="0" w:line="276" w:lineRule="auto"/>
              <w:ind w:firstLine="0"/>
              <w:rPr>
                <w:color w:val="auto"/>
              </w:rPr>
            </w:pPr>
            <w:r>
              <w:rPr>
                <w:rFonts w:ascii="宋体" w:hAnsi="宋体" w:eastAsia="宋体"/>
                <w:b w:val="0"/>
                <w:color w:val="auto"/>
                <w:sz w:val="18"/>
              </w:rPr>
              <w:t>故障注入或 clear 命令。</w:t>
            </w:r>
          </w:p>
        </w:tc>
      </w:tr>
      <w:tr w14:paraId="59CC777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505F93E3">
            <w:pPr>
              <w:spacing w:after="0" w:line="276" w:lineRule="auto"/>
              <w:ind w:firstLine="0"/>
              <w:rPr>
                <w:color w:val="auto"/>
              </w:rPr>
            </w:pPr>
            <w:r>
              <w:rPr>
                <w:rFonts w:ascii="宋体" w:hAnsi="宋体" w:eastAsia="宋体"/>
                <w:b w:val="0"/>
                <w:color w:val="auto"/>
                <w:sz w:val="18"/>
              </w:rPr>
              <w:t>faultmg -&gt; scheduler</w:t>
            </w:r>
          </w:p>
        </w:tc>
        <w:tc>
          <w:tcPr>
            <w:tcW w:w="1701" w:type="dxa"/>
            <w:vAlign w:val="center"/>
          </w:tcPr>
          <w:p w14:paraId="08CCE5BA">
            <w:pPr>
              <w:spacing w:after="0" w:line="276" w:lineRule="auto"/>
              <w:ind w:firstLine="0"/>
              <w:rPr>
                <w:color w:val="auto"/>
              </w:rPr>
            </w:pPr>
            <w:r>
              <w:rPr>
                <w:rFonts w:ascii="宋体" w:hAnsi="宋体" w:eastAsia="宋体"/>
                <w:b w:val="0"/>
                <w:color w:val="auto"/>
                <w:sz w:val="18"/>
              </w:rPr>
              <w:t>14</w:t>
            </w:r>
          </w:p>
        </w:tc>
        <w:tc>
          <w:tcPr>
            <w:tcW w:w="1701" w:type="dxa"/>
            <w:vAlign w:val="center"/>
          </w:tcPr>
          <w:p w14:paraId="1D7039E7">
            <w:pPr>
              <w:spacing w:after="0" w:line="276" w:lineRule="auto"/>
              <w:ind w:firstLine="0"/>
              <w:rPr>
                <w:color w:val="auto"/>
              </w:rPr>
            </w:pPr>
            <w:r>
              <w:rPr>
                <w:rFonts w:ascii="宋体" w:hAnsi="宋体" w:eastAsia="宋体"/>
                <w:b w:val="0"/>
                <w:color w:val="auto"/>
                <w:sz w:val="18"/>
              </w:rPr>
              <w:t>13</w:t>
            </w:r>
          </w:p>
        </w:tc>
        <w:tc>
          <w:tcPr>
            <w:tcW w:w="3402" w:type="dxa"/>
            <w:vAlign w:val="center"/>
          </w:tcPr>
          <w:p w14:paraId="1B56A6C4">
            <w:pPr>
              <w:spacing w:after="0" w:line="276" w:lineRule="auto"/>
              <w:ind w:firstLine="0"/>
              <w:rPr>
                <w:color w:val="auto"/>
              </w:rPr>
            </w:pPr>
            <w:r>
              <w:rPr>
                <w:rFonts w:ascii="宋体" w:hAnsi="宋体" w:eastAsia="宋体"/>
                <w:b w:val="0"/>
                <w:color w:val="auto"/>
                <w:sz w:val="18"/>
              </w:rPr>
              <w:t>fault mode 更新后触发重新裁决。</w:t>
            </w:r>
          </w:p>
        </w:tc>
      </w:tr>
      <w:tr w14:paraId="666B5B5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1EEB1F59">
            <w:pPr>
              <w:spacing w:after="0" w:line="276" w:lineRule="auto"/>
              <w:ind w:firstLine="0"/>
              <w:rPr>
                <w:color w:val="auto"/>
              </w:rPr>
            </w:pPr>
            <w:r>
              <w:rPr>
                <w:rFonts w:ascii="宋体" w:hAnsi="宋体" w:eastAsia="宋体"/>
                <w:b w:val="0"/>
                <w:color w:val="auto"/>
                <w:sz w:val="18"/>
              </w:rPr>
              <w:t>vehicle_state -&gt; scheduler</w:t>
            </w:r>
          </w:p>
        </w:tc>
        <w:tc>
          <w:tcPr>
            <w:tcW w:w="1701" w:type="dxa"/>
            <w:vAlign w:val="center"/>
          </w:tcPr>
          <w:p w14:paraId="138F6522">
            <w:pPr>
              <w:spacing w:after="0" w:line="276" w:lineRule="auto"/>
              <w:ind w:firstLine="0"/>
              <w:rPr>
                <w:color w:val="auto"/>
              </w:rPr>
            </w:pPr>
            <w:r>
              <w:rPr>
                <w:rFonts w:ascii="宋体" w:hAnsi="宋体" w:eastAsia="宋体"/>
                <w:b w:val="0"/>
                <w:color w:val="auto"/>
                <w:sz w:val="18"/>
              </w:rPr>
              <w:t>16</w:t>
            </w:r>
          </w:p>
        </w:tc>
        <w:tc>
          <w:tcPr>
            <w:tcW w:w="1701" w:type="dxa"/>
            <w:vAlign w:val="center"/>
          </w:tcPr>
          <w:p w14:paraId="7B15A96A">
            <w:pPr>
              <w:spacing w:after="0" w:line="276" w:lineRule="auto"/>
              <w:ind w:firstLine="0"/>
              <w:rPr>
                <w:color w:val="auto"/>
              </w:rPr>
            </w:pPr>
            <w:r>
              <w:rPr>
                <w:rFonts w:ascii="宋体" w:hAnsi="宋体" w:eastAsia="宋体"/>
                <w:b w:val="0"/>
                <w:color w:val="auto"/>
                <w:sz w:val="18"/>
              </w:rPr>
              <w:t>15</w:t>
            </w:r>
          </w:p>
        </w:tc>
        <w:tc>
          <w:tcPr>
            <w:tcW w:w="3402" w:type="dxa"/>
            <w:vAlign w:val="center"/>
          </w:tcPr>
          <w:p w14:paraId="369B367D">
            <w:pPr>
              <w:spacing w:after="0" w:line="276" w:lineRule="auto"/>
              <w:ind w:firstLine="0"/>
              <w:rPr>
                <w:color w:val="auto"/>
              </w:rPr>
            </w:pPr>
            <w:r>
              <w:rPr>
                <w:rFonts w:ascii="宋体" w:hAnsi="宋体" w:eastAsia="宋体"/>
                <w:b w:val="0"/>
                <w:color w:val="auto"/>
                <w:sz w:val="18"/>
              </w:rPr>
              <w:t>车辆状态更新后触发重新裁决。</w:t>
            </w:r>
          </w:p>
        </w:tc>
      </w:tr>
      <w:tr w14:paraId="5CC92C5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79F44B23">
            <w:pPr>
              <w:spacing w:after="0" w:line="276" w:lineRule="auto"/>
              <w:ind w:firstLine="0"/>
              <w:rPr>
                <w:color w:val="auto"/>
              </w:rPr>
            </w:pPr>
            <w:r>
              <w:rPr>
                <w:rFonts w:ascii="宋体" w:hAnsi="宋体" w:eastAsia="宋体"/>
                <w:b w:val="0"/>
                <w:color w:val="auto"/>
                <w:sz w:val="18"/>
              </w:rPr>
              <w:t>commandin -&gt; vehicle_state</w:t>
            </w:r>
          </w:p>
        </w:tc>
        <w:tc>
          <w:tcPr>
            <w:tcW w:w="1701" w:type="dxa"/>
            <w:vAlign w:val="center"/>
          </w:tcPr>
          <w:p w14:paraId="3274987A">
            <w:pPr>
              <w:spacing w:after="0" w:line="276" w:lineRule="auto"/>
              <w:ind w:firstLine="0"/>
              <w:rPr>
                <w:color w:val="auto"/>
              </w:rPr>
            </w:pPr>
            <w:r>
              <w:rPr>
                <w:rFonts w:ascii="宋体" w:hAnsi="宋体" w:eastAsia="宋体"/>
                <w:b w:val="0"/>
                <w:color w:val="auto"/>
                <w:sz w:val="18"/>
              </w:rPr>
              <w:t>17</w:t>
            </w:r>
          </w:p>
        </w:tc>
        <w:tc>
          <w:tcPr>
            <w:tcW w:w="1701" w:type="dxa"/>
            <w:vAlign w:val="center"/>
          </w:tcPr>
          <w:p w14:paraId="19785BE6">
            <w:pPr>
              <w:spacing w:after="0" w:line="276" w:lineRule="auto"/>
              <w:ind w:firstLine="0"/>
              <w:rPr>
                <w:color w:val="auto"/>
              </w:rPr>
            </w:pPr>
            <w:r>
              <w:rPr>
                <w:rFonts w:ascii="宋体" w:hAnsi="宋体" w:eastAsia="宋体"/>
                <w:b w:val="0"/>
                <w:color w:val="auto"/>
                <w:sz w:val="18"/>
              </w:rPr>
              <w:t>18</w:t>
            </w:r>
          </w:p>
        </w:tc>
        <w:tc>
          <w:tcPr>
            <w:tcW w:w="3402" w:type="dxa"/>
            <w:vAlign w:val="center"/>
          </w:tcPr>
          <w:p w14:paraId="3349493B">
            <w:pPr>
              <w:spacing w:after="0" w:line="276" w:lineRule="auto"/>
              <w:ind w:firstLine="0"/>
              <w:rPr>
                <w:color w:val="auto"/>
              </w:rPr>
            </w:pPr>
            <w:r>
              <w:rPr>
                <w:rFonts w:ascii="宋体" w:hAnsi="宋体" w:eastAsia="宋体"/>
                <w:b w:val="0"/>
                <w:color w:val="auto"/>
                <w:sz w:val="18"/>
              </w:rPr>
              <w:t>车辆状态命令路由。</w:t>
            </w:r>
          </w:p>
        </w:tc>
      </w:tr>
      <w:tr w14:paraId="324BE33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215BBF3C">
            <w:pPr>
              <w:spacing w:after="0" w:line="276" w:lineRule="auto"/>
              <w:ind w:firstLine="0"/>
              <w:rPr>
                <w:color w:val="auto"/>
              </w:rPr>
            </w:pPr>
            <w:r>
              <w:rPr>
                <w:rFonts w:ascii="宋体" w:hAnsi="宋体" w:eastAsia="宋体"/>
                <w:b w:val="0"/>
                <w:color w:val="auto"/>
                <w:sz w:val="18"/>
              </w:rPr>
              <w:t>lightctl -&gt; gpio actions</w:t>
            </w:r>
          </w:p>
        </w:tc>
        <w:tc>
          <w:tcPr>
            <w:tcW w:w="1701" w:type="dxa"/>
            <w:vAlign w:val="center"/>
          </w:tcPr>
          <w:p w14:paraId="35FEAF98">
            <w:pPr>
              <w:spacing w:after="0" w:line="276" w:lineRule="auto"/>
              <w:ind w:firstLine="0"/>
              <w:rPr>
                <w:color w:val="auto"/>
              </w:rPr>
            </w:pPr>
            <w:r>
              <w:rPr>
                <w:rFonts w:ascii="宋体" w:hAnsi="宋体" w:eastAsia="宋体"/>
                <w:b w:val="0"/>
                <w:color w:val="auto"/>
                <w:sz w:val="18"/>
              </w:rPr>
              <w:t>20-31</w:t>
            </w:r>
          </w:p>
        </w:tc>
        <w:tc>
          <w:tcPr>
            <w:tcW w:w="1701" w:type="dxa"/>
            <w:vAlign w:val="center"/>
          </w:tcPr>
          <w:p w14:paraId="1764C448">
            <w:pPr>
              <w:spacing w:after="0" w:line="276" w:lineRule="auto"/>
              <w:ind w:firstLine="0"/>
              <w:rPr>
                <w:color w:val="auto"/>
              </w:rPr>
            </w:pPr>
            <w:r>
              <w:rPr>
                <w:rFonts w:ascii="宋体" w:hAnsi="宋体" w:eastAsia="宋体"/>
                <w:b w:val="0"/>
                <w:color w:val="auto"/>
                <w:sz w:val="18"/>
              </w:rPr>
              <w:t>对应 GPIO action endpoint</w:t>
            </w:r>
          </w:p>
        </w:tc>
        <w:tc>
          <w:tcPr>
            <w:tcW w:w="3402" w:type="dxa"/>
            <w:vAlign w:val="center"/>
          </w:tcPr>
          <w:p w14:paraId="596FC268">
            <w:pPr>
              <w:spacing w:after="0" w:line="276" w:lineRule="auto"/>
              <w:ind w:firstLine="0"/>
              <w:rPr>
                <w:color w:val="auto"/>
              </w:rPr>
            </w:pPr>
            <w:r>
              <w:rPr>
                <w:rFonts w:ascii="宋体" w:hAnsi="宋体" w:eastAsia="宋体"/>
                <w:b w:val="0"/>
                <w:color w:val="auto"/>
                <w:sz w:val="18"/>
              </w:rPr>
              <w:t>灯光动作通知。</w:t>
            </w:r>
          </w:p>
        </w:tc>
      </w:tr>
    </w:tbl>
    <w:p w14:paraId="00DA8780">
      <w:pPr>
        <w:rPr>
          <w:color w:val="auto"/>
        </w:rPr>
      </w:pPr>
    </w:p>
    <w:p w14:paraId="7AD8157C">
      <w:pPr>
        <w:pStyle w:val="4"/>
        <w:spacing w:after="60" w:line="360" w:lineRule="auto"/>
        <w:ind w:firstLine="0"/>
        <w:rPr>
          <w:color w:val="auto"/>
        </w:rPr>
      </w:pPr>
      <w:r>
        <w:rPr>
          <w:rFonts w:ascii="宋体" w:hAnsi="宋体" w:eastAsia="宋体"/>
          <w:color w:val="auto"/>
          <w:sz w:val="21"/>
        </w:rPr>
        <w:t>5.2 Shared Memory 一致性约束</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8"/>
        <w:gridCol w:w="3969"/>
        <w:gridCol w:w="2835"/>
      </w:tblGrid>
      <w:tr w14:paraId="3F738DB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5680EB83">
            <w:pPr>
              <w:spacing w:after="0" w:line="276" w:lineRule="auto"/>
              <w:ind w:firstLine="0"/>
              <w:jc w:val="center"/>
              <w:rPr>
                <w:color w:val="auto"/>
              </w:rPr>
            </w:pPr>
            <w:r>
              <w:rPr>
                <w:rFonts w:ascii="宋体" w:hAnsi="宋体" w:eastAsia="宋体"/>
                <w:b/>
                <w:color w:val="auto"/>
                <w:sz w:val="18"/>
              </w:rPr>
              <w:t>约束</w:t>
            </w:r>
          </w:p>
        </w:tc>
        <w:tc>
          <w:tcPr>
            <w:tcW w:w="3969" w:type="dxa"/>
            <w:shd w:val="clear" w:color="auto" w:fill="D9EAF7"/>
            <w:vAlign w:val="center"/>
          </w:tcPr>
          <w:p w14:paraId="44E49587">
            <w:pPr>
              <w:spacing w:after="0" w:line="276" w:lineRule="auto"/>
              <w:ind w:firstLine="0"/>
              <w:jc w:val="center"/>
              <w:rPr>
                <w:color w:val="auto"/>
              </w:rPr>
            </w:pPr>
            <w:r>
              <w:rPr>
                <w:rFonts w:ascii="宋体" w:hAnsi="宋体" w:eastAsia="宋体"/>
                <w:b/>
                <w:color w:val="auto"/>
                <w:sz w:val="18"/>
              </w:rPr>
              <w:t>实现要求</w:t>
            </w:r>
          </w:p>
        </w:tc>
        <w:tc>
          <w:tcPr>
            <w:tcW w:w="2835" w:type="dxa"/>
            <w:shd w:val="clear" w:color="auto" w:fill="D9EAF7"/>
            <w:vAlign w:val="center"/>
          </w:tcPr>
          <w:p w14:paraId="6F8AFE3E">
            <w:pPr>
              <w:spacing w:after="0" w:line="276" w:lineRule="auto"/>
              <w:ind w:firstLine="0"/>
              <w:jc w:val="center"/>
              <w:rPr>
                <w:color w:val="auto"/>
              </w:rPr>
            </w:pPr>
            <w:r>
              <w:rPr>
                <w:rFonts w:ascii="宋体" w:hAnsi="宋体" w:eastAsia="宋体"/>
                <w:b/>
                <w:color w:val="auto"/>
                <w:sz w:val="18"/>
              </w:rPr>
              <w:t>验证方式</w:t>
            </w:r>
          </w:p>
        </w:tc>
      </w:tr>
      <w:tr w14:paraId="49C956A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A73C764">
            <w:pPr>
              <w:spacing w:after="0" w:line="276" w:lineRule="auto"/>
              <w:ind w:firstLine="0"/>
              <w:rPr>
                <w:color w:val="auto"/>
              </w:rPr>
            </w:pPr>
            <w:r>
              <w:rPr>
                <w:rFonts w:ascii="宋体" w:hAnsi="宋体" w:eastAsia="宋体"/>
                <w:b w:val="0"/>
                <w:color w:val="auto"/>
                <w:sz w:val="18"/>
              </w:rPr>
              <w:t>layout_version 固定可见</w:t>
            </w:r>
          </w:p>
        </w:tc>
        <w:tc>
          <w:tcPr>
            <w:tcW w:w="3969" w:type="dxa"/>
            <w:vAlign w:val="center"/>
          </w:tcPr>
          <w:p w14:paraId="6DDBB25D">
            <w:pPr>
              <w:spacing w:after="0" w:line="276" w:lineRule="auto"/>
              <w:ind w:firstLine="0"/>
              <w:rPr>
                <w:color w:val="auto"/>
              </w:rPr>
            </w:pPr>
            <w:r>
              <w:rPr>
                <w:rFonts w:ascii="宋体" w:hAnsi="宋体" w:eastAsia="宋体"/>
                <w:b w:val="0"/>
                <w:color w:val="auto"/>
                <w:sz w:val="18"/>
              </w:rPr>
              <w:t>初始化和 snapshot 中输出 layout=4</w:t>
            </w:r>
          </w:p>
        </w:tc>
        <w:tc>
          <w:tcPr>
            <w:tcW w:w="2835" w:type="dxa"/>
            <w:vAlign w:val="center"/>
          </w:tcPr>
          <w:p w14:paraId="5DCFF012">
            <w:pPr>
              <w:spacing w:after="0" w:line="276" w:lineRule="auto"/>
              <w:ind w:firstLine="0"/>
              <w:rPr>
                <w:color w:val="auto"/>
              </w:rPr>
            </w:pPr>
            <w:r>
              <w:rPr>
                <w:rFonts w:ascii="宋体" w:hAnsi="宋体" w:eastAsia="宋体"/>
                <w:b w:val="0"/>
                <w:color w:val="auto"/>
                <w:sz w:val="18"/>
              </w:rPr>
              <w:t>test-contract、STATUS_SNAPSHOT contract=OK</w:t>
            </w:r>
          </w:p>
        </w:tc>
      </w:tr>
      <w:tr w14:paraId="1021143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4245B9E">
            <w:pPr>
              <w:spacing w:after="0" w:line="276" w:lineRule="auto"/>
              <w:ind w:firstLine="0"/>
              <w:rPr>
                <w:color w:val="auto"/>
              </w:rPr>
            </w:pPr>
            <w:r>
              <w:rPr>
                <w:rFonts w:ascii="宋体" w:hAnsi="宋体" w:eastAsia="宋体"/>
                <w:b w:val="0"/>
                <w:color w:val="auto"/>
                <w:sz w:val="18"/>
              </w:rPr>
              <w:t>写入 owner 清晰</w:t>
            </w:r>
          </w:p>
        </w:tc>
        <w:tc>
          <w:tcPr>
            <w:tcW w:w="3969" w:type="dxa"/>
            <w:vAlign w:val="center"/>
          </w:tcPr>
          <w:p w14:paraId="5B5E0710">
            <w:pPr>
              <w:spacing w:after="0" w:line="276" w:lineRule="auto"/>
              <w:ind w:firstLine="0"/>
              <w:rPr>
                <w:color w:val="auto"/>
              </w:rPr>
            </w:pPr>
            <w:r>
              <w:rPr>
                <w:rFonts w:ascii="宋体" w:hAnsi="宋体" w:eastAsia="宋体"/>
                <w:b w:val="0"/>
                <w:color w:val="auto"/>
                <w:sz w:val="18"/>
              </w:rPr>
              <w:t>vehicle_state 写车辆状态，faultmg 写故障状态，scheduler 写 target_output</w:t>
            </w:r>
          </w:p>
        </w:tc>
        <w:tc>
          <w:tcPr>
            <w:tcW w:w="2835" w:type="dxa"/>
            <w:vAlign w:val="center"/>
          </w:tcPr>
          <w:p w14:paraId="71B38ABC">
            <w:pPr>
              <w:spacing w:after="0" w:line="276" w:lineRule="auto"/>
              <w:ind w:firstLine="0"/>
              <w:rPr>
                <w:color w:val="auto"/>
              </w:rPr>
            </w:pPr>
            <w:r>
              <w:rPr>
                <w:rFonts w:ascii="宋体" w:hAnsi="宋体" w:eastAsia="宋体"/>
                <w:b w:val="0"/>
                <w:color w:val="auto"/>
                <w:sz w:val="18"/>
              </w:rPr>
              <w:t>代码审查、测试断言</w:t>
            </w:r>
          </w:p>
        </w:tc>
      </w:tr>
      <w:tr w14:paraId="3E83642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0729F284">
            <w:pPr>
              <w:spacing w:after="0" w:line="276" w:lineRule="auto"/>
              <w:ind w:firstLine="0"/>
              <w:rPr>
                <w:color w:val="auto"/>
              </w:rPr>
            </w:pPr>
            <w:r>
              <w:rPr>
                <w:rFonts w:ascii="宋体" w:hAnsi="宋体" w:eastAsia="宋体"/>
                <w:b w:val="0"/>
                <w:color w:val="auto"/>
                <w:sz w:val="18"/>
              </w:rPr>
              <w:t>读取不产生副作用</w:t>
            </w:r>
          </w:p>
        </w:tc>
        <w:tc>
          <w:tcPr>
            <w:tcW w:w="3969" w:type="dxa"/>
            <w:vAlign w:val="center"/>
          </w:tcPr>
          <w:p w14:paraId="5E8E99BD">
            <w:pPr>
              <w:spacing w:after="0" w:line="276" w:lineRule="auto"/>
              <w:ind w:firstLine="0"/>
              <w:rPr>
                <w:color w:val="auto"/>
              </w:rPr>
            </w:pPr>
            <w:r>
              <w:rPr>
                <w:rFonts w:ascii="宋体" w:hAnsi="宋体" w:eastAsia="宋体"/>
                <w:b w:val="0"/>
                <w:color w:val="auto"/>
                <w:sz w:val="18"/>
              </w:rPr>
              <w:t>scheduler、lightctl、gpio 读取共享字段不应越权改写 owner 字段</w:t>
            </w:r>
          </w:p>
        </w:tc>
        <w:tc>
          <w:tcPr>
            <w:tcW w:w="2835" w:type="dxa"/>
            <w:vAlign w:val="center"/>
          </w:tcPr>
          <w:p w14:paraId="5865AFB9">
            <w:pPr>
              <w:spacing w:after="0" w:line="276" w:lineRule="auto"/>
              <w:ind w:firstLine="0"/>
              <w:rPr>
                <w:color w:val="auto"/>
              </w:rPr>
            </w:pPr>
            <w:r>
              <w:rPr>
                <w:rFonts w:ascii="宋体" w:hAnsi="宋体" w:eastAsia="宋体"/>
                <w:b w:val="0"/>
                <w:color w:val="auto"/>
                <w:sz w:val="18"/>
              </w:rPr>
              <w:t>host-side contract test</w:t>
            </w:r>
          </w:p>
        </w:tc>
      </w:tr>
      <w:tr w14:paraId="529BBB7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AD67F8C">
            <w:pPr>
              <w:spacing w:after="0" w:line="276" w:lineRule="auto"/>
              <w:ind w:firstLine="0"/>
              <w:rPr>
                <w:color w:val="auto"/>
              </w:rPr>
            </w:pPr>
            <w:r>
              <w:rPr>
                <w:rFonts w:ascii="宋体" w:hAnsi="宋体" w:eastAsia="宋体"/>
                <w:b w:val="0"/>
                <w:color w:val="auto"/>
                <w:sz w:val="18"/>
              </w:rPr>
              <w:t>恢复字段可观测</w:t>
            </w:r>
          </w:p>
        </w:tc>
        <w:tc>
          <w:tcPr>
            <w:tcW w:w="3969" w:type="dxa"/>
            <w:vAlign w:val="center"/>
          </w:tcPr>
          <w:p w14:paraId="09CE105E">
            <w:pPr>
              <w:spacing w:after="0" w:line="276" w:lineRule="auto"/>
              <w:ind w:firstLine="0"/>
              <w:rPr>
                <w:color w:val="auto"/>
              </w:rPr>
            </w:pPr>
            <w:r>
              <w:rPr>
                <w:rFonts w:ascii="宋体" w:hAnsi="宋体" w:eastAsia="宋体"/>
                <w:b w:val="0"/>
                <w:color w:val="auto"/>
                <w:sz w:val="18"/>
              </w:rPr>
              <w:t>recovery_elapsed_ms 和 recovery_window_ms 必须出现在日志或 snapshot</w:t>
            </w:r>
          </w:p>
        </w:tc>
        <w:tc>
          <w:tcPr>
            <w:tcW w:w="2835" w:type="dxa"/>
            <w:vAlign w:val="center"/>
          </w:tcPr>
          <w:p w14:paraId="3C6944A5">
            <w:pPr>
              <w:spacing w:after="0" w:line="276" w:lineRule="auto"/>
              <w:ind w:firstLine="0"/>
              <w:rPr>
                <w:color w:val="auto"/>
              </w:rPr>
            </w:pPr>
            <w:r>
              <w:rPr>
                <w:rFonts w:ascii="宋体" w:hAnsi="宋体" w:eastAsia="宋体"/>
                <w:b w:val="0"/>
                <w:color w:val="auto"/>
                <w:sz w:val="18"/>
              </w:rPr>
              <w:t>test-fault、serial E2E</w:t>
            </w:r>
          </w:p>
        </w:tc>
      </w:tr>
      <w:tr w14:paraId="7055613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41A7F28">
            <w:pPr>
              <w:spacing w:after="0" w:line="276" w:lineRule="auto"/>
              <w:ind w:firstLine="0"/>
              <w:rPr>
                <w:color w:val="auto"/>
              </w:rPr>
            </w:pPr>
            <w:r>
              <w:rPr>
                <w:rFonts w:ascii="宋体" w:hAnsi="宋体" w:eastAsia="宋体"/>
                <w:b w:val="0"/>
                <w:color w:val="auto"/>
                <w:sz w:val="18"/>
              </w:rPr>
              <w:t>非法字段保护</w:t>
            </w:r>
          </w:p>
        </w:tc>
        <w:tc>
          <w:tcPr>
            <w:tcW w:w="3969" w:type="dxa"/>
            <w:vAlign w:val="center"/>
          </w:tcPr>
          <w:p w14:paraId="2F878C52">
            <w:pPr>
              <w:spacing w:after="0" w:line="276" w:lineRule="auto"/>
              <w:ind w:firstLine="0"/>
              <w:rPr>
                <w:color w:val="auto"/>
              </w:rPr>
            </w:pPr>
            <w:r>
              <w:rPr>
                <w:rFonts w:ascii="宋体" w:hAnsi="宋体" w:eastAsia="宋体"/>
                <w:b w:val="0"/>
                <w:color w:val="auto"/>
                <w:sz w:val="18"/>
              </w:rPr>
              <w:t>未知 mode/lifecycle/channel 需要 contract 检测</w:t>
            </w:r>
          </w:p>
        </w:tc>
        <w:tc>
          <w:tcPr>
            <w:tcW w:w="2835" w:type="dxa"/>
            <w:vAlign w:val="center"/>
          </w:tcPr>
          <w:p w14:paraId="7344F82F">
            <w:pPr>
              <w:spacing w:after="0" w:line="276" w:lineRule="auto"/>
              <w:ind w:firstLine="0"/>
              <w:rPr>
                <w:color w:val="auto"/>
              </w:rPr>
            </w:pPr>
            <w:r>
              <w:rPr>
                <w:rFonts w:ascii="宋体" w:hAnsi="宋体" w:eastAsia="宋体"/>
                <w:b w:val="0"/>
                <w:color w:val="auto"/>
                <w:sz w:val="18"/>
              </w:rPr>
              <w:t>test-contract</w:t>
            </w:r>
          </w:p>
        </w:tc>
      </w:tr>
    </w:tbl>
    <w:p w14:paraId="4281E096">
      <w:pPr>
        <w:rPr>
          <w:color w:val="auto"/>
        </w:rPr>
      </w:pPr>
    </w:p>
    <w:p w14:paraId="08AB9897">
      <w:pPr>
        <w:pStyle w:val="4"/>
        <w:spacing w:after="60" w:line="360" w:lineRule="auto"/>
        <w:ind w:firstLine="0"/>
        <w:rPr>
          <w:color w:val="auto"/>
        </w:rPr>
      </w:pPr>
      <w:r>
        <w:rPr>
          <w:rFonts w:ascii="宋体" w:hAnsi="宋体" w:eastAsia="宋体"/>
          <w:color w:val="auto"/>
          <w:sz w:val="21"/>
        </w:rPr>
        <w:t>5.3 日志接口规范</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833"/>
        <w:gridCol w:w="2264"/>
        <w:gridCol w:w="4525"/>
      </w:tblGrid>
      <w:tr w14:paraId="79ECB9C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shd w:val="clear" w:color="auto" w:fill="D9EAF7"/>
            <w:vAlign w:val="center"/>
          </w:tcPr>
          <w:p w14:paraId="082F9EAB">
            <w:pPr>
              <w:spacing w:after="0" w:line="276" w:lineRule="auto"/>
              <w:ind w:firstLine="0"/>
              <w:jc w:val="center"/>
              <w:rPr>
                <w:color w:val="auto"/>
              </w:rPr>
            </w:pPr>
            <w:r>
              <w:rPr>
                <w:rFonts w:ascii="宋体" w:hAnsi="宋体" w:eastAsia="宋体"/>
                <w:b/>
                <w:color w:val="auto"/>
                <w:sz w:val="18"/>
              </w:rPr>
              <w:t>日志 token</w:t>
            </w:r>
          </w:p>
        </w:tc>
        <w:tc>
          <w:tcPr>
            <w:tcW w:w="2268" w:type="dxa"/>
            <w:shd w:val="clear" w:color="auto" w:fill="D9EAF7"/>
            <w:vAlign w:val="center"/>
          </w:tcPr>
          <w:p w14:paraId="12999C1D">
            <w:pPr>
              <w:spacing w:after="0" w:line="276" w:lineRule="auto"/>
              <w:ind w:firstLine="0"/>
              <w:jc w:val="center"/>
              <w:rPr>
                <w:color w:val="auto"/>
              </w:rPr>
            </w:pPr>
            <w:r>
              <w:rPr>
                <w:rFonts w:ascii="宋体" w:hAnsi="宋体" w:eastAsia="宋体"/>
                <w:b/>
                <w:color w:val="auto"/>
                <w:sz w:val="18"/>
              </w:rPr>
              <w:t>输出模块</w:t>
            </w:r>
          </w:p>
        </w:tc>
        <w:tc>
          <w:tcPr>
            <w:tcW w:w="4535" w:type="dxa"/>
            <w:shd w:val="clear" w:color="auto" w:fill="D9EAF7"/>
            <w:vAlign w:val="center"/>
          </w:tcPr>
          <w:p w14:paraId="3B87249D">
            <w:pPr>
              <w:spacing w:after="0" w:line="276" w:lineRule="auto"/>
              <w:ind w:firstLine="0"/>
              <w:jc w:val="center"/>
              <w:rPr>
                <w:color w:val="auto"/>
              </w:rPr>
            </w:pPr>
            <w:r>
              <w:rPr>
                <w:rFonts w:ascii="宋体" w:hAnsi="宋体" w:eastAsia="宋体"/>
                <w:b/>
                <w:color w:val="auto"/>
                <w:sz w:val="18"/>
              </w:rPr>
              <w:t>用途</w:t>
            </w:r>
          </w:p>
        </w:tc>
      </w:tr>
      <w:tr w14:paraId="2A7DA3B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5DF99F5E">
            <w:pPr>
              <w:spacing w:after="0" w:line="276" w:lineRule="auto"/>
              <w:ind w:firstLine="0"/>
              <w:rPr>
                <w:color w:val="auto"/>
              </w:rPr>
            </w:pPr>
            <w:r>
              <w:rPr>
                <w:rFonts w:ascii="宋体" w:hAnsi="宋体" w:eastAsia="宋体"/>
                <w:b w:val="0"/>
                <w:color w:val="auto"/>
                <w:sz w:val="18"/>
              </w:rPr>
              <w:t>CMD_MSG</w:t>
            </w:r>
          </w:p>
        </w:tc>
        <w:tc>
          <w:tcPr>
            <w:tcW w:w="2268" w:type="dxa"/>
            <w:vAlign w:val="center"/>
          </w:tcPr>
          <w:p w14:paraId="4EA920D6">
            <w:pPr>
              <w:spacing w:after="0" w:line="276" w:lineRule="auto"/>
              <w:ind w:firstLine="0"/>
              <w:rPr>
                <w:color w:val="auto"/>
              </w:rPr>
            </w:pPr>
            <w:r>
              <w:rPr>
                <w:rFonts w:ascii="宋体" w:hAnsi="宋体" w:eastAsia="宋体"/>
                <w:b w:val="0"/>
                <w:color w:val="auto"/>
                <w:sz w:val="18"/>
              </w:rPr>
              <w:t>commandin</w:t>
            </w:r>
          </w:p>
        </w:tc>
        <w:tc>
          <w:tcPr>
            <w:tcW w:w="4535" w:type="dxa"/>
            <w:vAlign w:val="center"/>
          </w:tcPr>
          <w:p w14:paraId="58BB0037">
            <w:pPr>
              <w:spacing w:after="0" w:line="276" w:lineRule="auto"/>
              <w:ind w:firstLine="0"/>
              <w:rPr>
                <w:color w:val="auto"/>
              </w:rPr>
            </w:pPr>
            <w:r>
              <w:rPr>
                <w:rFonts w:ascii="宋体" w:hAnsi="宋体" w:eastAsia="宋体"/>
                <w:b w:val="0"/>
                <w:color w:val="auto"/>
                <w:sz w:val="18"/>
              </w:rPr>
              <w:t>表明输入命令被解析和路由。</w:t>
            </w:r>
          </w:p>
        </w:tc>
      </w:tr>
      <w:tr w14:paraId="5EEA4CD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0DBC32B2">
            <w:pPr>
              <w:spacing w:after="0" w:line="276" w:lineRule="auto"/>
              <w:ind w:firstLine="0"/>
              <w:rPr>
                <w:color w:val="auto"/>
              </w:rPr>
            </w:pPr>
            <w:r>
              <w:rPr>
                <w:rFonts w:ascii="宋体" w:hAnsi="宋体" w:eastAsia="宋体"/>
                <w:b w:val="0"/>
                <w:color w:val="auto"/>
                <w:sz w:val="18"/>
              </w:rPr>
              <w:t>SCHED_TARGET</w:t>
            </w:r>
          </w:p>
        </w:tc>
        <w:tc>
          <w:tcPr>
            <w:tcW w:w="2268" w:type="dxa"/>
            <w:vAlign w:val="center"/>
          </w:tcPr>
          <w:p w14:paraId="2528201B">
            <w:pPr>
              <w:spacing w:after="0" w:line="276" w:lineRule="auto"/>
              <w:ind w:firstLine="0"/>
              <w:rPr>
                <w:color w:val="auto"/>
              </w:rPr>
            </w:pPr>
            <w:r>
              <w:rPr>
                <w:rFonts w:ascii="宋体" w:hAnsi="宋体" w:eastAsia="宋体"/>
                <w:b w:val="0"/>
                <w:color w:val="auto"/>
                <w:sz w:val="18"/>
              </w:rPr>
              <w:t>scheduler</w:t>
            </w:r>
          </w:p>
        </w:tc>
        <w:tc>
          <w:tcPr>
            <w:tcW w:w="4535" w:type="dxa"/>
            <w:vAlign w:val="center"/>
          </w:tcPr>
          <w:p w14:paraId="6FD64A49">
            <w:pPr>
              <w:spacing w:after="0" w:line="276" w:lineRule="auto"/>
              <w:ind w:firstLine="0"/>
              <w:rPr>
                <w:color w:val="auto"/>
              </w:rPr>
            </w:pPr>
            <w:r>
              <w:rPr>
                <w:rFonts w:ascii="宋体" w:hAnsi="宋体" w:eastAsia="宋体"/>
                <w:b w:val="0"/>
                <w:color w:val="auto"/>
                <w:sz w:val="18"/>
              </w:rPr>
              <w:t>表明目标输出、车辆状态和 fault mode 被综合裁决。</w:t>
            </w:r>
          </w:p>
        </w:tc>
      </w:tr>
      <w:tr w14:paraId="276382B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2869C30E">
            <w:pPr>
              <w:spacing w:after="0" w:line="276" w:lineRule="auto"/>
              <w:ind w:firstLine="0"/>
              <w:rPr>
                <w:color w:val="auto"/>
              </w:rPr>
            </w:pPr>
            <w:r>
              <w:rPr>
                <w:rFonts w:ascii="宋体" w:hAnsi="宋体" w:eastAsia="宋体"/>
                <w:b w:val="0"/>
                <w:color w:val="auto"/>
                <w:sz w:val="18"/>
              </w:rPr>
              <w:t>LIGHTCTL_TARGET_SUMMARY</w:t>
            </w:r>
          </w:p>
        </w:tc>
        <w:tc>
          <w:tcPr>
            <w:tcW w:w="2268" w:type="dxa"/>
            <w:vAlign w:val="center"/>
          </w:tcPr>
          <w:p w14:paraId="1FE5A314">
            <w:pPr>
              <w:spacing w:after="0" w:line="276" w:lineRule="auto"/>
              <w:ind w:firstLine="0"/>
              <w:rPr>
                <w:color w:val="auto"/>
              </w:rPr>
            </w:pPr>
            <w:r>
              <w:rPr>
                <w:rFonts w:ascii="宋体" w:hAnsi="宋体" w:eastAsia="宋体"/>
                <w:b w:val="0"/>
                <w:color w:val="auto"/>
                <w:sz w:val="18"/>
              </w:rPr>
              <w:t>lightctl</w:t>
            </w:r>
          </w:p>
        </w:tc>
        <w:tc>
          <w:tcPr>
            <w:tcW w:w="4535" w:type="dxa"/>
            <w:vAlign w:val="center"/>
          </w:tcPr>
          <w:p w14:paraId="674C7F90">
            <w:pPr>
              <w:spacing w:after="0" w:line="276" w:lineRule="auto"/>
              <w:ind w:firstLine="0"/>
              <w:rPr>
                <w:color w:val="auto"/>
              </w:rPr>
            </w:pPr>
            <w:r>
              <w:rPr>
                <w:rFonts w:ascii="宋体" w:hAnsi="宋体" w:eastAsia="宋体"/>
                <w:b w:val="0"/>
                <w:color w:val="auto"/>
                <w:sz w:val="18"/>
              </w:rPr>
              <w:t>表明执行层看到的目标输出和动作计划。</w:t>
            </w:r>
          </w:p>
        </w:tc>
      </w:tr>
      <w:tr w14:paraId="59EF422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53476DC6">
            <w:pPr>
              <w:spacing w:after="0" w:line="276" w:lineRule="auto"/>
              <w:ind w:firstLine="0"/>
              <w:rPr>
                <w:color w:val="auto"/>
              </w:rPr>
            </w:pPr>
            <w:r>
              <w:rPr>
                <w:rFonts w:ascii="宋体" w:hAnsi="宋体" w:eastAsia="宋体"/>
                <w:b w:val="0"/>
                <w:color w:val="auto"/>
                <w:sz w:val="18"/>
              </w:rPr>
              <w:t>GPIO_OUTPUT_SUMMARY</w:t>
            </w:r>
          </w:p>
        </w:tc>
        <w:tc>
          <w:tcPr>
            <w:tcW w:w="2268" w:type="dxa"/>
            <w:vAlign w:val="center"/>
          </w:tcPr>
          <w:p w14:paraId="02187B5E">
            <w:pPr>
              <w:spacing w:after="0" w:line="276" w:lineRule="auto"/>
              <w:ind w:firstLine="0"/>
              <w:rPr>
                <w:color w:val="auto"/>
              </w:rPr>
            </w:pPr>
            <w:r>
              <w:rPr>
                <w:rFonts w:ascii="宋体" w:hAnsi="宋体" w:eastAsia="宋体"/>
                <w:b w:val="0"/>
                <w:color w:val="auto"/>
                <w:sz w:val="18"/>
              </w:rPr>
              <w:t>gpio</w:t>
            </w:r>
          </w:p>
        </w:tc>
        <w:tc>
          <w:tcPr>
            <w:tcW w:w="4535" w:type="dxa"/>
            <w:vAlign w:val="center"/>
          </w:tcPr>
          <w:p w14:paraId="5C7AFEBD">
            <w:pPr>
              <w:spacing w:after="0" w:line="276" w:lineRule="auto"/>
              <w:ind w:firstLine="0"/>
              <w:rPr>
                <w:color w:val="auto"/>
              </w:rPr>
            </w:pPr>
            <w:r>
              <w:rPr>
                <w:rFonts w:ascii="宋体" w:hAnsi="宋体" w:eastAsia="宋体"/>
                <w:b w:val="0"/>
                <w:color w:val="auto"/>
                <w:sz w:val="18"/>
              </w:rPr>
              <w:t>表明最终 GPIO 输出摘要。</w:t>
            </w:r>
          </w:p>
        </w:tc>
      </w:tr>
      <w:tr w14:paraId="3E0A655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4245B0FE">
            <w:pPr>
              <w:spacing w:after="0" w:line="276" w:lineRule="auto"/>
              <w:ind w:firstLine="0"/>
              <w:rPr>
                <w:color w:val="auto"/>
              </w:rPr>
            </w:pPr>
            <w:r>
              <w:rPr>
                <w:rFonts w:ascii="宋体" w:hAnsi="宋体" w:eastAsia="宋体"/>
                <w:b w:val="0"/>
                <w:color w:val="auto"/>
                <w:sz w:val="18"/>
              </w:rPr>
              <w:t>FAULTMG_EVENT</w:t>
            </w:r>
          </w:p>
        </w:tc>
        <w:tc>
          <w:tcPr>
            <w:tcW w:w="2268" w:type="dxa"/>
            <w:vAlign w:val="center"/>
          </w:tcPr>
          <w:p w14:paraId="1B0B0E2D">
            <w:pPr>
              <w:spacing w:after="0" w:line="276" w:lineRule="auto"/>
              <w:ind w:firstLine="0"/>
              <w:rPr>
                <w:color w:val="auto"/>
              </w:rPr>
            </w:pPr>
            <w:r>
              <w:rPr>
                <w:rFonts w:ascii="宋体" w:hAnsi="宋体" w:eastAsia="宋体"/>
                <w:b w:val="0"/>
                <w:color w:val="auto"/>
                <w:sz w:val="18"/>
              </w:rPr>
              <w:t>faultmg</w:t>
            </w:r>
          </w:p>
        </w:tc>
        <w:tc>
          <w:tcPr>
            <w:tcW w:w="4535" w:type="dxa"/>
            <w:vAlign w:val="center"/>
          </w:tcPr>
          <w:p w14:paraId="56AC2D6A">
            <w:pPr>
              <w:spacing w:after="0" w:line="276" w:lineRule="auto"/>
              <w:ind w:firstLine="0"/>
              <w:rPr>
                <w:color w:val="auto"/>
              </w:rPr>
            </w:pPr>
            <w:r>
              <w:rPr>
                <w:rFonts w:ascii="宋体" w:hAnsi="宋体" w:eastAsia="宋体"/>
                <w:b w:val="0"/>
                <w:color w:val="auto"/>
                <w:sz w:val="18"/>
              </w:rPr>
              <w:t>表明 fault taxonomy、severity、recovery/output policy。</w:t>
            </w:r>
          </w:p>
        </w:tc>
      </w:tr>
      <w:tr w14:paraId="482B77F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12E4B136">
            <w:pPr>
              <w:spacing w:after="0" w:line="276" w:lineRule="auto"/>
              <w:ind w:firstLine="0"/>
              <w:rPr>
                <w:color w:val="auto"/>
              </w:rPr>
            </w:pPr>
            <w:r>
              <w:rPr>
                <w:rFonts w:ascii="宋体" w:hAnsi="宋体" w:eastAsia="宋体"/>
                <w:b w:val="0"/>
                <w:color w:val="auto"/>
                <w:sz w:val="18"/>
              </w:rPr>
              <w:t>FAULTMG_MODE_TRANSITION</w:t>
            </w:r>
          </w:p>
        </w:tc>
        <w:tc>
          <w:tcPr>
            <w:tcW w:w="2268" w:type="dxa"/>
            <w:vAlign w:val="center"/>
          </w:tcPr>
          <w:p w14:paraId="085F632E">
            <w:pPr>
              <w:spacing w:after="0" w:line="276" w:lineRule="auto"/>
              <w:ind w:firstLine="0"/>
              <w:rPr>
                <w:color w:val="auto"/>
              </w:rPr>
            </w:pPr>
            <w:r>
              <w:rPr>
                <w:rFonts w:ascii="宋体" w:hAnsi="宋体" w:eastAsia="宋体"/>
                <w:b w:val="0"/>
                <w:color w:val="auto"/>
                <w:sz w:val="18"/>
              </w:rPr>
              <w:t>faultmg</w:t>
            </w:r>
          </w:p>
        </w:tc>
        <w:tc>
          <w:tcPr>
            <w:tcW w:w="4535" w:type="dxa"/>
            <w:vAlign w:val="center"/>
          </w:tcPr>
          <w:p w14:paraId="3C0BBB7B">
            <w:pPr>
              <w:spacing w:after="0" w:line="276" w:lineRule="auto"/>
              <w:ind w:firstLine="0"/>
              <w:rPr>
                <w:color w:val="auto"/>
              </w:rPr>
            </w:pPr>
            <w:r>
              <w:rPr>
                <w:rFonts w:ascii="宋体" w:hAnsi="宋体" w:eastAsia="宋体"/>
                <w:b w:val="0"/>
                <w:color w:val="auto"/>
                <w:sz w:val="18"/>
              </w:rPr>
              <w:t>表明 fault mode 转移。</w:t>
            </w:r>
          </w:p>
        </w:tc>
      </w:tr>
      <w:tr w14:paraId="0C71FA8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16B00ED2">
            <w:pPr>
              <w:spacing w:after="0" w:line="276" w:lineRule="auto"/>
              <w:ind w:firstLine="0"/>
              <w:rPr>
                <w:color w:val="auto"/>
              </w:rPr>
            </w:pPr>
            <w:r>
              <w:rPr>
                <w:rFonts w:ascii="宋体" w:hAnsi="宋体" w:eastAsia="宋体"/>
                <w:b w:val="0"/>
                <w:color w:val="auto"/>
                <w:sz w:val="18"/>
              </w:rPr>
              <w:t>FAULTMG_HISTORY</w:t>
            </w:r>
          </w:p>
        </w:tc>
        <w:tc>
          <w:tcPr>
            <w:tcW w:w="2268" w:type="dxa"/>
            <w:vAlign w:val="center"/>
          </w:tcPr>
          <w:p w14:paraId="65CA1361">
            <w:pPr>
              <w:spacing w:after="0" w:line="276" w:lineRule="auto"/>
              <w:ind w:firstLine="0"/>
              <w:rPr>
                <w:color w:val="auto"/>
              </w:rPr>
            </w:pPr>
            <w:r>
              <w:rPr>
                <w:rFonts w:ascii="宋体" w:hAnsi="宋体" w:eastAsia="宋体"/>
                <w:b w:val="0"/>
                <w:color w:val="auto"/>
                <w:sz w:val="18"/>
              </w:rPr>
              <w:t>faultmg</w:t>
            </w:r>
          </w:p>
        </w:tc>
        <w:tc>
          <w:tcPr>
            <w:tcW w:w="4535" w:type="dxa"/>
            <w:vAlign w:val="center"/>
          </w:tcPr>
          <w:p w14:paraId="024EDA02">
            <w:pPr>
              <w:spacing w:after="0" w:line="276" w:lineRule="auto"/>
              <w:ind w:firstLine="0"/>
              <w:rPr>
                <w:color w:val="auto"/>
              </w:rPr>
            </w:pPr>
            <w:r>
              <w:rPr>
                <w:rFonts w:ascii="宋体" w:hAnsi="宋体" w:eastAsia="宋体"/>
                <w:b w:val="0"/>
                <w:color w:val="auto"/>
                <w:sz w:val="18"/>
              </w:rPr>
              <w:t>表明故障历史、clear 和 recovery tick。</w:t>
            </w:r>
          </w:p>
        </w:tc>
      </w:tr>
      <w:tr w14:paraId="456A7CE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61B47CE6">
            <w:pPr>
              <w:spacing w:after="0" w:line="276" w:lineRule="auto"/>
              <w:ind w:firstLine="0"/>
              <w:rPr>
                <w:color w:val="auto"/>
              </w:rPr>
            </w:pPr>
            <w:r>
              <w:rPr>
                <w:rFonts w:ascii="宋体" w:hAnsi="宋体" w:eastAsia="宋体"/>
                <w:b w:val="0"/>
                <w:color w:val="auto"/>
                <w:sz w:val="18"/>
              </w:rPr>
              <w:t>STATUS_SNAPSHOT</w:t>
            </w:r>
          </w:p>
        </w:tc>
        <w:tc>
          <w:tcPr>
            <w:tcW w:w="2268" w:type="dxa"/>
            <w:vAlign w:val="center"/>
          </w:tcPr>
          <w:p w14:paraId="55932BE8">
            <w:pPr>
              <w:spacing w:after="0" w:line="276" w:lineRule="auto"/>
              <w:ind w:firstLine="0"/>
              <w:rPr>
                <w:color w:val="auto"/>
              </w:rPr>
            </w:pPr>
            <w:r>
              <w:rPr>
                <w:rFonts w:ascii="宋体" w:hAnsi="宋体" w:eastAsia="宋体"/>
                <w:b w:val="0"/>
                <w:color w:val="auto"/>
                <w:sz w:val="18"/>
              </w:rPr>
              <w:t>commandin</w:t>
            </w:r>
          </w:p>
        </w:tc>
        <w:tc>
          <w:tcPr>
            <w:tcW w:w="4535" w:type="dxa"/>
            <w:vAlign w:val="center"/>
          </w:tcPr>
          <w:p w14:paraId="7500C522">
            <w:pPr>
              <w:spacing w:after="0" w:line="276" w:lineRule="auto"/>
              <w:ind w:firstLine="0"/>
              <w:rPr>
                <w:color w:val="auto"/>
              </w:rPr>
            </w:pPr>
            <w:r>
              <w:rPr>
                <w:rFonts w:ascii="宋体" w:hAnsi="宋体" w:eastAsia="宋体"/>
                <w:b w:val="0"/>
                <w:color w:val="auto"/>
                <w:sz w:val="18"/>
              </w:rPr>
              <w:t>表明统一状态快照，用于演示和 E2E 断言。</w:t>
            </w:r>
          </w:p>
        </w:tc>
      </w:tr>
    </w:tbl>
    <w:p w14:paraId="0C26066D">
      <w:pPr>
        <w:rPr>
          <w:color w:val="auto"/>
        </w:rPr>
      </w:pPr>
    </w:p>
    <w:p w14:paraId="47BF4C77">
      <w:pPr>
        <w:pStyle w:val="3"/>
        <w:spacing w:after="60" w:line="360" w:lineRule="auto"/>
        <w:ind w:firstLine="0"/>
        <w:rPr>
          <w:color w:val="auto"/>
        </w:rPr>
      </w:pPr>
      <w:r>
        <w:rPr>
          <w:rFonts w:ascii="宋体" w:hAnsi="宋体" w:eastAsia="宋体"/>
          <w:color w:val="auto"/>
          <w:sz w:val="21"/>
        </w:rPr>
        <w:t>6. 模块详细设计</w:t>
      </w:r>
    </w:p>
    <w:p w14:paraId="135B939E">
      <w:pPr>
        <w:pStyle w:val="4"/>
        <w:spacing w:after="60" w:line="360" w:lineRule="auto"/>
        <w:ind w:firstLine="0"/>
        <w:rPr>
          <w:color w:val="auto"/>
        </w:rPr>
      </w:pPr>
      <w:r>
        <w:rPr>
          <w:rFonts w:ascii="宋体" w:hAnsi="宋体" w:eastAsia="宋体"/>
          <w:color w:val="auto"/>
          <w:sz w:val="21"/>
        </w:rPr>
        <w:t>6.1 commandin 输入网关</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701"/>
        <w:gridCol w:w="7370"/>
      </w:tblGrid>
      <w:tr w14:paraId="3D994B1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shd w:val="clear" w:color="auto" w:fill="D9EAF7"/>
            <w:vAlign w:val="center"/>
          </w:tcPr>
          <w:p w14:paraId="017C2FD1">
            <w:pPr>
              <w:spacing w:after="0" w:line="276" w:lineRule="auto"/>
              <w:ind w:firstLine="0"/>
              <w:jc w:val="center"/>
              <w:rPr>
                <w:color w:val="auto"/>
              </w:rPr>
            </w:pPr>
            <w:r>
              <w:rPr>
                <w:rFonts w:ascii="宋体" w:hAnsi="宋体" w:eastAsia="宋体"/>
                <w:b/>
                <w:color w:val="auto"/>
                <w:sz w:val="18"/>
              </w:rPr>
              <w:t>设计项</w:t>
            </w:r>
          </w:p>
        </w:tc>
        <w:tc>
          <w:tcPr>
            <w:tcW w:w="7370" w:type="dxa"/>
            <w:shd w:val="clear" w:color="auto" w:fill="D9EAF7"/>
            <w:vAlign w:val="center"/>
          </w:tcPr>
          <w:p w14:paraId="16FE7788">
            <w:pPr>
              <w:spacing w:after="0" w:line="276" w:lineRule="auto"/>
              <w:ind w:firstLine="0"/>
              <w:jc w:val="center"/>
              <w:rPr>
                <w:color w:val="auto"/>
              </w:rPr>
            </w:pPr>
            <w:r>
              <w:rPr>
                <w:rFonts w:ascii="宋体" w:hAnsi="宋体" w:eastAsia="宋体"/>
                <w:b/>
                <w:color w:val="auto"/>
                <w:sz w:val="18"/>
              </w:rPr>
              <w:t>内容</w:t>
            </w:r>
          </w:p>
        </w:tc>
      </w:tr>
      <w:tr w14:paraId="4129B3D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7BCA9DCA">
            <w:pPr>
              <w:spacing w:after="0" w:line="276" w:lineRule="auto"/>
              <w:ind w:firstLine="0"/>
              <w:rPr>
                <w:color w:val="auto"/>
              </w:rPr>
            </w:pPr>
            <w:r>
              <w:rPr>
                <w:rFonts w:ascii="宋体" w:hAnsi="宋体" w:eastAsia="宋体"/>
                <w:b w:val="0"/>
                <w:color w:val="auto"/>
                <w:sz w:val="18"/>
              </w:rPr>
              <w:t>源文件</w:t>
            </w:r>
          </w:p>
        </w:tc>
        <w:tc>
          <w:tcPr>
            <w:tcW w:w="7370" w:type="dxa"/>
            <w:vAlign w:val="center"/>
          </w:tcPr>
          <w:p w14:paraId="444662A1">
            <w:pPr>
              <w:spacing w:after="0" w:line="276" w:lineRule="auto"/>
              <w:ind w:firstLine="0"/>
              <w:rPr>
                <w:color w:val="auto"/>
              </w:rPr>
            </w:pPr>
            <w:r>
              <w:rPr>
                <w:rFonts w:ascii="宋体" w:hAnsi="宋体" w:eastAsia="宋体"/>
                <w:b w:val="0"/>
                <w:color w:val="auto"/>
                <w:sz w:val="18"/>
              </w:rPr>
              <w:t>src/domains/commandin.c</w:t>
            </w:r>
          </w:p>
        </w:tc>
      </w:tr>
      <w:tr w14:paraId="6F4BE63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576B9BD0">
            <w:pPr>
              <w:spacing w:after="0" w:line="276" w:lineRule="auto"/>
              <w:ind w:firstLine="0"/>
              <w:rPr>
                <w:color w:val="auto"/>
              </w:rPr>
            </w:pPr>
            <w:r>
              <w:rPr>
                <w:rFonts w:ascii="宋体" w:hAnsi="宋体" w:eastAsia="宋体"/>
                <w:b w:val="0"/>
                <w:color w:val="auto"/>
                <w:sz w:val="18"/>
              </w:rPr>
              <w:t>输入项</w:t>
            </w:r>
          </w:p>
        </w:tc>
        <w:tc>
          <w:tcPr>
            <w:tcW w:w="7370" w:type="dxa"/>
            <w:vAlign w:val="center"/>
          </w:tcPr>
          <w:p w14:paraId="0F4F6BAF">
            <w:pPr>
              <w:spacing w:after="0" w:line="276" w:lineRule="auto"/>
              <w:ind w:firstLine="0"/>
              <w:rPr>
                <w:color w:val="auto"/>
              </w:rPr>
            </w:pPr>
            <w:r>
              <w:rPr>
                <w:rFonts w:ascii="宋体" w:hAnsi="宋体" w:eastAsia="宋体"/>
                <w:b w:val="0"/>
                <w:color w:val="auto"/>
                <w:sz w:val="18"/>
              </w:rPr>
              <w:t>UART 字符、UART IRQ notification</w:t>
            </w:r>
          </w:p>
        </w:tc>
      </w:tr>
      <w:tr w14:paraId="3E5C55A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5B8DF1D5">
            <w:pPr>
              <w:spacing w:after="0" w:line="276" w:lineRule="auto"/>
              <w:ind w:firstLine="0"/>
              <w:rPr>
                <w:color w:val="auto"/>
              </w:rPr>
            </w:pPr>
            <w:r>
              <w:rPr>
                <w:rFonts w:ascii="宋体" w:hAnsi="宋体" w:eastAsia="宋体"/>
                <w:b w:val="0"/>
                <w:color w:val="auto"/>
                <w:sz w:val="18"/>
              </w:rPr>
              <w:t>输出项</w:t>
            </w:r>
          </w:p>
        </w:tc>
        <w:tc>
          <w:tcPr>
            <w:tcW w:w="7370" w:type="dxa"/>
            <w:vAlign w:val="center"/>
          </w:tcPr>
          <w:p w14:paraId="3EBEF3A4">
            <w:pPr>
              <w:spacing w:after="0" w:line="276" w:lineRule="auto"/>
              <w:ind w:firstLine="0"/>
              <w:rPr>
                <w:color w:val="auto"/>
              </w:rPr>
            </w:pPr>
            <w:r>
              <w:rPr>
                <w:rFonts w:ascii="宋体" w:hAnsi="宋体" w:eastAsia="宋体"/>
                <w:b w:val="0"/>
                <w:color w:val="auto"/>
                <w:sz w:val="18"/>
              </w:rPr>
              <w:t>light command 到 scheduler；vehicle update 到 vehicle_state；fault inject/clear 到 faultmg；STATUS_SNAPSHOT 到 UART</w:t>
            </w:r>
          </w:p>
        </w:tc>
      </w:tr>
      <w:tr w14:paraId="3E28017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670A04AC">
            <w:pPr>
              <w:spacing w:after="0" w:line="276" w:lineRule="auto"/>
              <w:ind w:firstLine="0"/>
              <w:rPr>
                <w:color w:val="auto"/>
              </w:rPr>
            </w:pPr>
            <w:r>
              <w:rPr>
                <w:rFonts w:ascii="宋体" w:hAnsi="宋体" w:eastAsia="宋体"/>
                <w:b w:val="0"/>
                <w:color w:val="auto"/>
                <w:sz w:val="18"/>
              </w:rPr>
              <w:t>边界限制</w:t>
            </w:r>
          </w:p>
        </w:tc>
        <w:tc>
          <w:tcPr>
            <w:tcW w:w="7370" w:type="dxa"/>
            <w:vAlign w:val="center"/>
          </w:tcPr>
          <w:p w14:paraId="3EB851B8">
            <w:pPr>
              <w:spacing w:after="0" w:line="276" w:lineRule="auto"/>
              <w:ind w:firstLine="0"/>
              <w:rPr>
                <w:color w:val="auto"/>
              </w:rPr>
            </w:pPr>
            <w:r>
              <w:rPr>
                <w:rFonts w:ascii="宋体" w:hAnsi="宋体" w:eastAsia="宋体"/>
                <w:b w:val="0"/>
                <w:color w:val="auto"/>
                <w:sz w:val="18"/>
              </w:rPr>
              <w:t>commandin 不拥有 fault lifecycle，不直接修改 fault mode，也不直接生成 target output。</w:t>
            </w:r>
          </w:p>
        </w:tc>
      </w:tr>
    </w:tbl>
    <w:p w14:paraId="60EC4872">
      <w:pPr>
        <w:rPr>
          <w:color w:val="auto"/>
        </w:rPr>
      </w:pPr>
    </w:p>
    <w:p w14:paraId="10A3626C">
      <w:pPr>
        <w:pStyle w:val="164"/>
        <w:spacing w:after="60" w:line="360" w:lineRule="auto"/>
        <w:ind w:firstLine="0"/>
        <w:rPr>
          <w:color w:val="auto"/>
        </w:rPr>
      </w:pPr>
      <w:r>
        <w:rPr>
          <w:rFonts w:ascii="宋体" w:hAnsi="宋体" w:eastAsia="宋体"/>
          <w:color w:val="auto"/>
          <w:sz w:val="21"/>
        </w:rPr>
        <w:t>notified(UART_IRQ):</w:t>
      </w:r>
      <w:r>
        <w:rPr>
          <w:rFonts w:ascii="宋体" w:hAnsi="宋体" w:eastAsia="宋体"/>
          <w:color w:val="auto"/>
          <w:sz w:val="21"/>
        </w:rPr>
        <w:br w:type="textWrapping"/>
      </w:r>
      <w:r>
        <w:rPr>
          <w:rFonts w:ascii="宋体" w:hAnsi="宋体" w:eastAsia="宋体"/>
          <w:color w:val="auto"/>
          <w:sz w:val="21"/>
        </w:rPr>
        <w:t xml:space="preserve">    ch = uart_get_char()</w:t>
      </w:r>
      <w:r>
        <w:rPr>
          <w:rFonts w:ascii="宋体" w:hAnsi="宋体" w:eastAsia="宋体"/>
          <w:color w:val="auto"/>
          <w:sz w:val="21"/>
        </w:rPr>
        <w:br w:type="textWrapping"/>
      </w:r>
      <w:r>
        <w:rPr>
          <w:rFonts w:ascii="宋体" w:hAnsi="宋体" w:eastAsia="宋体"/>
          <w:color w:val="auto"/>
          <w:sz w:val="21"/>
        </w:rPr>
        <w:t xml:space="preserve">    result = light_transport_parser_feed_char(ch)</w:t>
      </w:r>
      <w:r>
        <w:rPr>
          <w:rFonts w:ascii="宋体" w:hAnsi="宋体" w:eastAsia="宋体"/>
          <w:color w:val="auto"/>
          <w:sz w:val="21"/>
        </w:rPr>
        <w:br w:type="textWrapping"/>
      </w:r>
      <w:r>
        <w:rPr>
          <w:rFonts w:ascii="宋体" w:hAnsi="宋体" w:eastAsia="宋体"/>
          <w:color w:val="auto"/>
          <w:sz w:val="21"/>
        </w:rPr>
        <w:t xml:space="preserve">    if result.complete:</w:t>
      </w:r>
      <w:r>
        <w:rPr>
          <w:rFonts w:ascii="宋体" w:hAnsi="宋体" w:eastAsia="宋体"/>
          <w:color w:val="auto"/>
          <w:sz w:val="21"/>
        </w:rPr>
        <w:br w:type="textWrapping"/>
      </w:r>
      <w:r>
        <w:rPr>
          <w:rFonts w:ascii="宋体" w:hAnsi="宋体" w:eastAsia="宋体"/>
          <w:color w:val="auto"/>
          <w:sz w:val="21"/>
        </w:rPr>
        <w:t xml:space="preserve">        switch result.message.type:</w:t>
      </w:r>
      <w:r>
        <w:rPr>
          <w:rFonts w:ascii="宋体" w:hAnsi="宋体" w:eastAsia="宋体"/>
          <w:color w:val="auto"/>
          <w:sz w:val="21"/>
        </w:rPr>
        <w:br w:type="textWrapping"/>
      </w:r>
      <w:r>
        <w:rPr>
          <w:rFonts w:ascii="宋体" w:hAnsi="宋体" w:eastAsia="宋体"/>
          <w:color w:val="auto"/>
          <w:sz w:val="21"/>
        </w:rPr>
        <w:t xml:space="preserve">            LIGHT_CMD: notify(scheduler)</w:t>
      </w:r>
      <w:r>
        <w:rPr>
          <w:rFonts w:ascii="宋体" w:hAnsi="宋体" w:eastAsia="宋体"/>
          <w:color w:val="auto"/>
          <w:sz w:val="21"/>
        </w:rPr>
        <w:br w:type="textWrapping"/>
      </w:r>
      <w:r>
        <w:rPr>
          <w:rFonts w:ascii="宋体" w:hAnsi="宋体" w:eastAsia="宋体"/>
          <w:color w:val="auto"/>
          <w:sz w:val="21"/>
        </w:rPr>
        <w:t xml:space="preserve">            VEHICLE_STATE_UPDATE: notify(vehicle_state)</w:t>
      </w:r>
      <w:r>
        <w:rPr>
          <w:rFonts w:ascii="宋体" w:hAnsi="宋体" w:eastAsia="宋体"/>
          <w:color w:val="auto"/>
          <w:sz w:val="21"/>
        </w:rPr>
        <w:br w:type="textWrapping"/>
      </w:r>
      <w:r>
        <w:rPr>
          <w:rFonts w:ascii="宋体" w:hAnsi="宋体" w:eastAsia="宋体"/>
          <w:color w:val="auto"/>
          <w:sz w:val="21"/>
        </w:rPr>
        <w:t xml:space="preserve">            FAULT_INJECT/CLEAR: notify(faultmg)</w:t>
      </w:r>
      <w:r>
        <w:rPr>
          <w:rFonts w:ascii="宋体" w:hAnsi="宋体" w:eastAsia="宋体"/>
          <w:color w:val="auto"/>
          <w:sz w:val="21"/>
        </w:rPr>
        <w:br w:type="textWrapping"/>
      </w:r>
      <w:r>
        <w:rPr>
          <w:rFonts w:ascii="宋体" w:hAnsi="宋体" w:eastAsia="宋体"/>
          <w:color w:val="auto"/>
          <w:sz w:val="21"/>
        </w:rPr>
        <w:t xml:space="preserve">            QUERY: print_status_snapshot(shared_memory)</w:t>
      </w:r>
    </w:p>
    <w:p w14:paraId="341A1FEE">
      <w:pPr>
        <w:pStyle w:val="4"/>
        <w:spacing w:after="60" w:line="360" w:lineRule="auto"/>
        <w:ind w:firstLine="0"/>
        <w:rPr>
          <w:color w:val="auto"/>
        </w:rPr>
      </w:pPr>
      <w:r>
        <w:rPr>
          <w:rFonts w:ascii="宋体" w:hAnsi="宋体" w:eastAsia="宋体"/>
          <w:color w:val="auto"/>
          <w:sz w:val="21"/>
        </w:rPr>
        <w:t>6.2 vehicle_state 车辆状态模块</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701"/>
        <w:gridCol w:w="7370"/>
      </w:tblGrid>
      <w:tr w14:paraId="00B8BA3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shd w:val="clear" w:color="auto" w:fill="D9EAF7"/>
            <w:vAlign w:val="center"/>
          </w:tcPr>
          <w:p w14:paraId="33CDAD7D">
            <w:pPr>
              <w:spacing w:after="0" w:line="276" w:lineRule="auto"/>
              <w:ind w:firstLine="0"/>
              <w:jc w:val="center"/>
              <w:rPr>
                <w:color w:val="auto"/>
              </w:rPr>
            </w:pPr>
            <w:r>
              <w:rPr>
                <w:rFonts w:ascii="宋体" w:hAnsi="宋体" w:eastAsia="宋体"/>
                <w:b/>
                <w:color w:val="auto"/>
                <w:sz w:val="18"/>
              </w:rPr>
              <w:t>设计项</w:t>
            </w:r>
          </w:p>
        </w:tc>
        <w:tc>
          <w:tcPr>
            <w:tcW w:w="7370" w:type="dxa"/>
            <w:shd w:val="clear" w:color="auto" w:fill="D9EAF7"/>
            <w:vAlign w:val="center"/>
          </w:tcPr>
          <w:p w14:paraId="2671C2C1">
            <w:pPr>
              <w:spacing w:after="0" w:line="276" w:lineRule="auto"/>
              <w:ind w:firstLine="0"/>
              <w:jc w:val="center"/>
              <w:rPr>
                <w:color w:val="auto"/>
              </w:rPr>
            </w:pPr>
            <w:r>
              <w:rPr>
                <w:rFonts w:ascii="宋体" w:hAnsi="宋体" w:eastAsia="宋体"/>
                <w:b/>
                <w:color w:val="auto"/>
                <w:sz w:val="18"/>
              </w:rPr>
              <w:t>内容</w:t>
            </w:r>
          </w:p>
        </w:tc>
      </w:tr>
      <w:tr w14:paraId="7348578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4112AF07">
            <w:pPr>
              <w:spacing w:after="0" w:line="276" w:lineRule="auto"/>
              <w:ind w:firstLine="0"/>
              <w:rPr>
                <w:color w:val="auto"/>
              </w:rPr>
            </w:pPr>
            <w:r>
              <w:rPr>
                <w:rFonts w:ascii="宋体" w:hAnsi="宋体" w:eastAsia="宋体"/>
                <w:b w:val="0"/>
                <w:color w:val="auto"/>
                <w:sz w:val="18"/>
              </w:rPr>
              <w:t>源文件</w:t>
            </w:r>
          </w:p>
        </w:tc>
        <w:tc>
          <w:tcPr>
            <w:tcW w:w="7370" w:type="dxa"/>
            <w:vAlign w:val="center"/>
          </w:tcPr>
          <w:p w14:paraId="4799BD00">
            <w:pPr>
              <w:spacing w:after="0" w:line="276" w:lineRule="auto"/>
              <w:ind w:firstLine="0"/>
              <w:rPr>
                <w:color w:val="auto"/>
              </w:rPr>
            </w:pPr>
            <w:r>
              <w:rPr>
                <w:rFonts w:ascii="宋体" w:hAnsi="宋体" w:eastAsia="宋体"/>
                <w:b w:val="0"/>
                <w:color w:val="auto"/>
                <w:sz w:val="18"/>
              </w:rPr>
              <w:t>src/domains/vehicle_state.c</w:t>
            </w:r>
          </w:p>
        </w:tc>
      </w:tr>
      <w:tr w14:paraId="670787C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5A179C2E">
            <w:pPr>
              <w:spacing w:after="0" w:line="276" w:lineRule="auto"/>
              <w:ind w:firstLine="0"/>
              <w:rPr>
                <w:color w:val="auto"/>
              </w:rPr>
            </w:pPr>
            <w:r>
              <w:rPr>
                <w:rFonts w:ascii="宋体" w:hAnsi="宋体" w:eastAsia="宋体"/>
                <w:b w:val="0"/>
                <w:color w:val="auto"/>
                <w:sz w:val="18"/>
              </w:rPr>
              <w:t>输入项</w:t>
            </w:r>
          </w:p>
        </w:tc>
        <w:tc>
          <w:tcPr>
            <w:tcW w:w="7370" w:type="dxa"/>
            <w:vAlign w:val="center"/>
          </w:tcPr>
          <w:p w14:paraId="4035C35F">
            <w:pPr>
              <w:spacing w:after="0" w:line="276" w:lineRule="auto"/>
              <w:ind w:firstLine="0"/>
              <w:rPr>
                <w:color w:val="auto"/>
              </w:rPr>
            </w:pPr>
            <w:r>
              <w:rPr>
                <w:rFonts w:ascii="宋体" w:hAnsi="宋体" w:eastAsia="宋体"/>
                <w:b w:val="0"/>
                <w:color w:val="auto"/>
                <w:sz w:val="18"/>
              </w:rPr>
              <w:t>commandin 路由的车辆状态消息</w:t>
            </w:r>
          </w:p>
        </w:tc>
      </w:tr>
      <w:tr w14:paraId="6657EE3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02E0C31">
            <w:pPr>
              <w:spacing w:after="0" w:line="276" w:lineRule="auto"/>
              <w:ind w:firstLine="0"/>
              <w:rPr>
                <w:color w:val="auto"/>
              </w:rPr>
            </w:pPr>
            <w:r>
              <w:rPr>
                <w:rFonts w:ascii="宋体" w:hAnsi="宋体" w:eastAsia="宋体"/>
                <w:b w:val="0"/>
                <w:color w:val="auto"/>
                <w:sz w:val="18"/>
              </w:rPr>
              <w:t>输出项</w:t>
            </w:r>
          </w:p>
        </w:tc>
        <w:tc>
          <w:tcPr>
            <w:tcW w:w="7370" w:type="dxa"/>
            <w:vAlign w:val="center"/>
          </w:tcPr>
          <w:p w14:paraId="297FC0D9">
            <w:pPr>
              <w:spacing w:after="0" w:line="276" w:lineRule="auto"/>
              <w:ind w:firstLine="0"/>
              <w:rPr>
                <w:color w:val="auto"/>
              </w:rPr>
            </w:pPr>
            <w:r>
              <w:rPr>
                <w:rFonts w:ascii="宋体" w:hAnsi="宋体" w:eastAsia="宋体"/>
                <w:b w:val="0"/>
                <w:color w:val="auto"/>
                <w:sz w:val="18"/>
              </w:rPr>
              <w:t>写入 shared memory vehicle_state；通知 scheduler</w:t>
            </w:r>
          </w:p>
        </w:tc>
      </w:tr>
      <w:tr w14:paraId="3D49BE0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4837707">
            <w:pPr>
              <w:spacing w:after="0" w:line="276" w:lineRule="auto"/>
              <w:ind w:firstLine="0"/>
              <w:rPr>
                <w:color w:val="auto"/>
              </w:rPr>
            </w:pPr>
            <w:r>
              <w:rPr>
                <w:rFonts w:ascii="宋体" w:hAnsi="宋体" w:eastAsia="宋体"/>
                <w:b w:val="0"/>
                <w:color w:val="auto"/>
                <w:sz w:val="18"/>
              </w:rPr>
              <w:t>边界限制</w:t>
            </w:r>
          </w:p>
        </w:tc>
        <w:tc>
          <w:tcPr>
            <w:tcW w:w="7370" w:type="dxa"/>
            <w:vAlign w:val="center"/>
          </w:tcPr>
          <w:p w14:paraId="7BE447DD">
            <w:pPr>
              <w:spacing w:after="0" w:line="276" w:lineRule="auto"/>
              <w:ind w:firstLine="0"/>
              <w:rPr>
                <w:color w:val="auto"/>
              </w:rPr>
            </w:pPr>
            <w:r>
              <w:rPr>
                <w:rFonts w:ascii="宋体" w:hAnsi="宋体" w:eastAsia="宋体"/>
                <w:b w:val="0"/>
                <w:color w:val="auto"/>
                <w:sz w:val="18"/>
              </w:rPr>
              <w:t>vehicle_state 只负责状态输入和校验，不决定车灯策略。</w:t>
            </w:r>
          </w:p>
        </w:tc>
      </w:tr>
    </w:tbl>
    <w:p w14:paraId="5CDC6AA5">
      <w:pPr>
        <w:rPr>
          <w:color w:val="auto"/>
        </w:rPr>
      </w:pPr>
    </w:p>
    <w:p w14:paraId="701F3983">
      <w:pPr>
        <w:pStyle w:val="164"/>
        <w:spacing w:after="60" w:line="360" w:lineRule="auto"/>
        <w:ind w:firstLine="0"/>
        <w:rPr>
          <w:color w:val="auto"/>
        </w:rPr>
      </w:pPr>
      <w:r>
        <w:rPr>
          <w:rFonts w:ascii="宋体" w:hAnsi="宋体" w:eastAsia="宋体"/>
          <w:color w:val="auto"/>
          <w:sz w:val="21"/>
        </w:rPr>
        <w:t>on_vehicle_message(msg):</w:t>
      </w:r>
      <w:r>
        <w:rPr>
          <w:rFonts w:ascii="宋体" w:hAnsi="宋体" w:eastAsia="宋体"/>
          <w:color w:val="auto"/>
          <w:sz w:val="21"/>
        </w:rPr>
        <w:br w:type="textWrapping"/>
      </w:r>
      <w:r>
        <w:rPr>
          <w:rFonts w:ascii="宋体" w:hAnsi="宋体" w:eastAsia="宋体"/>
          <w:color w:val="auto"/>
          <w:sz w:val="21"/>
        </w:rPr>
        <w:t xml:space="preserve">    state = decode_vehicle_payload(msg.payload)</w:t>
      </w:r>
      <w:r>
        <w:rPr>
          <w:rFonts w:ascii="宋体" w:hAnsi="宋体" w:eastAsia="宋体"/>
          <w:color w:val="auto"/>
          <w:sz w:val="21"/>
        </w:rPr>
        <w:br w:type="textWrapping"/>
      </w:r>
      <w:r>
        <w:rPr>
          <w:rFonts w:ascii="宋体" w:hAnsi="宋体" w:eastAsia="宋体"/>
          <w:color w:val="auto"/>
          <w:sz w:val="21"/>
        </w:rPr>
        <w:t xml:space="preserve">    if validate(state):</w:t>
      </w:r>
      <w:r>
        <w:rPr>
          <w:rFonts w:ascii="宋体" w:hAnsi="宋体" w:eastAsia="宋体"/>
          <w:color w:val="auto"/>
          <w:sz w:val="21"/>
        </w:rPr>
        <w:br w:type="textWrapping"/>
      </w:r>
      <w:r>
        <w:rPr>
          <w:rFonts w:ascii="宋体" w:hAnsi="宋体" w:eastAsia="宋体"/>
          <w:color w:val="auto"/>
          <w:sz w:val="21"/>
        </w:rPr>
        <w:t xml:space="preserve">        shmem.vehicle_state = state</w:t>
      </w:r>
      <w:r>
        <w:rPr>
          <w:rFonts w:ascii="宋体" w:hAnsi="宋体" w:eastAsia="宋体"/>
          <w:color w:val="auto"/>
          <w:sz w:val="21"/>
        </w:rPr>
        <w:br w:type="textWrapping"/>
      </w:r>
      <w:r>
        <w:rPr>
          <w:rFonts w:ascii="宋体" w:hAnsi="宋体" w:eastAsia="宋体"/>
          <w:color w:val="auto"/>
          <w:sz w:val="21"/>
        </w:rPr>
        <w:t xml:space="preserve">        notify(scheduler)</w:t>
      </w:r>
      <w:r>
        <w:rPr>
          <w:rFonts w:ascii="宋体" w:hAnsi="宋体" w:eastAsia="宋体"/>
          <w:color w:val="auto"/>
          <w:sz w:val="21"/>
        </w:rPr>
        <w:br w:type="textWrapping"/>
      </w:r>
      <w:r>
        <w:rPr>
          <w:rFonts w:ascii="宋体" w:hAnsi="宋体" w:eastAsia="宋体"/>
          <w:color w:val="auto"/>
          <w:sz w:val="21"/>
        </w:rPr>
        <w:t xml:space="preserve">    else:</w:t>
      </w:r>
      <w:r>
        <w:rPr>
          <w:rFonts w:ascii="宋体" w:hAnsi="宋体" w:eastAsia="宋体"/>
          <w:color w:val="auto"/>
          <w:sz w:val="21"/>
        </w:rPr>
        <w:br w:type="textWrapping"/>
      </w:r>
      <w:r>
        <w:rPr>
          <w:rFonts w:ascii="宋体" w:hAnsi="宋体" w:eastAsia="宋体"/>
          <w:color w:val="auto"/>
          <w:sz w:val="21"/>
        </w:rPr>
        <w:t xml:space="preserve">        route_invalid_command_fault_if_needed()</w:t>
      </w:r>
    </w:p>
    <w:p w14:paraId="37164533">
      <w:pPr>
        <w:pStyle w:val="4"/>
        <w:spacing w:after="60" w:line="360" w:lineRule="auto"/>
        <w:ind w:firstLine="0"/>
        <w:rPr>
          <w:color w:val="auto"/>
        </w:rPr>
      </w:pPr>
      <w:r>
        <w:rPr>
          <w:rFonts w:ascii="宋体" w:hAnsi="宋体" w:eastAsia="宋体"/>
          <w:color w:val="auto"/>
          <w:sz w:val="21"/>
        </w:rPr>
        <w:t>6.3 scheduler 规则仲裁模块</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701"/>
        <w:gridCol w:w="7370"/>
      </w:tblGrid>
      <w:tr w14:paraId="7D95CAF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shd w:val="clear" w:color="auto" w:fill="D9EAF7"/>
            <w:vAlign w:val="center"/>
          </w:tcPr>
          <w:p w14:paraId="253A80BE">
            <w:pPr>
              <w:spacing w:after="0" w:line="276" w:lineRule="auto"/>
              <w:ind w:firstLine="0"/>
              <w:jc w:val="center"/>
              <w:rPr>
                <w:color w:val="auto"/>
              </w:rPr>
            </w:pPr>
            <w:r>
              <w:rPr>
                <w:rFonts w:ascii="宋体" w:hAnsi="宋体" w:eastAsia="宋体"/>
                <w:b/>
                <w:color w:val="auto"/>
                <w:sz w:val="18"/>
              </w:rPr>
              <w:t>设计项</w:t>
            </w:r>
          </w:p>
        </w:tc>
        <w:tc>
          <w:tcPr>
            <w:tcW w:w="7370" w:type="dxa"/>
            <w:shd w:val="clear" w:color="auto" w:fill="D9EAF7"/>
            <w:vAlign w:val="center"/>
          </w:tcPr>
          <w:p w14:paraId="74A22F68">
            <w:pPr>
              <w:spacing w:after="0" w:line="276" w:lineRule="auto"/>
              <w:ind w:firstLine="0"/>
              <w:jc w:val="center"/>
              <w:rPr>
                <w:color w:val="auto"/>
              </w:rPr>
            </w:pPr>
            <w:r>
              <w:rPr>
                <w:rFonts w:ascii="宋体" w:hAnsi="宋体" w:eastAsia="宋体"/>
                <w:b/>
                <w:color w:val="auto"/>
                <w:sz w:val="18"/>
              </w:rPr>
              <w:t>内容</w:t>
            </w:r>
          </w:p>
        </w:tc>
      </w:tr>
      <w:tr w14:paraId="7EFC95C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56DEAC8A">
            <w:pPr>
              <w:spacing w:after="0" w:line="276" w:lineRule="auto"/>
              <w:ind w:firstLine="0"/>
              <w:rPr>
                <w:color w:val="auto"/>
              </w:rPr>
            </w:pPr>
            <w:r>
              <w:rPr>
                <w:rFonts w:ascii="宋体" w:hAnsi="宋体" w:eastAsia="宋体"/>
                <w:b w:val="0"/>
                <w:color w:val="auto"/>
                <w:sz w:val="18"/>
              </w:rPr>
              <w:t>源文件</w:t>
            </w:r>
          </w:p>
        </w:tc>
        <w:tc>
          <w:tcPr>
            <w:tcW w:w="7370" w:type="dxa"/>
            <w:vAlign w:val="center"/>
          </w:tcPr>
          <w:p w14:paraId="202F9193">
            <w:pPr>
              <w:spacing w:after="0" w:line="276" w:lineRule="auto"/>
              <w:ind w:firstLine="0"/>
              <w:rPr>
                <w:color w:val="auto"/>
              </w:rPr>
            </w:pPr>
            <w:r>
              <w:rPr>
                <w:rFonts w:ascii="宋体" w:hAnsi="宋体" w:eastAsia="宋体"/>
                <w:b w:val="0"/>
                <w:color w:val="auto"/>
                <w:sz w:val="18"/>
              </w:rPr>
              <w:t>src/domains/scheduler.c</w:t>
            </w:r>
          </w:p>
        </w:tc>
      </w:tr>
      <w:tr w14:paraId="6F104D7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28B630FD">
            <w:pPr>
              <w:spacing w:after="0" w:line="276" w:lineRule="auto"/>
              <w:ind w:firstLine="0"/>
              <w:rPr>
                <w:color w:val="auto"/>
              </w:rPr>
            </w:pPr>
            <w:r>
              <w:rPr>
                <w:rFonts w:ascii="宋体" w:hAnsi="宋体" w:eastAsia="宋体"/>
                <w:b w:val="0"/>
                <w:color w:val="auto"/>
                <w:sz w:val="18"/>
              </w:rPr>
              <w:t>输入项</w:t>
            </w:r>
          </w:p>
        </w:tc>
        <w:tc>
          <w:tcPr>
            <w:tcW w:w="7370" w:type="dxa"/>
            <w:vAlign w:val="center"/>
          </w:tcPr>
          <w:p w14:paraId="6973AA21">
            <w:pPr>
              <w:spacing w:after="0" w:line="276" w:lineRule="auto"/>
              <w:ind w:firstLine="0"/>
              <w:rPr>
                <w:color w:val="auto"/>
              </w:rPr>
            </w:pPr>
            <w:r>
              <w:rPr>
                <w:rFonts w:ascii="宋体" w:hAnsi="宋体" w:eastAsia="宋体"/>
                <w:b w:val="0"/>
                <w:color w:val="auto"/>
                <w:sz w:val="18"/>
              </w:rPr>
              <w:t>灯光命令、车辆状态变化、fault mode 更新</w:t>
            </w:r>
          </w:p>
        </w:tc>
      </w:tr>
      <w:tr w14:paraId="4B45183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640931E5">
            <w:pPr>
              <w:spacing w:after="0" w:line="276" w:lineRule="auto"/>
              <w:ind w:firstLine="0"/>
              <w:rPr>
                <w:color w:val="auto"/>
              </w:rPr>
            </w:pPr>
            <w:r>
              <w:rPr>
                <w:rFonts w:ascii="宋体" w:hAnsi="宋体" w:eastAsia="宋体"/>
                <w:b w:val="0"/>
                <w:color w:val="auto"/>
                <w:sz w:val="18"/>
              </w:rPr>
              <w:t>输出项</w:t>
            </w:r>
          </w:p>
        </w:tc>
        <w:tc>
          <w:tcPr>
            <w:tcW w:w="7370" w:type="dxa"/>
            <w:vAlign w:val="center"/>
          </w:tcPr>
          <w:p w14:paraId="33F3CCBB">
            <w:pPr>
              <w:spacing w:after="0" w:line="276" w:lineRule="auto"/>
              <w:ind w:firstLine="0"/>
              <w:rPr>
                <w:color w:val="auto"/>
              </w:rPr>
            </w:pPr>
            <w:r>
              <w:rPr>
                <w:rFonts w:ascii="宋体" w:hAnsi="宋体" w:eastAsia="宋体"/>
                <w:b w:val="0"/>
                <w:color w:val="auto"/>
                <w:sz w:val="18"/>
              </w:rPr>
              <w:t>operator_request、target_output、allow_flags；通知 lightctl</w:t>
            </w:r>
          </w:p>
        </w:tc>
      </w:tr>
      <w:tr w14:paraId="23ED76D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7C908FDA">
            <w:pPr>
              <w:spacing w:after="0" w:line="276" w:lineRule="auto"/>
              <w:ind w:firstLine="0"/>
              <w:rPr>
                <w:color w:val="auto"/>
              </w:rPr>
            </w:pPr>
            <w:r>
              <w:rPr>
                <w:rFonts w:ascii="宋体" w:hAnsi="宋体" w:eastAsia="宋体"/>
                <w:b w:val="0"/>
                <w:color w:val="auto"/>
                <w:sz w:val="18"/>
              </w:rPr>
              <w:t>边界限制</w:t>
            </w:r>
          </w:p>
        </w:tc>
        <w:tc>
          <w:tcPr>
            <w:tcW w:w="7370" w:type="dxa"/>
            <w:vAlign w:val="center"/>
          </w:tcPr>
          <w:p w14:paraId="252A1359">
            <w:pPr>
              <w:spacing w:after="0" w:line="276" w:lineRule="auto"/>
              <w:ind w:firstLine="0"/>
              <w:rPr>
                <w:color w:val="auto"/>
              </w:rPr>
            </w:pPr>
            <w:r>
              <w:rPr>
                <w:rFonts w:ascii="宋体" w:hAnsi="宋体" w:eastAsia="宋体"/>
                <w:b w:val="0"/>
                <w:color w:val="auto"/>
                <w:sz w:val="18"/>
              </w:rPr>
              <w:t>scheduler 不执行 GPIO 动作，也不拥有 fault lifecycle。</w:t>
            </w:r>
          </w:p>
        </w:tc>
      </w:tr>
    </w:tbl>
    <w:p w14:paraId="3E774891">
      <w:pPr>
        <w:rPr>
          <w:color w:val="auto"/>
        </w:rPr>
      </w:pPr>
    </w:p>
    <w:p w14:paraId="342C6FB8">
      <w:pPr>
        <w:pStyle w:val="164"/>
        <w:spacing w:after="60" w:line="360" w:lineRule="auto"/>
        <w:ind w:firstLine="0"/>
        <w:rPr>
          <w:color w:val="auto"/>
        </w:rPr>
      </w:pPr>
      <w:r>
        <w:rPr>
          <w:rFonts w:ascii="宋体" w:hAnsi="宋体" w:eastAsia="宋体"/>
          <w:color w:val="auto"/>
          <w:sz w:val="21"/>
        </w:rPr>
        <w:t>on_notify(channel):</w:t>
      </w:r>
      <w:r>
        <w:rPr>
          <w:rFonts w:ascii="宋体" w:hAnsi="宋体" w:eastAsia="宋体"/>
          <w:color w:val="auto"/>
          <w:sz w:val="21"/>
        </w:rPr>
        <w:br w:type="textWrapping"/>
      </w:r>
      <w:r>
        <w:rPr>
          <w:rFonts w:ascii="宋体" w:hAnsi="宋体" w:eastAsia="宋体"/>
          <w:color w:val="auto"/>
          <w:sz w:val="21"/>
        </w:rPr>
        <w:t xml:space="preserve">    if from_commandin: update_operator_request()</w:t>
      </w:r>
      <w:r>
        <w:rPr>
          <w:rFonts w:ascii="宋体" w:hAnsi="宋体" w:eastAsia="宋体"/>
          <w:color w:val="auto"/>
          <w:sz w:val="21"/>
        </w:rPr>
        <w:br w:type="textWrapping"/>
      </w:r>
      <w:r>
        <w:rPr>
          <w:rFonts w:ascii="宋体" w:hAnsi="宋体" w:eastAsia="宋体"/>
          <w:color w:val="auto"/>
          <w:sz w:val="21"/>
        </w:rPr>
        <w:t xml:space="preserve">    if from_vehicle_state: read_vehicle_state()</w:t>
      </w:r>
      <w:r>
        <w:rPr>
          <w:rFonts w:ascii="宋体" w:hAnsi="宋体" w:eastAsia="宋体"/>
          <w:color w:val="auto"/>
          <w:sz w:val="21"/>
        </w:rPr>
        <w:br w:type="textWrapping"/>
      </w:r>
      <w:r>
        <w:rPr>
          <w:rFonts w:ascii="宋体" w:hAnsi="宋体" w:eastAsia="宋体"/>
          <w:color w:val="auto"/>
          <w:sz w:val="21"/>
        </w:rPr>
        <w:t xml:space="preserve">    if from_faultmg: read_fault_mode()</w:t>
      </w:r>
      <w:r>
        <w:rPr>
          <w:rFonts w:ascii="宋体" w:hAnsi="宋体" w:eastAsia="宋体"/>
          <w:color w:val="auto"/>
          <w:sz w:val="21"/>
        </w:rPr>
        <w:br w:type="textWrapping"/>
      </w:r>
      <w:r>
        <w:rPr>
          <w:rFonts w:ascii="宋体" w:hAnsi="宋体" w:eastAsia="宋体"/>
          <w:color w:val="auto"/>
          <w:sz w:val="21"/>
        </w:rPr>
        <w:t xml:space="preserve">    target = light_control_compute_target_output(operator, vehicle, fault)</w:t>
      </w:r>
      <w:r>
        <w:rPr>
          <w:rFonts w:ascii="宋体" w:hAnsi="宋体" w:eastAsia="宋体"/>
          <w:color w:val="auto"/>
          <w:sz w:val="21"/>
        </w:rPr>
        <w:br w:type="textWrapping"/>
      </w:r>
      <w:r>
        <w:rPr>
          <w:rFonts w:ascii="宋体" w:hAnsi="宋体" w:eastAsia="宋体"/>
          <w:color w:val="auto"/>
          <w:sz w:val="21"/>
        </w:rPr>
        <w:t xml:space="preserve">    shmem.target_output = target</w:t>
      </w:r>
      <w:r>
        <w:rPr>
          <w:rFonts w:ascii="宋体" w:hAnsi="宋体" w:eastAsia="宋体"/>
          <w:color w:val="auto"/>
          <w:sz w:val="21"/>
        </w:rPr>
        <w:br w:type="textWrapping"/>
      </w:r>
      <w:r>
        <w:rPr>
          <w:rFonts w:ascii="宋体" w:hAnsi="宋体" w:eastAsia="宋体"/>
          <w:color w:val="auto"/>
          <w:sz w:val="21"/>
        </w:rPr>
        <w:t xml:space="preserve">    shmem.allow_flags = encode_allow_flags(target)</w:t>
      </w:r>
      <w:r>
        <w:rPr>
          <w:rFonts w:ascii="宋体" w:hAnsi="宋体" w:eastAsia="宋体"/>
          <w:color w:val="auto"/>
          <w:sz w:val="21"/>
        </w:rPr>
        <w:br w:type="textWrapping"/>
      </w:r>
      <w:r>
        <w:rPr>
          <w:rFonts w:ascii="宋体" w:hAnsi="宋体" w:eastAsia="宋体"/>
          <w:color w:val="auto"/>
          <w:sz w:val="21"/>
        </w:rPr>
        <w:t xml:space="preserve">    notify(lightctl)</w:t>
      </w:r>
    </w:p>
    <w:p w14:paraId="3C494722">
      <w:pPr>
        <w:pStyle w:val="4"/>
        <w:spacing w:after="60" w:line="360" w:lineRule="auto"/>
        <w:ind w:firstLine="0"/>
        <w:rPr>
          <w:color w:val="auto"/>
        </w:rPr>
      </w:pPr>
      <w:r>
        <w:rPr>
          <w:rFonts w:ascii="宋体" w:hAnsi="宋体" w:eastAsia="宋体"/>
          <w:color w:val="auto"/>
          <w:sz w:val="21"/>
        </w:rPr>
        <w:t>6.4 lightctl 执行协调模块</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701"/>
        <w:gridCol w:w="7370"/>
      </w:tblGrid>
      <w:tr w14:paraId="63777CF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shd w:val="clear" w:color="auto" w:fill="D9EAF7"/>
            <w:vAlign w:val="center"/>
          </w:tcPr>
          <w:p w14:paraId="4205AA83">
            <w:pPr>
              <w:spacing w:after="0" w:line="276" w:lineRule="auto"/>
              <w:ind w:firstLine="0"/>
              <w:jc w:val="center"/>
              <w:rPr>
                <w:color w:val="auto"/>
              </w:rPr>
            </w:pPr>
            <w:r>
              <w:rPr>
                <w:rFonts w:ascii="宋体" w:hAnsi="宋体" w:eastAsia="宋体"/>
                <w:b/>
                <w:color w:val="auto"/>
                <w:sz w:val="18"/>
              </w:rPr>
              <w:t>设计项</w:t>
            </w:r>
          </w:p>
        </w:tc>
        <w:tc>
          <w:tcPr>
            <w:tcW w:w="7370" w:type="dxa"/>
            <w:shd w:val="clear" w:color="auto" w:fill="D9EAF7"/>
            <w:vAlign w:val="center"/>
          </w:tcPr>
          <w:p w14:paraId="3CC04EA0">
            <w:pPr>
              <w:spacing w:after="0" w:line="276" w:lineRule="auto"/>
              <w:ind w:firstLine="0"/>
              <w:jc w:val="center"/>
              <w:rPr>
                <w:color w:val="auto"/>
              </w:rPr>
            </w:pPr>
            <w:r>
              <w:rPr>
                <w:rFonts w:ascii="宋体" w:hAnsi="宋体" w:eastAsia="宋体"/>
                <w:b/>
                <w:color w:val="auto"/>
                <w:sz w:val="18"/>
              </w:rPr>
              <w:t>内容</w:t>
            </w:r>
          </w:p>
        </w:tc>
      </w:tr>
      <w:tr w14:paraId="4E60D3D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3180E735">
            <w:pPr>
              <w:spacing w:after="0" w:line="276" w:lineRule="auto"/>
              <w:ind w:firstLine="0"/>
              <w:rPr>
                <w:color w:val="auto"/>
              </w:rPr>
            </w:pPr>
            <w:r>
              <w:rPr>
                <w:rFonts w:ascii="宋体" w:hAnsi="宋体" w:eastAsia="宋体"/>
                <w:b w:val="0"/>
                <w:color w:val="auto"/>
                <w:sz w:val="18"/>
              </w:rPr>
              <w:t>源文件</w:t>
            </w:r>
          </w:p>
        </w:tc>
        <w:tc>
          <w:tcPr>
            <w:tcW w:w="7370" w:type="dxa"/>
            <w:vAlign w:val="center"/>
          </w:tcPr>
          <w:p w14:paraId="36B5E6E4">
            <w:pPr>
              <w:spacing w:after="0" w:line="276" w:lineRule="auto"/>
              <w:ind w:firstLine="0"/>
              <w:rPr>
                <w:color w:val="auto"/>
              </w:rPr>
            </w:pPr>
            <w:r>
              <w:rPr>
                <w:rFonts w:ascii="宋体" w:hAnsi="宋体" w:eastAsia="宋体"/>
                <w:b w:val="0"/>
                <w:color w:val="auto"/>
                <w:sz w:val="18"/>
              </w:rPr>
              <w:t>src/domains/lightctl.c</w:t>
            </w:r>
          </w:p>
        </w:tc>
      </w:tr>
      <w:tr w14:paraId="33A2A5E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3CEBAB53">
            <w:pPr>
              <w:spacing w:after="0" w:line="276" w:lineRule="auto"/>
              <w:ind w:firstLine="0"/>
              <w:rPr>
                <w:color w:val="auto"/>
              </w:rPr>
            </w:pPr>
            <w:r>
              <w:rPr>
                <w:rFonts w:ascii="宋体" w:hAnsi="宋体" w:eastAsia="宋体"/>
                <w:b w:val="0"/>
                <w:color w:val="auto"/>
                <w:sz w:val="18"/>
              </w:rPr>
              <w:t>输入项</w:t>
            </w:r>
          </w:p>
        </w:tc>
        <w:tc>
          <w:tcPr>
            <w:tcW w:w="7370" w:type="dxa"/>
            <w:vAlign w:val="center"/>
          </w:tcPr>
          <w:p w14:paraId="35EE94E4">
            <w:pPr>
              <w:spacing w:after="0" w:line="276" w:lineRule="auto"/>
              <w:ind w:firstLine="0"/>
              <w:rPr>
                <w:color w:val="auto"/>
              </w:rPr>
            </w:pPr>
            <w:r>
              <w:rPr>
                <w:rFonts w:ascii="宋体" w:hAnsi="宋体" w:eastAsia="宋体"/>
                <w:b w:val="0"/>
                <w:color w:val="auto"/>
                <w:sz w:val="18"/>
              </w:rPr>
              <w:t>scheduler 同步通知、shared memory target_output</w:t>
            </w:r>
          </w:p>
        </w:tc>
      </w:tr>
      <w:tr w14:paraId="275D775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D266EF5">
            <w:pPr>
              <w:spacing w:after="0" w:line="276" w:lineRule="auto"/>
              <w:ind w:firstLine="0"/>
              <w:rPr>
                <w:color w:val="auto"/>
              </w:rPr>
            </w:pPr>
            <w:r>
              <w:rPr>
                <w:rFonts w:ascii="宋体" w:hAnsi="宋体" w:eastAsia="宋体"/>
                <w:b w:val="0"/>
                <w:color w:val="auto"/>
                <w:sz w:val="18"/>
              </w:rPr>
              <w:t>输出项</w:t>
            </w:r>
          </w:p>
        </w:tc>
        <w:tc>
          <w:tcPr>
            <w:tcW w:w="7370" w:type="dxa"/>
            <w:vAlign w:val="center"/>
          </w:tcPr>
          <w:p w14:paraId="585C7814">
            <w:pPr>
              <w:spacing w:after="0" w:line="276" w:lineRule="auto"/>
              <w:ind w:firstLine="0"/>
              <w:rPr>
                <w:color w:val="auto"/>
              </w:rPr>
            </w:pPr>
            <w:r>
              <w:rPr>
                <w:rFonts w:ascii="宋体" w:hAnsi="宋体" w:eastAsia="宋体"/>
                <w:b w:val="0"/>
                <w:color w:val="auto"/>
                <w:sz w:val="18"/>
              </w:rPr>
              <w:t>GPIO action notification；fault report notification</w:t>
            </w:r>
          </w:p>
        </w:tc>
      </w:tr>
      <w:tr w14:paraId="7B212E4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4910BE61">
            <w:pPr>
              <w:spacing w:after="0" w:line="276" w:lineRule="auto"/>
              <w:ind w:firstLine="0"/>
              <w:rPr>
                <w:color w:val="auto"/>
              </w:rPr>
            </w:pPr>
            <w:r>
              <w:rPr>
                <w:rFonts w:ascii="宋体" w:hAnsi="宋体" w:eastAsia="宋体"/>
                <w:b w:val="0"/>
                <w:color w:val="auto"/>
                <w:sz w:val="18"/>
              </w:rPr>
              <w:t>边界限制</w:t>
            </w:r>
          </w:p>
        </w:tc>
        <w:tc>
          <w:tcPr>
            <w:tcW w:w="7370" w:type="dxa"/>
            <w:vAlign w:val="center"/>
          </w:tcPr>
          <w:p w14:paraId="6B289FC9">
            <w:pPr>
              <w:spacing w:after="0" w:line="276" w:lineRule="auto"/>
              <w:ind w:firstLine="0"/>
              <w:rPr>
                <w:color w:val="auto"/>
              </w:rPr>
            </w:pPr>
            <w:r>
              <w:rPr>
                <w:rFonts w:ascii="宋体" w:hAnsi="宋体" w:eastAsia="宋体"/>
                <w:b w:val="0"/>
                <w:color w:val="auto"/>
                <w:sz w:val="18"/>
              </w:rPr>
              <w:t>lightctl 在执行前进行 runtime guard，但不直接提升全局 fault mode。</w:t>
            </w:r>
          </w:p>
        </w:tc>
      </w:tr>
    </w:tbl>
    <w:p w14:paraId="18BBDD78">
      <w:pPr>
        <w:rPr>
          <w:color w:val="auto"/>
        </w:rPr>
      </w:pPr>
    </w:p>
    <w:p w14:paraId="749FD675">
      <w:pPr>
        <w:pStyle w:val="164"/>
        <w:spacing w:after="60" w:line="360" w:lineRule="auto"/>
        <w:ind w:firstLine="0"/>
        <w:rPr>
          <w:color w:val="auto"/>
        </w:rPr>
      </w:pPr>
      <w:r>
        <w:rPr>
          <w:rFonts w:ascii="宋体" w:hAnsi="宋体" w:eastAsia="宋体"/>
          <w:color w:val="auto"/>
          <w:sz w:val="21"/>
        </w:rPr>
        <w:t>on_scheduler_sync():</w:t>
      </w:r>
      <w:r>
        <w:rPr>
          <w:rFonts w:ascii="宋体" w:hAnsi="宋体" w:eastAsia="宋体"/>
          <w:color w:val="auto"/>
          <w:sz w:val="21"/>
        </w:rPr>
        <w:br w:type="textWrapping"/>
      </w:r>
      <w:r>
        <w:rPr>
          <w:rFonts w:ascii="宋体" w:hAnsi="宋体" w:eastAsia="宋体"/>
          <w:color w:val="auto"/>
          <w:sz w:val="21"/>
        </w:rPr>
        <w:t xml:space="preserve">    target = shmem.target_output</w:t>
      </w:r>
      <w:r>
        <w:rPr>
          <w:rFonts w:ascii="宋体" w:hAnsi="宋体" w:eastAsia="宋体"/>
          <w:color w:val="auto"/>
          <w:sz w:val="21"/>
        </w:rPr>
        <w:br w:type="textWrapping"/>
      </w:r>
      <w:r>
        <w:rPr>
          <w:rFonts w:ascii="宋体" w:hAnsi="宋体" w:eastAsia="宋体"/>
          <w:color w:val="auto"/>
          <w:sz w:val="21"/>
        </w:rPr>
        <w:t xml:space="preserve">    plan = light_execution_plan_diff(current, target)</w:t>
      </w:r>
      <w:r>
        <w:rPr>
          <w:rFonts w:ascii="宋体" w:hAnsi="宋体" w:eastAsia="宋体"/>
          <w:color w:val="auto"/>
          <w:sz w:val="21"/>
        </w:rPr>
        <w:br w:type="textWrapping"/>
      </w:r>
      <w:r>
        <w:rPr>
          <w:rFonts w:ascii="宋体" w:hAnsi="宋体" w:eastAsia="宋体"/>
          <w:color w:val="auto"/>
          <w:sz w:val="21"/>
        </w:rPr>
        <w:t xml:space="preserve">    for action in plan:</w:t>
      </w:r>
      <w:r>
        <w:rPr>
          <w:rFonts w:ascii="宋体" w:hAnsi="宋体" w:eastAsia="宋体"/>
          <w:color w:val="auto"/>
          <w:sz w:val="21"/>
        </w:rPr>
        <w:br w:type="textWrapping"/>
      </w:r>
      <w:r>
        <w:rPr>
          <w:rFonts w:ascii="宋体" w:hAnsi="宋体" w:eastAsia="宋体"/>
          <w:color w:val="auto"/>
          <w:sz w:val="21"/>
        </w:rPr>
        <w:t xml:space="preserve">        guard = light_runtime_guard_check_action(action, shmem.fault_mode, shmem.vehicle_state)</w:t>
      </w:r>
      <w:r>
        <w:rPr>
          <w:rFonts w:ascii="宋体" w:hAnsi="宋体" w:eastAsia="宋体"/>
          <w:color w:val="auto"/>
          <w:sz w:val="21"/>
        </w:rPr>
        <w:br w:type="textWrapping"/>
      </w:r>
      <w:r>
        <w:rPr>
          <w:rFonts w:ascii="宋体" w:hAnsi="宋体" w:eastAsia="宋体"/>
          <w:color w:val="auto"/>
          <w:sz w:val="21"/>
        </w:rPr>
        <w:t xml:space="preserve">        if guard.allow:</w:t>
      </w:r>
      <w:r>
        <w:rPr>
          <w:rFonts w:ascii="宋体" w:hAnsi="宋体" w:eastAsia="宋体"/>
          <w:color w:val="auto"/>
          <w:sz w:val="21"/>
        </w:rPr>
        <w:br w:type="textWrapping"/>
      </w:r>
      <w:r>
        <w:rPr>
          <w:rFonts w:ascii="宋体" w:hAnsi="宋体" w:eastAsia="宋体"/>
          <w:color w:val="auto"/>
          <w:sz w:val="21"/>
        </w:rPr>
        <w:t xml:space="preserve">            notify_gpio(action)</w:t>
      </w:r>
      <w:r>
        <w:rPr>
          <w:rFonts w:ascii="宋体" w:hAnsi="宋体" w:eastAsia="宋体"/>
          <w:color w:val="auto"/>
          <w:sz w:val="21"/>
        </w:rPr>
        <w:br w:type="textWrapping"/>
      </w:r>
      <w:r>
        <w:rPr>
          <w:rFonts w:ascii="宋体" w:hAnsi="宋体" w:eastAsia="宋体"/>
          <w:color w:val="auto"/>
          <w:sz w:val="21"/>
        </w:rPr>
        <w:t xml:space="preserve">        else:</w:t>
      </w:r>
      <w:r>
        <w:rPr>
          <w:rFonts w:ascii="宋体" w:hAnsi="宋体" w:eastAsia="宋体"/>
          <w:color w:val="auto"/>
          <w:sz w:val="21"/>
        </w:rPr>
        <w:br w:type="textWrapping"/>
      </w:r>
      <w:r>
        <w:rPr>
          <w:rFonts w:ascii="宋体" w:hAnsi="宋体" w:eastAsia="宋体"/>
          <w:color w:val="auto"/>
          <w:sz w:val="21"/>
        </w:rPr>
        <w:t xml:space="preserve">            report_fault_to_faultmg(guard.fault_code)</w:t>
      </w:r>
    </w:p>
    <w:p w14:paraId="6EF6FF46">
      <w:pPr>
        <w:pStyle w:val="4"/>
        <w:spacing w:after="60" w:line="360" w:lineRule="auto"/>
        <w:ind w:firstLine="0"/>
        <w:rPr>
          <w:color w:val="auto"/>
        </w:rPr>
      </w:pPr>
      <w:r>
        <w:rPr>
          <w:rFonts w:ascii="宋体" w:hAnsi="宋体" w:eastAsia="宋体"/>
          <w:color w:val="auto"/>
          <w:sz w:val="21"/>
        </w:rPr>
        <w:t>6.5 faultmg 故障管理模块</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701"/>
        <w:gridCol w:w="7370"/>
      </w:tblGrid>
      <w:tr w14:paraId="4CA58A9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shd w:val="clear" w:color="auto" w:fill="D9EAF7"/>
            <w:vAlign w:val="center"/>
          </w:tcPr>
          <w:p w14:paraId="3FD5AFF0">
            <w:pPr>
              <w:spacing w:after="0" w:line="276" w:lineRule="auto"/>
              <w:ind w:firstLine="0"/>
              <w:jc w:val="center"/>
              <w:rPr>
                <w:color w:val="auto"/>
              </w:rPr>
            </w:pPr>
            <w:r>
              <w:rPr>
                <w:rFonts w:ascii="宋体" w:hAnsi="宋体" w:eastAsia="宋体"/>
                <w:b/>
                <w:color w:val="auto"/>
                <w:sz w:val="18"/>
              </w:rPr>
              <w:t>设计项</w:t>
            </w:r>
          </w:p>
        </w:tc>
        <w:tc>
          <w:tcPr>
            <w:tcW w:w="7370" w:type="dxa"/>
            <w:shd w:val="clear" w:color="auto" w:fill="D9EAF7"/>
            <w:vAlign w:val="center"/>
          </w:tcPr>
          <w:p w14:paraId="6B86D7A7">
            <w:pPr>
              <w:spacing w:after="0" w:line="276" w:lineRule="auto"/>
              <w:ind w:firstLine="0"/>
              <w:jc w:val="center"/>
              <w:rPr>
                <w:color w:val="auto"/>
              </w:rPr>
            </w:pPr>
            <w:r>
              <w:rPr>
                <w:rFonts w:ascii="宋体" w:hAnsi="宋体" w:eastAsia="宋体"/>
                <w:b/>
                <w:color w:val="auto"/>
                <w:sz w:val="18"/>
              </w:rPr>
              <w:t>内容</w:t>
            </w:r>
          </w:p>
        </w:tc>
      </w:tr>
      <w:tr w14:paraId="28D569C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4530B8F8">
            <w:pPr>
              <w:spacing w:after="0" w:line="276" w:lineRule="auto"/>
              <w:ind w:firstLine="0"/>
              <w:rPr>
                <w:color w:val="auto"/>
              </w:rPr>
            </w:pPr>
            <w:r>
              <w:rPr>
                <w:rFonts w:ascii="宋体" w:hAnsi="宋体" w:eastAsia="宋体"/>
                <w:b w:val="0"/>
                <w:color w:val="auto"/>
                <w:sz w:val="18"/>
              </w:rPr>
              <w:t>源文件</w:t>
            </w:r>
          </w:p>
        </w:tc>
        <w:tc>
          <w:tcPr>
            <w:tcW w:w="7370" w:type="dxa"/>
            <w:vAlign w:val="center"/>
          </w:tcPr>
          <w:p w14:paraId="14D12BD3">
            <w:pPr>
              <w:spacing w:after="0" w:line="276" w:lineRule="auto"/>
              <w:ind w:firstLine="0"/>
              <w:rPr>
                <w:color w:val="auto"/>
              </w:rPr>
            </w:pPr>
            <w:r>
              <w:rPr>
                <w:rFonts w:ascii="宋体" w:hAnsi="宋体" w:eastAsia="宋体"/>
                <w:b w:val="0"/>
                <w:color w:val="auto"/>
                <w:sz w:val="18"/>
              </w:rPr>
              <w:t>src/domains/faultmg.c</w:t>
            </w:r>
          </w:p>
        </w:tc>
      </w:tr>
      <w:tr w14:paraId="77B4E7B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7026E92B">
            <w:pPr>
              <w:spacing w:after="0" w:line="276" w:lineRule="auto"/>
              <w:ind w:firstLine="0"/>
              <w:rPr>
                <w:color w:val="auto"/>
              </w:rPr>
            </w:pPr>
            <w:r>
              <w:rPr>
                <w:rFonts w:ascii="宋体" w:hAnsi="宋体" w:eastAsia="宋体"/>
                <w:b w:val="0"/>
                <w:color w:val="auto"/>
                <w:sz w:val="18"/>
              </w:rPr>
              <w:t>输入项</w:t>
            </w:r>
          </w:p>
        </w:tc>
        <w:tc>
          <w:tcPr>
            <w:tcW w:w="7370" w:type="dxa"/>
            <w:vAlign w:val="center"/>
          </w:tcPr>
          <w:p w14:paraId="18D67D22">
            <w:pPr>
              <w:spacing w:after="0" w:line="276" w:lineRule="auto"/>
              <w:ind w:firstLine="0"/>
              <w:rPr>
                <w:color w:val="auto"/>
              </w:rPr>
            </w:pPr>
            <w:r>
              <w:rPr>
                <w:rFonts w:ascii="宋体" w:hAnsi="宋体" w:eastAsia="宋体"/>
                <w:b w:val="0"/>
                <w:color w:val="auto"/>
                <w:sz w:val="18"/>
              </w:rPr>
              <w:t>lightctl fault report；commandin fault inject/clear</w:t>
            </w:r>
          </w:p>
        </w:tc>
      </w:tr>
      <w:tr w14:paraId="6541DE2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374E7B55">
            <w:pPr>
              <w:spacing w:after="0" w:line="276" w:lineRule="auto"/>
              <w:ind w:firstLine="0"/>
              <w:rPr>
                <w:color w:val="auto"/>
              </w:rPr>
            </w:pPr>
            <w:r>
              <w:rPr>
                <w:rFonts w:ascii="宋体" w:hAnsi="宋体" w:eastAsia="宋体"/>
                <w:b w:val="0"/>
                <w:color w:val="auto"/>
                <w:sz w:val="18"/>
              </w:rPr>
              <w:t>输出项</w:t>
            </w:r>
          </w:p>
        </w:tc>
        <w:tc>
          <w:tcPr>
            <w:tcW w:w="7370" w:type="dxa"/>
            <w:vAlign w:val="center"/>
          </w:tcPr>
          <w:p w14:paraId="30B3542F">
            <w:pPr>
              <w:spacing w:after="0" w:line="276" w:lineRule="auto"/>
              <w:ind w:firstLine="0"/>
              <w:rPr>
                <w:color w:val="auto"/>
              </w:rPr>
            </w:pPr>
            <w:r>
              <w:rPr>
                <w:rFonts w:ascii="宋体" w:hAnsi="宋体" w:eastAsia="宋体"/>
                <w:b w:val="0"/>
                <w:color w:val="auto"/>
                <w:sz w:val="18"/>
              </w:rPr>
              <w:t>fault state 写入 shared memory；通知 scheduler/gpio</w:t>
            </w:r>
          </w:p>
        </w:tc>
      </w:tr>
      <w:tr w14:paraId="74C41D5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C8BC35D">
            <w:pPr>
              <w:spacing w:after="0" w:line="276" w:lineRule="auto"/>
              <w:ind w:firstLine="0"/>
              <w:rPr>
                <w:color w:val="auto"/>
              </w:rPr>
            </w:pPr>
            <w:r>
              <w:rPr>
                <w:rFonts w:ascii="宋体" w:hAnsi="宋体" w:eastAsia="宋体"/>
                <w:b w:val="0"/>
                <w:color w:val="auto"/>
                <w:sz w:val="18"/>
              </w:rPr>
              <w:t>边界限制</w:t>
            </w:r>
          </w:p>
        </w:tc>
        <w:tc>
          <w:tcPr>
            <w:tcW w:w="7370" w:type="dxa"/>
            <w:vAlign w:val="center"/>
          </w:tcPr>
          <w:p w14:paraId="195246CF">
            <w:pPr>
              <w:spacing w:after="0" w:line="276" w:lineRule="auto"/>
              <w:ind w:firstLine="0"/>
              <w:rPr>
                <w:color w:val="auto"/>
              </w:rPr>
            </w:pPr>
            <w:r>
              <w:rPr>
                <w:rFonts w:ascii="宋体" w:hAnsi="宋体" w:eastAsia="宋体"/>
                <w:b w:val="0"/>
                <w:color w:val="auto"/>
                <w:sz w:val="18"/>
              </w:rPr>
              <w:t>faultmg 是 fault mode、fault lifecycle、recovery 的唯一 owner。</w:t>
            </w:r>
          </w:p>
        </w:tc>
      </w:tr>
    </w:tbl>
    <w:p w14:paraId="315EDC6F">
      <w:pPr>
        <w:rPr>
          <w:color w:val="auto"/>
        </w:rPr>
      </w:pPr>
    </w:p>
    <w:p w14:paraId="5807EF1B">
      <w:pPr>
        <w:pStyle w:val="164"/>
        <w:spacing w:after="60" w:line="360" w:lineRule="auto"/>
        <w:ind w:firstLine="0"/>
        <w:rPr>
          <w:color w:val="auto"/>
        </w:rPr>
      </w:pPr>
      <w:r>
        <w:rPr>
          <w:rFonts w:ascii="宋体" w:hAnsi="宋体" w:eastAsia="宋体"/>
          <w:color w:val="auto"/>
          <w:sz w:val="21"/>
        </w:rPr>
        <w:t>on_fault_event(code):</w:t>
      </w:r>
      <w:r>
        <w:rPr>
          <w:rFonts w:ascii="宋体" w:hAnsi="宋体" w:eastAsia="宋体"/>
          <w:color w:val="auto"/>
          <w:sz w:val="21"/>
        </w:rPr>
        <w:br w:type="textWrapping"/>
      </w:r>
      <w:r>
        <w:rPr>
          <w:rFonts w:ascii="宋体" w:hAnsi="宋体" w:eastAsia="宋体"/>
          <w:color w:val="auto"/>
          <w:sz w:val="21"/>
        </w:rPr>
        <w:t xml:space="preserve">    lifecycle = ACTIVE</w:t>
      </w:r>
      <w:r>
        <w:rPr>
          <w:rFonts w:ascii="宋体" w:hAnsi="宋体" w:eastAsia="宋体"/>
          <w:color w:val="auto"/>
          <w:sz w:val="21"/>
        </w:rPr>
        <w:br w:type="textWrapping"/>
      </w:r>
      <w:r>
        <w:rPr>
          <w:rFonts w:ascii="宋体" w:hAnsi="宋体" w:eastAsia="宋体"/>
          <w:color w:val="auto"/>
          <w:sz w:val="21"/>
        </w:rPr>
        <w:t xml:space="preserve">    counters[code] += 1</w:t>
      </w:r>
      <w:r>
        <w:rPr>
          <w:rFonts w:ascii="宋体" w:hAnsi="宋体" w:eastAsia="宋体"/>
          <w:color w:val="auto"/>
          <w:sz w:val="21"/>
        </w:rPr>
        <w:br w:type="textWrapping"/>
      </w:r>
      <w:r>
        <w:rPr>
          <w:rFonts w:ascii="宋体" w:hAnsi="宋体" w:eastAsia="宋体"/>
          <w:color w:val="auto"/>
          <w:sz w:val="21"/>
        </w:rPr>
        <w:t xml:space="preserve">    active_fault_mask |= bit(code)</w:t>
      </w:r>
      <w:r>
        <w:rPr>
          <w:rFonts w:ascii="宋体" w:hAnsi="宋体" w:eastAsia="宋体"/>
          <w:color w:val="auto"/>
          <w:sz w:val="21"/>
        </w:rPr>
        <w:br w:type="textWrapping"/>
      </w:r>
      <w:r>
        <w:rPr>
          <w:rFonts w:ascii="宋体" w:hAnsi="宋体" w:eastAsia="宋体"/>
          <w:color w:val="auto"/>
          <w:sz w:val="21"/>
        </w:rPr>
        <w:t xml:space="preserve">    mode = escalate_by_taxonomy(code, counters)</w:t>
      </w:r>
      <w:r>
        <w:rPr>
          <w:rFonts w:ascii="宋体" w:hAnsi="宋体" w:eastAsia="宋体"/>
          <w:color w:val="auto"/>
          <w:sz w:val="21"/>
        </w:rPr>
        <w:br w:type="textWrapping"/>
      </w:r>
      <w:r>
        <w:rPr>
          <w:rFonts w:ascii="宋体" w:hAnsi="宋体" w:eastAsia="宋体"/>
          <w:color w:val="auto"/>
          <w:sz w:val="21"/>
        </w:rPr>
        <w:t xml:space="preserve">    publish_fault_state()</w:t>
      </w:r>
      <w:r>
        <w:rPr>
          <w:rFonts w:ascii="宋体" w:hAnsi="宋体" w:eastAsia="宋体"/>
          <w:color w:val="auto"/>
          <w:sz w:val="21"/>
        </w:rPr>
        <w:br w:type="textWrapping"/>
      </w:r>
      <w:r>
        <w:rPr>
          <w:rFonts w:ascii="宋体" w:hAnsi="宋体" w:eastAsia="宋体"/>
          <w:color w:val="auto"/>
          <w:sz w:val="21"/>
        </w:rPr>
        <w:t xml:space="preserve">    notify(scheduler)</w:t>
      </w:r>
      <w:r>
        <w:rPr>
          <w:rFonts w:ascii="宋体" w:hAnsi="宋体" w:eastAsia="宋体"/>
          <w:color w:val="auto"/>
          <w:sz w:val="21"/>
        </w:rPr>
        <w:br w:type="textWrapping"/>
      </w:r>
      <w:r>
        <w:rPr>
          <w:rFonts w:ascii="宋体" w:hAnsi="宋体" w:eastAsia="宋体"/>
          <w:color w:val="auto"/>
          <w:sz w:val="21"/>
        </w:rPr>
        <w:t xml:space="preserve">    notify(gpio)</w:t>
      </w:r>
      <w:r>
        <w:rPr>
          <w:rFonts w:ascii="宋体" w:hAnsi="宋体" w:eastAsia="宋体"/>
          <w:color w:val="auto"/>
          <w:sz w:val="21"/>
        </w:rPr>
        <w:br w:type="textWrapping"/>
      </w:r>
      <w:r>
        <w:rPr>
          <w:rFonts w:ascii="宋体" w:hAnsi="宋体" w:eastAsia="宋体"/>
          <w:color w:val="auto"/>
          <w:sz w:val="21"/>
        </w:rPr>
        <w:br w:type="textWrapping"/>
      </w:r>
      <w:r>
        <w:rPr>
          <w:rFonts w:ascii="宋体" w:hAnsi="宋体" w:eastAsia="宋体"/>
          <w:color w:val="auto"/>
          <w:sz w:val="21"/>
        </w:rPr>
        <w:t>on_clear():</w:t>
      </w:r>
      <w:r>
        <w:rPr>
          <w:rFonts w:ascii="宋体" w:hAnsi="宋体" w:eastAsia="宋体"/>
          <w:color w:val="auto"/>
          <w:sz w:val="21"/>
        </w:rPr>
        <w:br w:type="textWrapping"/>
      </w:r>
      <w:r>
        <w:rPr>
          <w:rFonts w:ascii="宋体" w:hAnsi="宋体" w:eastAsia="宋体"/>
          <w:color w:val="auto"/>
          <w:sz w:val="21"/>
        </w:rPr>
        <w:t xml:space="preserve">    active_fault_mask = 0</w:t>
      </w:r>
      <w:r>
        <w:rPr>
          <w:rFonts w:ascii="宋体" w:hAnsi="宋体" w:eastAsia="宋体"/>
          <w:color w:val="auto"/>
          <w:sz w:val="21"/>
        </w:rPr>
        <w:br w:type="textWrapping"/>
      </w:r>
      <w:r>
        <w:rPr>
          <w:rFonts w:ascii="宋体" w:hAnsi="宋体" w:eastAsia="宋体"/>
          <w:color w:val="auto"/>
          <w:sz w:val="21"/>
        </w:rPr>
        <w:t xml:space="preserve">    if mode == NORMAL: lifecycle = STABLE</w:t>
      </w:r>
      <w:r>
        <w:rPr>
          <w:rFonts w:ascii="宋体" w:hAnsi="宋体" w:eastAsia="宋体"/>
          <w:color w:val="auto"/>
          <w:sz w:val="21"/>
        </w:rPr>
        <w:br w:type="textWrapping"/>
      </w:r>
      <w:r>
        <w:rPr>
          <w:rFonts w:ascii="宋体" w:hAnsi="宋体" w:eastAsia="宋体"/>
          <w:color w:val="auto"/>
          <w:sz w:val="21"/>
        </w:rPr>
        <w:t xml:space="preserve">    else: lifecycle = RECOVERING; recovery_elapsed_ms = 0</w:t>
      </w:r>
    </w:p>
    <w:p w14:paraId="21650130">
      <w:pPr>
        <w:pStyle w:val="4"/>
        <w:spacing w:after="60" w:line="360" w:lineRule="auto"/>
        <w:ind w:firstLine="0"/>
        <w:rPr>
          <w:color w:val="auto"/>
        </w:rPr>
      </w:pPr>
      <w:r>
        <w:rPr>
          <w:rFonts w:ascii="宋体" w:hAnsi="宋体" w:eastAsia="宋体"/>
          <w:color w:val="auto"/>
          <w:sz w:val="21"/>
        </w:rPr>
        <w:t>6.6 gpio 输出模块</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701"/>
        <w:gridCol w:w="7370"/>
      </w:tblGrid>
      <w:tr w14:paraId="6A10BB7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PrEx>
        <w:trPr>
          <w:jc w:val="center"/>
        </w:trPr>
        <w:tc>
          <w:tcPr>
            <w:tcW w:w="1701" w:type="dxa"/>
            <w:shd w:val="clear" w:color="auto" w:fill="D9EAF7"/>
            <w:vAlign w:val="center"/>
          </w:tcPr>
          <w:p w14:paraId="08FA0DBB">
            <w:pPr>
              <w:spacing w:after="0" w:line="276" w:lineRule="auto"/>
              <w:ind w:firstLine="0"/>
              <w:jc w:val="center"/>
              <w:rPr>
                <w:color w:val="auto"/>
              </w:rPr>
            </w:pPr>
            <w:r>
              <w:rPr>
                <w:rFonts w:ascii="宋体" w:hAnsi="宋体" w:eastAsia="宋体"/>
                <w:b/>
                <w:color w:val="auto"/>
                <w:sz w:val="18"/>
              </w:rPr>
              <w:t>设计项</w:t>
            </w:r>
          </w:p>
        </w:tc>
        <w:tc>
          <w:tcPr>
            <w:tcW w:w="7370" w:type="dxa"/>
            <w:shd w:val="clear" w:color="auto" w:fill="D9EAF7"/>
            <w:vAlign w:val="center"/>
          </w:tcPr>
          <w:p w14:paraId="571AC664">
            <w:pPr>
              <w:spacing w:after="0" w:line="276" w:lineRule="auto"/>
              <w:ind w:firstLine="0"/>
              <w:jc w:val="center"/>
              <w:rPr>
                <w:color w:val="auto"/>
              </w:rPr>
            </w:pPr>
            <w:r>
              <w:rPr>
                <w:rFonts w:ascii="宋体" w:hAnsi="宋体" w:eastAsia="宋体"/>
                <w:b/>
                <w:color w:val="auto"/>
                <w:sz w:val="18"/>
              </w:rPr>
              <w:t>内容</w:t>
            </w:r>
          </w:p>
        </w:tc>
      </w:tr>
      <w:tr w14:paraId="2CE837A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7556E14C">
            <w:pPr>
              <w:spacing w:after="0" w:line="276" w:lineRule="auto"/>
              <w:ind w:firstLine="0"/>
              <w:rPr>
                <w:color w:val="auto"/>
              </w:rPr>
            </w:pPr>
            <w:r>
              <w:rPr>
                <w:rFonts w:ascii="宋体" w:hAnsi="宋体" w:eastAsia="宋体"/>
                <w:b w:val="0"/>
                <w:color w:val="auto"/>
                <w:sz w:val="18"/>
              </w:rPr>
              <w:t>源文件</w:t>
            </w:r>
          </w:p>
        </w:tc>
        <w:tc>
          <w:tcPr>
            <w:tcW w:w="7370" w:type="dxa"/>
            <w:vAlign w:val="center"/>
          </w:tcPr>
          <w:p w14:paraId="1533B59B">
            <w:pPr>
              <w:spacing w:after="0" w:line="276" w:lineRule="auto"/>
              <w:ind w:firstLine="0"/>
              <w:rPr>
                <w:color w:val="auto"/>
              </w:rPr>
            </w:pPr>
            <w:r>
              <w:rPr>
                <w:rFonts w:ascii="宋体" w:hAnsi="宋体" w:eastAsia="宋体"/>
                <w:b w:val="0"/>
                <w:color w:val="auto"/>
                <w:sz w:val="18"/>
              </w:rPr>
              <w:t>src/domains/gpio.c</w:t>
            </w:r>
          </w:p>
        </w:tc>
      </w:tr>
      <w:tr w14:paraId="404EBF3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7F070B2">
            <w:pPr>
              <w:spacing w:after="0" w:line="276" w:lineRule="auto"/>
              <w:ind w:firstLine="0"/>
              <w:rPr>
                <w:color w:val="auto"/>
              </w:rPr>
            </w:pPr>
            <w:r>
              <w:rPr>
                <w:rFonts w:ascii="宋体" w:hAnsi="宋体" w:eastAsia="宋体"/>
                <w:b w:val="0"/>
                <w:color w:val="auto"/>
                <w:sz w:val="18"/>
              </w:rPr>
              <w:t>输入项</w:t>
            </w:r>
          </w:p>
        </w:tc>
        <w:tc>
          <w:tcPr>
            <w:tcW w:w="7370" w:type="dxa"/>
            <w:vAlign w:val="center"/>
          </w:tcPr>
          <w:p w14:paraId="16AC98B0">
            <w:pPr>
              <w:spacing w:after="0" w:line="276" w:lineRule="auto"/>
              <w:ind w:firstLine="0"/>
              <w:rPr>
                <w:color w:val="auto"/>
              </w:rPr>
            </w:pPr>
            <w:r>
              <w:rPr>
                <w:rFonts w:ascii="宋体" w:hAnsi="宋体" w:eastAsia="宋体"/>
                <w:b w:val="0"/>
                <w:color w:val="auto"/>
                <w:sz w:val="18"/>
              </w:rPr>
              <w:t>lightctl GPIO action；faultmg fault mode update</w:t>
            </w:r>
          </w:p>
        </w:tc>
      </w:tr>
      <w:tr w14:paraId="326EF9C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3B3B78FA">
            <w:pPr>
              <w:spacing w:after="0" w:line="276" w:lineRule="auto"/>
              <w:ind w:firstLine="0"/>
              <w:rPr>
                <w:color w:val="auto"/>
              </w:rPr>
            </w:pPr>
            <w:r>
              <w:rPr>
                <w:rFonts w:ascii="宋体" w:hAnsi="宋体" w:eastAsia="宋体"/>
                <w:b w:val="0"/>
                <w:color w:val="auto"/>
                <w:sz w:val="18"/>
              </w:rPr>
              <w:t>输出项</w:t>
            </w:r>
          </w:p>
        </w:tc>
        <w:tc>
          <w:tcPr>
            <w:tcW w:w="7370" w:type="dxa"/>
            <w:vAlign w:val="center"/>
          </w:tcPr>
          <w:p w14:paraId="7F9E4875">
            <w:pPr>
              <w:spacing w:after="0" w:line="276" w:lineRule="auto"/>
              <w:ind w:firstLine="0"/>
              <w:rPr>
                <w:color w:val="auto"/>
              </w:rPr>
            </w:pPr>
            <w:r>
              <w:rPr>
                <w:rFonts w:ascii="宋体" w:hAnsi="宋体" w:eastAsia="宋体"/>
                <w:b w:val="0"/>
                <w:color w:val="auto"/>
                <w:sz w:val="18"/>
              </w:rPr>
              <w:t>QEMU GPIO 输出行为；GPIO_OUTPUT_SUMMARY 日志</w:t>
            </w:r>
          </w:p>
        </w:tc>
      </w:tr>
      <w:tr w14:paraId="10DF36A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073D41B2">
            <w:pPr>
              <w:spacing w:after="0" w:line="276" w:lineRule="auto"/>
              <w:ind w:firstLine="0"/>
              <w:rPr>
                <w:color w:val="auto"/>
              </w:rPr>
            </w:pPr>
            <w:r>
              <w:rPr>
                <w:rFonts w:ascii="宋体" w:hAnsi="宋体" w:eastAsia="宋体"/>
                <w:b w:val="0"/>
                <w:color w:val="auto"/>
                <w:sz w:val="18"/>
              </w:rPr>
              <w:t>边界限制</w:t>
            </w:r>
          </w:p>
        </w:tc>
        <w:tc>
          <w:tcPr>
            <w:tcW w:w="7370" w:type="dxa"/>
            <w:vAlign w:val="center"/>
          </w:tcPr>
          <w:p w14:paraId="55A4B88F">
            <w:pPr>
              <w:spacing w:after="0" w:line="276" w:lineRule="auto"/>
              <w:ind w:firstLine="0"/>
              <w:rPr>
                <w:color w:val="auto"/>
              </w:rPr>
            </w:pPr>
            <w:r>
              <w:rPr>
                <w:rFonts w:ascii="宋体" w:hAnsi="宋体" w:eastAsia="宋体"/>
                <w:b w:val="0"/>
                <w:color w:val="auto"/>
                <w:sz w:val="18"/>
              </w:rPr>
              <w:t>gpio 是硬件输出边界，不参与策略仲裁。</w:t>
            </w:r>
          </w:p>
        </w:tc>
      </w:tr>
    </w:tbl>
    <w:p w14:paraId="043C3FC0">
      <w:pPr>
        <w:rPr>
          <w:color w:val="auto"/>
        </w:rPr>
      </w:pPr>
    </w:p>
    <w:p w14:paraId="296D8C18">
      <w:pPr>
        <w:pStyle w:val="164"/>
        <w:spacing w:after="60" w:line="360" w:lineRule="auto"/>
        <w:ind w:firstLine="0"/>
        <w:rPr>
          <w:color w:val="auto"/>
        </w:rPr>
      </w:pPr>
      <w:r>
        <w:rPr>
          <w:rFonts w:ascii="宋体" w:hAnsi="宋体" w:eastAsia="宋体"/>
          <w:color w:val="auto"/>
          <w:sz w:val="21"/>
        </w:rPr>
        <w:t>on_gpio_action(action):</w:t>
      </w:r>
      <w:r>
        <w:rPr>
          <w:rFonts w:ascii="宋体" w:hAnsi="宋体" w:eastAsia="宋体"/>
          <w:color w:val="auto"/>
          <w:sz w:val="21"/>
        </w:rPr>
        <w:br w:type="textWrapping"/>
      </w:r>
      <w:r>
        <w:rPr>
          <w:rFonts w:ascii="宋体" w:hAnsi="宋体" w:eastAsia="宋体"/>
          <w:color w:val="auto"/>
          <w:sz w:val="21"/>
        </w:rPr>
        <w:t xml:space="preserve">    apply_mmio_or_qemu_stub(action)</w:t>
      </w:r>
      <w:r>
        <w:rPr>
          <w:rFonts w:ascii="宋体" w:hAnsi="宋体" w:eastAsia="宋体"/>
          <w:color w:val="auto"/>
          <w:sz w:val="21"/>
        </w:rPr>
        <w:br w:type="textWrapping"/>
      </w:r>
      <w:r>
        <w:rPr>
          <w:rFonts w:ascii="宋体" w:hAnsi="宋体" w:eastAsia="宋体"/>
          <w:color w:val="auto"/>
          <w:sz w:val="21"/>
        </w:rPr>
        <w:t xml:space="preserve">    update_output_state()</w:t>
      </w:r>
      <w:r>
        <w:rPr>
          <w:rFonts w:ascii="宋体" w:hAnsi="宋体" w:eastAsia="宋体"/>
          <w:color w:val="auto"/>
          <w:sz w:val="21"/>
        </w:rPr>
        <w:br w:type="textWrapping"/>
      </w:r>
      <w:r>
        <w:rPr>
          <w:rFonts w:ascii="宋体" w:hAnsi="宋体" w:eastAsia="宋体"/>
          <w:color w:val="auto"/>
          <w:sz w:val="21"/>
        </w:rPr>
        <w:t xml:space="preserve">    print(GPIO_OUTPUT_SUMMARY)</w:t>
      </w:r>
      <w:r>
        <w:rPr>
          <w:rFonts w:ascii="宋体" w:hAnsi="宋体" w:eastAsia="宋体"/>
          <w:color w:val="auto"/>
          <w:sz w:val="21"/>
        </w:rPr>
        <w:br w:type="textWrapping"/>
      </w:r>
      <w:r>
        <w:rPr>
          <w:rFonts w:ascii="宋体" w:hAnsi="宋体" w:eastAsia="宋体"/>
          <w:color w:val="auto"/>
          <w:sz w:val="21"/>
        </w:rPr>
        <w:br w:type="textWrapping"/>
      </w:r>
      <w:r>
        <w:rPr>
          <w:rFonts w:ascii="宋体" w:hAnsi="宋体" w:eastAsia="宋体"/>
          <w:color w:val="auto"/>
          <w:sz w:val="21"/>
        </w:rPr>
        <w:t>on_fault_mode_update():</w:t>
      </w:r>
      <w:r>
        <w:rPr>
          <w:rFonts w:ascii="宋体" w:hAnsi="宋体" w:eastAsia="宋体"/>
          <w:color w:val="auto"/>
          <w:sz w:val="21"/>
        </w:rPr>
        <w:br w:type="textWrapping"/>
      </w:r>
      <w:r>
        <w:rPr>
          <w:rFonts w:ascii="宋体" w:hAnsi="宋体" w:eastAsia="宋体"/>
          <w:color w:val="auto"/>
          <w:sz w:val="21"/>
        </w:rPr>
        <w:t xml:space="preserve">    cached_fault_mode = shmem.fault_mode</w:t>
      </w:r>
      <w:r>
        <w:rPr>
          <w:rFonts w:ascii="宋体" w:hAnsi="宋体" w:eastAsia="宋体"/>
          <w:color w:val="auto"/>
          <w:sz w:val="21"/>
        </w:rPr>
        <w:br w:type="textWrapping"/>
      </w:r>
      <w:r>
        <w:rPr>
          <w:rFonts w:ascii="宋体" w:hAnsi="宋体" w:eastAsia="宋体"/>
          <w:color w:val="auto"/>
          <w:sz w:val="21"/>
        </w:rPr>
        <w:t xml:space="preserve">    print(GPIO_OUTPUT_SUMMARY with mode)</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878"/>
        <w:gridCol w:w="3546"/>
        <w:gridCol w:w="2055"/>
        <w:gridCol w:w="2143"/>
      </w:tblGrid>
      <w:tr w14:paraId="534BDA2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shd w:val="clear" w:color="auto" w:fill="D9EAF7"/>
            <w:vAlign w:val="center"/>
          </w:tcPr>
          <w:p w14:paraId="4A8F5CC5">
            <w:pPr>
              <w:spacing w:line="276" w:lineRule="auto"/>
              <w:ind w:firstLine="0"/>
              <w:jc w:val="center"/>
              <w:rPr>
                <w:color w:val="auto"/>
              </w:rPr>
            </w:pPr>
            <w:r>
              <w:rPr>
                <w:rFonts w:ascii="宋体" w:hAnsi="宋体" w:eastAsia="宋体"/>
                <w:b/>
                <w:color w:val="auto"/>
                <w:sz w:val="18"/>
              </w:rPr>
              <w:t>模块</w:t>
            </w:r>
          </w:p>
        </w:tc>
        <w:tc>
          <w:tcPr>
            <w:tcW w:w="2351" w:type="dxa"/>
            <w:shd w:val="clear" w:color="auto" w:fill="D9EAF7"/>
            <w:vAlign w:val="center"/>
          </w:tcPr>
          <w:p w14:paraId="0460F0AF">
            <w:pPr>
              <w:spacing w:line="276" w:lineRule="auto"/>
              <w:ind w:firstLine="0"/>
              <w:jc w:val="center"/>
              <w:rPr>
                <w:color w:val="auto"/>
              </w:rPr>
            </w:pPr>
            <w:r>
              <w:rPr>
                <w:rFonts w:ascii="宋体" w:hAnsi="宋体" w:eastAsia="宋体"/>
                <w:b/>
                <w:color w:val="auto"/>
                <w:sz w:val="18"/>
              </w:rPr>
              <w:t>核心函数/逻辑入口</w:t>
            </w:r>
          </w:p>
        </w:tc>
        <w:tc>
          <w:tcPr>
            <w:tcW w:w="2351" w:type="dxa"/>
            <w:shd w:val="clear" w:color="auto" w:fill="D9EAF7"/>
            <w:vAlign w:val="center"/>
          </w:tcPr>
          <w:p w14:paraId="3FCAB74B">
            <w:pPr>
              <w:spacing w:line="276" w:lineRule="auto"/>
              <w:ind w:firstLine="0"/>
              <w:jc w:val="center"/>
              <w:rPr>
                <w:color w:val="auto"/>
              </w:rPr>
            </w:pPr>
            <w:r>
              <w:rPr>
                <w:rFonts w:ascii="宋体" w:hAnsi="宋体" w:eastAsia="宋体"/>
                <w:b/>
                <w:color w:val="auto"/>
                <w:sz w:val="18"/>
              </w:rPr>
              <w:t>主要职责</w:t>
            </w:r>
          </w:p>
        </w:tc>
        <w:tc>
          <w:tcPr>
            <w:tcW w:w="2351" w:type="dxa"/>
            <w:shd w:val="clear" w:color="auto" w:fill="D9EAF7"/>
            <w:vAlign w:val="center"/>
          </w:tcPr>
          <w:p w14:paraId="6EB86941">
            <w:pPr>
              <w:spacing w:line="276" w:lineRule="auto"/>
              <w:ind w:firstLine="0"/>
              <w:jc w:val="center"/>
              <w:rPr>
                <w:color w:val="auto"/>
              </w:rPr>
            </w:pPr>
            <w:r>
              <w:rPr>
                <w:rFonts w:ascii="宋体" w:hAnsi="宋体" w:eastAsia="宋体"/>
                <w:b/>
                <w:color w:val="auto"/>
                <w:sz w:val="18"/>
              </w:rPr>
              <w:t>验证方式</w:t>
            </w:r>
          </w:p>
        </w:tc>
      </w:tr>
      <w:tr w14:paraId="4BF4149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vAlign w:val="center"/>
          </w:tcPr>
          <w:p w14:paraId="253A9B7F">
            <w:pPr>
              <w:spacing w:line="276" w:lineRule="auto"/>
              <w:ind w:firstLine="0"/>
              <w:jc w:val="left"/>
              <w:rPr>
                <w:color w:val="auto"/>
              </w:rPr>
            </w:pPr>
            <w:r>
              <w:rPr>
                <w:rFonts w:ascii="宋体" w:hAnsi="宋体" w:eastAsia="宋体"/>
                <w:b w:val="0"/>
                <w:color w:val="auto"/>
                <w:sz w:val="18"/>
              </w:rPr>
              <w:t>commandin</w:t>
            </w:r>
          </w:p>
        </w:tc>
        <w:tc>
          <w:tcPr>
            <w:tcW w:w="2351" w:type="dxa"/>
            <w:vAlign w:val="center"/>
          </w:tcPr>
          <w:p w14:paraId="35B33188">
            <w:pPr>
              <w:spacing w:line="276" w:lineRule="auto"/>
              <w:ind w:firstLine="0"/>
              <w:jc w:val="left"/>
              <w:rPr>
                <w:color w:val="auto"/>
              </w:rPr>
            </w:pPr>
            <w:r>
              <w:rPr>
                <w:rFonts w:ascii="宋体" w:hAnsi="宋体" w:eastAsia="宋体"/>
                <w:b w:val="0"/>
                <w:color w:val="auto"/>
                <w:sz w:val="18"/>
              </w:rPr>
              <w:t>light_transport_parser_feed_char()</w:t>
            </w:r>
          </w:p>
        </w:tc>
        <w:tc>
          <w:tcPr>
            <w:tcW w:w="2351" w:type="dxa"/>
            <w:vAlign w:val="center"/>
          </w:tcPr>
          <w:p w14:paraId="59A6F4F1">
            <w:pPr>
              <w:spacing w:line="276" w:lineRule="auto"/>
              <w:ind w:firstLine="0"/>
              <w:jc w:val="left"/>
              <w:rPr>
                <w:color w:val="auto"/>
              </w:rPr>
            </w:pPr>
            <w:r>
              <w:rPr>
                <w:rFonts w:ascii="宋体" w:hAnsi="宋体" w:eastAsia="宋体"/>
                <w:b w:val="0"/>
                <w:color w:val="auto"/>
                <w:sz w:val="18"/>
              </w:rPr>
              <w:t>逐字符解析串口输入，形成 transport message。</w:t>
            </w:r>
          </w:p>
        </w:tc>
        <w:tc>
          <w:tcPr>
            <w:tcW w:w="2351" w:type="dxa"/>
            <w:vAlign w:val="center"/>
          </w:tcPr>
          <w:p w14:paraId="47AD9284">
            <w:pPr>
              <w:spacing w:line="276" w:lineRule="auto"/>
              <w:ind w:firstLine="0"/>
              <w:jc w:val="left"/>
              <w:rPr>
                <w:color w:val="auto"/>
              </w:rPr>
            </w:pPr>
            <w:r>
              <w:rPr>
                <w:rFonts w:ascii="宋体" w:hAnsi="宋体" w:eastAsia="宋体"/>
                <w:b w:val="0"/>
                <w:color w:val="auto"/>
                <w:sz w:val="18"/>
              </w:rPr>
              <w:t>test-transport、serial E2E</w:t>
            </w:r>
          </w:p>
        </w:tc>
      </w:tr>
      <w:tr w14:paraId="08E9755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vAlign w:val="center"/>
          </w:tcPr>
          <w:p w14:paraId="17B1CC8D">
            <w:pPr>
              <w:spacing w:line="276" w:lineRule="auto"/>
              <w:ind w:firstLine="0"/>
              <w:jc w:val="left"/>
              <w:rPr>
                <w:color w:val="auto"/>
              </w:rPr>
            </w:pPr>
            <w:r>
              <w:rPr>
                <w:rFonts w:ascii="宋体" w:hAnsi="宋体" w:eastAsia="宋体"/>
                <w:b w:val="0"/>
                <w:color w:val="auto"/>
                <w:sz w:val="18"/>
              </w:rPr>
              <w:t>commandin</w:t>
            </w:r>
          </w:p>
        </w:tc>
        <w:tc>
          <w:tcPr>
            <w:tcW w:w="2351" w:type="dxa"/>
            <w:vAlign w:val="center"/>
          </w:tcPr>
          <w:p w14:paraId="11F28E0B">
            <w:pPr>
              <w:spacing w:line="276" w:lineRule="auto"/>
              <w:ind w:firstLine="0"/>
              <w:jc w:val="left"/>
              <w:rPr>
                <w:color w:val="auto"/>
              </w:rPr>
            </w:pPr>
            <w:r>
              <w:rPr>
                <w:rFonts w:ascii="宋体" w:hAnsi="宋体" w:eastAsia="宋体"/>
                <w:b w:val="0"/>
                <w:color w:val="auto"/>
                <w:sz w:val="18"/>
              </w:rPr>
              <w:t>print_status_snapshot()</w:t>
            </w:r>
          </w:p>
        </w:tc>
        <w:tc>
          <w:tcPr>
            <w:tcW w:w="2351" w:type="dxa"/>
            <w:vAlign w:val="center"/>
          </w:tcPr>
          <w:p w14:paraId="39C164F2">
            <w:pPr>
              <w:spacing w:line="276" w:lineRule="auto"/>
              <w:ind w:firstLine="0"/>
              <w:jc w:val="left"/>
              <w:rPr>
                <w:color w:val="auto"/>
              </w:rPr>
            </w:pPr>
            <w:r>
              <w:rPr>
                <w:rFonts w:ascii="宋体" w:hAnsi="宋体" w:eastAsia="宋体"/>
                <w:b w:val="0"/>
                <w:color w:val="auto"/>
                <w:sz w:val="18"/>
              </w:rPr>
              <w:t>读取共享状态并输出 STATUS_SNAPSHOT。</w:t>
            </w:r>
          </w:p>
        </w:tc>
        <w:tc>
          <w:tcPr>
            <w:tcW w:w="2351" w:type="dxa"/>
            <w:vAlign w:val="center"/>
          </w:tcPr>
          <w:p w14:paraId="12BBBDCB">
            <w:pPr>
              <w:spacing w:line="276" w:lineRule="auto"/>
              <w:ind w:firstLine="0"/>
              <w:jc w:val="left"/>
              <w:rPr>
                <w:color w:val="auto"/>
              </w:rPr>
            </w:pPr>
            <w:r>
              <w:rPr>
                <w:rFonts w:ascii="宋体" w:hAnsi="宋体" w:eastAsia="宋体"/>
                <w:b w:val="0"/>
                <w:color w:val="auto"/>
                <w:sz w:val="18"/>
              </w:rPr>
              <w:t>test-snapshot、test-serial-e2e</w:t>
            </w:r>
          </w:p>
        </w:tc>
      </w:tr>
      <w:tr w14:paraId="69EE63B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vAlign w:val="center"/>
          </w:tcPr>
          <w:p w14:paraId="6BED087E">
            <w:pPr>
              <w:spacing w:line="276" w:lineRule="auto"/>
              <w:ind w:firstLine="0"/>
              <w:jc w:val="left"/>
              <w:rPr>
                <w:color w:val="auto"/>
              </w:rPr>
            </w:pPr>
            <w:r>
              <w:rPr>
                <w:rFonts w:ascii="宋体" w:hAnsi="宋体" w:eastAsia="宋体"/>
                <w:b w:val="0"/>
                <w:color w:val="auto"/>
                <w:sz w:val="18"/>
              </w:rPr>
              <w:t>vehicle_state</w:t>
            </w:r>
          </w:p>
        </w:tc>
        <w:tc>
          <w:tcPr>
            <w:tcW w:w="2351" w:type="dxa"/>
            <w:vAlign w:val="center"/>
          </w:tcPr>
          <w:p w14:paraId="7FEE34FC">
            <w:pPr>
              <w:spacing w:line="276" w:lineRule="auto"/>
              <w:ind w:firstLine="0"/>
              <w:jc w:val="left"/>
              <w:rPr>
                <w:color w:val="auto"/>
              </w:rPr>
            </w:pPr>
            <w:r>
              <w:rPr>
                <w:rFonts w:ascii="宋体" w:hAnsi="宋体" w:eastAsia="宋体"/>
                <w:b w:val="0"/>
                <w:color w:val="auto"/>
                <w:sz w:val="18"/>
              </w:rPr>
              <w:t>decode_vehicle_payload()</w:t>
            </w:r>
          </w:p>
        </w:tc>
        <w:tc>
          <w:tcPr>
            <w:tcW w:w="2351" w:type="dxa"/>
            <w:vAlign w:val="center"/>
          </w:tcPr>
          <w:p w14:paraId="29E1C4A7">
            <w:pPr>
              <w:spacing w:line="276" w:lineRule="auto"/>
              <w:ind w:firstLine="0"/>
              <w:jc w:val="left"/>
              <w:rPr>
                <w:color w:val="auto"/>
              </w:rPr>
            </w:pPr>
            <w:r>
              <w:rPr>
                <w:rFonts w:ascii="宋体" w:hAnsi="宋体" w:eastAsia="宋体"/>
                <w:b w:val="0"/>
                <w:color w:val="auto"/>
                <w:sz w:val="18"/>
              </w:rPr>
              <w:t>解析 speed、gear、ambient、hazard 等车辆状态字段。</w:t>
            </w:r>
          </w:p>
        </w:tc>
        <w:tc>
          <w:tcPr>
            <w:tcW w:w="2351" w:type="dxa"/>
            <w:vAlign w:val="center"/>
          </w:tcPr>
          <w:p w14:paraId="06880266">
            <w:pPr>
              <w:spacing w:line="276" w:lineRule="auto"/>
              <w:ind w:firstLine="0"/>
              <w:jc w:val="left"/>
              <w:rPr>
                <w:color w:val="auto"/>
              </w:rPr>
            </w:pPr>
            <w:r>
              <w:rPr>
                <w:rFonts w:ascii="宋体" w:hAnsi="宋体" w:eastAsia="宋体"/>
                <w:b w:val="0"/>
                <w:color w:val="auto"/>
                <w:sz w:val="18"/>
              </w:rPr>
              <w:t>test-command、test-vehicle</w:t>
            </w:r>
          </w:p>
        </w:tc>
      </w:tr>
      <w:tr w14:paraId="3C55019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vAlign w:val="center"/>
          </w:tcPr>
          <w:p w14:paraId="4F72E5C5">
            <w:pPr>
              <w:spacing w:line="276" w:lineRule="auto"/>
              <w:ind w:firstLine="0"/>
              <w:jc w:val="left"/>
              <w:rPr>
                <w:color w:val="auto"/>
              </w:rPr>
            </w:pPr>
            <w:r>
              <w:rPr>
                <w:rFonts w:ascii="宋体" w:hAnsi="宋体" w:eastAsia="宋体"/>
                <w:b w:val="0"/>
                <w:color w:val="auto"/>
                <w:sz w:val="18"/>
              </w:rPr>
              <w:t>scheduler</w:t>
            </w:r>
          </w:p>
        </w:tc>
        <w:tc>
          <w:tcPr>
            <w:tcW w:w="2351" w:type="dxa"/>
            <w:vAlign w:val="center"/>
          </w:tcPr>
          <w:p w14:paraId="58EE50DC">
            <w:pPr>
              <w:spacing w:line="276" w:lineRule="auto"/>
              <w:ind w:firstLine="0"/>
              <w:jc w:val="left"/>
              <w:rPr>
                <w:color w:val="auto"/>
              </w:rPr>
            </w:pPr>
            <w:r>
              <w:rPr>
                <w:rFonts w:ascii="宋体" w:hAnsi="宋体" w:eastAsia="宋体"/>
                <w:b w:val="0"/>
                <w:color w:val="auto"/>
                <w:sz w:val="18"/>
              </w:rPr>
              <w:t>light_control_compute_target_output()</w:t>
            </w:r>
          </w:p>
        </w:tc>
        <w:tc>
          <w:tcPr>
            <w:tcW w:w="2351" w:type="dxa"/>
            <w:vAlign w:val="center"/>
          </w:tcPr>
          <w:p w14:paraId="265E0210">
            <w:pPr>
              <w:spacing w:line="276" w:lineRule="auto"/>
              <w:ind w:firstLine="0"/>
              <w:jc w:val="left"/>
              <w:rPr>
                <w:color w:val="auto"/>
              </w:rPr>
            </w:pPr>
            <w:r>
              <w:rPr>
                <w:rFonts w:ascii="宋体" w:hAnsi="宋体" w:eastAsia="宋体"/>
                <w:b w:val="0"/>
                <w:color w:val="auto"/>
                <w:sz w:val="18"/>
              </w:rPr>
              <w:t>综合用户请求、车辆状态和故障模式生成 target output。</w:t>
            </w:r>
          </w:p>
        </w:tc>
        <w:tc>
          <w:tcPr>
            <w:tcW w:w="2351" w:type="dxa"/>
            <w:vAlign w:val="center"/>
          </w:tcPr>
          <w:p w14:paraId="2C48A226">
            <w:pPr>
              <w:spacing w:line="276" w:lineRule="auto"/>
              <w:ind w:firstLine="0"/>
              <w:jc w:val="left"/>
              <w:rPr>
                <w:color w:val="auto"/>
              </w:rPr>
            </w:pPr>
            <w:r>
              <w:rPr>
                <w:rFonts w:ascii="宋体" w:hAnsi="宋体" w:eastAsia="宋体"/>
                <w:b w:val="0"/>
                <w:color w:val="auto"/>
                <w:sz w:val="18"/>
              </w:rPr>
              <w:t>test-control、test-vehicle-scenarios</w:t>
            </w:r>
          </w:p>
        </w:tc>
      </w:tr>
      <w:tr w14:paraId="675DCC9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vAlign w:val="center"/>
          </w:tcPr>
          <w:p w14:paraId="0BFD1CDA">
            <w:pPr>
              <w:spacing w:line="276" w:lineRule="auto"/>
              <w:ind w:firstLine="0"/>
              <w:jc w:val="left"/>
              <w:rPr>
                <w:color w:val="auto"/>
              </w:rPr>
            </w:pPr>
            <w:r>
              <w:rPr>
                <w:rFonts w:ascii="宋体" w:hAnsi="宋体" w:eastAsia="宋体"/>
                <w:b w:val="0"/>
                <w:color w:val="auto"/>
                <w:sz w:val="18"/>
              </w:rPr>
              <w:t>scheduler</w:t>
            </w:r>
          </w:p>
        </w:tc>
        <w:tc>
          <w:tcPr>
            <w:tcW w:w="2351" w:type="dxa"/>
            <w:vAlign w:val="center"/>
          </w:tcPr>
          <w:p w14:paraId="2AA8850D">
            <w:pPr>
              <w:spacing w:line="276" w:lineRule="auto"/>
              <w:ind w:firstLine="0"/>
              <w:jc w:val="left"/>
              <w:rPr>
                <w:color w:val="auto"/>
              </w:rPr>
            </w:pPr>
            <w:r>
              <w:rPr>
                <w:rFonts w:ascii="宋体" w:hAnsi="宋体" w:eastAsia="宋体"/>
                <w:b w:val="0"/>
                <w:color w:val="auto"/>
                <w:sz w:val="18"/>
              </w:rPr>
              <w:t>encode_allow_flags()</w:t>
            </w:r>
          </w:p>
        </w:tc>
        <w:tc>
          <w:tcPr>
            <w:tcW w:w="2351" w:type="dxa"/>
            <w:vAlign w:val="center"/>
          </w:tcPr>
          <w:p w14:paraId="2D89E6E2">
            <w:pPr>
              <w:spacing w:line="276" w:lineRule="auto"/>
              <w:ind w:firstLine="0"/>
              <w:jc w:val="left"/>
              <w:rPr>
                <w:color w:val="auto"/>
              </w:rPr>
            </w:pPr>
            <w:r>
              <w:rPr>
                <w:rFonts w:ascii="宋体" w:hAnsi="宋体" w:eastAsia="宋体"/>
                <w:b w:val="0"/>
                <w:color w:val="auto"/>
                <w:sz w:val="18"/>
              </w:rPr>
              <w:t>将目标输出编码为 allow_flags bitset。</w:t>
            </w:r>
          </w:p>
        </w:tc>
        <w:tc>
          <w:tcPr>
            <w:tcW w:w="2351" w:type="dxa"/>
            <w:vAlign w:val="center"/>
          </w:tcPr>
          <w:p w14:paraId="1E69CB25">
            <w:pPr>
              <w:spacing w:line="276" w:lineRule="auto"/>
              <w:ind w:firstLine="0"/>
              <w:jc w:val="left"/>
              <w:rPr>
                <w:color w:val="auto"/>
              </w:rPr>
            </w:pPr>
            <w:r>
              <w:rPr>
                <w:rFonts w:ascii="宋体" w:hAnsi="宋体" w:eastAsia="宋体"/>
                <w:b w:val="0"/>
                <w:color w:val="auto"/>
                <w:sz w:val="18"/>
              </w:rPr>
              <w:t>test-protocol、test-control</w:t>
            </w:r>
          </w:p>
        </w:tc>
      </w:tr>
      <w:tr w14:paraId="64C4956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vAlign w:val="center"/>
          </w:tcPr>
          <w:p w14:paraId="638A2806">
            <w:pPr>
              <w:spacing w:line="276" w:lineRule="auto"/>
              <w:ind w:firstLine="0"/>
              <w:jc w:val="left"/>
              <w:rPr>
                <w:color w:val="auto"/>
              </w:rPr>
            </w:pPr>
            <w:r>
              <w:rPr>
                <w:rFonts w:ascii="宋体" w:hAnsi="宋体" w:eastAsia="宋体"/>
                <w:b w:val="0"/>
                <w:color w:val="auto"/>
                <w:sz w:val="18"/>
              </w:rPr>
              <w:t>lightctl</w:t>
            </w:r>
          </w:p>
        </w:tc>
        <w:tc>
          <w:tcPr>
            <w:tcW w:w="2351" w:type="dxa"/>
            <w:vAlign w:val="center"/>
          </w:tcPr>
          <w:p w14:paraId="5566BE3B">
            <w:pPr>
              <w:spacing w:line="276" w:lineRule="auto"/>
              <w:ind w:firstLine="0"/>
              <w:jc w:val="left"/>
              <w:rPr>
                <w:color w:val="auto"/>
              </w:rPr>
            </w:pPr>
            <w:r>
              <w:rPr>
                <w:rFonts w:ascii="宋体" w:hAnsi="宋体" w:eastAsia="宋体"/>
                <w:b w:val="0"/>
                <w:color w:val="auto"/>
                <w:sz w:val="18"/>
              </w:rPr>
              <w:t>light_execution_plan_diff()</w:t>
            </w:r>
          </w:p>
        </w:tc>
        <w:tc>
          <w:tcPr>
            <w:tcW w:w="2351" w:type="dxa"/>
            <w:vAlign w:val="center"/>
          </w:tcPr>
          <w:p w14:paraId="189AFEE1">
            <w:pPr>
              <w:spacing w:line="276" w:lineRule="auto"/>
              <w:ind w:firstLine="0"/>
              <w:jc w:val="left"/>
              <w:rPr>
                <w:color w:val="auto"/>
              </w:rPr>
            </w:pPr>
            <w:r>
              <w:rPr>
                <w:rFonts w:ascii="宋体" w:hAnsi="宋体" w:eastAsia="宋体"/>
                <w:b w:val="0"/>
                <w:color w:val="auto"/>
                <w:sz w:val="18"/>
              </w:rPr>
              <w:t>比较当前输出和目标输出，生成最小动作计划。</w:t>
            </w:r>
          </w:p>
        </w:tc>
        <w:tc>
          <w:tcPr>
            <w:tcW w:w="2351" w:type="dxa"/>
            <w:vAlign w:val="center"/>
          </w:tcPr>
          <w:p w14:paraId="02EA0FE5">
            <w:pPr>
              <w:spacing w:line="276" w:lineRule="auto"/>
              <w:ind w:firstLine="0"/>
              <w:jc w:val="left"/>
              <w:rPr>
                <w:color w:val="auto"/>
              </w:rPr>
            </w:pPr>
            <w:r>
              <w:rPr>
                <w:rFonts w:ascii="宋体" w:hAnsi="宋体" w:eastAsia="宋体"/>
                <w:b w:val="0"/>
                <w:color w:val="auto"/>
                <w:sz w:val="18"/>
              </w:rPr>
              <w:t>test-execution</w:t>
            </w:r>
          </w:p>
        </w:tc>
      </w:tr>
      <w:tr w14:paraId="11B96E2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vAlign w:val="center"/>
          </w:tcPr>
          <w:p w14:paraId="7556283E">
            <w:pPr>
              <w:spacing w:line="276" w:lineRule="auto"/>
              <w:ind w:firstLine="0"/>
              <w:jc w:val="left"/>
              <w:rPr>
                <w:color w:val="auto"/>
              </w:rPr>
            </w:pPr>
            <w:r>
              <w:rPr>
                <w:rFonts w:ascii="宋体" w:hAnsi="宋体" w:eastAsia="宋体"/>
                <w:b w:val="0"/>
                <w:color w:val="auto"/>
                <w:sz w:val="18"/>
              </w:rPr>
              <w:t>lightctl</w:t>
            </w:r>
          </w:p>
        </w:tc>
        <w:tc>
          <w:tcPr>
            <w:tcW w:w="2351" w:type="dxa"/>
            <w:vAlign w:val="center"/>
          </w:tcPr>
          <w:p w14:paraId="6A2E90EA">
            <w:pPr>
              <w:spacing w:line="276" w:lineRule="auto"/>
              <w:ind w:firstLine="0"/>
              <w:jc w:val="left"/>
              <w:rPr>
                <w:color w:val="auto"/>
              </w:rPr>
            </w:pPr>
            <w:r>
              <w:rPr>
                <w:rFonts w:ascii="宋体" w:hAnsi="宋体" w:eastAsia="宋体"/>
                <w:b w:val="0"/>
                <w:color w:val="auto"/>
                <w:sz w:val="18"/>
              </w:rPr>
              <w:t>light_runtime_guard_check_action()</w:t>
            </w:r>
          </w:p>
        </w:tc>
        <w:tc>
          <w:tcPr>
            <w:tcW w:w="2351" w:type="dxa"/>
            <w:vAlign w:val="center"/>
          </w:tcPr>
          <w:p w14:paraId="1820E1A8">
            <w:pPr>
              <w:spacing w:line="276" w:lineRule="auto"/>
              <w:ind w:firstLine="0"/>
              <w:jc w:val="left"/>
              <w:rPr>
                <w:color w:val="auto"/>
              </w:rPr>
            </w:pPr>
            <w:r>
              <w:rPr>
                <w:rFonts w:ascii="宋体" w:hAnsi="宋体" w:eastAsia="宋体"/>
                <w:b w:val="0"/>
                <w:color w:val="auto"/>
                <w:sz w:val="18"/>
              </w:rPr>
              <w:t>执行前二次检查高风险动作并给出 fault code。</w:t>
            </w:r>
          </w:p>
        </w:tc>
        <w:tc>
          <w:tcPr>
            <w:tcW w:w="2351" w:type="dxa"/>
            <w:vAlign w:val="center"/>
          </w:tcPr>
          <w:p w14:paraId="70E20628">
            <w:pPr>
              <w:spacing w:line="276" w:lineRule="auto"/>
              <w:ind w:firstLine="0"/>
              <w:jc w:val="left"/>
              <w:rPr>
                <w:color w:val="auto"/>
              </w:rPr>
            </w:pPr>
            <w:r>
              <w:rPr>
                <w:rFonts w:ascii="宋体" w:hAnsi="宋体" w:eastAsia="宋体"/>
                <w:b w:val="0"/>
                <w:color w:val="auto"/>
                <w:sz w:val="18"/>
              </w:rPr>
              <w:t>test-runtime</w:t>
            </w:r>
          </w:p>
        </w:tc>
      </w:tr>
      <w:tr w14:paraId="00BAE66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vAlign w:val="center"/>
          </w:tcPr>
          <w:p w14:paraId="4F74260A">
            <w:pPr>
              <w:spacing w:line="276" w:lineRule="auto"/>
              <w:ind w:firstLine="0"/>
              <w:jc w:val="left"/>
              <w:rPr>
                <w:color w:val="auto"/>
              </w:rPr>
            </w:pPr>
            <w:r>
              <w:rPr>
                <w:rFonts w:ascii="宋体" w:hAnsi="宋体" w:eastAsia="宋体"/>
                <w:b w:val="0"/>
                <w:color w:val="auto"/>
                <w:sz w:val="18"/>
              </w:rPr>
              <w:t>faultmg</w:t>
            </w:r>
          </w:p>
        </w:tc>
        <w:tc>
          <w:tcPr>
            <w:tcW w:w="2351" w:type="dxa"/>
            <w:vAlign w:val="center"/>
          </w:tcPr>
          <w:p w14:paraId="085F0A93">
            <w:pPr>
              <w:spacing w:line="276" w:lineRule="auto"/>
              <w:ind w:firstLine="0"/>
              <w:jc w:val="left"/>
              <w:rPr>
                <w:color w:val="auto"/>
              </w:rPr>
            </w:pPr>
            <w:r>
              <w:rPr>
                <w:rFonts w:ascii="宋体" w:hAnsi="宋体" w:eastAsia="宋体"/>
                <w:b w:val="0"/>
                <w:color w:val="auto"/>
                <w:sz w:val="18"/>
              </w:rPr>
              <w:t>escalate_by_taxonomy()</w:t>
            </w:r>
          </w:p>
        </w:tc>
        <w:tc>
          <w:tcPr>
            <w:tcW w:w="2351" w:type="dxa"/>
            <w:vAlign w:val="center"/>
          </w:tcPr>
          <w:p w14:paraId="30D8C86B">
            <w:pPr>
              <w:spacing w:line="276" w:lineRule="auto"/>
              <w:ind w:firstLine="0"/>
              <w:jc w:val="left"/>
              <w:rPr>
                <w:color w:val="auto"/>
              </w:rPr>
            </w:pPr>
            <w:r>
              <w:rPr>
                <w:rFonts w:ascii="宋体" w:hAnsi="宋体" w:eastAsia="宋体"/>
                <w:b w:val="0"/>
                <w:color w:val="auto"/>
                <w:sz w:val="18"/>
              </w:rPr>
              <w:t>根据故障计数和 taxonomy 更新 fault mode。</w:t>
            </w:r>
          </w:p>
        </w:tc>
        <w:tc>
          <w:tcPr>
            <w:tcW w:w="2351" w:type="dxa"/>
            <w:vAlign w:val="center"/>
          </w:tcPr>
          <w:p w14:paraId="6A7C0F06">
            <w:pPr>
              <w:spacing w:line="276" w:lineRule="auto"/>
              <w:ind w:firstLine="0"/>
              <w:jc w:val="left"/>
              <w:rPr>
                <w:color w:val="auto"/>
              </w:rPr>
            </w:pPr>
            <w:r>
              <w:rPr>
                <w:rFonts w:ascii="宋体" w:hAnsi="宋体" w:eastAsia="宋体"/>
                <w:b w:val="0"/>
                <w:color w:val="auto"/>
                <w:sz w:val="18"/>
              </w:rPr>
              <w:t>test-fault</w:t>
            </w:r>
          </w:p>
        </w:tc>
      </w:tr>
      <w:tr w14:paraId="78683C1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vAlign w:val="center"/>
          </w:tcPr>
          <w:p w14:paraId="29A4937E">
            <w:pPr>
              <w:spacing w:line="276" w:lineRule="auto"/>
              <w:ind w:firstLine="0"/>
              <w:jc w:val="left"/>
              <w:rPr>
                <w:color w:val="auto"/>
              </w:rPr>
            </w:pPr>
            <w:r>
              <w:rPr>
                <w:rFonts w:ascii="宋体" w:hAnsi="宋体" w:eastAsia="宋体"/>
                <w:b w:val="0"/>
                <w:color w:val="auto"/>
                <w:sz w:val="18"/>
              </w:rPr>
              <w:t>faultmg</w:t>
            </w:r>
          </w:p>
        </w:tc>
        <w:tc>
          <w:tcPr>
            <w:tcW w:w="2351" w:type="dxa"/>
            <w:vAlign w:val="center"/>
          </w:tcPr>
          <w:p w14:paraId="29065B66">
            <w:pPr>
              <w:spacing w:line="276" w:lineRule="auto"/>
              <w:ind w:firstLine="0"/>
              <w:jc w:val="left"/>
              <w:rPr>
                <w:color w:val="auto"/>
              </w:rPr>
            </w:pPr>
            <w:r>
              <w:rPr>
                <w:rFonts w:ascii="宋体" w:hAnsi="宋体" w:eastAsia="宋体"/>
                <w:b w:val="0"/>
                <w:color w:val="auto"/>
                <w:sz w:val="18"/>
              </w:rPr>
              <w:t>publish_fault_state()</w:t>
            </w:r>
          </w:p>
        </w:tc>
        <w:tc>
          <w:tcPr>
            <w:tcW w:w="2351" w:type="dxa"/>
            <w:vAlign w:val="center"/>
          </w:tcPr>
          <w:p w14:paraId="737AAC03">
            <w:pPr>
              <w:spacing w:line="276" w:lineRule="auto"/>
              <w:ind w:firstLine="0"/>
              <w:jc w:val="left"/>
              <w:rPr>
                <w:color w:val="auto"/>
              </w:rPr>
            </w:pPr>
            <w:r>
              <w:rPr>
                <w:rFonts w:ascii="宋体" w:hAnsi="宋体" w:eastAsia="宋体"/>
                <w:b w:val="0"/>
                <w:color w:val="auto"/>
                <w:sz w:val="18"/>
              </w:rPr>
              <w:t>将 fault mode、lifecycle、recovery 写入 shared memory。</w:t>
            </w:r>
          </w:p>
        </w:tc>
        <w:tc>
          <w:tcPr>
            <w:tcW w:w="2351" w:type="dxa"/>
            <w:vAlign w:val="center"/>
          </w:tcPr>
          <w:p w14:paraId="4038D5DE">
            <w:pPr>
              <w:spacing w:line="276" w:lineRule="auto"/>
              <w:ind w:firstLine="0"/>
              <w:jc w:val="left"/>
              <w:rPr>
                <w:color w:val="auto"/>
              </w:rPr>
            </w:pPr>
            <w:r>
              <w:rPr>
                <w:rFonts w:ascii="宋体" w:hAnsi="宋体" w:eastAsia="宋体"/>
                <w:b w:val="0"/>
                <w:color w:val="auto"/>
                <w:sz w:val="18"/>
              </w:rPr>
              <w:t>test-fault、serial E2E</w:t>
            </w:r>
          </w:p>
        </w:tc>
      </w:tr>
      <w:tr w14:paraId="6F0DA09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351" w:type="dxa"/>
            <w:vAlign w:val="center"/>
          </w:tcPr>
          <w:p w14:paraId="2F3AF2A8">
            <w:pPr>
              <w:spacing w:line="276" w:lineRule="auto"/>
              <w:ind w:firstLine="0"/>
              <w:jc w:val="left"/>
              <w:rPr>
                <w:color w:val="auto"/>
              </w:rPr>
            </w:pPr>
            <w:r>
              <w:rPr>
                <w:rFonts w:ascii="宋体" w:hAnsi="宋体" w:eastAsia="宋体"/>
                <w:b w:val="0"/>
                <w:color w:val="auto"/>
                <w:sz w:val="18"/>
              </w:rPr>
              <w:t>gpio</w:t>
            </w:r>
          </w:p>
        </w:tc>
        <w:tc>
          <w:tcPr>
            <w:tcW w:w="2351" w:type="dxa"/>
            <w:vAlign w:val="center"/>
          </w:tcPr>
          <w:p w14:paraId="11ECA893">
            <w:pPr>
              <w:spacing w:line="276" w:lineRule="auto"/>
              <w:ind w:firstLine="0"/>
              <w:jc w:val="left"/>
              <w:rPr>
                <w:color w:val="auto"/>
              </w:rPr>
            </w:pPr>
            <w:r>
              <w:rPr>
                <w:rFonts w:ascii="宋体" w:hAnsi="宋体" w:eastAsia="宋体"/>
                <w:b w:val="0"/>
                <w:color w:val="auto"/>
                <w:sz w:val="18"/>
              </w:rPr>
              <w:t>apply_mmio_or_qemu_stub()</w:t>
            </w:r>
          </w:p>
        </w:tc>
        <w:tc>
          <w:tcPr>
            <w:tcW w:w="2351" w:type="dxa"/>
            <w:vAlign w:val="center"/>
          </w:tcPr>
          <w:p w14:paraId="50F530D9">
            <w:pPr>
              <w:spacing w:line="276" w:lineRule="auto"/>
              <w:ind w:firstLine="0"/>
              <w:jc w:val="left"/>
              <w:rPr>
                <w:color w:val="auto"/>
              </w:rPr>
            </w:pPr>
            <w:r>
              <w:rPr>
                <w:rFonts w:ascii="宋体" w:hAnsi="宋体" w:eastAsia="宋体"/>
                <w:b w:val="0"/>
                <w:color w:val="auto"/>
                <w:sz w:val="18"/>
              </w:rPr>
              <w:t>执行 QEMU 模拟输出或 MMIO 写入。</w:t>
            </w:r>
          </w:p>
        </w:tc>
        <w:tc>
          <w:tcPr>
            <w:tcW w:w="2351" w:type="dxa"/>
            <w:vAlign w:val="center"/>
          </w:tcPr>
          <w:p w14:paraId="52BFC16B">
            <w:pPr>
              <w:spacing w:line="276" w:lineRule="auto"/>
              <w:ind w:firstLine="0"/>
              <w:jc w:val="left"/>
              <w:rPr>
                <w:color w:val="auto"/>
              </w:rPr>
            </w:pPr>
            <w:r>
              <w:rPr>
                <w:rFonts w:ascii="宋体" w:hAnsi="宋体" w:eastAsia="宋体"/>
                <w:b w:val="0"/>
                <w:color w:val="auto"/>
                <w:sz w:val="18"/>
              </w:rPr>
              <w:t>smoke、GPIO_OUTPUT_SUMMARY</w:t>
            </w:r>
          </w:p>
        </w:tc>
      </w:tr>
    </w:tbl>
    <w:p w14:paraId="52D74956">
      <w:pPr>
        <w:pStyle w:val="4"/>
        <w:spacing w:after="60" w:line="360" w:lineRule="auto"/>
        <w:ind w:firstLine="0"/>
        <w:rPr>
          <w:color w:val="auto"/>
        </w:rPr>
      </w:pPr>
      <w:r>
        <w:rPr>
          <w:rFonts w:ascii="宋体" w:hAnsi="宋体" w:eastAsia="宋体"/>
          <w:color w:val="auto"/>
          <w:sz w:val="21"/>
        </w:rPr>
        <w:t>6.7 核心函数设计</w:t>
      </w:r>
    </w:p>
    <w:p w14:paraId="0C1CE3EB">
      <w:pPr>
        <w:spacing w:after="60" w:line="360" w:lineRule="auto"/>
        <w:ind w:firstLine="420"/>
        <w:rPr>
          <w:color w:val="auto"/>
        </w:rPr>
      </w:pPr>
      <w:r>
        <w:rPr>
          <w:rFonts w:ascii="宋体" w:hAnsi="宋体" w:eastAsia="宋体"/>
          <w:color w:val="auto"/>
          <w:sz w:val="21"/>
        </w:rPr>
        <w:t>本节从函数职责层面对模块内部实现进行补充说明。函数名按工程语义整理，用于说明详细设计落点；实际代码中可因文件拆分或静态函数命名略有差异，但职责应保持一致。</w:t>
      </w:r>
    </w:p>
    <w:p w14:paraId="411FD242">
      <w:pPr>
        <w:pStyle w:val="3"/>
        <w:spacing w:after="60" w:line="360" w:lineRule="auto"/>
        <w:ind w:firstLine="0"/>
        <w:rPr>
          <w:color w:val="auto"/>
        </w:rPr>
      </w:pPr>
      <w:r>
        <w:rPr>
          <w:rFonts w:ascii="宋体" w:hAnsi="宋体" w:eastAsia="宋体"/>
          <w:color w:val="auto"/>
          <w:sz w:val="21"/>
        </w:rPr>
        <w:t>7. 核心算法与状态处理</w:t>
      </w:r>
    </w:p>
    <w:p w14:paraId="0DC2871B">
      <w:pPr>
        <w:pStyle w:val="4"/>
        <w:spacing w:after="60" w:line="360" w:lineRule="auto"/>
        <w:ind w:firstLine="0"/>
        <w:rPr>
          <w:color w:val="auto"/>
        </w:rPr>
      </w:pPr>
      <w:r>
        <w:rPr>
          <w:rFonts w:ascii="宋体" w:hAnsi="宋体" w:eastAsia="宋体"/>
          <w:color w:val="auto"/>
          <w:sz w:val="21"/>
        </w:rPr>
        <w:t>7.1 灯光目标输出裁决</w:t>
      </w:r>
    </w:p>
    <w:p w14:paraId="381C29F4">
      <w:pPr>
        <w:spacing w:after="60" w:line="360" w:lineRule="auto"/>
        <w:ind w:firstLine="420"/>
        <w:rPr>
          <w:color w:val="auto"/>
        </w:rPr>
      </w:pPr>
      <w:r>
        <w:rPr>
          <w:rFonts w:ascii="宋体" w:hAnsi="宋体" w:eastAsia="宋体"/>
          <w:color w:val="auto"/>
          <w:sz w:val="21"/>
        </w:rPr>
        <w:t>scheduler 的核心任务是把 operator request、vehicle state 和 fault mode 合成为 target output。详细设计上，用户请求只是意图，真正输出必须经过车辆状态约束和故障模式约束。</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8"/>
        <w:gridCol w:w="6803"/>
      </w:tblGrid>
      <w:tr w14:paraId="446A853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61B0F098">
            <w:pPr>
              <w:spacing w:after="0" w:line="276" w:lineRule="auto"/>
              <w:ind w:firstLine="0"/>
              <w:jc w:val="center"/>
              <w:rPr>
                <w:color w:val="auto"/>
              </w:rPr>
            </w:pPr>
            <w:r>
              <w:rPr>
                <w:rFonts w:ascii="宋体" w:hAnsi="宋体" w:eastAsia="宋体"/>
                <w:b/>
                <w:color w:val="auto"/>
                <w:sz w:val="18"/>
              </w:rPr>
              <w:t>输入条件</w:t>
            </w:r>
          </w:p>
        </w:tc>
        <w:tc>
          <w:tcPr>
            <w:tcW w:w="6803" w:type="dxa"/>
            <w:shd w:val="clear" w:color="auto" w:fill="D9EAF7"/>
            <w:vAlign w:val="center"/>
          </w:tcPr>
          <w:p w14:paraId="673C908C">
            <w:pPr>
              <w:spacing w:after="0" w:line="276" w:lineRule="auto"/>
              <w:ind w:firstLine="0"/>
              <w:jc w:val="center"/>
              <w:rPr>
                <w:color w:val="auto"/>
              </w:rPr>
            </w:pPr>
            <w:r>
              <w:rPr>
                <w:rFonts w:ascii="宋体" w:hAnsi="宋体" w:eastAsia="宋体"/>
                <w:b/>
                <w:color w:val="auto"/>
                <w:sz w:val="18"/>
              </w:rPr>
              <w:t>设计处理</w:t>
            </w:r>
          </w:p>
        </w:tc>
      </w:tr>
      <w:tr w14:paraId="2EF56A7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BC3E53E">
            <w:pPr>
              <w:spacing w:after="0" w:line="276" w:lineRule="auto"/>
              <w:ind w:firstLine="0"/>
              <w:rPr>
                <w:color w:val="auto"/>
              </w:rPr>
            </w:pPr>
            <w:r>
              <w:rPr>
                <w:rFonts w:ascii="宋体" w:hAnsi="宋体" w:eastAsia="宋体"/>
                <w:b w:val="0"/>
                <w:color w:val="auto"/>
                <w:sz w:val="18"/>
              </w:rPr>
              <w:t>近光灯请求</w:t>
            </w:r>
          </w:p>
        </w:tc>
        <w:tc>
          <w:tcPr>
            <w:tcW w:w="6803" w:type="dxa"/>
            <w:vAlign w:val="center"/>
          </w:tcPr>
          <w:p w14:paraId="59C1A7BC">
            <w:pPr>
              <w:spacing w:after="0" w:line="276" w:lineRule="auto"/>
              <w:ind w:firstLine="0"/>
              <w:rPr>
                <w:color w:val="auto"/>
              </w:rPr>
            </w:pPr>
            <w:r>
              <w:rPr>
                <w:rFonts w:ascii="宋体" w:hAnsi="宋体" w:eastAsia="宋体"/>
                <w:b w:val="0"/>
                <w:color w:val="auto"/>
                <w:sz w:val="18"/>
              </w:rPr>
              <w:t>正常模式下按请求输出；夜晚/黄昏或安全模式可能强制保持可见照明。</w:t>
            </w:r>
          </w:p>
        </w:tc>
      </w:tr>
      <w:tr w14:paraId="12D3433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7BA0102C">
            <w:pPr>
              <w:spacing w:after="0" w:line="276" w:lineRule="auto"/>
              <w:ind w:firstLine="0"/>
              <w:rPr>
                <w:color w:val="auto"/>
              </w:rPr>
            </w:pPr>
            <w:r>
              <w:rPr>
                <w:rFonts w:ascii="宋体" w:hAnsi="宋体" w:eastAsia="宋体"/>
                <w:b w:val="0"/>
                <w:color w:val="auto"/>
                <w:sz w:val="18"/>
              </w:rPr>
              <w:t>远光灯请求</w:t>
            </w:r>
          </w:p>
        </w:tc>
        <w:tc>
          <w:tcPr>
            <w:tcW w:w="6803" w:type="dxa"/>
            <w:vAlign w:val="center"/>
          </w:tcPr>
          <w:p w14:paraId="066CC94A">
            <w:pPr>
              <w:spacing w:after="0" w:line="276" w:lineRule="auto"/>
              <w:ind w:firstLine="0"/>
              <w:rPr>
                <w:color w:val="auto"/>
              </w:rPr>
            </w:pPr>
            <w:r>
              <w:rPr>
                <w:rFonts w:ascii="宋体" w:hAnsi="宋体" w:eastAsia="宋体"/>
                <w:b w:val="0"/>
                <w:color w:val="auto"/>
                <w:sz w:val="18"/>
              </w:rPr>
              <w:t>受近光灯、制动、档位、行驶模式和速度限制；DEGRADED/SAFE_MODE 中关闭。</w:t>
            </w:r>
          </w:p>
        </w:tc>
      </w:tr>
      <w:tr w14:paraId="00BF9A4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05856B00">
            <w:pPr>
              <w:spacing w:after="0" w:line="276" w:lineRule="auto"/>
              <w:ind w:firstLine="0"/>
              <w:rPr>
                <w:color w:val="auto"/>
              </w:rPr>
            </w:pPr>
            <w:r>
              <w:rPr>
                <w:rFonts w:ascii="宋体" w:hAnsi="宋体" w:eastAsia="宋体"/>
                <w:b w:val="0"/>
                <w:color w:val="auto"/>
                <w:sz w:val="18"/>
              </w:rPr>
              <w:t>左右转向请求</w:t>
            </w:r>
          </w:p>
        </w:tc>
        <w:tc>
          <w:tcPr>
            <w:tcW w:w="6803" w:type="dxa"/>
            <w:vAlign w:val="center"/>
          </w:tcPr>
          <w:p w14:paraId="7DE200F5">
            <w:pPr>
              <w:spacing w:after="0" w:line="276" w:lineRule="auto"/>
              <w:ind w:firstLine="0"/>
              <w:rPr>
                <w:color w:val="auto"/>
              </w:rPr>
            </w:pPr>
            <w:r>
              <w:rPr>
                <w:rFonts w:ascii="宋体" w:hAnsi="宋体" w:eastAsia="宋体"/>
                <w:b w:val="0"/>
                <w:color w:val="auto"/>
                <w:sz w:val="18"/>
              </w:rPr>
              <w:t>普通情况下互斥；hazard/emergency 允许双闪语义。</w:t>
            </w:r>
          </w:p>
        </w:tc>
      </w:tr>
      <w:tr w14:paraId="72399A1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09ADA5AB">
            <w:pPr>
              <w:spacing w:after="0" w:line="276" w:lineRule="auto"/>
              <w:ind w:firstLine="0"/>
              <w:rPr>
                <w:color w:val="auto"/>
              </w:rPr>
            </w:pPr>
            <w:r>
              <w:rPr>
                <w:rFonts w:ascii="宋体" w:hAnsi="宋体" w:eastAsia="宋体"/>
                <w:b w:val="0"/>
                <w:color w:val="auto"/>
                <w:sz w:val="18"/>
              </w:rPr>
              <w:t>示廓灯请求</w:t>
            </w:r>
          </w:p>
        </w:tc>
        <w:tc>
          <w:tcPr>
            <w:tcW w:w="6803" w:type="dxa"/>
            <w:vAlign w:val="center"/>
          </w:tcPr>
          <w:p w14:paraId="562EA400">
            <w:pPr>
              <w:spacing w:after="0" w:line="276" w:lineRule="auto"/>
              <w:ind w:firstLine="0"/>
              <w:rPr>
                <w:color w:val="auto"/>
              </w:rPr>
            </w:pPr>
            <w:r>
              <w:rPr>
                <w:rFonts w:ascii="宋体" w:hAnsi="宋体" w:eastAsia="宋体"/>
                <w:b w:val="0"/>
                <w:color w:val="auto"/>
                <w:sz w:val="18"/>
              </w:rPr>
              <w:t>按请求输出；SAFE_MODE 或夜间策略中可作为保守照明保留。</w:t>
            </w:r>
          </w:p>
        </w:tc>
      </w:tr>
      <w:tr w14:paraId="4D5D60E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0811D1F0">
            <w:pPr>
              <w:spacing w:after="0" w:line="276" w:lineRule="auto"/>
              <w:ind w:firstLine="0"/>
              <w:rPr>
                <w:color w:val="auto"/>
              </w:rPr>
            </w:pPr>
            <w:r>
              <w:rPr>
                <w:rFonts w:ascii="宋体" w:hAnsi="宋体" w:eastAsia="宋体"/>
                <w:b w:val="0"/>
                <w:color w:val="auto"/>
                <w:sz w:val="18"/>
              </w:rPr>
              <w:t>制动灯请求</w:t>
            </w:r>
          </w:p>
        </w:tc>
        <w:tc>
          <w:tcPr>
            <w:tcW w:w="6803" w:type="dxa"/>
            <w:vAlign w:val="center"/>
          </w:tcPr>
          <w:p w14:paraId="7B147C93">
            <w:pPr>
              <w:spacing w:after="0" w:line="276" w:lineRule="auto"/>
              <w:ind w:firstLine="0"/>
              <w:rPr>
                <w:color w:val="auto"/>
              </w:rPr>
            </w:pPr>
            <w:r>
              <w:rPr>
                <w:rFonts w:ascii="宋体" w:hAnsi="宋体" w:eastAsia="宋体"/>
                <w:b w:val="0"/>
                <w:color w:val="auto"/>
                <w:sz w:val="18"/>
              </w:rPr>
              <w:t>与 brake_pedal 车辆状态共同影响；SAFE_MODE 中保留低风险制动可见性。</w:t>
            </w:r>
          </w:p>
        </w:tc>
      </w:tr>
      <w:tr w14:paraId="7DE3099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77AD4F82">
            <w:pPr>
              <w:spacing w:after="0" w:line="276" w:lineRule="auto"/>
              <w:ind w:firstLine="0"/>
              <w:rPr>
                <w:color w:val="auto"/>
              </w:rPr>
            </w:pPr>
            <w:r>
              <w:rPr>
                <w:rFonts w:ascii="宋体" w:hAnsi="宋体" w:eastAsia="宋体"/>
                <w:b w:val="0"/>
                <w:color w:val="auto"/>
                <w:sz w:val="18"/>
              </w:rPr>
              <w:t>故障模式覆盖</w:t>
            </w:r>
          </w:p>
        </w:tc>
        <w:tc>
          <w:tcPr>
            <w:tcW w:w="6803" w:type="dxa"/>
            <w:vAlign w:val="center"/>
          </w:tcPr>
          <w:p w14:paraId="2955741D">
            <w:pPr>
              <w:spacing w:after="0" w:line="276" w:lineRule="auto"/>
              <w:ind w:firstLine="0"/>
              <w:rPr>
                <w:color w:val="auto"/>
              </w:rPr>
            </w:pPr>
            <w:r>
              <w:rPr>
                <w:rFonts w:ascii="宋体" w:hAnsi="宋体" w:eastAsia="宋体"/>
                <w:b w:val="0"/>
                <w:color w:val="auto"/>
                <w:sz w:val="18"/>
              </w:rPr>
              <w:t>WARN 保留可诊断输出，DEGRADED 关闭远光，SAFE_MODE 使用保守低风险 profile。</w:t>
            </w:r>
          </w:p>
        </w:tc>
      </w:tr>
    </w:tbl>
    <w:p w14:paraId="7EDBA72F">
      <w:pPr>
        <w:rPr>
          <w:color w:val="auto"/>
        </w:rPr>
      </w:pPr>
    </w:p>
    <w:p w14:paraId="7E6ADBE5">
      <w:pPr>
        <w:pStyle w:val="4"/>
        <w:spacing w:after="60" w:line="360" w:lineRule="auto"/>
        <w:ind w:firstLine="0"/>
        <w:rPr>
          <w:color w:val="auto"/>
        </w:rPr>
      </w:pPr>
      <w:r>
        <w:rPr>
          <w:rFonts w:ascii="宋体" w:hAnsi="宋体" w:eastAsia="宋体"/>
          <w:color w:val="auto"/>
          <w:sz w:val="21"/>
        </w:rPr>
        <w:t>7.2 Runtime Guard</w:t>
      </w:r>
    </w:p>
    <w:p w14:paraId="03C7EA90">
      <w:pPr>
        <w:spacing w:after="60" w:line="360" w:lineRule="auto"/>
        <w:ind w:firstLine="420"/>
        <w:rPr>
          <w:color w:val="auto"/>
        </w:rPr>
      </w:pPr>
      <w:r>
        <w:rPr>
          <w:rFonts w:ascii="宋体" w:hAnsi="宋体" w:eastAsia="宋体"/>
          <w:color w:val="auto"/>
          <w:sz w:val="21"/>
        </w:rPr>
        <w:t>runtime guard 是 lightctl 在执行动作前的第二道保护。它不替代 scheduler 的策略裁决，而是防止异常状态、通道错误或策略外执行导致高风险动作直接输出。</w:t>
      </w:r>
    </w:p>
    <w:p w14:paraId="1691BB8A">
      <w:pPr>
        <w:pStyle w:val="164"/>
        <w:spacing w:after="60" w:line="360" w:lineRule="auto"/>
        <w:ind w:firstLine="0"/>
        <w:rPr>
          <w:color w:val="auto"/>
        </w:rPr>
      </w:pPr>
      <w:r>
        <w:rPr>
          <w:rFonts w:ascii="宋体" w:hAnsi="宋体" w:eastAsia="宋体"/>
          <w:color w:val="auto"/>
          <w:sz w:val="21"/>
        </w:rPr>
        <w:t>light_runtime_guard_check_action(action, fault_mode, vehicle_state):</w:t>
      </w:r>
      <w:r>
        <w:rPr>
          <w:rFonts w:ascii="宋体" w:hAnsi="宋体" w:eastAsia="宋体"/>
          <w:color w:val="auto"/>
          <w:sz w:val="21"/>
        </w:rPr>
        <w:br w:type="textWrapping"/>
      </w:r>
      <w:r>
        <w:rPr>
          <w:rFonts w:ascii="宋体" w:hAnsi="宋体" w:eastAsia="宋体"/>
          <w:color w:val="auto"/>
          <w:sz w:val="21"/>
        </w:rPr>
        <w:t xml:space="preserve">    if fault_mode == SAFE_MODE and action is high_risk:</w:t>
      </w:r>
      <w:r>
        <w:rPr>
          <w:rFonts w:ascii="宋体" w:hAnsi="宋体" w:eastAsia="宋体"/>
          <w:color w:val="auto"/>
          <w:sz w:val="21"/>
        </w:rPr>
        <w:br w:type="textWrapping"/>
      </w:r>
      <w:r>
        <w:rPr>
          <w:rFonts w:ascii="宋体" w:hAnsi="宋体" w:eastAsia="宋体"/>
          <w:color w:val="auto"/>
          <w:sz w:val="21"/>
        </w:rPr>
        <w:t xml:space="preserve">        return DENY(LIGHT_ERR_HW_STATE_ERR or LIGHT_ERR_MODE_CONFLICT)</w:t>
      </w:r>
      <w:r>
        <w:rPr>
          <w:rFonts w:ascii="宋体" w:hAnsi="宋体" w:eastAsia="宋体"/>
          <w:color w:val="auto"/>
          <w:sz w:val="21"/>
        </w:rPr>
        <w:br w:type="textWrapping"/>
      </w:r>
      <w:r>
        <w:rPr>
          <w:rFonts w:ascii="宋体" w:hAnsi="宋体" w:eastAsia="宋体"/>
          <w:color w:val="auto"/>
          <w:sz w:val="21"/>
        </w:rPr>
        <w:t xml:space="preserve">    if fault_mode == DEGRADED and action == HIGH_BEAM_ON:</w:t>
      </w:r>
      <w:r>
        <w:rPr>
          <w:rFonts w:ascii="宋体" w:hAnsi="宋体" w:eastAsia="宋体"/>
          <w:color w:val="auto"/>
          <w:sz w:val="21"/>
        </w:rPr>
        <w:br w:type="textWrapping"/>
      </w:r>
      <w:r>
        <w:rPr>
          <w:rFonts w:ascii="宋体" w:hAnsi="宋体" w:eastAsia="宋体"/>
          <w:color w:val="auto"/>
          <w:sz w:val="21"/>
        </w:rPr>
        <w:t xml:space="preserve">        return DENY(LIGHT_ERR_MODE_CONFLICT)</w:t>
      </w:r>
      <w:r>
        <w:rPr>
          <w:rFonts w:ascii="宋体" w:hAnsi="宋体" w:eastAsia="宋体"/>
          <w:color w:val="auto"/>
          <w:sz w:val="21"/>
        </w:rPr>
        <w:br w:type="textWrapping"/>
      </w:r>
      <w:r>
        <w:rPr>
          <w:rFonts w:ascii="宋体" w:hAnsi="宋体" w:eastAsia="宋体"/>
          <w:color w:val="auto"/>
          <w:sz w:val="21"/>
        </w:rPr>
        <w:t xml:space="preserve">    if vehicle_state violates action precondition:</w:t>
      </w:r>
      <w:r>
        <w:rPr>
          <w:rFonts w:ascii="宋体" w:hAnsi="宋体" w:eastAsia="宋体"/>
          <w:color w:val="auto"/>
          <w:sz w:val="21"/>
        </w:rPr>
        <w:br w:type="textWrapping"/>
      </w:r>
      <w:r>
        <w:rPr>
          <w:rFonts w:ascii="宋体" w:hAnsi="宋体" w:eastAsia="宋体"/>
          <w:color w:val="auto"/>
          <w:sz w:val="21"/>
        </w:rPr>
        <w:t xml:space="preserve">        return DENY(LIGHT_ERR_SPEED_LIMIT)</w:t>
      </w:r>
      <w:r>
        <w:rPr>
          <w:rFonts w:ascii="宋体" w:hAnsi="宋体" w:eastAsia="宋体"/>
          <w:color w:val="auto"/>
          <w:sz w:val="21"/>
        </w:rPr>
        <w:br w:type="textWrapping"/>
      </w:r>
      <w:r>
        <w:rPr>
          <w:rFonts w:ascii="宋体" w:hAnsi="宋体" w:eastAsia="宋体"/>
          <w:color w:val="auto"/>
          <w:sz w:val="21"/>
        </w:rPr>
        <w:t xml:space="preserve">    return ALLOW</w:t>
      </w:r>
    </w:p>
    <w:p w14:paraId="0821FF2C">
      <w:pPr>
        <w:pStyle w:val="4"/>
        <w:spacing w:after="60" w:line="360" w:lineRule="auto"/>
        <w:ind w:firstLine="0"/>
        <w:rPr>
          <w:color w:val="auto"/>
        </w:rPr>
      </w:pPr>
      <w:r>
        <w:rPr>
          <w:rFonts w:ascii="宋体" w:hAnsi="宋体" w:eastAsia="宋体"/>
          <w:color w:val="auto"/>
          <w:sz w:val="21"/>
        </w:rPr>
        <w:t>7.3 Fault Escalation 与 Recovery</w:t>
      </w:r>
    </w:p>
    <w:p w14:paraId="4C7D3CDA">
      <w:pPr>
        <w:spacing w:after="60" w:line="360" w:lineRule="auto"/>
        <w:ind w:firstLine="420"/>
        <w:rPr>
          <w:color w:val="auto"/>
        </w:rPr>
      </w:pPr>
      <w:r>
        <w:rPr>
          <w:rFonts w:ascii="宋体" w:hAnsi="宋体" w:eastAsia="宋体"/>
          <w:color w:val="auto"/>
          <w:sz w:val="21"/>
        </w:rPr>
        <w:t>faultmg 根据 fault taxonomy 维护故障等级。任意已识别故障进入 ACTIVE 和至少 WARN；连续三次 MODE_CONFLICT 进入 DEGRADED；两次 HW_STATE_ERR 进入 SAFE_MODE。clear 只清除 active fault markers，不允许高等级直接恢复到 NORMAL。</w:t>
      </w:r>
    </w:p>
    <w:p w14:paraId="353AA3C7">
      <w:pPr>
        <w:jc w:val="center"/>
        <w:rPr>
          <w:color w:val="auto"/>
        </w:rPr>
      </w:pPr>
      <w:r>
        <w:rPr>
          <w:color w:val="auto"/>
        </w:rPr>
        <w:drawing>
          <wp:inline distT="0" distB="0" distL="114300" distR="114300">
            <wp:extent cx="5759450" cy="3455670"/>
            <wp:effectExtent l="0" t="0" r="635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000" cy="3456000"/>
                    </a:xfrm>
                    <a:prstGeom prst="rect">
                      <a:avLst/>
                    </a:prstGeom>
                  </pic:spPr>
                </pic:pic>
              </a:graphicData>
            </a:graphic>
          </wp:inline>
        </w:drawing>
      </w:r>
    </w:p>
    <w:p w14:paraId="73886EE9">
      <w:pPr>
        <w:pStyle w:val="15"/>
        <w:spacing w:after="60" w:line="360" w:lineRule="auto"/>
        <w:ind w:firstLine="0"/>
        <w:jc w:val="center"/>
        <w:rPr>
          <w:color w:val="auto"/>
        </w:rPr>
      </w:pPr>
      <w:r>
        <w:rPr>
          <w:rFonts w:ascii="宋体" w:hAnsi="宋体" w:eastAsia="宋体"/>
          <w:color w:val="auto"/>
          <w:sz w:val="21"/>
        </w:rPr>
        <w:t>图 7-1 Fault Mode + Lifecycle 详细状态机</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8"/>
        <w:gridCol w:w="6803"/>
      </w:tblGrid>
      <w:tr w14:paraId="1D5E53E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30904C15">
            <w:pPr>
              <w:spacing w:after="0" w:line="276" w:lineRule="auto"/>
              <w:ind w:firstLine="0"/>
              <w:jc w:val="center"/>
              <w:rPr>
                <w:color w:val="auto"/>
              </w:rPr>
            </w:pPr>
            <w:r>
              <w:rPr>
                <w:rFonts w:ascii="宋体" w:hAnsi="宋体" w:eastAsia="宋体"/>
                <w:b/>
                <w:color w:val="auto"/>
                <w:sz w:val="18"/>
              </w:rPr>
              <w:t>阶段</w:t>
            </w:r>
          </w:p>
        </w:tc>
        <w:tc>
          <w:tcPr>
            <w:tcW w:w="6803" w:type="dxa"/>
            <w:shd w:val="clear" w:color="auto" w:fill="D9EAF7"/>
            <w:vAlign w:val="center"/>
          </w:tcPr>
          <w:p w14:paraId="66B8FA3B">
            <w:pPr>
              <w:spacing w:after="0" w:line="276" w:lineRule="auto"/>
              <w:ind w:firstLine="0"/>
              <w:jc w:val="center"/>
              <w:rPr>
                <w:color w:val="auto"/>
              </w:rPr>
            </w:pPr>
            <w:r>
              <w:rPr>
                <w:rFonts w:ascii="宋体" w:hAnsi="宋体" w:eastAsia="宋体"/>
                <w:b/>
                <w:color w:val="auto"/>
                <w:sz w:val="18"/>
              </w:rPr>
              <w:t>处理规则</w:t>
            </w:r>
          </w:p>
        </w:tc>
      </w:tr>
      <w:tr w14:paraId="3CB1253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8EF74BC">
            <w:pPr>
              <w:spacing w:after="0" w:line="276" w:lineRule="auto"/>
              <w:ind w:firstLine="0"/>
              <w:rPr>
                <w:color w:val="auto"/>
              </w:rPr>
            </w:pPr>
            <w:r>
              <w:rPr>
                <w:rFonts w:ascii="宋体" w:hAnsi="宋体" w:eastAsia="宋体"/>
                <w:b w:val="0"/>
                <w:color w:val="auto"/>
                <w:sz w:val="18"/>
              </w:rPr>
              <w:t>ERROR/Fault Event</w:t>
            </w:r>
          </w:p>
        </w:tc>
        <w:tc>
          <w:tcPr>
            <w:tcW w:w="6803" w:type="dxa"/>
            <w:vAlign w:val="center"/>
          </w:tcPr>
          <w:p w14:paraId="59DD14EA">
            <w:pPr>
              <w:spacing w:after="0" w:line="276" w:lineRule="auto"/>
              <w:ind w:firstLine="0"/>
              <w:rPr>
                <w:color w:val="auto"/>
              </w:rPr>
            </w:pPr>
            <w:r>
              <w:rPr>
                <w:rFonts w:ascii="宋体" w:hAnsi="宋体" w:eastAsia="宋体"/>
                <w:b w:val="0"/>
                <w:color w:val="auto"/>
                <w:sz w:val="18"/>
              </w:rPr>
              <w:t>设置 active_fault_mask，记录 last_fault_code，累计 counters，lifecycle=ACTIVE，并根据 taxonomy 更新 mode。</w:t>
            </w:r>
          </w:p>
        </w:tc>
      </w:tr>
      <w:tr w14:paraId="4D9B47D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2549D8F0">
            <w:pPr>
              <w:spacing w:after="0" w:line="276" w:lineRule="auto"/>
              <w:ind w:firstLine="0"/>
              <w:rPr>
                <w:color w:val="auto"/>
              </w:rPr>
            </w:pPr>
            <w:r>
              <w:rPr>
                <w:rFonts w:ascii="宋体" w:hAnsi="宋体" w:eastAsia="宋体"/>
                <w:b w:val="0"/>
                <w:color w:val="auto"/>
                <w:sz w:val="18"/>
              </w:rPr>
              <w:t>CLEAR</w:t>
            </w:r>
          </w:p>
        </w:tc>
        <w:tc>
          <w:tcPr>
            <w:tcW w:w="6803" w:type="dxa"/>
            <w:vAlign w:val="center"/>
          </w:tcPr>
          <w:p w14:paraId="2B8FB619">
            <w:pPr>
              <w:spacing w:after="0" w:line="276" w:lineRule="auto"/>
              <w:ind w:firstLine="0"/>
              <w:rPr>
                <w:color w:val="auto"/>
              </w:rPr>
            </w:pPr>
            <w:r>
              <w:rPr>
                <w:rFonts w:ascii="宋体" w:hAnsi="宋体" w:eastAsia="宋体"/>
                <w:b w:val="0"/>
                <w:color w:val="auto"/>
                <w:sz w:val="18"/>
              </w:rPr>
              <w:t>清除 active_fault_mask；若 mode&gt;NORMAL，进入 RECOVERING；若 mode=NORMAL，进入 STABLE。</w:t>
            </w:r>
          </w:p>
        </w:tc>
      </w:tr>
      <w:tr w14:paraId="1B4BF63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6E9BEE24">
            <w:pPr>
              <w:spacing w:after="0" w:line="276" w:lineRule="auto"/>
              <w:ind w:firstLine="0"/>
              <w:rPr>
                <w:color w:val="auto"/>
              </w:rPr>
            </w:pPr>
            <w:r>
              <w:rPr>
                <w:rFonts w:ascii="宋体" w:hAnsi="宋体" w:eastAsia="宋体"/>
                <w:b w:val="0"/>
                <w:color w:val="auto"/>
                <w:sz w:val="18"/>
              </w:rPr>
              <w:t>RECOVERY_TICK</w:t>
            </w:r>
          </w:p>
        </w:tc>
        <w:tc>
          <w:tcPr>
            <w:tcW w:w="6803" w:type="dxa"/>
            <w:vAlign w:val="center"/>
          </w:tcPr>
          <w:p w14:paraId="6DE88CA6">
            <w:pPr>
              <w:spacing w:after="0" w:line="276" w:lineRule="auto"/>
              <w:ind w:firstLine="0"/>
              <w:rPr>
                <w:color w:val="auto"/>
              </w:rPr>
            </w:pPr>
            <w:r>
              <w:rPr>
                <w:rFonts w:ascii="宋体" w:hAnsi="宋体" w:eastAsia="宋体"/>
                <w:b w:val="0"/>
                <w:color w:val="auto"/>
                <w:sz w:val="18"/>
              </w:rPr>
              <w:t>累计 recovery_elapsed_ms；达到 recovery_window_ms 后只下降一级。</w:t>
            </w:r>
          </w:p>
        </w:tc>
      </w:tr>
      <w:tr w14:paraId="774847A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0D734290">
            <w:pPr>
              <w:spacing w:after="0" w:line="276" w:lineRule="auto"/>
              <w:ind w:firstLine="0"/>
              <w:rPr>
                <w:color w:val="auto"/>
              </w:rPr>
            </w:pPr>
            <w:r>
              <w:rPr>
                <w:rFonts w:ascii="宋体" w:hAnsi="宋体" w:eastAsia="宋体"/>
                <w:b w:val="0"/>
                <w:color w:val="auto"/>
                <w:sz w:val="18"/>
              </w:rPr>
              <w:t>RECOVERY interrupted</w:t>
            </w:r>
          </w:p>
        </w:tc>
        <w:tc>
          <w:tcPr>
            <w:tcW w:w="6803" w:type="dxa"/>
            <w:vAlign w:val="center"/>
          </w:tcPr>
          <w:p w14:paraId="5C260F42">
            <w:pPr>
              <w:spacing w:after="0" w:line="276" w:lineRule="auto"/>
              <w:ind w:firstLine="0"/>
              <w:rPr>
                <w:color w:val="auto"/>
              </w:rPr>
            </w:pPr>
            <w:r>
              <w:rPr>
                <w:rFonts w:ascii="宋体" w:hAnsi="宋体" w:eastAsia="宋体"/>
                <w:b w:val="0"/>
                <w:color w:val="auto"/>
                <w:sz w:val="18"/>
              </w:rPr>
              <w:t>恢复期间出现新 fault，立即回 ACTIVE，恢复进度清零。</w:t>
            </w:r>
          </w:p>
        </w:tc>
      </w:tr>
      <w:tr w14:paraId="7EA30D7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7E4BE7E1">
            <w:pPr>
              <w:spacing w:after="0" w:line="276" w:lineRule="auto"/>
              <w:ind w:firstLine="0"/>
              <w:rPr>
                <w:color w:val="auto"/>
              </w:rPr>
            </w:pPr>
            <w:r>
              <w:rPr>
                <w:rFonts w:ascii="宋体" w:hAnsi="宋体" w:eastAsia="宋体"/>
                <w:b w:val="0"/>
                <w:color w:val="auto"/>
                <w:sz w:val="18"/>
              </w:rPr>
              <w:t>Return to NORMAL</w:t>
            </w:r>
          </w:p>
        </w:tc>
        <w:tc>
          <w:tcPr>
            <w:tcW w:w="6803" w:type="dxa"/>
            <w:vAlign w:val="center"/>
          </w:tcPr>
          <w:p w14:paraId="169C3F8D">
            <w:pPr>
              <w:spacing w:after="0" w:line="276" w:lineRule="auto"/>
              <w:ind w:firstLine="0"/>
              <w:rPr>
                <w:color w:val="auto"/>
              </w:rPr>
            </w:pPr>
            <w:r>
              <w:rPr>
                <w:rFonts w:ascii="宋体" w:hAnsi="宋体" w:eastAsia="宋体"/>
                <w:b w:val="0"/>
                <w:color w:val="auto"/>
                <w:sz w:val="18"/>
              </w:rPr>
              <w:t>mode 降到 NORMAL 后 lifecycle 设为 STABLE。</w:t>
            </w:r>
          </w:p>
        </w:tc>
      </w:tr>
    </w:tbl>
    <w:p w14:paraId="0CDF4B6A">
      <w:pPr>
        <w:rPr>
          <w:color w:val="auto"/>
        </w:rPr>
      </w:pPr>
    </w:p>
    <w:p w14:paraId="483E25E8">
      <w:pPr>
        <w:pStyle w:val="4"/>
        <w:spacing w:after="60" w:line="360" w:lineRule="auto"/>
        <w:ind w:firstLine="0"/>
        <w:rPr>
          <w:color w:val="auto"/>
        </w:rPr>
      </w:pPr>
      <w:r>
        <w:rPr>
          <w:rFonts w:ascii="宋体" w:hAnsi="宋体" w:eastAsia="宋体"/>
          <w:color w:val="auto"/>
          <w:sz w:val="21"/>
        </w:rPr>
        <w:t>7.4 STATUS_SNAPSHOT 生成</w:t>
      </w:r>
    </w:p>
    <w:p w14:paraId="139880F3">
      <w:pPr>
        <w:spacing w:after="60" w:line="360" w:lineRule="auto"/>
        <w:ind w:firstLine="0"/>
        <w:rPr>
          <w:color w:val="auto"/>
        </w:rPr>
      </w:pPr>
      <w:r>
        <w:rPr>
          <w:rFonts w:ascii="宋体" w:hAnsi="宋体" w:eastAsia="宋体"/>
          <w:color w:val="auto"/>
          <w:sz w:val="21"/>
        </w:rPr>
        <w:t>STATUS_SNAPSHOT 是调试、演示和 E2E 测试的重要输出。它由 commandin 在查询命令 ? 下读取 shared memory 并格式化输出，包含 fault、lifecycle、recovery、active mask、车辆状态、target output、allow flags、last fault、total count、layout 和 contract 状态。</w:t>
      </w:r>
    </w:p>
    <w:p w14:paraId="6B7840C9">
      <w:pPr>
        <w:pStyle w:val="164"/>
        <w:spacing w:after="60" w:line="360" w:lineRule="auto"/>
        <w:ind w:firstLine="0"/>
        <w:rPr>
          <w:color w:val="auto"/>
        </w:rPr>
      </w:pPr>
      <w:r>
        <w:rPr>
          <w:rFonts w:ascii="宋体" w:hAnsi="宋体" w:eastAsia="宋体"/>
          <w:color w:val="auto"/>
          <w:sz w:val="21"/>
        </w:rPr>
        <w:t>STATUS_SNAPSHOT fault=SAFE_MODE lifecycle=ACTIVE recovery_ticks=... recovery_elapsed_ms=... recovery_window_ms=... active_fault_mask=... vehicle={speed, ignition, brake, gear, ambient, hazard, drive_mode} target={low, high, left, right, position, brake} layout=4 contract=OK</w:t>
      </w:r>
    </w:p>
    <w:p w14:paraId="3550974B">
      <w:pPr>
        <w:pStyle w:val="3"/>
        <w:spacing w:after="60" w:line="360" w:lineRule="auto"/>
        <w:ind w:firstLine="0"/>
        <w:rPr>
          <w:color w:val="auto"/>
        </w:rPr>
      </w:pPr>
      <w:r>
        <w:rPr>
          <w:rFonts w:ascii="宋体" w:hAnsi="宋体" w:eastAsia="宋体"/>
          <w:color w:val="auto"/>
          <w:sz w:val="21"/>
        </w:rPr>
        <w:t>8. 故障分类与异常处理详细设计</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962"/>
        <w:gridCol w:w="1962"/>
        <w:gridCol w:w="1838"/>
        <w:gridCol w:w="1807"/>
        <w:gridCol w:w="2053"/>
      </w:tblGrid>
      <w:tr w14:paraId="505B97C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0CBC39AC">
            <w:pPr>
              <w:spacing w:after="0" w:line="276" w:lineRule="auto"/>
              <w:ind w:firstLine="0"/>
              <w:jc w:val="center"/>
              <w:rPr>
                <w:color w:val="auto"/>
              </w:rPr>
            </w:pPr>
            <w:r>
              <w:rPr>
                <w:rFonts w:ascii="宋体" w:hAnsi="宋体" w:eastAsia="宋体"/>
                <w:b/>
                <w:color w:val="auto"/>
                <w:sz w:val="18"/>
              </w:rPr>
              <w:t>Fault code</w:t>
            </w:r>
          </w:p>
        </w:tc>
        <w:tc>
          <w:tcPr>
            <w:tcW w:w="2268" w:type="dxa"/>
            <w:shd w:val="clear" w:color="auto" w:fill="D9EAF7"/>
            <w:vAlign w:val="center"/>
          </w:tcPr>
          <w:p w14:paraId="6D0E24EB">
            <w:pPr>
              <w:spacing w:after="0" w:line="276" w:lineRule="auto"/>
              <w:ind w:firstLine="0"/>
              <w:jc w:val="center"/>
              <w:rPr>
                <w:color w:val="auto"/>
              </w:rPr>
            </w:pPr>
            <w:r>
              <w:rPr>
                <w:rFonts w:ascii="宋体" w:hAnsi="宋体" w:eastAsia="宋体"/>
                <w:b/>
                <w:color w:val="auto"/>
                <w:sz w:val="18"/>
              </w:rPr>
              <w:t>来源</w:t>
            </w:r>
          </w:p>
        </w:tc>
        <w:tc>
          <w:tcPr>
            <w:tcW w:w="2268" w:type="dxa"/>
            <w:shd w:val="clear" w:color="auto" w:fill="D9EAF7"/>
            <w:vAlign w:val="center"/>
          </w:tcPr>
          <w:p w14:paraId="08355EBE">
            <w:pPr>
              <w:spacing w:after="0" w:line="276" w:lineRule="auto"/>
              <w:ind w:firstLine="0"/>
              <w:jc w:val="center"/>
              <w:rPr>
                <w:color w:val="auto"/>
              </w:rPr>
            </w:pPr>
            <w:r>
              <w:rPr>
                <w:rFonts w:ascii="宋体" w:hAnsi="宋体" w:eastAsia="宋体"/>
                <w:b/>
                <w:color w:val="auto"/>
                <w:sz w:val="18"/>
              </w:rPr>
              <w:t>升级规则</w:t>
            </w:r>
          </w:p>
        </w:tc>
        <w:tc>
          <w:tcPr>
            <w:tcW w:w="2268" w:type="dxa"/>
            <w:shd w:val="clear" w:color="auto" w:fill="D9EAF7"/>
            <w:vAlign w:val="center"/>
          </w:tcPr>
          <w:p w14:paraId="1DB91156">
            <w:pPr>
              <w:spacing w:after="0" w:line="276" w:lineRule="auto"/>
              <w:ind w:firstLine="0"/>
              <w:jc w:val="center"/>
              <w:rPr>
                <w:color w:val="auto"/>
              </w:rPr>
            </w:pPr>
            <w:r>
              <w:rPr>
                <w:rFonts w:ascii="宋体" w:hAnsi="宋体" w:eastAsia="宋体"/>
                <w:b/>
                <w:color w:val="auto"/>
                <w:sz w:val="18"/>
              </w:rPr>
              <w:t>恢复策略</w:t>
            </w:r>
          </w:p>
        </w:tc>
        <w:tc>
          <w:tcPr>
            <w:tcW w:w="2835" w:type="dxa"/>
            <w:shd w:val="clear" w:color="auto" w:fill="D9EAF7"/>
            <w:vAlign w:val="center"/>
          </w:tcPr>
          <w:p w14:paraId="38D1E694">
            <w:pPr>
              <w:spacing w:after="0" w:line="276" w:lineRule="auto"/>
              <w:ind w:firstLine="0"/>
              <w:jc w:val="center"/>
              <w:rPr>
                <w:color w:val="auto"/>
              </w:rPr>
            </w:pPr>
            <w:r>
              <w:rPr>
                <w:rFonts w:ascii="宋体" w:hAnsi="宋体" w:eastAsia="宋体"/>
                <w:b/>
                <w:color w:val="auto"/>
                <w:sz w:val="18"/>
              </w:rPr>
              <w:t>输出策略</w:t>
            </w:r>
          </w:p>
        </w:tc>
      </w:tr>
      <w:tr w14:paraId="797296A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C3F0791">
            <w:pPr>
              <w:spacing w:after="0" w:line="276" w:lineRule="auto"/>
              <w:ind w:firstLine="0"/>
              <w:rPr>
                <w:color w:val="auto"/>
              </w:rPr>
            </w:pPr>
            <w:r>
              <w:rPr>
                <w:rFonts w:ascii="宋体" w:hAnsi="宋体" w:eastAsia="宋体"/>
                <w:b w:val="0"/>
                <w:color w:val="auto"/>
                <w:sz w:val="18"/>
              </w:rPr>
              <w:t>SPEED_LIMIT</w:t>
            </w:r>
          </w:p>
        </w:tc>
        <w:tc>
          <w:tcPr>
            <w:tcW w:w="2268" w:type="dxa"/>
            <w:vAlign w:val="center"/>
          </w:tcPr>
          <w:p w14:paraId="0F1C636A">
            <w:pPr>
              <w:spacing w:after="0" w:line="276" w:lineRule="auto"/>
              <w:ind w:firstLine="0"/>
              <w:rPr>
                <w:color w:val="auto"/>
              </w:rPr>
            </w:pPr>
            <w:r>
              <w:rPr>
                <w:rFonts w:ascii="宋体" w:hAnsi="宋体" w:eastAsia="宋体"/>
                <w:b w:val="0"/>
                <w:color w:val="auto"/>
                <w:sz w:val="18"/>
              </w:rPr>
              <w:t>runtime_guard</w:t>
            </w:r>
          </w:p>
        </w:tc>
        <w:tc>
          <w:tcPr>
            <w:tcW w:w="2268" w:type="dxa"/>
            <w:vAlign w:val="center"/>
          </w:tcPr>
          <w:p w14:paraId="381BBBD4">
            <w:pPr>
              <w:spacing w:after="0" w:line="276" w:lineRule="auto"/>
              <w:ind w:firstLine="0"/>
              <w:rPr>
                <w:color w:val="auto"/>
              </w:rPr>
            </w:pPr>
            <w:r>
              <w:rPr>
                <w:rFonts w:ascii="宋体" w:hAnsi="宋体" w:eastAsia="宋体"/>
                <w:b w:val="0"/>
                <w:color w:val="auto"/>
                <w:sz w:val="18"/>
              </w:rPr>
              <w:t>WARN</w:t>
            </w:r>
          </w:p>
        </w:tc>
        <w:tc>
          <w:tcPr>
            <w:tcW w:w="2268" w:type="dxa"/>
            <w:vAlign w:val="center"/>
          </w:tcPr>
          <w:p w14:paraId="5FB1FF4D">
            <w:pPr>
              <w:spacing w:after="0" w:line="276" w:lineRule="auto"/>
              <w:ind w:firstLine="0"/>
              <w:rPr>
                <w:color w:val="auto"/>
              </w:rPr>
            </w:pPr>
            <w:r>
              <w:rPr>
                <w:rFonts w:ascii="宋体" w:hAnsi="宋体" w:eastAsia="宋体"/>
                <w:b w:val="0"/>
                <w:color w:val="auto"/>
                <w:sz w:val="18"/>
              </w:rPr>
              <w:t>clear then elapsed-time window</w:t>
            </w:r>
          </w:p>
        </w:tc>
        <w:tc>
          <w:tcPr>
            <w:tcW w:w="2835" w:type="dxa"/>
            <w:vAlign w:val="center"/>
          </w:tcPr>
          <w:p w14:paraId="5F6271CC">
            <w:pPr>
              <w:spacing w:after="0" w:line="276" w:lineRule="auto"/>
              <w:ind w:firstLine="0"/>
              <w:rPr>
                <w:color w:val="auto"/>
              </w:rPr>
            </w:pPr>
            <w:r>
              <w:rPr>
                <w:rFonts w:ascii="宋体" w:hAnsi="宋体" w:eastAsia="宋体"/>
                <w:b w:val="0"/>
                <w:color w:val="auto"/>
                <w:sz w:val="18"/>
              </w:rPr>
              <w:t>保留请求输出或拒绝特定高风险动作</w:t>
            </w:r>
          </w:p>
        </w:tc>
      </w:tr>
      <w:tr w14:paraId="44041DB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66D7476E">
            <w:pPr>
              <w:spacing w:after="0" w:line="276" w:lineRule="auto"/>
              <w:ind w:firstLine="0"/>
              <w:rPr>
                <w:color w:val="auto"/>
              </w:rPr>
            </w:pPr>
            <w:r>
              <w:rPr>
                <w:rFonts w:ascii="宋体" w:hAnsi="宋体" w:eastAsia="宋体"/>
                <w:b w:val="0"/>
                <w:color w:val="auto"/>
                <w:sz w:val="18"/>
              </w:rPr>
              <w:t>MODE_CONFLICT</w:t>
            </w:r>
          </w:p>
        </w:tc>
        <w:tc>
          <w:tcPr>
            <w:tcW w:w="2268" w:type="dxa"/>
            <w:vAlign w:val="center"/>
          </w:tcPr>
          <w:p w14:paraId="5DD27769">
            <w:pPr>
              <w:spacing w:after="0" w:line="276" w:lineRule="auto"/>
              <w:ind w:firstLine="0"/>
              <w:rPr>
                <w:color w:val="auto"/>
              </w:rPr>
            </w:pPr>
            <w:r>
              <w:rPr>
                <w:rFonts w:ascii="宋体" w:hAnsi="宋体" w:eastAsia="宋体"/>
                <w:b w:val="0"/>
                <w:color w:val="auto"/>
                <w:sz w:val="18"/>
              </w:rPr>
              <w:t>runtime guard 或测试注入</w:t>
            </w:r>
          </w:p>
        </w:tc>
        <w:tc>
          <w:tcPr>
            <w:tcW w:w="2268" w:type="dxa"/>
            <w:vAlign w:val="center"/>
          </w:tcPr>
          <w:p w14:paraId="2D7E9EBB">
            <w:pPr>
              <w:spacing w:after="0" w:line="276" w:lineRule="auto"/>
              <w:ind w:firstLine="0"/>
              <w:rPr>
                <w:color w:val="auto"/>
              </w:rPr>
            </w:pPr>
            <w:r>
              <w:rPr>
                <w:rFonts w:ascii="宋体" w:hAnsi="宋体" w:eastAsia="宋体"/>
                <w:b w:val="0"/>
                <w:color w:val="auto"/>
                <w:sz w:val="18"/>
              </w:rPr>
              <w:t>连续 3 次进入 DEGRADED</w:t>
            </w:r>
          </w:p>
        </w:tc>
        <w:tc>
          <w:tcPr>
            <w:tcW w:w="2268" w:type="dxa"/>
            <w:vAlign w:val="center"/>
          </w:tcPr>
          <w:p w14:paraId="4DBFD179">
            <w:pPr>
              <w:spacing w:after="0" w:line="276" w:lineRule="auto"/>
              <w:ind w:firstLine="0"/>
              <w:rPr>
                <w:color w:val="auto"/>
              </w:rPr>
            </w:pPr>
            <w:r>
              <w:rPr>
                <w:rFonts w:ascii="宋体" w:hAnsi="宋体" w:eastAsia="宋体"/>
                <w:b w:val="0"/>
                <w:color w:val="auto"/>
                <w:sz w:val="18"/>
              </w:rPr>
              <w:t>clear then elapsed-time window</w:t>
            </w:r>
          </w:p>
        </w:tc>
        <w:tc>
          <w:tcPr>
            <w:tcW w:w="2835" w:type="dxa"/>
            <w:vAlign w:val="center"/>
          </w:tcPr>
          <w:p w14:paraId="7F34C38E">
            <w:pPr>
              <w:spacing w:after="0" w:line="276" w:lineRule="auto"/>
              <w:ind w:firstLine="0"/>
              <w:rPr>
                <w:color w:val="auto"/>
              </w:rPr>
            </w:pPr>
            <w:r>
              <w:rPr>
                <w:rFonts w:ascii="宋体" w:hAnsi="宋体" w:eastAsia="宋体"/>
                <w:b w:val="0"/>
                <w:color w:val="auto"/>
                <w:sz w:val="18"/>
              </w:rPr>
              <w:t>禁用远光，强制最低照明</w:t>
            </w:r>
          </w:p>
        </w:tc>
      </w:tr>
      <w:tr w14:paraId="7EA8CDE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6D1C07DE">
            <w:pPr>
              <w:spacing w:after="0" w:line="276" w:lineRule="auto"/>
              <w:ind w:firstLine="0"/>
              <w:rPr>
                <w:color w:val="auto"/>
              </w:rPr>
            </w:pPr>
            <w:r>
              <w:rPr>
                <w:rFonts w:ascii="宋体" w:hAnsi="宋体" w:eastAsia="宋体"/>
                <w:b w:val="0"/>
                <w:color w:val="auto"/>
                <w:sz w:val="18"/>
              </w:rPr>
              <w:t>INVALID_CMD</w:t>
            </w:r>
          </w:p>
        </w:tc>
        <w:tc>
          <w:tcPr>
            <w:tcW w:w="2268" w:type="dxa"/>
            <w:vAlign w:val="center"/>
          </w:tcPr>
          <w:p w14:paraId="3A1CF49E">
            <w:pPr>
              <w:spacing w:after="0" w:line="276" w:lineRule="auto"/>
              <w:ind w:firstLine="0"/>
              <w:rPr>
                <w:color w:val="auto"/>
              </w:rPr>
            </w:pPr>
            <w:r>
              <w:rPr>
                <w:rFonts w:ascii="宋体" w:hAnsi="宋体" w:eastAsia="宋体"/>
                <w:b w:val="0"/>
                <w:color w:val="auto"/>
                <w:sz w:val="18"/>
              </w:rPr>
              <w:t>transport 或 channel contract</w:t>
            </w:r>
          </w:p>
        </w:tc>
        <w:tc>
          <w:tcPr>
            <w:tcW w:w="2268" w:type="dxa"/>
            <w:vAlign w:val="center"/>
          </w:tcPr>
          <w:p w14:paraId="7AF993C1">
            <w:pPr>
              <w:spacing w:after="0" w:line="276" w:lineRule="auto"/>
              <w:ind w:firstLine="0"/>
              <w:rPr>
                <w:color w:val="auto"/>
              </w:rPr>
            </w:pPr>
            <w:r>
              <w:rPr>
                <w:rFonts w:ascii="宋体" w:hAnsi="宋体" w:eastAsia="宋体"/>
                <w:b w:val="0"/>
                <w:color w:val="auto"/>
                <w:sz w:val="18"/>
              </w:rPr>
              <w:t>WARN</w:t>
            </w:r>
          </w:p>
        </w:tc>
        <w:tc>
          <w:tcPr>
            <w:tcW w:w="2268" w:type="dxa"/>
            <w:vAlign w:val="center"/>
          </w:tcPr>
          <w:p w14:paraId="0CCE34B4">
            <w:pPr>
              <w:spacing w:after="0" w:line="276" w:lineRule="auto"/>
              <w:ind w:firstLine="0"/>
              <w:rPr>
                <w:color w:val="auto"/>
              </w:rPr>
            </w:pPr>
            <w:r>
              <w:rPr>
                <w:rFonts w:ascii="宋体" w:hAnsi="宋体" w:eastAsia="宋体"/>
                <w:b w:val="0"/>
                <w:color w:val="auto"/>
                <w:sz w:val="18"/>
              </w:rPr>
              <w:t>clear then elapsed-time window</w:t>
            </w:r>
          </w:p>
        </w:tc>
        <w:tc>
          <w:tcPr>
            <w:tcW w:w="2835" w:type="dxa"/>
            <w:vAlign w:val="center"/>
          </w:tcPr>
          <w:p w14:paraId="0FA5D375">
            <w:pPr>
              <w:spacing w:after="0" w:line="276" w:lineRule="auto"/>
              <w:ind w:firstLine="0"/>
              <w:rPr>
                <w:color w:val="auto"/>
              </w:rPr>
            </w:pPr>
            <w:r>
              <w:rPr>
                <w:rFonts w:ascii="宋体" w:hAnsi="宋体" w:eastAsia="宋体"/>
                <w:b w:val="0"/>
                <w:color w:val="auto"/>
                <w:sz w:val="18"/>
              </w:rPr>
              <w:t>保持系统可诊断，不崩溃</w:t>
            </w:r>
          </w:p>
        </w:tc>
      </w:tr>
      <w:tr w14:paraId="593514C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29B82D98">
            <w:pPr>
              <w:spacing w:after="0" w:line="276" w:lineRule="auto"/>
              <w:ind w:firstLine="0"/>
              <w:rPr>
                <w:color w:val="auto"/>
              </w:rPr>
            </w:pPr>
            <w:r>
              <w:rPr>
                <w:rFonts w:ascii="宋体" w:hAnsi="宋体" w:eastAsia="宋体"/>
                <w:b w:val="0"/>
                <w:color w:val="auto"/>
                <w:sz w:val="18"/>
              </w:rPr>
              <w:t>HW_STATE_ERR</w:t>
            </w:r>
          </w:p>
        </w:tc>
        <w:tc>
          <w:tcPr>
            <w:tcW w:w="2268" w:type="dxa"/>
            <w:vAlign w:val="center"/>
          </w:tcPr>
          <w:p w14:paraId="6BE81C8D">
            <w:pPr>
              <w:spacing w:after="0" w:line="276" w:lineRule="auto"/>
              <w:ind w:firstLine="0"/>
              <w:rPr>
                <w:color w:val="auto"/>
              </w:rPr>
            </w:pPr>
            <w:r>
              <w:rPr>
                <w:rFonts w:ascii="宋体" w:hAnsi="宋体" w:eastAsia="宋体"/>
                <w:b w:val="0"/>
                <w:color w:val="auto"/>
                <w:sz w:val="18"/>
              </w:rPr>
              <w:t>硬件状态或测试注入</w:t>
            </w:r>
          </w:p>
        </w:tc>
        <w:tc>
          <w:tcPr>
            <w:tcW w:w="2268" w:type="dxa"/>
            <w:vAlign w:val="center"/>
          </w:tcPr>
          <w:p w14:paraId="47A69FA0">
            <w:pPr>
              <w:spacing w:after="0" w:line="276" w:lineRule="auto"/>
              <w:ind w:firstLine="0"/>
              <w:rPr>
                <w:color w:val="auto"/>
              </w:rPr>
            </w:pPr>
            <w:r>
              <w:rPr>
                <w:rFonts w:ascii="宋体" w:hAnsi="宋体" w:eastAsia="宋体"/>
                <w:b w:val="0"/>
                <w:color w:val="auto"/>
                <w:sz w:val="18"/>
              </w:rPr>
              <w:t>2 次进入 SAFE_MODE</w:t>
            </w:r>
          </w:p>
        </w:tc>
        <w:tc>
          <w:tcPr>
            <w:tcW w:w="2268" w:type="dxa"/>
            <w:vAlign w:val="center"/>
          </w:tcPr>
          <w:p w14:paraId="6FAFE5D2">
            <w:pPr>
              <w:spacing w:after="0" w:line="276" w:lineRule="auto"/>
              <w:ind w:firstLine="0"/>
              <w:rPr>
                <w:color w:val="auto"/>
              </w:rPr>
            </w:pPr>
            <w:r>
              <w:rPr>
                <w:rFonts w:ascii="宋体" w:hAnsi="宋体" w:eastAsia="宋体"/>
                <w:b w:val="0"/>
                <w:color w:val="auto"/>
                <w:sz w:val="18"/>
              </w:rPr>
              <w:t>clear then elapsed-time window</w:t>
            </w:r>
          </w:p>
        </w:tc>
        <w:tc>
          <w:tcPr>
            <w:tcW w:w="2835" w:type="dxa"/>
            <w:vAlign w:val="center"/>
          </w:tcPr>
          <w:p w14:paraId="7E50FE49">
            <w:pPr>
              <w:spacing w:after="0" w:line="276" w:lineRule="auto"/>
              <w:ind w:firstLine="0"/>
              <w:rPr>
                <w:color w:val="auto"/>
              </w:rPr>
            </w:pPr>
            <w:r>
              <w:rPr>
                <w:rFonts w:ascii="宋体" w:hAnsi="宋体" w:eastAsia="宋体"/>
                <w:b w:val="0"/>
                <w:color w:val="auto"/>
                <w:sz w:val="18"/>
              </w:rPr>
              <w:t>近光灯和示廓灯保守打开，高风险输出关闭</w:t>
            </w:r>
          </w:p>
        </w:tc>
      </w:tr>
    </w:tbl>
    <w:p w14:paraId="6D362888">
      <w:pPr>
        <w:rPr>
          <w:color w:val="auto"/>
        </w:rPr>
      </w:pP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830"/>
        <w:gridCol w:w="6792"/>
      </w:tblGrid>
      <w:tr w14:paraId="2D8A18A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shd w:val="clear" w:color="auto" w:fill="D9EAF7"/>
            <w:vAlign w:val="center"/>
          </w:tcPr>
          <w:p w14:paraId="734DF5A9">
            <w:pPr>
              <w:spacing w:after="0" w:line="276" w:lineRule="auto"/>
              <w:ind w:firstLine="0"/>
              <w:jc w:val="center"/>
              <w:rPr>
                <w:color w:val="auto"/>
              </w:rPr>
            </w:pPr>
            <w:r>
              <w:rPr>
                <w:rFonts w:ascii="宋体" w:hAnsi="宋体" w:eastAsia="宋体"/>
                <w:b/>
                <w:color w:val="auto"/>
                <w:sz w:val="18"/>
              </w:rPr>
              <w:t>异常场景</w:t>
            </w:r>
          </w:p>
        </w:tc>
        <w:tc>
          <w:tcPr>
            <w:tcW w:w="6803" w:type="dxa"/>
            <w:shd w:val="clear" w:color="auto" w:fill="D9EAF7"/>
            <w:vAlign w:val="center"/>
          </w:tcPr>
          <w:p w14:paraId="53FB547C">
            <w:pPr>
              <w:spacing w:after="0" w:line="276" w:lineRule="auto"/>
              <w:ind w:firstLine="0"/>
              <w:jc w:val="center"/>
              <w:rPr>
                <w:color w:val="auto"/>
              </w:rPr>
            </w:pPr>
            <w:r>
              <w:rPr>
                <w:rFonts w:ascii="宋体" w:hAnsi="宋体" w:eastAsia="宋体"/>
                <w:b/>
                <w:color w:val="auto"/>
                <w:sz w:val="18"/>
              </w:rPr>
              <w:t>处理策略</w:t>
            </w:r>
          </w:p>
        </w:tc>
      </w:tr>
      <w:tr w14:paraId="0EF7B65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6D0BF7CC">
            <w:pPr>
              <w:spacing w:after="0" w:line="276" w:lineRule="auto"/>
              <w:ind w:firstLine="0"/>
              <w:rPr>
                <w:color w:val="auto"/>
              </w:rPr>
            </w:pPr>
            <w:r>
              <w:rPr>
                <w:rFonts w:ascii="宋体" w:hAnsi="宋体" w:eastAsia="宋体"/>
                <w:b w:val="0"/>
                <w:color w:val="auto"/>
                <w:sz w:val="18"/>
              </w:rPr>
              <w:t>非法串口命令</w:t>
            </w:r>
          </w:p>
        </w:tc>
        <w:tc>
          <w:tcPr>
            <w:tcW w:w="6803" w:type="dxa"/>
            <w:vAlign w:val="center"/>
          </w:tcPr>
          <w:p w14:paraId="6ECE73B6">
            <w:pPr>
              <w:spacing w:after="0" w:line="276" w:lineRule="auto"/>
              <w:ind w:firstLine="0"/>
              <w:rPr>
                <w:color w:val="auto"/>
              </w:rPr>
            </w:pPr>
            <w:r>
              <w:rPr>
                <w:rFonts w:ascii="宋体" w:hAnsi="宋体" w:eastAsia="宋体"/>
                <w:b w:val="0"/>
                <w:color w:val="auto"/>
                <w:sz w:val="18"/>
              </w:rPr>
              <w:t>不导致系统崩溃；必要时记录 INVALID_CMD。</w:t>
            </w:r>
          </w:p>
        </w:tc>
      </w:tr>
      <w:tr w14:paraId="23A42BF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5AEC01F9">
            <w:pPr>
              <w:spacing w:after="0" w:line="276" w:lineRule="auto"/>
              <w:ind w:firstLine="0"/>
              <w:rPr>
                <w:color w:val="auto"/>
              </w:rPr>
            </w:pPr>
            <w:r>
              <w:rPr>
                <w:rFonts w:ascii="宋体" w:hAnsi="宋体" w:eastAsia="宋体"/>
                <w:b w:val="0"/>
                <w:color w:val="auto"/>
                <w:sz w:val="18"/>
              </w:rPr>
              <w:t>左右转向冲突</w:t>
            </w:r>
          </w:p>
        </w:tc>
        <w:tc>
          <w:tcPr>
            <w:tcW w:w="6803" w:type="dxa"/>
            <w:vAlign w:val="center"/>
          </w:tcPr>
          <w:p w14:paraId="2606333F">
            <w:pPr>
              <w:spacing w:after="0" w:line="276" w:lineRule="auto"/>
              <w:ind w:firstLine="0"/>
              <w:rPr>
                <w:color w:val="auto"/>
              </w:rPr>
            </w:pPr>
            <w:r>
              <w:rPr>
                <w:rFonts w:ascii="宋体" w:hAnsi="宋体" w:eastAsia="宋体"/>
                <w:b w:val="0"/>
                <w:color w:val="auto"/>
                <w:sz w:val="18"/>
              </w:rPr>
              <w:t>普通模式下互斥处理；hazard/emergency 场景允许双闪。</w:t>
            </w:r>
          </w:p>
        </w:tc>
      </w:tr>
      <w:tr w14:paraId="6ABA9B2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6ED144D2">
            <w:pPr>
              <w:spacing w:after="0" w:line="276" w:lineRule="auto"/>
              <w:ind w:firstLine="0"/>
              <w:rPr>
                <w:color w:val="auto"/>
              </w:rPr>
            </w:pPr>
            <w:r>
              <w:rPr>
                <w:rFonts w:ascii="宋体" w:hAnsi="宋体" w:eastAsia="宋体"/>
                <w:b w:val="0"/>
                <w:color w:val="auto"/>
                <w:sz w:val="18"/>
              </w:rPr>
              <w:t>高风险动作被拒绝</w:t>
            </w:r>
          </w:p>
        </w:tc>
        <w:tc>
          <w:tcPr>
            <w:tcW w:w="6803" w:type="dxa"/>
            <w:vAlign w:val="center"/>
          </w:tcPr>
          <w:p w14:paraId="0FD686A0">
            <w:pPr>
              <w:spacing w:after="0" w:line="276" w:lineRule="auto"/>
              <w:ind w:firstLine="0"/>
              <w:rPr>
                <w:color w:val="auto"/>
              </w:rPr>
            </w:pPr>
            <w:r>
              <w:rPr>
                <w:rFonts w:ascii="宋体" w:hAnsi="宋体" w:eastAsia="宋体"/>
                <w:b w:val="0"/>
                <w:color w:val="auto"/>
                <w:sz w:val="18"/>
              </w:rPr>
              <w:t>lightctl 上报 faultmg，由 faultmg 统一升级。</w:t>
            </w:r>
          </w:p>
        </w:tc>
      </w:tr>
      <w:tr w14:paraId="1165BE1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227CD997">
            <w:pPr>
              <w:spacing w:after="0" w:line="276" w:lineRule="auto"/>
              <w:ind w:firstLine="0"/>
              <w:rPr>
                <w:color w:val="auto"/>
              </w:rPr>
            </w:pPr>
            <w:r>
              <w:rPr>
                <w:rFonts w:ascii="宋体" w:hAnsi="宋体" w:eastAsia="宋体"/>
                <w:b w:val="0"/>
                <w:color w:val="auto"/>
                <w:sz w:val="18"/>
              </w:rPr>
              <w:t>故障恢复期间再次故障</w:t>
            </w:r>
          </w:p>
        </w:tc>
        <w:tc>
          <w:tcPr>
            <w:tcW w:w="6803" w:type="dxa"/>
            <w:vAlign w:val="center"/>
          </w:tcPr>
          <w:p w14:paraId="44BE7816">
            <w:pPr>
              <w:spacing w:after="0" w:line="276" w:lineRule="auto"/>
              <w:ind w:firstLine="0"/>
              <w:rPr>
                <w:color w:val="auto"/>
              </w:rPr>
            </w:pPr>
            <w:r>
              <w:rPr>
                <w:rFonts w:ascii="宋体" w:hAnsi="宋体" w:eastAsia="宋体"/>
                <w:b w:val="0"/>
                <w:color w:val="auto"/>
                <w:sz w:val="18"/>
              </w:rPr>
              <w:t>恢复进度清零，lifecycle 重新进入 ACTIVE。</w:t>
            </w:r>
          </w:p>
        </w:tc>
      </w:tr>
      <w:tr w14:paraId="2300DC5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0A73F87E">
            <w:pPr>
              <w:spacing w:after="0" w:line="276" w:lineRule="auto"/>
              <w:ind w:firstLine="0"/>
              <w:rPr>
                <w:color w:val="auto"/>
              </w:rPr>
            </w:pPr>
            <w:r>
              <w:rPr>
                <w:rFonts w:ascii="宋体" w:hAnsi="宋体" w:eastAsia="宋体"/>
                <w:b w:val="0"/>
                <w:color w:val="auto"/>
                <w:sz w:val="18"/>
              </w:rPr>
              <w:t>shared memory layout 不匹配</w:t>
            </w:r>
          </w:p>
        </w:tc>
        <w:tc>
          <w:tcPr>
            <w:tcW w:w="6803" w:type="dxa"/>
            <w:vAlign w:val="center"/>
          </w:tcPr>
          <w:p w14:paraId="4CBB3737">
            <w:pPr>
              <w:spacing w:after="0" w:line="276" w:lineRule="auto"/>
              <w:ind w:firstLine="0"/>
              <w:rPr>
                <w:color w:val="auto"/>
              </w:rPr>
            </w:pPr>
            <w:r>
              <w:rPr>
                <w:rFonts w:ascii="宋体" w:hAnsi="宋体" w:eastAsia="宋体"/>
                <w:b w:val="0"/>
                <w:color w:val="auto"/>
                <w:sz w:val="18"/>
              </w:rPr>
              <w:t>contract 检测失败，日志中 contract 不应为 OK。</w:t>
            </w:r>
          </w:p>
        </w:tc>
      </w:tr>
      <w:tr w14:paraId="383A525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4F161738">
            <w:pPr>
              <w:spacing w:after="0" w:line="276" w:lineRule="auto"/>
              <w:ind w:firstLine="0"/>
              <w:rPr>
                <w:color w:val="auto"/>
              </w:rPr>
            </w:pPr>
            <w:r>
              <w:rPr>
                <w:rFonts w:ascii="宋体" w:hAnsi="宋体" w:eastAsia="宋体"/>
                <w:b w:val="0"/>
                <w:color w:val="auto"/>
                <w:sz w:val="18"/>
              </w:rPr>
              <w:t>QEMU GPIO 不代表真实硬件</w:t>
            </w:r>
          </w:p>
        </w:tc>
        <w:tc>
          <w:tcPr>
            <w:tcW w:w="6803" w:type="dxa"/>
            <w:vAlign w:val="center"/>
          </w:tcPr>
          <w:p w14:paraId="7F958A26">
            <w:pPr>
              <w:spacing w:after="0" w:line="276" w:lineRule="auto"/>
              <w:ind w:firstLine="0"/>
              <w:rPr>
                <w:color w:val="auto"/>
              </w:rPr>
            </w:pPr>
            <w:r>
              <w:rPr>
                <w:rFonts w:ascii="宋体" w:hAnsi="宋体" w:eastAsia="宋体"/>
                <w:b w:val="0"/>
                <w:color w:val="auto"/>
                <w:sz w:val="18"/>
              </w:rPr>
              <w:t>仅作为演示输出边界，真实板卡需单独验证。</w:t>
            </w:r>
          </w:p>
        </w:tc>
      </w:tr>
    </w:tbl>
    <w:p w14:paraId="06E20591">
      <w:pPr>
        <w:rPr>
          <w:color w:val="auto"/>
        </w:rPr>
      </w:pPr>
    </w:p>
    <w:p w14:paraId="69183BB7">
      <w:pPr>
        <w:pStyle w:val="3"/>
        <w:spacing w:after="60" w:line="360" w:lineRule="auto"/>
        <w:ind w:firstLine="0"/>
        <w:rPr>
          <w:color w:val="auto"/>
        </w:rPr>
      </w:pPr>
      <w:r>
        <w:rPr>
          <w:rFonts w:ascii="宋体" w:hAnsi="宋体" w:eastAsia="宋体"/>
          <w:color w:val="auto"/>
          <w:sz w:val="21"/>
        </w:rPr>
        <w:t>9. 测试设计与实现映射</w:t>
      </w:r>
    </w:p>
    <w:p w14:paraId="7D7D8558">
      <w:pPr>
        <w:spacing w:after="60" w:line="360" w:lineRule="auto"/>
        <w:ind w:firstLine="420"/>
        <w:rPr>
          <w:color w:val="auto"/>
        </w:rPr>
      </w:pPr>
      <w:r>
        <w:rPr>
          <w:rFonts w:ascii="宋体" w:hAnsi="宋体" w:eastAsia="宋体"/>
          <w:color w:val="auto"/>
          <w:sz w:val="21"/>
        </w:rPr>
        <w:t>详细设计要求每个关键实现点都能被 host-side 测试、QEMU 测试或证据 token 验证。host-side 测试覆盖可独立运行的核心逻辑，QEMU 测试覆盖 protection domain 启动、跨域通知、串口输入和端到端输出。</w:t>
      </w:r>
    </w:p>
    <w:p w14:paraId="75FB9AF4">
      <w:pPr>
        <w:jc w:val="center"/>
        <w:rPr>
          <w:color w:val="auto"/>
        </w:rPr>
      </w:pPr>
      <w:r>
        <w:rPr>
          <w:color w:val="auto"/>
        </w:rPr>
        <w:drawing>
          <wp:inline distT="0" distB="0" distL="114300" distR="114300">
            <wp:extent cx="5687695" cy="3336925"/>
            <wp:effectExtent l="0" t="0" r="190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688000" cy="3336960"/>
                    </a:xfrm>
                    <a:prstGeom prst="rect">
                      <a:avLst/>
                    </a:prstGeom>
                  </pic:spPr>
                </pic:pic>
              </a:graphicData>
            </a:graphic>
          </wp:inline>
        </w:drawing>
      </w:r>
    </w:p>
    <w:p w14:paraId="0FFC0019">
      <w:pPr>
        <w:pStyle w:val="15"/>
        <w:spacing w:after="60" w:line="360" w:lineRule="auto"/>
        <w:ind w:firstLine="0"/>
        <w:jc w:val="center"/>
        <w:rPr>
          <w:color w:val="auto"/>
        </w:rPr>
      </w:pPr>
      <w:r>
        <w:rPr>
          <w:rFonts w:ascii="宋体" w:hAnsi="宋体" w:eastAsia="宋体"/>
          <w:color w:val="auto"/>
          <w:sz w:val="21"/>
        </w:rPr>
        <w:t>图 9-1 详细设计到验证的测试层次</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3"/>
        <w:gridCol w:w="3399"/>
        <w:gridCol w:w="3960"/>
      </w:tblGrid>
      <w:tr w14:paraId="3893497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PrEx>
        <w:trPr>
          <w:jc w:val="center"/>
        </w:trPr>
        <w:tc>
          <w:tcPr>
            <w:tcW w:w="2268" w:type="dxa"/>
            <w:shd w:val="clear" w:color="auto" w:fill="D9EAF7"/>
            <w:vAlign w:val="center"/>
          </w:tcPr>
          <w:p w14:paraId="5D23DA6E">
            <w:pPr>
              <w:spacing w:after="0" w:line="276" w:lineRule="auto"/>
              <w:ind w:firstLine="0"/>
              <w:jc w:val="center"/>
              <w:rPr>
                <w:color w:val="auto"/>
              </w:rPr>
            </w:pPr>
            <w:r>
              <w:rPr>
                <w:rFonts w:ascii="宋体" w:hAnsi="宋体" w:eastAsia="宋体"/>
                <w:b/>
                <w:color w:val="auto"/>
                <w:sz w:val="18"/>
              </w:rPr>
              <w:t>测试目标</w:t>
            </w:r>
          </w:p>
        </w:tc>
        <w:tc>
          <w:tcPr>
            <w:tcW w:w="3402" w:type="dxa"/>
            <w:shd w:val="clear" w:color="auto" w:fill="D9EAF7"/>
            <w:vAlign w:val="center"/>
          </w:tcPr>
          <w:p w14:paraId="09404F97">
            <w:pPr>
              <w:spacing w:after="0" w:line="276" w:lineRule="auto"/>
              <w:ind w:firstLine="0"/>
              <w:jc w:val="center"/>
              <w:rPr>
                <w:color w:val="auto"/>
              </w:rPr>
            </w:pPr>
            <w:r>
              <w:rPr>
                <w:rFonts w:ascii="宋体" w:hAnsi="宋体" w:eastAsia="宋体"/>
                <w:b/>
                <w:color w:val="auto"/>
                <w:sz w:val="18"/>
              </w:rPr>
              <w:t>命令/目标</w:t>
            </w:r>
          </w:p>
        </w:tc>
        <w:tc>
          <w:tcPr>
            <w:tcW w:w="3969" w:type="dxa"/>
            <w:shd w:val="clear" w:color="auto" w:fill="D9EAF7"/>
            <w:vAlign w:val="center"/>
          </w:tcPr>
          <w:p w14:paraId="2619E048">
            <w:pPr>
              <w:spacing w:after="0" w:line="276" w:lineRule="auto"/>
              <w:ind w:firstLine="0"/>
              <w:jc w:val="center"/>
              <w:rPr>
                <w:color w:val="auto"/>
              </w:rPr>
            </w:pPr>
            <w:r>
              <w:rPr>
                <w:rFonts w:ascii="宋体" w:hAnsi="宋体" w:eastAsia="宋体"/>
                <w:b/>
                <w:color w:val="auto"/>
                <w:sz w:val="18"/>
              </w:rPr>
              <w:t>覆盖实现点</w:t>
            </w:r>
          </w:p>
        </w:tc>
      </w:tr>
      <w:tr w14:paraId="2CED3C9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2F4BCF26">
            <w:pPr>
              <w:spacing w:after="0" w:line="276" w:lineRule="auto"/>
              <w:ind w:firstLine="0"/>
              <w:rPr>
                <w:color w:val="auto"/>
              </w:rPr>
            </w:pPr>
            <w:r>
              <w:rPr>
                <w:rFonts w:ascii="宋体" w:hAnsi="宋体" w:eastAsia="宋体"/>
                <w:b w:val="0"/>
                <w:color w:val="auto"/>
                <w:sz w:val="18"/>
              </w:rPr>
              <w:t>Host-side 聚合测试</w:t>
            </w:r>
          </w:p>
        </w:tc>
        <w:tc>
          <w:tcPr>
            <w:tcW w:w="3402" w:type="dxa"/>
            <w:vAlign w:val="center"/>
          </w:tcPr>
          <w:p w14:paraId="77EAAC7F">
            <w:pPr>
              <w:spacing w:after="0" w:line="276" w:lineRule="auto"/>
              <w:ind w:firstLine="0"/>
              <w:rPr>
                <w:color w:val="auto"/>
              </w:rPr>
            </w:pPr>
            <w:r>
              <w:rPr>
                <w:rFonts w:ascii="宋体" w:hAnsi="宋体" w:eastAsia="宋体"/>
                <w:b w:val="0"/>
                <w:color w:val="auto"/>
                <w:sz w:val="18"/>
              </w:rPr>
              <w:t>make test TEST_RUN_ID=final-v2.0</w:t>
            </w:r>
          </w:p>
        </w:tc>
        <w:tc>
          <w:tcPr>
            <w:tcW w:w="3969" w:type="dxa"/>
            <w:vAlign w:val="center"/>
          </w:tcPr>
          <w:p w14:paraId="3A1D6461">
            <w:pPr>
              <w:spacing w:after="0" w:line="276" w:lineRule="auto"/>
              <w:ind w:firstLine="0"/>
              <w:rPr>
                <w:color w:val="auto"/>
              </w:rPr>
            </w:pPr>
            <w:r>
              <w:rPr>
                <w:rFonts w:ascii="宋体" w:hAnsi="宋体" w:eastAsia="宋体"/>
                <w:b w:val="0"/>
                <w:color w:val="auto"/>
                <w:sz w:val="18"/>
              </w:rPr>
              <w:t>协议、契约、命令解析、控制策略、车辆模型、执行计划、fault lifecycle。</w:t>
            </w:r>
          </w:p>
        </w:tc>
      </w:tr>
      <w:tr w14:paraId="6B143BC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5EDC9A4">
            <w:pPr>
              <w:spacing w:after="0" w:line="276" w:lineRule="auto"/>
              <w:ind w:firstLine="0"/>
              <w:rPr>
                <w:color w:val="auto"/>
              </w:rPr>
            </w:pPr>
            <w:r>
              <w:rPr>
                <w:rFonts w:ascii="宋体" w:hAnsi="宋体" w:eastAsia="宋体"/>
                <w:b w:val="0"/>
                <w:color w:val="auto"/>
                <w:sz w:val="18"/>
              </w:rPr>
              <w:t>扩展场景 sweep</w:t>
            </w:r>
          </w:p>
        </w:tc>
        <w:tc>
          <w:tcPr>
            <w:tcW w:w="3402" w:type="dxa"/>
            <w:vAlign w:val="center"/>
          </w:tcPr>
          <w:p w14:paraId="25696ED5">
            <w:pPr>
              <w:spacing w:after="0" w:line="276" w:lineRule="auto"/>
              <w:ind w:firstLine="0"/>
              <w:rPr>
                <w:color w:val="auto"/>
              </w:rPr>
            </w:pPr>
            <w:r>
              <w:rPr>
                <w:rFonts w:ascii="宋体" w:hAnsi="宋体" w:eastAsia="宋体"/>
                <w:b w:val="0"/>
                <w:color w:val="auto"/>
                <w:sz w:val="18"/>
              </w:rPr>
              <w:t>make test-vehicle-sweep TEST_RUN_ID=final-v2.0</w:t>
            </w:r>
          </w:p>
        </w:tc>
        <w:tc>
          <w:tcPr>
            <w:tcW w:w="3969" w:type="dxa"/>
            <w:vAlign w:val="center"/>
          </w:tcPr>
          <w:p w14:paraId="26062DC2">
            <w:pPr>
              <w:spacing w:after="0" w:line="276" w:lineRule="auto"/>
              <w:ind w:firstLine="0"/>
              <w:rPr>
                <w:color w:val="auto"/>
              </w:rPr>
            </w:pPr>
            <w:r>
              <w:rPr>
                <w:rFonts w:ascii="宋体" w:hAnsi="宋体" w:eastAsia="宋体"/>
                <w:b w:val="0"/>
                <w:color w:val="auto"/>
                <w:sz w:val="18"/>
              </w:rPr>
              <w:t>车辆状态和故障模式组合，生成 46,080 行 CSV 证据。</w:t>
            </w:r>
          </w:p>
        </w:tc>
      </w:tr>
      <w:tr w14:paraId="07E4E87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6FE8A48">
            <w:pPr>
              <w:spacing w:after="0" w:line="276" w:lineRule="auto"/>
              <w:ind w:firstLine="0"/>
              <w:rPr>
                <w:color w:val="auto"/>
              </w:rPr>
            </w:pPr>
            <w:r>
              <w:rPr>
                <w:rFonts w:ascii="宋体" w:hAnsi="宋体" w:eastAsia="宋体"/>
                <w:b w:val="0"/>
                <w:color w:val="auto"/>
                <w:sz w:val="18"/>
              </w:rPr>
              <w:t>构建验证</w:t>
            </w:r>
          </w:p>
        </w:tc>
        <w:tc>
          <w:tcPr>
            <w:tcW w:w="3402" w:type="dxa"/>
            <w:vAlign w:val="center"/>
          </w:tcPr>
          <w:p w14:paraId="53CCF390">
            <w:pPr>
              <w:spacing w:after="0" w:line="276" w:lineRule="auto"/>
              <w:ind w:firstLine="0"/>
              <w:rPr>
                <w:color w:val="auto"/>
              </w:rPr>
            </w:pPr>
            <w:r>
              <w:rPr>
                <w:rFonts w:ascii="宋体" w:hAnsi="宋体" w:eastAsia="宋体"/>
                <w:b w:val="0"/>
                <w:color w:val="auto"/>
                <w:sz w:val="18"/>
              </w:rPr>
              <w:t>make build MICROKIT_SDK=../microkit-sdk-2.0.1</w:t>
            </w:r>
          </w:p>
        </w:tc>
        <w:tc>
          <w:tcPr>
            <w:tcW w:w="3969" w:type="dxa"/>
            <w:vAlign w:val="center"/>
          </w:tcPr>
          <w:p w14:paraId="6E5E1267">
            <w:pPr>
              <w:spacing w:after="0" w:line="276" w:lineRule="auto"/>
              <w:ind w:firstLine="0"/>
              <w:rPr>
                <w:color w:val="auto"/>
              </w:rPr>
            </w:pPr>
            <w:r>
              <w:rPr>
                <w:rFonts w:ascii="宋体" w:hAnsi="宋体" w:eastAsia="宋体"/>
                <w:b w:val="0"/>
                <w:color w:val="auto"/>
                <w:sz w:val="18"/>
              </w:rPr>
              <w:t>系统描述、链接和 loader.img 生成。</w:t>
            </w:r>
          </w:p>
        </w:tc>
      </w:tr>
      <w:tr w14:paraId="0B97EE9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60178FC8">
            <w:pPr>
              <w:spacing w:after="0" w:line="276" w:lineRule="auto"/>
              <w:ind w:firstLine="0"/>
              <w:rPr>
                <w:color w:val="auto"/>
              </w:rPr>
            </w:pPr>
            <w:r>
              <w:rPr>
                <w:rFonts w:ascii="宋体" w:hAnsi="宋体" w:eastAsia="宋体"/>
                <w:b w:val="0"/>
                <w:color w:val="auto"/>
                <w:sz w:val="18"/>
              </w:rPr>
              <w:t>QEMU 聚合测试</w:t>
            </w:r>
          </w:p>
        </w:tc>
        <w:tc>
          <w:tcPr>
            <w:tcW w:w="3402" w:type="dxa"/>
            <w:vAlign w:val="center"/>
          </w:tcPr>
          <w:p w14:paraId="34E517A8">
            <w:pPr>
              <w:spacing w:after="0" w:line="276" w:lineRule="auto"/>
              <w:ind w:firstLine="0"/>
              <w:rPr>
                <w:color w:val="auto"/>
              </w:rPr>
            </w:pPr>
            <w:r>
              <w:rPr>
                <w:rFonts w:ascii="宋体" w:hAnsi="宋体" w:eastAsia="宋体"/>
                <w:b w:val="0"/>
                <w:color w:val="auto"/>
                <w:sz w:val="18"/>
              </w:rPr>
              <w:t>make qemu-test TEST_RUN_ID=final-v2.0 MICROKIT_SDK=../microkit-sdk-2.0.1</w:t>
            </w:r>
          </w:p>
        </w:tc>
        <w:tc>
          <w:tcPr>
            <w:tcW w:w="3969" w:type="dxa"/>
            <w:vAlign w:val="center"/>
          </w:tcPr>
          <w:p w14:paraId="11FE44DF">
            <w:pPr>
              <w:spacing w:after="0" w:line="276" w:lineRule="auto"/>
              <w:ind w:firstLine="0"/>
              <w:rPr>
                <w:color w:val="auto"/>
              </w:rPr>
            </w:pPr>
            <w:r>
              <w:rPr>
                <w:rFonts w:ascii="宋体" w:hAnsi="宋体" w:eastAsia="宋体"/>
                <w:b w:val="0"/>
                <w:color w:val="auto"/>
                <w:sz w:val="18"/>
              </w:rPr>
              <w:t>smoke、fault integration、serial E2E。</w:t>
            </w:r>
          </w:p>
        </w:tc>
      </w:tr>
      <w:tr w14:paraId="599EC6B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7F45F039">
            <w:pPr>
              <w:spacing w:after="0" w:line="276" w:lineRule="auto"/>
              <w:ind w:firstLine="0"/>
              <w:rPr>
                <w:color w:val="auto"/>
              </w:rPr>
            </w:pPr>
            <w:r>
              <w:rPr>
                <w:rFonts w:ascii="宋体" w:hAnsi="宋体" w:eastAsia="宋体"/>
                <w:b w:val="0"/>
                <w:color w:val="auto"/>
                <w:sz w:val="18"/>
              </w:rPr>
              <w:t>证据归档</w:t>
            </w:r>
          </w:p>
        </w:tc>
        <w:tc>
          <w:tcPr>
            <w:tcW w:w="3402" w:type="dxa"/>
            <w:vAlign w:val="center"/>
          </w:tcPr>
          <w:p w14:paraId="08C824B6">
            <w:pPr>
              <w:spacing w:after="0" w:line="276" w:lineRule="auto"/>
              <w:ind w:firstLine="0"/>
              <w:rPr>
                <w:color w:val="auto"/>
              </w:rPr>
            </w:pPr>
            <w:r>
              <w:rPr>
                <w:rFonts w:ascii="宋体" w:hAnsi="宋体" w:eastAsia="宋体"/>
                <w:b w:val="0"/>
                <w:color w:val="auto"/>
                <w:sz w:val="18"/>
              </w:rPr>
              <w:t>make evidence / make defense-report</w:t>
            </w:r>
          </w:p>
        </w:tc>
        <w:tc>
          <w:tcPr>
            <w:tcW w:w="3969" w:type="dxa"/>
            <w:vAlign w:val="center"/>
          </w:tcPr>
          <w:p w14:paraId="38F6DC94">
            <w:pPr>
              <w:spacing w:after="0" w:line="276" w:lineRule="auto"/>
              <w:ind w:firstLine="0"/>
              <w:rPr>
                <w:color w:val="auto"/>
              </w:rPr>
            </w:pPr>
            <w:r>
              <w:rPr>
                <w:rFonts w:ascii="宋体" w:hAnsi="宋体" w:eastAsia="宋体"/>
                <w:b w:val="0"/>
                <w:color w:val="auto"/>
                <w:sz w:val="18"/>
              </w:rPr>
              <w:t>manifest、summary、QEMU log、答辩报告。</w:t>
            </w:r>
          </w:p>
        </w:tc>
      </w:tr>
    </w:tbl>
    <w:p w14:paraId="4C46545D">
      <w:pPr>
        <w:rPr>
          <w:color w:val="auto"/>
        </w:rPr>
      </w:pP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3402"/>
        <w:gridCol w:w="5669"/>
      </w:tblGrid>
      <w:tr w14:paraId="4C59033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shd w:val="clear" w:color="auto" w:fill="D9EAF7"/>
            <w:vAlign w:val="center"/>
          </w:tcPr>
          <w:p w14:paraId="28E7C55C">
            <w:pPr>
              <w:spacing w:after="0" w:line="276" w:lineRule="auto"/>
              <w:ind w:firstLine="0"/>
              <w:jc w:val="center"/>
              <w:rPr>
                <w:color w:val="auto"/>
              </w:rPr>
            </w:pPr>
            <w:r>
              <w:rPr>
                <w:rFonts w:ascii="宋体" w:hAnsi="宋体" w:eastAsia="宋体"/>
                <w:b/>
                <w:color w:val="auto"/>
                <w:sz w:val="18"/>
              </w:rPr>
              <w:t>详细设计元素</w:t>
            </w:r>
          </w:p>
        </w:tc>
        <w:tc>
          <w:tcPr>
            <w:tcW w:w="5669" w:type="dxa"/>
            <w:shd w:val="clear" w:color="auto" w:fill="D9EAF7"/>
            <w:vAlign w:val="center"/>
          </w:tcPr>
          <w:p w14:paraId="5F78F9BB">
            <w:pPr>
              <w:spacing w:after="0" w:line="276" w:lineRule="auto"/>
              <w:ind w:firstLine="0"/>
              <w:jc w:val="center"/>
              <w:rPr>
                <w:color w:val="auto"/>
              </w:rPr>
            </w:pPr>
            <w:r>
              <w:rPr>
                <w:rFonts w:ascii="宋体" w:hAnsi="宋体" w:eastAsia="宋体"/>
                <w:b/>
                <w:color w:val="auto"/>
                <w:sz w:val="18"/>
              </w:rPr>
              <w:t>验证项</w:t>
            </w:r>
          </w:p>
        </w:tc>
      </w:tr>
      <w:tr w14:paraId="76A5E8C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35691184">
            <w:pPr>
              <w:spacing w:after="0" w:line="276" w:lineRule="auto"/>
              <w:ind w:firstLine="0"/>
              <w:rPr>
                <w:color w:val="auto"/>
              </w:rPr>
            </w:pPr>
            <w:r>
              <w:rPr>
                <w:rFonts w:ascii="宋体" w:hAnsi="宋体" w:eastAsia="宋体"/>
                <w:b w:val="0"/>
                <w:color w:val="auto"/>
                <w:sz w:val="18"/>
              </w:rPr>
              <w:t>light_transport_message_t</w:t>
            </w:r>
          </w:p>
        </w:tc>
        <w:tc>
          <w:tcPr>
            <w:tcW w:w="5669" w:type="dxa"/>
            <w:vAlign w:val="center"/>
          </w:tcPr>
          <w:p w14:paraId="7986E57F">
            <w:pPr>
              <w:spacing w:after="0" w:line="276" w:lineRule="auto"/>
              <w:ind w:firstLine="0"/>
              <w:rPr>
                <w:color w:val="auto"/>
              </w:rPr>
            </w:pPr>
            <w:r>
              <w:rPr>
                <w:rFonts w:ascii="宋体" w:hAnsi="宋体" w:eastAsia="宋体"/>
                <w:b w:val="0"/>
                <w:color w:val="auto"/>
                <w:sz w:val="18"/>
              </w:rPr>
              <w:t>test-transport、test-command、serial E2E</w:t>
            </w:r>
          </w:p>
        </w:tc>
      </w:tr>
      <w:tr w14:paraId="2151CE7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6EBB0DB3">
            <w:pPr>
              <w:spacing w:after="0" w:line="276" w:lineRule="auto"/>
              <w:ind w:firstLine="0"/>
              <w:rPr>
                <w:color w:val="auto"/>
              </w:rPr>
            </w:pPr>
            <w:r>
              <w:rPr>
                <w:rFonts w:ascii="宋体" w:hAnsi="宋体" w:eastAsia="宋体"/>
                <w:b w:val="0"/>
                <w:color w:val="auto"/>
                <w:sz w:val="18"/>
              </w:rPr>
              <w:t>light_shmem_t layout=4</w:t>
            </w:r>
          </w:p>
        </w:tc>
        <w:tc>
          <w:tcPr>
            <w:tcW w:w="5669" w:type="dxa"/>
            <w:vAlign w:val="center"/>
          </w:tcPr>
          <w:p w14:paraId="601C2D31">
            <w:pPr>
              <w:spacing w:after="0" w:line="276" w:lineRule="auto"/>
              <w:ind w:firstLine="0"/>
              <w:rPr>
                <w:color w:val="auto"/>
              </w:rPr>
            </w:pPr>
            <w:r>
              <w:rPr>
                <w:rFonts w:ascii="宋体" w:hAnsi="宋体" w:eastAsia="宋体"/>
                <w:b w:val="0"/>
                <w:color w:val="auto"/>
                <w:sz w:val="18"/>
              </w:rPr>
              <w:t>test-contract、STATUS_SNAPSHOT layout=4 contract=OK</w:t>
            </w:r>
          </w:p>
        </w:tc>
      </w:tr>
      <w:tr w14:paraId="0925C46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03FB0E26">
            <w:pPr>
              <w:spacing w:after="0" w:line="276" w:lineRule="auto"/>
              <w:ind w:firstLine="0"/>
              <w:rPr>
                <w:color w:val="auto"/>
              </w:rPr>
            </w:pPr>
            <w:r>
              <w:rPr>
                <w:rFonts w:ascii="宋体" w:hAnsi="宋体" w:eastAsia="宋体"/>
                <w:b w:val="0"/>
                <w:color w:val="auto"/>
                <w:sz w:val="18"/>
              </w:rPr>
              <w:t>scheduler 裁决策略</w:t>
            </w:r>
          </w:p>
        </w:tc>
        <w:tc>
          <w:tcPr>
            <w:tcW w:w="5669" w:type="dxa"/>
            <w:vAlign w:val="center"/>
          </w:tcPr>
          <w:p w14:paraId="760121F9">
            <w:pPr>
              <w:spacing w:after="0" w:line="276" w:lineRule="auto"/>
              <w:ind w:firstLine="0"/>
              <w:rPr>
                <w:color w:val="auto"/>
              </w:rPr>
            </w:pPr>
            <w:r>
              <w:rPr>
                <w:rFonts w:ascii="宋体" w:hAnsi="宋体" w:eastAsia="宋体"/>
                <w:b w:val="0"/>
                <w:color w:val="auto"/>
                <w:sz w:val="18"/>
              </w:rPr>
              <w:t>test-control、test-vehicle-scenarios、SCHED_TARGET</w:t>
            </w:r>
          </w:p>
        </w:tc>
      </w:tr>
      <w:tr w14:paraId="443C1CE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05859870">
            <w:pPr>
              <w:spacing w:after="0" w:line="276" w:lineRule="auto"/>
              <w:ind w:firstLine="0"/>
              <w:rPr>
                <w:color w:val="auto"/>
              </w:rPr>
            </w:pPr>
            <w:r>
              <w:rPr>
                <w:rFonts w:ascii="宋体" w:hAnsi="宋体" w:eastAsia="宋体"/>
                <w:b w:val="0"/>
                <w:color w:val="auto"/>
                <w:sz w:val="18"/>
              </w:rPr>
              <w:t>runtime guard</w:t>
            </w:r>
          </w:p>
        </w:tc>
        <w:tc>
          <w:tcPr>
            <w:tcW w:w="5669" w:type="dxa"/>
            <w:vAlign w:val="center"/>
          </w:tcPr>
          <w:p w14:paraId="593E931D">
            <w:pPr>
              <w:spacing w:after="0" w:line="276" w:lineRule="auto"/>
              <w:ind w:firstLine="0"/>
              <w:rPr>
                <w:color w:val="auto"/>
              </w:rPr>
            </w:pPr>
            <w:r>
              <w:rPr>
                <w:rFonts w:ascii="宋体" w:hAnsi="宋体" w:eastAsia="宋体"/>
                <w:b w:val="0"/>
                <w:color w:val="auto"/>
                <w:sz w:val="18"/>
              </w:rPr>
              <w:t>test-runtime、fault integration</w:t>
            </w:r>
          </w:p>
        </w:tc>
      </w:tr>
      <w:tr w14:paraId="03706A6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586D6414">
            <w:pPr>
              <w:spacing w:after="0" w:line="276" w:lineRule="auto"/>
              <w:ind w:firstLine="0"/>
              <w:rPr>
                <w:color w:val="auto"/>
              </w:rPr>
            </w:pPr>
            <w:r>
              <w:rPr>
                <w:rFonts w:ascii="宋体" w:hAnsi="宋体" w:eastAsia="宋体"/>
                <w:b w:val="0"/>
                <w:color w:val="auto"/>
                <w:sz w:val="18"/>
              </w:rPr>
              <w:t>fault taxonomy</w:t>
            </w:r>
          </w:p>
        </w:tc>
        <w:tc>
          <w:tcPr>
            <w:tcW w:w="5669" w:type="dxa"/>
            <w:vAlign w:val="center"/>
          </w:tcPr>
          <w:p w14:paraId="41758187">
            <w:pPr>
              <w:spacing w:after="0" w:line="276" w:lineRule="auto"/>
              <w:ind w:firstLine="0"/>
              <w:rPr>
                <w:color w:val="auto"/>
              </w:rPr>
            </w:pPr>
            <w:r>
              <w:rPr>
                <w:rFonts w:ascii="宋体" w:hAnsi="宋体" w:eastAsia="宋体"/>
                <w:b w:val="0"/>
                <w:color w:val="auto"/>
                <w:sz w:val="18"/>
              </w:rPr>
              <w:t>test-fault、FAULTMG_EVENT severity=...</w:t>
            </w:r>
          </w:p>
        </w:tc>
      </w:tr>
      <w:tr w14:paraId="160CF3C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4DC47C8A">
            <w:pPr>
              <w:spacing w:after="0" w:line="276" w:lineRule="auto"/>
              <w:ind w:firstLine="0"/>
              <w:rPr>
                <w:color w:val="auto"/>
              </w:rPr>
            </w:pPr>
            <w:r>
              <w:rPr>
                <w:rFonts w:ascii="宋体" w:hAnsi="宋体" w:eastAsia="宋体"/>
                <w:b w:val="0"/>
                <w:color w:val="auto"/>
                <w:sz w:val="18"/>
              </w:rPr>
              <w:t>elapsed-time recovery</w:t>
            </w:r>
          </w:p>
        </w:tc>
        <w:tc>
          <w:tcPr>
            <w:tcW w:w="5669" w:type="dxa"/>
            <w:vAlign w:val="center"/>
          </w:tcPr>
          <w:p w14:paraId="04E2B227">
            <w:pPr>
              <w:spacing w:after="0" w:line="276" w:lineRule="auto"/>
              <w:ind w:firstLine="0"/>
              <w:rPr>
                <w:color w:val="auto"/>
              </w:rPr>
            </w:pPr>
            <w:r>
              <w:rPr>
                <w:rFonts w:ascii="宋体" w:hAnsi="宋体" w:eastAsia="宋体"/>
                <w:b w:val="0"/>
                <w:color w:val="auto"/>
                <w:sz w:val="18"/>
              </w:rPr>
              <w:t>test-fault、serial E2E recovery_elapsed_ms token</w:t>
            </w:r>
          </w:p>
        </w:tc>
      </w:tr>
      <w:tr w14:paraId="1807D80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3DF85DA0">
            <w:pPr>
              <w:spacing w:after="0" w:line="276" w:lineRule="auto"/>
              <w:ind w:firstLine="0"/>
              <w:rPr>
                <w:color w:val="auto"/>
              </w:rPr>
            </w:pPr>
            <w:r>
              <w:rPr>
                <w:rFonts w:ascii="宋体" w:hAnsi="宋体" w:eastAsia="宋体"/>
                <w:b w:val="0"/>
                <w:color w:val="auto"/>
                <w:sz w:val="18"/>
              </w:rPr>
              <w:t>GPIO 输出摘要</w:t>
            </w:r>
          </w:p>
        </w:tc>
        <w:tc>
          <w:tcPr>
            <w:tcW w:w="5669" w:type="dxa"/>
            <w:vAlign w:val="center"/>
          </w:tcPr>
          <w:p w14:paraId="61DAE91A">
            <w:pPr>
              <w:spacing w:after="0" w:line="276" w:lineRule="auto"/>
              <w:ind w:firstLine="0"/>
              <w:rPr>
                <w:color w:val="auto"/>
              </w:rPr>
            </w:pPr>
            <w:r>
              <w:rPr>
                <w:rFonts w:ascii="宋体" w:hAnsi="宋体" w:eastAsia="宋体"/>
                <w:b w:val="0"/>
                <w:color w:val="auto"/>
                <w:sz w:val="18"/>
              </w:rPr>
              <w:t>smoke、GPIO_OUTPUT_SUMMARY</w:t>
            </w:r>
          </w:p>
        </w:tc>
      </w:tr>
      <w:tr w14:paraId="40CE29E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402" w:type="dxa"/>
            <w:vAlign w:val="center"/>
          </w:tcPr>
          <w:p w14:paraId="40987DA9">
            <w:pPr>
              <w:spacing w:after="0" w:line="276" w:lineRule="auto"/>
              <w:ind w:firstLine="0"/>
              <w:rPr>
                <w:color w:val="auto"/>
              </w:rPr>
            </w:pPr>
            <w:r>
              <w:rPr>
                <w:rFonts w:ascii="宋体" w:hAnsi="宋体" w:eastAsia="宋体"/>
                <w:b w:val="0"/>
                <w:color w:val="auto"/>
                <w:sz w:val="18"/>
              </w:rPr>
              <w:t>证据闭环</w:t>
            </w:r>
          </w:p>
        </w:tc>
        <w:tc>
          <w:tcPr>
            <w:tcW w:w="5669" w:type="dxa"/>
            <w:vAlign w:val="center"/>
          </w:tcPr>
          <w:p w14:paraId="6198AAD7">
            <w:pPr>
              <w:spacing w:after="0" w:line="276" w:lineRule="auto"/>
              <w:ind w:firstLine="0"/>
              <w:rPr>
                <w:color w:val="auto"/>
              </w:rPr>
            </w:pPr>
            <w:r>
              <w:rPr>
                <w:rFonts w:ascii="宋体" w:hAnsi="宋体" w:eastAsia="宋体"/>
                <w:b w:val="0"/>
                <w:color w:val="auto"/>
                <w:sz w:val="18"/>
              </w:rPr>
              <w:t>manifest.txt、summary.md、defense_report_final-v2.0.md</w:t>
            </w:r>
          </w:p>
        </w:tc>
      </w:tr>
    </w:tbl>
    <w:p w14:paraId="07E82CB6">
      <w:pPr>
        <w:rPr>
          <w:color w:val="auto"/>
        </w:rPr>
      </w:pP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3135"/>
        <w:gridCol w:w="3186"/>
        <w:gridCol w:w="3135"/>
      </w:tblGrid>
      <w:tr w14:paraId="1544F3B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shd w:val="clear" w:color="auto" w:fill="D9EAF7"/>
            <w:vAlign w:val="center"/>
          </w:tcPr>
          <w:p w14:paraId="3EDA8D36">
            <w:pPr>
              <w:spacing w:line="276" w:lineRule="auto"/>
              <w:ind w:firstLine="0"/>
              <w:jc w:val="center"/>
              <w:rPr>
                <w:color w:val="auto"/>
              </w:rPr>
            </w:pPr>
            <w:r>
              <w:rPr>
                <w:rFonts w:ascii="宋体" w:hAnsi="宋体" w:eastAsia="宋体"/>
                <w:b/>
                <w:color w:val="auto"/>
                <w:sz w:val="18"/>
              </w:rPr>
              <w:t>详细设计章节</w:t>
            </w:r>
          </w:p>
        </w:tc>
        <w:tc>
          <w:tcPr>
            <w:tcW w:w="3135" w:type="dxa"/>
            <w:shd w:val="clear" w:color="auto" w:fill="D9EAF7"/>
            <w:vAlign w:val="center"/>
          </w:tcPr>
          <w:p w14:paraId="623D3AED">
            <w:pPr>
              <w:spacing w:line="276" w:lineRule="auto"/>
              <w:ind w:firstLine="0"/>
              <w:jc w:val="center"/>
              <w:rPr>
                <w:color w:val="auto"/>
              </w:rPr>
            </w:pPr>
            <w:r>
              <w:rPr>
                <w:rFonts w:ascii="宋体" w:hAnsi="宋体" w:eastAsia="宋体"/>
                <w:b/>
                <w:color w:val="auto"/>
                <w:sz w:val="18"/>
              </w:rPr>
              <w:t>对应源码/文件</w:t>
            </w:r>
          </w:p>
        </w:tc>
        <w:tc>
          <w:tcPr>
            <w:tcW w:w="3135" w:type="dxa"/>
            <w:shd w:val="clear" w:color="auto" w:fill="D9EAF7"/>
            <w:vAlign w:val="center"/>
          </w:tcPr>
          <w:p w14:paraId="1F454EFE">
            <w:pPr>
              <w:spacing w:line="276" w:lineRule="auto"/>
              <w:ind w:firstLine="0"/>
              <w:jc w:val="center"/>
              <w:rPr>
                <w:color w:val="auto"/>
              </w:rPr>
            </w:pPr>
            <w:r>
              <w:rPr>
                <w:rFonts w:ascii="宋体" w:hAnsi="宋体" w:eastAsia="宋体"/>
                <w:b/>
                <w:color w:val="auto"/>
                <w:sz w:val="18"/>
              </w:rPr>
              <w:t>主要验证入口</w:t>
            </w:r>
          </w:p>
        </w:tc>
      </w:tr>
      <w:tr w14:paraId="1D58D6B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6A9C2342">
            <w:pPr>
              <w:spacing w:line="276" w:lineRule="auto"/>
              <w:ind w:firstLine="0"/>
              <w:jc w:val="left"/>
              <w:rPr>
                <w:color w:val="auto"/>
              </w:rPr>
            </w:pPr>
            <w:r>
              <w:rPr>
                <w:rFonts w:ascii="宋体" w:hAnsi="宋体" w:eastAsia="宋体"/>
                <w:b w:val="0"/>
                <w:color w:val="auto"/>
                <w:sz w:val="18"/>
              </w:rPr>
              <w:t>3 系统运行结构</w:t>
            </w:r>
          </w:p>
        </w:tc>
        <w:tc>
          <w:tcPr>
            <w:tcW w:w="3135" w:type="dxa"/>
            <w:vAlign w:val="center"/>
          </w:tcPr>
          <w:p w14:paraId="0FB18F1C">
            <w:pPr>
              <w:spacing w:line="276" w:lineRule="auto"/>
              <w:ind w:firstLine="0"/>
              <w:jc w:val="left"/>
              <w:rPr>
                <w:color w:val="auto"/>
              </w:rPr>
            </w:pPr>
            <w:r>
              <w:rPr>
                <w:rFonts w:ascii="宋体" w:hAnsi="宋体" w:eastAsia="宋体"/>
                <w:b w:val="0"/>
                <w:color w:val="auto"/>
                <w:sz w:val="18"/>
              </w:rPr>
              <w:t>systems/light.system、include/light_channels.h</w:t>
            </w:r>
          </w:p>
        </w:tc>
        <w:tc>
          <w:tcPr>
            <w:tcW w:w="3135" w:type="dxa"/>
            <w:vAlign w:val="center"/>
          </w:tcPr>
          <w:p w14:paraId="79A1C045">
            <w:pPr>
              <w:spacing w:line="276" w:lineRule="auto"/>
              <w:ind w:firstLine="0"/>
              <w:jc w:val="left"/>
              <w:rPr>
                <w:color w:val="auto"/>
              </w:rPr>
            </w:pPr>
            <w:r>
              <w:rPr>
                <w:rFonts w:ascii="宋体" w:hAnsi="宋体" w:eastAsia="宋体"/>
                <w:b w:val="0"/>
                <w:color w:val="auto"/>
                <w:sz w:val="18"/>
              </w:rPr>
              <w:t>make build、test-contract</w:t>
            </w:r>
          </w:p>
        </w:tc>
      </w:tr>
      <w:tr w14:paraId="147D99C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16D4EACB">
            <w:pPr>
              <w:spacing w:line="276" w:lineRule="auto"/>
              <w:ind w:firstLine="0"/>
              <w:jc w:val="left"/>
              <w:rPr>
                <w:color w:val="auto"/>
              </w:rPr>
            </w:pPr>
            <w:r>
              <w:rPr>
                <w:rFonts w:ascii="宋体" w:hAnsi="宋体" w:eastAsia="宋体"/>
                <w:b w:val="0"/>
                <w:color w:val="auto"/>
                <w:sz w:val="18"/>
              </w:rPr>
              <w:t>4 数据结构详细设计</w:t>
            </w:r>
          </w:p>
        </w:tc>
        <w:tc>
          <w:tcPr>
            <w:tcW w:w="3135" w:type="dxa"/>
            <w:vAlign w:val="center"/>
          </w:tcPr>
          <w:p w14:paraId="116353B2">
            <w:pPr>
              <w:spacing w:line="276" w:lineRule="auto"/>
              <w:ind w:firstLine="0"/>
              <w:jc w:val="left"/>
              <w:rPr>
                <w:color w:val="auto"/>
              </w:rPr>
            </w:pPr>
            <w:r>
              <w:rPr>
                <w:rFonts w:ascii="宋体" w:hAnsi="宋体" w:eastAsia="宋体"/>
                <w:b w:val="0"/>
                <w:color w:val="auto"/>
                <w:sz w:val="18"/>
              </w:rPr>
              <w:t>include/light_protocol.h、include/light_fault_mode.h</w:t>
            </w:r>
          </w:p>
        </w:tc>
        <w:tc>
          <w:tcPr>
            <w:tcW w:w="3135" w:type="dxa"/>
            <w:vAlign w:val="center"/>
          </w:tcPr>
          <w:p w14:paraId="0CA4EA85">
            <w:pPr>
              <w:spacing w:line="276" w:lineRule="auto"/>
              <w:ind w:firstLine="0"/>
              <w:jc w:val="left"/>
              <w:rPr>
                <w:color w:val="auto"/>
              </w:rPr>
            </w:pPr>
            <w:r>
              <w:rPr>
                <w:rFonts w:ascii="宋体" w:hAnsi="宋体" w:eastAsia="宋体"/>
                <w:b w:val="0"/>
                <w:color w:val="auto"/>
                <w:sz w:val="18"/>
              </w:rPr>
              <w:t>test-protocol、test-contract、test-fault</w:t>
            </w:r>
          </w:p>
        </w:tc>
      </w:tr>
      <w:tr w14:paraId="06D5692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0DF10D88">
            <w:pPr>
              <w:spacing w:line="276" w:lineRule="auto"/>
              <w:ind w:firstLine="0"/>
              <w:jc w:val="left"/>
              <w:rPr>
                <w:color w:val="auto"/>
              </w:rPr>
            </w:pPr>
            <w:r>
              <w:rPr>
                <w:rFonts w:ascii="宋体" w:hAnsi="宋体" w:eastAsia="宋体"/>
                <w:b w:val="0"/>
                <w:color w:val="auto"/>
                <w:sz w:val="18"/>
              </w:rPr>
              <w:t>5 接口与通信契约</w:t>
            </w:r>
          </w:p>
        </w:tc>
        <w:tc>
          <w:tcPr>
            <w:tcW w:w="3135" w:type="dxa"/>
            <w:vAlign w:val="center"/>
          </w:tcPr>
          <w:p w14:paraId="233A3E97">
            <w:pPr>
              <w:spacing w:line="276" w:lineRule="auto"/>
              <w:ind w:firstLine="0"/>
              <w:jc w:val="left"/>
              <w:rPr>
                <w:color w:val="auto"/>
              </w:rPr>
            </w:pPr>
            <w:r>
              <w:rPr>
                <w:rFonts w:ascii="宋体" w:hAnsi="宋体" w:eastAsia="宋体"/>
                <w:b w:val="0"/>
                <w:color w:val="auto"/>
                <w:sz w:val="18"/>
              </w:rPr>
              <w:t>include/light_channels.h、src/core/light_contract.c</w:t>
            </w:r>
          </w:p>
        </w:tc>
        <w:tc>
          <w:tcPr>
            <w:tcW w:w="3135" w:type="dxa"/>
            <w:vAlign w:val="center"/>
          </w:tcPr>
          <w:p w14:paraId="7E5DC03E">
            <w:pPr>
              <w:spacing w:line="276" w:lineRule="auto"/>
              <w:ind w:firstLine="0"/>
              <w:jc w:val="left"/>
              <w:rPr>
                <w:color w:val="auto"/>
              </w:rPr>
            </w:pPr>
            <w:r>
              <w:rPr>
                <w:rFonts w:ascii="宋体" w:hAnsi="宋体" w:eastAsia="宋体"/>
                <w:b w:val="0"/>
                <w:color w:val="auto"/>
                <w:sz w:val="18"/>
              </w:rPr>
              <w:t>test-contract、serial E2E</w:t>
            </w:r>
          </w:p>
        </w:tc>
      </w:tr>
      <w:tr w14:paraId="05028EE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4C943506">
            <w:pPr>
              <w:spacing w:line="276" w:lineRule="auto"/>
              <w:ind w:firstLine="0"/>
              <w:jc w:val="left"/>
              <w:rPr>
                <w:color w:val="auto"/>
              </w:rPr>
            </w:pPr>
            <w:r>
              <w:rPr>
                <w:rFonts w:ascii="宋体" w:hAnsi="宋体" w:eastAsia="宋体"/>
                <w:b w:val="0"/>
                <w:color w:val="auto"/>
                <w:sz w:val="18"/>
              </w:rPr>
              <w:t>6.1 commandin</w:t>
            </w:r>
          </w:p>
        </w:tc>
        <w:tc>
          <w:tcPr>
            <w:tcW w:w="3135" w:type="dxa"/>
            <w:vAlign w:val="center"/>
          </w:tcPr>
          <w:p w14:paraId="3B72D0CA">
            <w:pPr>
              <w:spacing w:line="276" w:lineRule="auto"/>
              <w:ind w:firstLine="0"/>
              <w:jc w:val="left"/>
              <w:rPr>
                <w:color w:val="auto"/>
              </w:rPr>
            </w:pPr>
            <w:r>
              <w:rPr>
                <w:rFonts w:ascii="宋体" w:hAnsi="宋体" w:eastAsia="宋体"/>
                <w:b w:val="0"/>
                <w:color w:val="auto"/>
                <w:sz w:val="18"/>
              </w:rPr>
              <w:t>src/domains/commandin.c</w:t>
            </w:r>
          </w:p>
        </w:tc>
        <w:tc>
          <w:tcPr>
            <w:tcW w:w="3135" w:type="dxa"/>
            <w:vAlign w:val="center"/>
          </w:tcPr>
          <w:p w14:paraId="3D9761D5">
            <w:pPr>
              <w:spacing w:line="276" w:lineRule="auto"/>
              <w:ind w:firstLine="0"/>
              <w:jc w:val="left"/>
              <w:rPr>
                <w:color w:val="auto"/>
              </w:rPr>
            </w:pPr>
            <w:r>
              <w:rPr>
                <w:rFonts w:ascii="宋体" w:hAnsi="宋体" w:eastAsia="宋体"/>
                <w:b w:val="0"/>
                <w:color w:val="auto"/>
                <w:sz w:val="18"/>
              </w:rPr>
              <w:t>test-command、test-transport、test-serial-e2e</w:t>
            </w:r>
          </w:p>
        </w:tc>
      </w:tr>
      <w:tr w14:paraId="1D82EFF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2EDD2BB8">
            <w:pPr>
              <w:spacing w:line="276" w:lineRule="auto"/>
              <w:ind w:firstLine="0"/>
              <w:jc w:val="left"/>
              <w:rPr>
                <w:color w:val="auto"/>
              </w:rPr>
            </w:pPr>
            <w:r>
              <w:rPr>
                <w:rFonts w:ascii="宋体" w:hAnsi="宋体" w:eastAsia="宋体"/>
                <w:b w:val="0"/>
                <w:color w:val="auto"/>
                <w:sz w:val="18"/>
              </w:rPr>
              <w:t>6.2 vehicle_state</w:t>
            </w:r>
          </w:p>
        </w:tc>
        <w:tc>
          <w:tcPr>
            <w:tcW w:w="3135" w:type="dxa"/>
            <w:vAlign w:val="center"/>
          </w:tcPr>
          <w:p w14:paraId="4A260BA5">
            <w:pPr>
              <w:spacing w:line="276" w:lineRule="auto"/>
              <w:ind w:firstLine="0"/>
              <w:jc w:val="left"/>
              <w:rPr>
                <w:color w:val="auto"/>
              </w:rPr>
            </w:pPr>
            <w:r>
              <w:rPr>
                <w:rFonts w:ascii="宋体" w:hAnsi="宋体" w:eastAsia="宋体"/>
                <w:b w:val="0"/>
                <w:color w:val="auto"/>
                <w:sz w:val="18"/>
              </w:rPr>
              <w:t>src/domains/vehicle_state.c、src/core/light_vehicle_state.c</w:t>
            </w:r>
          </w:p>
        </w:tc>
        <w:tc>
          <w:tcPr>
            <w:tcW w:w="3135" w:type="dxa"/>
            <w:vAlign w:val="center"/>
          </w:tcPr>
          <w:p w14:paraId="24849953">
            <w:pPr>
              <w:spacing w:line="276" w:lineRule="auto"/>
              <w:ind w:firstLine="0"/>
              <w:jc w:val="left"/>
              <w:rPr>
                <w:color w:val="auto"/>
              </w:rPr>
            </w:pPr>
            <w:r>
              <w:rPr>
                <w:rFonts w:ascii="宋体" w:hAnsi="宋体" w:eastAsia="宋体"/>
                <w:b w:val="0"/>
                <w:color w:val="auto"/>
                <w:sz w:val="18"/>
              </w:rPr>
              <w:t>test-vehicle、test-vehicle-scenarios</w:t>
            </w:r>
          </w:p>
        </w:tc>
      </w:tr>
      <w:tr w14:paraId="7CA1F89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05F0F29B">
            <w:pPr>
              <w:spacing w:line="276" w:lineRule="auto"/>
              <w:ind w:firstLine="0"/>
              <w:jc w:val="left"/>
              <w:rPr>
                <w:color w:val="auto"/>
              </w:rPr>
            </w:pPr>
            <w:r>
              <w:rPr>
                <w:rFonts w:ascii="宋体" w:hAnsi="宋体" w:eastAsia="宋体"/>
                <w:b w:val="0"/>
                <w:color w:val="auto"/>
                <w:sz w:val="18"/>
              </w:rPr>
              <w:t>6.3 scheduler</w:t>
            </w:r>
          </w:p>
        </w:tc>
        <w:tc>
          <w:tcPr>
            <w:tcW w:w="3135" w:type="dxa"/>
            <w:vAlign w:val="center"/>
          </w:tcPr>
          <w:p w14:paraId="207E0179">
            <w:pPr>
              <w:spacing w:line="276" w:lineRule="auto"/>
              <w:ind w:firstLine="0"/>
              <w:jc w:val="left"/>
              <w:rPr>
                <w:color w:val="auto"/>
              </w:rPr>
            </w:pPr>
            <w:r>
              <w:rPr>
                <w:rFonts w:ascii="宋体" w:hAnsi="宋体" w:eastAsia="宋体"/>
                <w:b w:val="0"/>
                <w:color w:val="auto"/>
                <w:sz w:val="18"/>
              </w:rPr>
              <w:t>src/domains/scheduler.c、src/core/light_control_logic.c</w:t>
            </w:r>
          </w:p>
        </w:tc>
        <w:tc>
          <w:tcPr>
            <w:tcW w:w="3135" w:type="dxa"/>
            <w:vAlign w:val="center"/>
          </w:tcPr>
          <w:p w14:paraId="1EC7829A">
            <w:pPr>
              <w:spacing w:line="276" w:lineRule="auto"/>
              <w:ind w:firstLine="0"/>
              <w:jc w:val="left"/>
              <w:rPr>
                <w:color w:val="auto"/>
              </w:rPr>
            </w:pPr>
            <w:r>
              <w:rPr>
                <w:rFonts w:ascii="宋体" w:hAnsi="宋体" w:eastAsia="宋体"/>
                <w:b w:val="0"/>
                <w:color w:val="auto"/>
                <w:sz w:val="18"/>
              </w:rPr>
              <w:t>test-control、SCHED_TARGET</w:t>
            </w:r>
          </w:p>
        </w:tc>
      </w:tr>
      <w:tr w14:paraId="441C84D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2363BF5D">
            <w:pPr>
              <w:spacing w:line="276" w:lineRule="auto"/>
              <w:ind w:firstLine="0"/>
              <w:jc w:val="left"/>
              <w:rPr>
                <w:color w:val="auto"/>
              </w:rPr>
            </w:pPr>
            <w:r>
              <w:rPr>
                <w:rFonts w:ascii="宋体" w:hAnsi="宋体" w:eastAsia="宋体"/>
                <w:b w:val="0"/>
                <w:color w:val="auto"/>
                <w:sz w:val="18"/>
              </w:rPr>
              <w:t>6.4 lightctl</w:t>
            </w:r>
          </w:p>
        </w:tc>
        <w:tc>
          <w:tcPr>
            <w:tcW w:w="3135" w:type="dxa"/>
            <w:vAlign w:val="center"/>
          </w:tcPr>
          <w:p w14:paraId="2FB79257">
            <w:pPr>
              <w:spacing w:line="276" w:lineRule="auto"/>
              <w:ind w:firstLine="0"/>
              <w:jc w:val="left"/>
              <w:rPr>
                <w:color w:val="auto"/>
              </w:rPr>
            </w:pPr>
            <w:r>
              <w:rPr>
                <w:rFonts w:ascii="宋体" w:hAnsi="宋体" w:eastAsia="宋体"/>
                <w:b w:val="0"/>
                <w:color w:val="auto"/>
                <w:sz w:val="18"/>
              </w:rPr>
              <w:t>src/domains/lightctl.c、src/core/light_execution_plan.c、src/core/light_runtime_guard.c</w:t>
            </w:r>
          </w:p>
        </w:tc>
        <w:tc>
          <w:tcPr>
            <w:tcW w:w="3135" w:type="dxa"/>
            <w:vAlign w:val="center"/>
          </w:tcPr>
          <w:p w14:paraId="64982DC0">
            <w:pPr>
              <w:spacing w:line="276" w:lineRule="auto"/>
              <w:ind w:firstLine="0"/>
              <w:jc w:val="left"/>
              <w:rPr>
                <w:color w:val="auto"/>
              </w:rPr>
            </w:pPr>
            <w:r>
              <w:rPr>
                <w:rFonts w:ascii="宋体" w:hAnsi="宋体" w:eastAsia="宋体"/>
                <w:b w:val="0"/>
                <w:color w:val="auto"/>
                <w:sz w:val="18"/>
              </w:rPr>
              <w:t>test-execution、test-runtime</w:t>
            </w:r>
          </w:p>
        </w:tc>
      </w:tr>
      <w:tr w14:paraId="75E8E0C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5F20EB7F">
            <w:pPr>
              <w:spacing w:line="276" w:lineRule="auto"/>
              <w:ind w:firstLine="0"/>
              <w:jc w:val="left"/>
              <w:rPr>
                <w:color w:val="auto"/>
              </w:rPr>
            </w:pPr>
            <w:r>
              <w:rPr>
                <w:rFonts w:ascii="宋体" w:hAnsi="宋体" w:eastAsia="宋体"/>
                <w:b w:val="0"/>
                <w:color w:val="auto"/>
                <w:sz w:val="18"/>
              </w:rPr>
              <w:t>6.5 faultmg</w:t>
            </w:r>
          </w:p>
        </w:tc>
        <w:tc>
          <w:tcPr>
            <w:tcW w:w="3135" w:type="dxa"/>
            <w:vAlign w:val="center"/>
          </w:tcPr>
          <w:p w14:paraId="7C2BA194">
            <w:pPr>
              <w:spacing w:line="276" w:lineRule="auto"/>
              <w:ind w:firstLine="0"/>
              <w:jc w:val="left"/>
              <w:rPr>
                <w:color w:val="auto"/>
              </w:rPr>
            </w:pPr>
            <w:r>
              <w:rPr>
                <w:rFonts w:ascii="宋体" w:hAnsi="宋体" w:eastAsia="宋体"/>
                <w:b w:val="0"/>
                <w:color w:val="auto"/>
                <w:sz w:val="18"/>
              </w:rPr>
              <w:t>src/domains/faultmg.c、src/core/light_fault_mode.c</w:t>
            </w:r>
          </w:p>
        </w:tc>
        <w:tc>
          <w:tcPr>
            <w:tcW w:w="3135" w:type="dxa"/>
            <w:vAlign w:val="center"/>
          </w:tcPr>
          <w:p w14:paraId="3BFAC25A">
            <w:pPr>
              <w:spacing w:line="276" w:lineRule="auto"/>
              <w:ind w:firstLine="0"/>
              <w:jc w:val="left"/>
              <w:rPr>
                <w:color w:val="auto"/>
              </w:rPr>
            </w:pPr>
            <w:r>
              <w:rPr>
                <w:rFonts w:ascii="宋体" w:hAnsi="宋体" w:eastAsia="宋体"/>
                <w:b w:val="0"/>
                <w:color w:val="auto"/>
                <w:sz w:val="18"/>
              </w:rPr>
              <w:t>test-fault、test-integration-fault</w:t>
            </w:r>
          </w:p>
        </w:tc>
      </w:tr>
      <w:tr w14:paraId="687B4D0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1898A053">
            <w:pPr>
              <w:spacing w:line="276" w:lineRule="auto"/>
              <w:ind w:firstLine="0"/>
              <w:jc w:val="left"/>
              <w:rPr>
                <w:color w:val="auto"/>
              </w:rPr>
            </w:pPr>
            <w:r>
              <w:rPr>
                <w:rFonts w:ascii="宋体" w:hAnsi="宋体" w:eastAsia="宋体"/>
                <w:b w:val="0"/>
                <w:color w:val="auto"/>
                <w:sz w:val="18"/>
              </w:rPr>
              <w:t>6.6 gpio</w:t>
            </w:r>
          </w:p>
        </w:tc>
        <w:tc>
          <w:tcPr>
            <w:tcW w:w="3135" w:type="dxa"/>
            <w:vAlign w:val="center"/>
          </w:tcPr>
          <w:p w14:paraId="5E58B8AF">
            <w:pPr>
              <w:spacing w:line="276" w:lineRule="auto"/>
              <w:ind w:firstLine="0"/>
              <w:jc w:val="left"/>
              <w:rPr>
                <w:color w:val="auto"/>
              </w:rPr>
            </w:pPr>
            <w:r>
              <w:rPr>
                <w:rFonts w:ascii="宋体" w:hAnsi="宋体" w:eastAsia="宋体"/>
                <w:b w:val="0"/>
                <w:color w:val="auto"/>
                <w:sz w:val="18"/>
              </w:rPr>
              <w:t>src/domains/gpio.c</w:t>
            </w:r>
          </w:p>
        </w:tc>
        <w:tc>
          <w:tcPr>
            <w:tcW w:w="3135" w:type="dxa"/>
            <w:vAlign w:val="center"/>
          </w:tcPr>
          <w:p w14:paraId="2FA7D48F">
            <w:pPr>
              <w:spacing w:line="276" w:lineRule="auto"/>
              <w:ind w:firstLine="0"/>
              <w:jc w:val="left"/>
              <w:rPr>
                <w:color w:val="auto"/>
              </w:rPr>
            </w:pPr>
            <w:r>
              <w:rPr>
                <w:rFonts w:ascii="宋体" w:hAnsi="宋体" w:eastAsia="宋体"/>
                <w:b w:val="0"/>
                <w:color w:val="auto"/>
                <w:sz w:val="18"/>
              </w:rPr>
              <w:t>smoke、GPIO_OUTPUT_SUMMARY</w:t>
            </w:r>
          </w:p>
        </w:tc>
      </w:tr>
      <w:tr w14:paraId="722A5B6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3135" w:type="dxa"/>
            <w:vAlign w:val="center"/>
          </w:tcPr>
          <w:p w14:paraId="03F36491">
            <w:pPr>
              <w:spacing w:line="276" w:lineRule="auto"/>
              <w:ind w:firstLine="0"/>
              <w:jc w:val="left"/>
              <w:rPr>
                <w:color w:val="auto"/>
              </w:rPr>
            </w:pPr>
            <w:r>
              <w:rPr>
                <w:rFonts w:ascii="宋体" w:hAnsi="宋体" w:eastAsia="宋体"/>
                <w:b w:val="0"/>
                <w:color w:val="auto"/>
                <w:sz w:val="18"/>
              </w:rPr>
              <w:t>9 测试映射</w:t>
            </w:r>
          </w:p>
        </w:tc>
        <w:tc>
          <w:tcPr>
            <w:tcW w:w="3135" w:type="dxa"/>
            <w:vAlign w:val="center"/>
          </w:tcPr>
          <w:p w14:paraId="2A302753">
            <w:pPr>
              <w:spacing w:line="276" w:lineRule="auto"/>
              <w:ind w:firstLine="0"/>
              <w:jc w:val="left"/>
              <w:rPr>
                <w:color w:val="auto"/>
              </w:rPr>
            </w:pPr>
            <w:r>
              <w:rPr>
                <w:rFonts w:ascii="宋体" w:hAnsi="宋体" w:eastAsia="宋体"/>
                <w:b w:val="0"/>
                <w:color w:val="auto"/>
                <w:sz w:val="18"/>
              </w:rPr>
              <w:t>tests/*.c、scripts/*.sh、Makefile</w:t>
            </w:r>
          </w:p>
        </w:tc>
        <w:tc>
          <w:tcPr>
            <w:tcW w:w="3135" w:type="dxa"/>
            <w:vAlign w:val="center"/>
          </w:tcPr>
          <w:p w14:paraId="043A9987">
            <w:pPr>
              <w:spacing w:line="276" w:lineRule="auto"/>
              <w:ind w:firstLine="0"/>
              <w:jc w:val="left"/>
              <w:rPr>
                <w:color w:val="auto"/>
              </w:rPr>
            </w:pPr>
            <w:r>
              <w:rPr>
                <w:rFonts w:ascii="宋体" w:hAnsi="宋体" w:eastAsia="宋体"/>
                <w:b w:val="0"/>
                <w:color w:val="auto"/>
                <w:sz w:val="18"/>
              </w:rPr>
              <w:t>make test、make qemu-test、make evidence</w:t>
            </w:r>
          </w:p>
        </w:tc>
      </w:tr>
    </w:tbl>
    <w:p w14:paraId="49F6852D">
      <w:pPr>
        <w:pStyle w:val="4"/>
        <w:spacing w:after="60" w:line="360" w:lineRule="auto"/>
        <w:ind w:firstLine="0"/>
        <w:rPr>
          <w:color w:val="auto"/>
        </w:rPr>
      </w:pPr>
      <w:r>
        <w:rPr>
          <w:rFonts w:ascii="宋体" w:hAnsi="宋体" w:eastAsia="宋体"/>
          <w:color w:val="auto"/>
          <w:sz w:val="21"/>
        </w:rPr>
        <w:t>9.3 详细设计与源码对应关系</w:t>
      </w:r>
    </w:p>
    <w:p w14:paraId="1D680B46">
      <w:pPr>
        <w:spacing w:after="60" w:line="360" w:lineRule="auto"/>
        <w:ind w:firstLine="420"/>
        <w:rPr>
          <w:color w:val="auto"/>
        </w:rPr>
      </w:pPr>
      <w:r>
        <w:rPr>
          <w:rFonts w:ascii="宋体" w:hAnsi="宋体" w:eastAsia="宋体"/>
          <w:color w:val="auto"/>
          <w:sz w:val="21"/>
        </w:rPr>
        <w:t>为保证文档、实现和测试之间的一致性，详细设计章节需要能够映射到具体源码位置和验证入口。后续修改源码时，应同步检查本表、追踪矩阵和测试报告。</w:t>
      </w:r>
    </w:p>
    <w:p w14:paraId="255D8DC5">
      <w:pPr>
        <w:pStyle w:val="3"/>
        <w:spacing w:after="60" w:line="360" w:lineRule="auto"/>
        <w:ind w:firstLine="0"/>
        <w:rPr>
          <w:color w:val="auto"/>
        </w:rPr>
      </w:pPr>
      <w:r>
        <w:rPr>
          <w:rFonts w:ascii="宋体" w:hAnsi="宋体" w:eastAsia="宋体"/>
          <w:color w:val="auto"/>
          <w:sz w:val="21"/>
        </w:rPr>
        <w:t>10. 需求-详细设计-验证追踪矩阵</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3"/>
        <w:gridCol w:w="3960"/>
        <w:gridCol w:w="3399"/>
      </w:tblGrid>
      <w:tr w14:paraId="7A2917F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71C3252C">
            <w:pPr>
              <w:spacing w:after="0" w:line="276" w:lineRule="auto"/>
              <w:ind w:firstLine="0"/>
              <w:jc w:val="center"/>
              <w:rPr>
                <w:color w:val="auto"/>
              </w:rPr>
            </w:pPr>
            <w:r>
              <w:rPr>
                <w:rFonts w:ascii="宋体" w:hAnsi="宋体" w:eastAsia="宋体"/>
                <w:b/>
                <w:color w:val="auto"/>
                <w:sz w:val="18"/>
              </w:rPr>
              <w:t>需求编号</w:t>
            </w:r>
          </w:p>
        </w:tc>
        <w:tc>
          <w:tcPr>
            <w:tcW w:w="3969" w:type="dxa"/>
            <w:shd w:val="clear" w:color="auto" w:fill="D9EAF7"/>
            <w:vAlign w:val="center"/>
          </w:tcPr>
          <w:p w14:paraId="34975F61">
            <w:pPr>
              <w:spacing w:after="0" w:line="276" w:lineRule="auto"/>
              <w:ind w:firstLine="0"/>
              <w:jc w:val="center"/>
              <w:rPr>
                <w:color w:val="auto"/>
              </w:rPr>
            </w:pPr>
            <w:r>
              <w:rPr>
                <w:rFonts w:ascii="宋体" w:hAnsi="宋体" w:eastAsia="宋体"/>
                <w:b/>
                <w:color w:val="auto"/>
                <w:sz w:val="18"/>
              </w:rPr>
              <w:t>详细设计落点</w:t>
            </w:r>
          </w:p>
        </w:tc>
        <w:tc>
          <w:tcPr>
            <w:tcW w:w="3402" w:type="dxa"/>
            <w:shd w:val="clear" w:color="auto" w:fill="D9EAF7"/>
            <w:vAlign w:val="center"/>
          </w:tcPr>
          <w:p w14:paraId="10D04005">
            <w:pPr>
              <w:spacing w:after="0" w:line="276" w:lineRule="auto"/>
              <w:ind w:firstLine="0"/>
              <w:jc w:val="center"/>
              <w:rPr>
                <w:color w:val="auto"/>
              </w:rPr>
            </w:pPr>
            <w:r>
              <w:rPr>
                <w:rFonts w:ascii="宋体" w:hAnsi="宋体" w:eastAsia="宋体"/>
                <w:b/>
                <w:color w:val="auto"/>
                <w:sz w:val="18"/>
              </w:rPr>
              <w:t>验证方式</w:t>
            </w:r>
          </w:p>
        </w:tc>
      </w:tr>
      <w:tr w14:paraId="745B34E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PrEx>
        <w:trPr>
          <w:jc w:val="center"/>
        </w:trPr>
        <w:tc>
          <w:tcPr>
            <w:tcW w:w="2268" w:type="dxa"/>
            <w:vAlign w:val="center"/>
          </w:tcPr>
          <w:p w14:paraId="391D0BF0">
            <w:pPr>
              <w:spacing w:after="0" w:line="276" w:lineRule="auto"/>
              <w:ind w:firstLine="0"/>
              <w:rPr>
                <w:color w:val="auto"/>
              </w:rPr>
            </w:pPr>
            <w:r>
              <w:rPr>
                <w:rFonts w:ascii="宋体" w:hAnsi="宋体" w:eastAsia="宋体"/>
                <w:b w:val="0"/>
                <w:color w:val="auto"/>
                <w:sz w:val="18"/>
              </w:rPr>
              <w:t>REQ-LIGHT-001</w:t>
            </w:r>
          </w:p>
        </w:tc>
        <w:tc>
          <w:tcPr>
            <w:tcW w:w="3969" w:type="dxa"/>
            <w:vAlign w:val="center"/>
          </w:tcPr>
          <w:p w14:paraId="64E20E72">
            <w:pPr>
              <w:spacing w:after="0" w:line="276" w:lineRule="auto"/>
              <w:ind w:firstLine="0"/>
              <w:rPr>
                <w:color w:val="auto"/>
              </w:rPr>
            </w:pPr>
            <w:r>
              <w:rPr>
                <w:rFonts w:ascii="宋体" w:hAnsi="宋体" w:eastAsia="宋体"/>
                <w:b w:val="0"/>
                <w:color w:val="auto"/>
                <w:sz w:val="18"/>
              </w:rPr>
              <w:t>commandin 路由、scheduler target_output、lightctl action plan、gpio 输出</w:t>
            </w:r>
          </w:p>
        </w:tc>
        <w:tc>
          <w:tcPr>
            <w:tcW w:w="3402" w:type="dxa"/>
            <w:vAlign w:val="center"/>
          </w:tcPr>
          <w:p w14:paraId="50958E6C">
            <w:pPr>
              <w:spacing w:after="0" w:line="276" w:lineRule="auto"/>
              <w:ind w:firstLine="0"/>
              <w:rPr>
                <w:color w:val="auto"/>
              </w:rPr>
            </w:pPr>
            <w:r>
              <w:rPr>
                <w:rFonts w:ascii="宋体" w:hAnsi="宋体" w:eastAsia="宋体"/>
                <w:b w:val="0"/>
                <w:color w:val="auto"/>
                <w:sz w:val="18"/>
              </w:rPr>
              <w:t>make smoke、test-control、test-execution</w:t>
            </w:r>
          </w:p>
        </w:tc>
      </w:tr>
      <w:tr w14:paraId="6D09DB7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17052F15">
            <w:pPr>
              <w:spacing w:after="0" w:line="276" w:lineRule="auto"/>
              <w:ind w:firstLine="0"/>
              <w:rPr>
                <w:color w:val="auto"/>
              </w:rPr>
            </w:pPr>
            <w:r>
              <w:rPr>
                <w:rFonts w:ascii="宋体" w:hAnsi="宋体" w:eastAsia="宋体"/>
                <w:b w:val="0"/>
                <w:color w:val="auto"/>
                <w:sz w:val="18"/>
              </w:rPr>
              <w:t>REQ-LIGHT-002</w:t>
            </w:r>
          </w:p>
        </w:tc>
        <w:tc>
          <w:tcPr>
            <w:tcW w:w="3969" w:type="dxa"/>
            <w:vAlign w:val="center"/>
          </w:tcPr>
          <w:p w14:paraId="19652550">
            <w:pPr>
              <w:spacing w:after="0" w:line="276" w:lineRule="auto"/>
              <w:ind w:firstLine="0"/>
              <w:rPr>
                <w:color w:val="auto"/>
              </w:rPr>
            </w:pPr>
            <w:r>
              <w:rPr>
                <w:rFonts w:ascii="宋体" w:hAnsi="宋体" w:eastAsia="宋体"/>
                <w:b w:val="0"/>
                <w:color w:val="auto"/>
                <w:sz w:val="18"/>
              </w:rPr>
              <w:t>scheduler 高光束规则、runtime guard 高风险动作拒绝</w:t>
            </w:r>
          </w:p>
        </w:tc>
        <w:tc>
          <w:tcPr>
            <w:tcW w:w="3402" w:type="dxa"/>
            <w:vAlign w:val="center"/>
          </w:tcPr>
          <w:p w14:paraId="1C66EF76">
            <w:pPr>
              <w:spacing w:after="0" w:line="276" w:lineRule="auto"/>
              <w:ind w:firstLine="0"/>
              <w:rPr>
                <w:color w:val="auto"/>
              </w:rPr>
            </w:pPr>
            <w:r>
              <w:rPr>
                <w:rFonts w:ascii="宋体" w:hAnsi="宋体" w:eastAsia="宋体"/>
                <w:b w:val="0"/>
                <w:color w:val="auto"/>
                <w:sz w:val="18"/>
              </w:rPr>
              <w:t>test-control、test-vehicle-scenarios、test-runtime</w:t>
            </w:r>
          </w:p>
        </w:tc>
      </w:tr>
      <w:tr w14:paraId="7696E64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F07B373">
            <w:pPr>
              <w:spacing w:after="0" w:line="276" w:lineRule="auto"/>
              <w:ind w:firstLine="0"/>
              <w:rPr>
                <w:color w:val="auto"/>
              </w:rPr>
            </w:pPr>
            <w:r>
              <w:rPr>
                <w:rFonts w:ascii="宋体" w:hAnsi="宋体" w:eastAsia="宋体"/>
                <w:b w:val="0"/>
                <w:color w:val="auto"/>
                <w:sz w:val="18"/>
              </w:rPr>
              <w:t>REQ-LIGHT-003</w:t>
            </w:r>
          </w:p>
        </w:tc>
        <w:tc>
          <w:tcPr>
            <w:tcW w:w="3969" w:type="dxa"/>
            <w:vAlign w:val="center"/>
          </w:tcPr>
          <w:p w14:paraId="419D7454">
            <w:pPr>
              <w:spacing w:after="0" w:line="276" w:lineRule="auto"/>
              <w:ind w:firstLine="0"/>
              <w:rPr>
                <w:color w:val="auto"/>
              </w:rPr>
            </w:pPr>
            <w:r>
              <w:rPr>
                <w:rFonts w:ascii="宋体" w:hAnsi="宋体" w:eastAsia="宋体"/>
                <w:b w:val="0"/>
                <w:color w:val="auto"/>
                <w:sz w:val="18"/>
              </w:rPr>
              <w:t>operator_request 互斥规则、hazard/emergency 双闪规则</w:t>
            </w:r>
          </w:p>
        </w:tc>
        <w:tc>
          <w:tcPr>
            <w:tcW w:w="3402" w:type="dxa"/>
            <w:vAlign w:val="center"/>
          </w:tcPr>
          <w:p w14:paraId="10D4A913">
            <w:pPr>
              <w:spacing w:after="0" w:line="276" w:lineRule="auto"/>
              <w:ind w:firstLine="0"/>
              <w:rPr>
                <w:color w:val="auto"/>
              </w:rPr>
            </w:pPr>
            <w:r>
              <w:rPr>
                <w:rFonts w:ascii="宋体" w:hAnsi="宋体" w:eastAsia="宋体"/>
                <w:b w:val="0"/>
                <w:color w:val="auto"/>
                <w:sz w:val="18"/>
              </w:rPr>
              <w:t>test-control、test-vehicle-scenarios</w:t>
            </w:r>
          </w:p>
        </w:tc>
      </w:tr>
      <w:tr w14:paraId="1D4CB30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175A3C77">
            <w:pPr>
              <w:spacing w:after="0" w:line="276" w:lineRule="auto"/>
              <w:ind w:firstLine="0"/>
              <w:rPr>
                <w:color w:val="auto"/>
              </w:rPr>
            </w:pPr>
            <w:r>
              <w:rPr>
                <w:rFonts w:ascii="宋体" w:hAnsi="宋体" w:eastAsia="宋体"/>
                <w:b w:val="0"/>
                <w:color w:val="auto"/>
                <w:sz w:val="18"/>
              </w:rPr>
              <w:t>REQ-LIGHT-004</w:t>
            </w:r>
          </w:p>
        </w:tc>
        <w:tc>
          <w:tcPr>
            <w:tcW w:w="3969" w:type="dxa"/>
            <w:vAlign w:val="center"/>
          </w:tcPr>
          <w:p w14:paraId="795D82FE">
            <w:pPr>
              <w:spacing w:after="0" w:line="276" w:lineRule="auto"/>
              <w:ind w:firstLine="0"/>
              <w:rPr>
                <w:color w:val="auto"/>
              </w:rPr>
            </w:pPr>
            <w:r>
              <w:rPr>
                <w:rFonts w:ascii="宋体" w:hAnsi="宋体" w:eastAsia="宋体"/>
                <w:b w:val="0"/>
                <w:color w:val="auto"/>
                <w:sz w:val="18"/>
              </w:rPr>
              <w:t>vehicle_state owner 写入，scheduler 消费车辆状态</w:t>
            </w:r>
          </w:p>
        </w:tc>
        <w:tc>
          <w:tcPr>
            <w:tcW w:w="3402" w:type="dxa"/>
            <w:vAlign w:val="center"/>
          </w:tcPr>
          <w:p w14:paraId="46DE17B8">
            <w:pPr>
              <w:spacing w:after="0" w:line="276" w:lineRule="auto"/>
              <w:ind w:firstLine="0"/>
              <w:rPr>
                <w:color w:val="auto"/>
              </w:rPr>
            </w:pPr>
            <w:r>
              <w:rPr>
                <w:rFonts w:ascii="宋体" w:hAnsi="宋体" w:eastAsia="宋体"/>
                <w:b w:val="0"/>
                <w:color w:val="auto"/>
                <w:sz w:val="18"/>
              </w:rPr>
              <w:t>test-vehicle、test-control</w:t>
            </w:r>
          </w:p>
        </w:tc>
      </w:tr>
      <w:tr w14:paraId="09FBC3E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64DD4419">
            <w:pPr>
              <w:spacing w:after="0" w:line="276" w:lineRule="auto"/>
              <w:ind w:firstLine="0"/>
              <w:rPr>
                <w:color w:val="auto"/>
              </w:rPr>
            </w:pPr>
            <w:r>
              <w:rPr>
                <w:rFonts w:ascii="宋体" w:hAnsi="宋体" w:eastAsia="宋体"/>
                <w:b w:val="0"/>
                <w:color w:val="auto"/>
                <w:sz w:val="18"/>
              </w:rPr>
              <w:t>REQ-LIGHT-005</w:t>
            </w:r>
          </w:p>
        </w:tc>
        <w:tc>
          <w:tcPr>
            <w:tcW w:w="3969" w:type="dxa"/>
            <w:vAlign w:val="center"/>
          </w:tcPr>
          <w:p w14:paraId="5A0748C5">
            <w:pPr>
              <w:spacing w:after="0" w:line="276" w:lineRule="auto"/>
              <w:ind w:firstLine="0"/>
              <w:rPr>
                <w:color w:val="auto"/>
              </w:rPr>
            </w:pPr>
            <w:r>
              <w:rPr>
                <w:rFonts w:ascii="宋体" w:hAnsi="宋体" w:eastAsia="宋体"/>
                <w:b w:val="0"/>
                <w:color w:val="auto"/>
                <w:sz w:val="18"/>
              </w:rPr>
              <w:t>commandin STATUS_SNAPSHOT 格式化</w:t>
            </w:r>
          </w:p>
        </w:tc>
        <w:tc>
          <w:tcPr>
            <w:tcW w:w="3402" w:type="dxa"/>
            <w:vAlign w:val="center"/>
          </w:tcPr>
          <w:p w14:paraId="388E9574">
            <w:pPr>
              <w:spacing w:after="0" w:line="276" w:lineRule="auto"/>
              <w:ind w:firstLine="0"/>
              <w:rPr>
                <w:color w:val="auto"/>
              </w:rPr>
            </w:pPr>
            <w:r>
              <w:rPr>
                <w:rFonts w:ascii="宋体" w:hAnsi="宋体" w:eastAsia="宋体"/>
                <w:b w:val="0"/>
                <w:color w:val="auto"/>
                <w:sz w:val="18"/>
              </w:rPr>
              <w:t>test-snapshot、test-serial-e2e</w:t>
            </w:r>
          </w:p>
        </w:tc>
      </w:tr>
      <w:tr w14:paraId="0AD2F1B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7CC143DB">
            <w:pPr>
              <w:spacing w:after="0" w:line="276" w:lineRule="auto"/>
              <w:ind w:firstLine="0"/>
              <w:rPr>
                <w:color w:val="auto"/>
              </w:rPr>
            </w:pPr>
            <w:r>
              <w:rPr>
                <w:rFonts w:ascii="宋体" w:hAnsi="宋体" w:eastAsia="宋体"/>
                <w:b w:val="0"/>
                <w:color w:val="auto"/>
                <w:sz w:val="18"/>
              </w:rPr>
              <w:t>REQ-VEH-001</w:t>
            </w:r>
          </w:p>
        </w:tc>
        <w:tc>
          <w:tcPr>
            <w:tcW w:w="3969" w:type="dxa"/>
            <w:vAlign w:val="center"/>
          </w:tcPr>
          <w:p w14:paraId="56094BAB">
            <w:pPr>
              <w:spacing w:after="0" w:line="276" w:lineRule="auto"/>
              <w:ind w:firstLine="0"/>
              <w:rPr>
                <w:color w:val="auto"/>
              </w:rPr>
            </w:pPr>
            <w:r>
              <w:rPr>
                <w:rFonts w:ascii="宋体" w:hAnsi="宋体" w:eastAsia="宋体"/>
                <w:b w:val="0"/>
                <w:color w:val="auto"/>
                <w:sz w:val="18"/>
              </w:rPr>
              <w:t>light_shmem_t V4 vehicle_state 字段</w:t>
            </w:r>
          </w:p>
        </w:tc>
        <w:tc>
          <w:tcPr>
            <w:tcW w:w="3402" w:type="dxa"/>
            <w:vAlign w:val="center"/>
          </w:tcPr>
          <w:p w14:paraId="2E596A2F">
            <w:pPr>
              <w:spacing w:after="0" w:line="276" w:lineRule="auto"/>
              <w:ind w:firstLine="0"/>
              <w:rPr>
                <w:color w:val="auto"/>
              </w:rPr>
            </w:pPr>
            <w:r>
              <w:rPr>
                <w:rFonts w:ascii="宋体" w:hAnsi="宋体" w:eastAsia="宋体"/>
                <w:b w:val="0"/>
                <w:color w:val="auto"/>
                <w:sz w:val="18"/>
              </w:rPr>
              <w:t>include/light_protocol.h、test-vehicle</w:t>
            </w:r>
          </w:p>
        </w:tc>
      </w:tr>
      <w:tr w14:paraId="7CF3A88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7FFA63B">
            <w:pPr>
              <w:spacing w:after="0" w:line="276" w:lineRule="auto"/>
              <w:ind w:firstLine="0"/>
              <w:rPr>
                <w:color w:val="auto"/>
              </w:rPr>
            </w:pPr>
            <w:r>
              <w:rPr>
                <w:rFonts w:ascii="宋体" w:hAnsi="宋体" w:eastAsia="宋体"/>
                <w:b w:val="0"/>
                <w:color w:val="auto"/>
                <w:sz w:val="18"/>
              </w:rPr>
              <w:t>REQ-FAULT-001/002/003</w:t>
            </w:r>
          </w:p>
        </w:tc>
        <w:tc>
          <w:tcPr>
            <w:tcW w:w="3969" w:type="dxa"/>
            <w:vAlign w:val="center"/>
          </w:tcPr>
          <w:p w14:paraId="6B309841">
            <w:pPr>
              <w:spacing w:after="0" w:line="276" w:lineRule="auto"/>
              <w:ind w:firstLine="0"/>
              <w:rPr>
                <w:color w:val="auto"/>
              </w:rPr>
            </w:pPr>
            <w:r>
              <w:rPr>
                <w:rFonts w:ascii="宋体" w:hAnsi="宋体" w:eastAsia="宋体"/>
                <w:b w:val="0"/>
                <w:color w:val="auto"/>
                <w:sz w:val="18"/>
              </w:rPr>
              <w:t>faultmg escalation、active mask、mode transition</w:t>
            </w:r>
          </w:p>
        </w:tc>
        <w:tc>
          <w:tcPr>
            <w:tcW w:w="3402" w:type="dxa"/>
            <w:vAlign w:val="center"/>
          </w:tcPr>
          <w:p w14:paraId="4C749D6B">
            <w:pPr>
              <w:spacing w:after="0" w:line="276" w:lineRule="auto"/>
              <w:ind w:firstLine="0"/>
              <w:rPr>
                <w:color w:val="auto"/>
              </w:rPr>
            </w:pPr>
            <w:r>
              <w:rPr>
                <w:rFonts w:ascii="宋体" w:hAnsi="宋体" w:eastAsia="宋体"/>
                <w:b w:val="0"/>
                <w:color w:val="auto"/>
                <w:sz w:val="18"/>
              </w:rPr>
              <w:t>test-fault、test-integration-fault、test-serial-e2e</w:t>
            </w:r>
          </w:p>
        </w:tc>
      </w:tr>
      <w:tr w14:paraId="556C6BF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39963196">
            <w:pPr>
              <w:spacing w:after="0" w:line="276" w:lineRule="auto"/>
              <w:ind w:firstLine="0"/>
              <w:rPr>
                <w:color w:val="auto"/>
              </w:rPr>
            </w:pPr>
            <w:r>
              <w:rPr>
                <w:rFonts w:ascii="宋体" w:hAnsi="宋体" w:eastAsia="宋体"/>
                <w:b w:val="0"/>
                <w:color w:val="auto"/>
                <w:sz w:val="18"/>
              </w:rPr>
              <w:t>REQ-RECOVERY-001/002/003</w:t>
            </w:r>
          </w:p>
        </w:tc>
        <w:tc>
          <w:tcPr>
            <w:tcW w:w="3969" w:type="dxa"/>
            <w:vAlign w:val="center"/>
          </w:tcPr>
          <w:p w14:paraId="422976FD">
            <w:pPr>
              <w:spacing w:after="0" w:line="276" w:lineRule="auto"/>
              <w:ind w:firstLine="0"/>
              <w:rPr>
                <w:color w:val="auto"/>
              </w:rPr>
            </w:pPr>
            <w:r>
              <w:rPr>
                <w:rFonts w:ascii="宋体" w:hAnsi="宋体" w:eastAsia="宋体"/>
                <w:b w:val="0"/>
                <w:color w:val="auto"/>
                <w:sz w:val="18"/>
              </w:rPr>
              <w:t>clear、RECOVERING、elapsed-time window、anti-flap</w:t>
            </w:r>
          </w:p>
        </w:tc>
        <w:tc>
          <w:tcPr>
            <w:tcW w:w="3402" w:type="dxa"/>
            <w:vAlign w:val="center"/>
          </w:tcPr>
          <w:p w14:paraId="2EAC3D06">
            <w:pPr>
              <w:spacing w:after="0" w:line="276" w:lineRule="auto"/>
              <w:ind w:firstLine="0"/>
              <w:rPr>
                <w:color w:val="auto"/>
              </w:rPr>
            </w:pPr>
            <w:r>
              <w:rPr>
                <w:rFonts w:ascii="宋体" w:hAnsi="宋体" w:eastAsia="宋体"/>
                <w:b w:val="0"/>
                <w:color w:val="auto"/>
                <w:sz w:val="18"/>
              </w:rPr>
              <w:t>test-fault、recovery_elapsed_ms 日志</w:t>
            </w:r>
          </w:p>
        </w:tc>
      </w:tr>
      <w:tr w14:paraId="586E900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4D729FF9">
            <w:pPr>
              <w:spacing w:after="0" w:line="276" w:lineRule="auto"/>
              <w:ind w:firstLine="0"/>
              <w:rPr>
                <w:color w:val="auto"/>
              </w:rPr>
            </w:pPr>
            <w:r>
              <w:rPr>
                <w:rFonts w:ascii="宋体" w:hAnsi="宋体" w:eastAsia="宋体"/>
                <w:b w:val="0"/>
                <w:color w:val="auto"/>
                <w:sz w:val="18"/>
              </w:rPr>
              <w:t>REQ-ENG-001/002</w:t>
            </w:r>
          </w:p>
        </w:tc>
        <w:tc>
          <w:tcPr>
            <w:tcW w:w="3969" w:type="dxa"/>
            <w:vAlign w:val="center"/>
          </w:tcPr>
          <w:p w14:paraId="70A44EC6">
            <w:pPr>
              <w:spacing w:after="0" w:line="276" w:lineRule="auto"/>
              <w:ind w:firstLine="0"/>
              <w:rPr>
                <w:color w:val="auto"/>
              </w:rPr>
            </w:pPr>
            <w:r>
              <w:rPr>
                <w:rFonts w:ascii="宋体" w:hAnsi="宋体" w:eastAsia="宋体"/>
                <w:b w:val="0"/>
                <w:color w:val="auto"/>
                <w:sz w:val="18"/>
              </w:rPr>
              <w:t>目录分层、layout version、channel contract</w:t>
            </w:r>
          </w:p>
        </w:tc>
        <w:tc>
          <w:tcPr>
            <w:tcW w:w="3402" w:type="dxa"/>
            <w:vAlign w:val="center"/>
          </w:tcPr>
          <w:p w14:paraId="25416BD5">
            <w:pPr>
              <w:spacing w:after="0" w:line="276" w:lineRule="auto"/>
              <w:ind w:firstLine="0"/>
              <w:rPr>
                <w:color w:val="auto"/>
              </w:rPr>
            </w:pPr>
            <w:r>
              <w:rPr>
                <w:rFonts w:ascii="宋体" w:hAnsi="宋体" w:eastAsia="宋体"/>
                <w:b w:val="0"/>
                <w:color w:val="auto"/>
                <w:sz w:val="18"/>
              </w:rPr>
              <w:t>test-contract、代码结构审查</w:t>
            </w:r>
          </w:p>
        </w:tc>
      </w:tr>
      <w:tr w14:paraId="5A41E23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D00AC6F">
            <w:pPr>
              <w:spacing w:after="0" w:line="276" w:lineRule="auto"/>
              <w:ind w:firstLine="0"/>
              <w:rPr>
                <w:color w:val="auto"/>
              </w:rPr>
            </w:pPr>
            <w:r>
              <w:rPr>
                <w:rFonts w:ascii="宋体" w:hAnsi="宋体" w:eastAsia="宋体"/>
                <w:b w:val="0"/>
                <w:color w:val="auto"/>
                <w:sz w:val="18"/>
              </w:rPr>
              <w:t>REQ-ENG-003/004/005</w:t>
            </w:r>
          </w:p>
        </w:tc>
        <w:tc>
          <w:tcPr>
            <w:tcW w:w="3969" w:type="dxa"/>
            <w:vAlign w:val="center"/>
          </w:tcPr>
          <w:p w14:paraId="45E4BC23">
            <w:pPr>
              <w:spacing w:after="0" w:line="276" w:lineRule="auto"/>
              <w:ind w:firstLine="0"/>
              <w:rPr>
                <w:color w:val="auto"/>
              </w:rPr>
            </w:pPr>
            <w:r>
              <w:rPr>
                <w:rFonts w:ascii="宋体" w:hAnsi="宋体" w:eastAsia="宋体"/>
                <w:b w:val="0"/>
                <w:color w:val="auto"/>
                <w:sz w:val="18"/>
              </w:rPr>
              <w:t>Makefile 聚合目标、QEMU 脚本、证据归档脚本</w:t>
            </w:r>
          </w:p>
        </w:tc>
        <w:tc>
          <w:tcPr>
            <w:tcW w:w="3402" w:type="dxa"/>
            <w:vAlign w:val="center"/>
          </w:tcPr>
          <w:p w14:paraId="6952C5C2">
            <w:pPr>
              <w:spacing w:after="0" w:line="276" w:lineRule="auto"/>
              <w:ind w:firstLine="0"/>
              <w:rPr>
                <w:color w:val="auto"/>
              </w:rPr>
            </w:pPr>
            <w:r>
              <w:rPr>
                <w:rFonts w:ascii="宋体" w:hAnsi="宋体" w:eastAsia="宋体"/>
                <w:b w:val="0"/>
                <w:color w:val="auto"/>
                <w:sz w:val="18"/>
              </w:rPr>
              <w:t>make test、make qemu-test、make evidence</w:t>
            </w:r>
          </w:p>
        </w:tc>
      </w:tr>
    </w:tbl>
    <w:p w14:paraId="723FF5FC">
      <w:pPr>
        <w:rPr>
          <w:color w:val="auto"/>
        </w:rPr>
      </w:pPr>
    </w:p>
    <w:p w14:paraId="139270C5">
      <w:pPr>
        <w:pStyle w:val="3"/>
        <w:spacing w:after="60" w:line="360" w:lineRule="auto"/>
        <w:ind w:firstLine="0"/>
        <w:rPr>
          <w:color w:val="auto"/>
        </w:rPr>
      </w:pPr>
      <w:r>
        <w:rPr>
          <w:rFonts w:ascii="宋体" w:hAnsi="宋体" w:eastAsia="宋体"/>
          <w:color w:val="auto"/>
          <w:sz w:val="21"/>
        </w:rPr>
        <w:t>11. 当前限制、风险与后续演进</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268"/>
        <w:gridCol w:w="3969"/>
        <w:gridCol w:w="3186"/>
      </w:tblGrid>
      <w:tr w14:paraId="57111AA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shd w:val="clear" w:color="auto" w:fill="D9EAF7"/>
            <w:vAlign w:val="center"/>
          </w:tcPr>
          <w:p w14:paraId="2D2F93FD">
            <w:pPr>
              <w:spacing w:after="0" w:line="276" w:lineRule="auto"/>
              <w:ind w:firstLine="0"/>
              <w:jc w:val="center"/>
              <w:rPr>
                <w:color w:val="auto"/>
              </w:rPr>
            </w:pPr>
            <w:r>
              <w:rPr>
                <w:rFonts w:ascii="宋体" w:hAnsi="宋体" w:eastAsia="宋体"/>
                <w:b/>
                <w:color w:val="auto"/>
                <w:sz w:val="18"/>
              </w:rPr>
              <w:t>类别</w:t>
            </w:r>
          </w:p>
        </w:tc>
        <w:tc>
          <w:tcPr>
            <w:tcW w:w="3969" w:type="dxa"/>
            <w:shd w:val="clear" w:color="auto" w:fill="D9EAF7"/>
            <w:vAlign w:val="center"/>
          </w:tcPr>
          <w:p w14:paraId="352FF0A2">
            <w:pPr>
              <w:spacing w:after="0" w:line="276" w:lineRule="auto"/>
              <w:ind w:firstLine="0"/>
              <w:jc w:val="center"/>
              <w:rPr>
                <w:color w:val="auto"/>
              </w:rPr>
            </w:pPr>
            <w:r>
              <w:rPr>
                <w:rFonts w:ascii="宋体" w:hAnsi="宋体" w:eastAsia="宋体"/>
                <w:b/>
                <w:color w:val="auto"/>
                <w:sz w:val="18"/>
              </w:rPr>
              <w:t>说明</w:t>
            </w:r>
          </w:p>
        </w:tc>
        <w:tc>
          <w:tcPr>
            <w:tcW w:w="2835" w:type="dxa"/>
            <w:shd w:val="clear" w:color="auto" w:fill="D9EAF7"/>
            <w:vAlign w:val="center"/>
          </w:tcPr>
          <w:p w14:paraId="30EFCA74">
            <w:pPr>
              <w:spacing w:after="0" w:line="276" w:lineRule="auto"/>
              <w:ind w:firstLine="0"/>
              <w:jc w:val="center"/>
              <w:rPr>
                <w:color w:val="auto"/>
              </w:rPr>
            </w:pPr>
            <w:r>
              <w:rPr>
                <w:rFonts w:ascii="宋体" w:hAnsi="宋体" w:eastAsia="宋体"/>
                <w:b/>
                <w:color w:val="auto"/>
                <w:sz w:val="18"/>
              </w:rPr>
              <w:t>后续处理</w:t>
            </w:r>
          </w:p>
        </w:tc>
      </w:tr>
      <w:tr w14:paraId="0383148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81BDD62">
            <w:pPr>
              <w:spacing w:after="0" w:line="276" w:lineRule="auto"/>
              <w:ind w:firstLine="0"/>
              <w:rPr>
                <w:color w:val="auto"/>
              </w:rPr>
            </w:pPr>
            <w:r>
              <w:rPr>
                <w:rFonts w:ascii="宋体" w:hAnsi="宋体" w:eastAsia="宋体"/>
                <w:b w:val="0"/>
                <w:color w:val="auto"/>
                <w:sz w:val="18"/>
              </w:rPr>
              <w:t>真实硬件限制</w:t>
            </w:r>
          </w:p>
        </w:tc>
        <w:tc>
          <w:tcPr>
            <w:tcW w:w="3969" w:type="dxa"/>
            <w:vAlign w:val="center"/>
          </w:tcPr>
          <w:p w14:paraId="5EE04359">
            <w:pPr>
              <w:spacing w:after="0" w:line="276" w:lineRule="auto"/>
              <w:ind w:firstLine="0"/>
              <w:rPr>
                <w:color w:val="auto"/>
              </w:rPr>
            </w:pPr>
            <w:r>
              <w:rPr>
                <w:rFonts w:ascii="宋体" w:hAnsi="宋体" w:eastAsia="宋体"/>
                <w:b w:val="0"/>
                <w:color w:val="auto"/>
                <w:sz w:val="18"/>
              </w:rPr>
              <w:t>当前 GPIO 行为主要在 QEMU 中通过日志和模拟 MMIO 观察。</w:t>
            </w:r>
          </w:p>
        </w:tc>
        <w:tc>
          <w:tcPr>
            <w:tcW w:w="2835" w:type="dxa"/>
            <w:vAlign w:val="center"/>
          </w:tcPr>
          <w:p w14:paraId="1D3BE020">
            <w:pPr>
              <w:spacing w:after="0" w:line="276" w:lineRule="auto"/>
              <w:ind w:firstLine="0"/>
              <w:rPr>
                <w:color w:val="auto"/>
              </w:rPr>
            </w:pPr>
            <w:r>
              <w:rPr>
                <w:rFonts w:ascii="宋体" w:hAnsi="宋体" w:eastAsia="宋体"/>
                <w:b w:val="0"/>
                <w:color w:val="auto"/>
                <w:sz w:val="18"/>
              </w:rPr>
              <w:t>后续按 real_board_validation_template.md 进行板卡接线、电平和回归验证。</w:t>
            </w:r>
          </w:p>
        </w:tc>
      </w:tr>
      <w:tr w14:paraId="23FDD71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67812151">
            <w:pPr>
              <w:spacing w:after="0" w:line="276" w:lineRule="auto"/>
              <w:ind w:firstLine="0"/>
              <w:rPr>
                <w:color w:val="auto"/>
              </w:rPr>
            </w:pPr>
            <w:r>
              <w:rPr>
                <w:rFonts w:ascii="宋体" w:hAnsi="宋体" w:eastAsia="宋体"/>
                <w:b w:val="0"/>
                <w:color w:val="auto"/>
                <w:sz w:val="18"/>
              </w:rPr>
              <w:t>安全认证限制</w:t>
            </w:r>
          </w:p>
        </w:tc>
        <w:tc>
          <w:tcPr>
            <w:tcW w:w="3969" w:type="dxa"/>
            <w:vAlign w:val="center"/>
          </w:tcPr>
          <w:p w14:paraId="0573396B">
            <w:pPr>
              <w:spacing w:after="0" w:line="276" w:lineRule="auto"/>
              <w:ind w:firstLine="0"/>
              <w:rPr>
                <w:color w:val="auto"/>
              </w:rPr>
            </w:pPr>
            <w:r>
              <w:rPr>
                <w:rFonts w:ascii="宋体" w:hAnsi="宋体" w:eastAsia="宋体"/>
                <w:b w:val="0"/>
                <w:color w:val="auto"/>
                <w:sz w:val="18"/>
              </w:rPr>
              <w:t>fault threshold 是课程项目策略，不是法规或车规认证参数。</w:t>
            </w:r>
          </w:p>
        </w:tc>
        <w:tc>
          <w:tcPr>
            <w:tcW w:w="2835" w:type="dxa"/>
            <w:vAlign w:val="center"/>
          </w:tcPr>
          <w:p w14:paraId="52C02D88">
            <w:pPr>
              <w:spacing w:after="0" w:line="276" w:lineRule="auto"/>
              <w:ind w:firstLine="0"/>
              <w:rPr>
                <w:color w:val="auto"/>
              </w:rPr>
            </w:pPr>
            <w:r>
              <w:rPr>
                <w:rFonts w:ascii="宋体" w:hAnsi="宋体" w:eastAsia="宋体"/>
                <w:b w:val="0"/>
                <w:color w:val="auto"/>
                <w:sz w:val="18"/>
              </w:rPr>
              <w:t>如面向真实车辆，应重新进行 hazard analysis 和参数论证。</w:t>
            </w:r>
          </w:p>
        </w:tc>
      </w:tr>
      <w:tr w14:paraId="6C5380F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5A784A46">
            <w:pPr>
              <w:spacing w:after="0" w:line="276" w:lineRule="auto"/>
              <w:ind w:firstLine="0"/>
              <w:rPr>
                <w:color w:val="auto"/>
              </w:rPr>
            </w:pPr>
            <w:r>
              <w:rPr>
                <w:rFonts w:ascii="宋体" w:hAnsi="宋体" w:eastAsia="宋体"/>
                <w:b w:val="0"/>
                <w:color w:val="auto"/>
                <w:sz w:val="18"/>
              </w:rPr>
              <w:t>恢复窗口限制</w:t>
            </w:r>
          </w:p>
        </w:tc>
        <w:tc>
          <w:tcPr>
            <w:tcW w:w="3969" w:type="dxa"/>
            <w:vAlign w:val="center"/>
          </w:tcPr>
          <w:p w14:paraId="1675E9C4">
            <w:pPr>
              <w:spacing w:after="0" w:line="276" w:lineRule="auto"/>
              <w:ind w:firstLine="0"/>
              <w:rPr>
                <w:color w:val="auto"/>
              </w:rPr>
            </w:pPr>
            <w:r>
              <w:rPr>
                <w:rFonts w:ascii="宋体" w:hAnsi="宋体" w:eastAsia="宋体"/>
                <w:b w:val="0"/>
                <w:color w:val="auto"/>
                <w:sz w:val="18"/>
              </w:rPr>
              <w:t>elapsed-time recovery 已可观测，但仍为演示策略。</w:t>
            </w:r>
          </w:p>
        </w:tc>
        <w:tc>
          <w:tcPr>
            <w:tcW w:w="2835" w:type="dxa"/>
            <w:vAlign w:val="center"/>
          </w:tcPr>
          <w:p w14:paraId="01F5B5A9">
            <w:pPr>
              <w:spacing w:after="0" w:line="276" w:lineRule="auto"/>
              <w:ind w:firstLine="0"/>
              <w:rPr>
                <w:color w:val="auto"/>
              </w:rPr>
            </w:pPr>
            <w:r>
              <w:rPr>
                <w:rFonts w:ascii="宋体" w:hAnsi="宋体" w:eastAsia="宋体"/>
                <w:b w:val="0"/>
                <w:color w:val="auto"/>
                <w:sz w:val="18"/>
              </w:rPr>
              <w:t>可引入 monotonic timer、硬件 watchdog 或安全监控组件。</w:t>
            </w:r>
          </w:p>
        </w:tc>
      </w:tr>
      <w:tr w14:paraId="744BE8C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0F9B4706">
            <w:pPr>
              <w:spacing w:after="0" w:line="276" w:lineRule="auto"/>
              <w:ind w:firstLine="0"/>
              <w:rPr>
                <w:color w:val="auto"/>
              </w:rPr>
            </w:pPr>
            <w:r>
              <w:rPr>
                <w:rFonts w:ascii="宋体" w:hAnsi="宋体" w:eastAsia="宋体"/>
                <w:b w:val="0"/>
                <w:color w:val="auto"/>
                <w:sz w:val="18"/>
              </w:rPr>
              <w:t>接口漂移风险</w:t>
            </w:r>
          </w:p>
        </w:tc>
        <w:tc>
          <w:tcPr>
            <w:tcW w:w="3969" w:type="dxa"/>
            <w:vAlign w:val="center"/>
          </w:tcPr>
          <w:p w14:paraId="1F75FBF5">
            <w:pPr>
              <w:spacing w:after="0" w:line="276" w:lineRule="auto"/>
              <w:ind w:firstLine="0"/>
              <w:rPr>
                <w:color w:val="auto"/>
              </w:rPr>
            </w:pPr>
            <w:r>
              <w:rPr>
                <w:rFonts w:ascii="宋体" w:hAnsi="宋体" w:eastAsia="宋体"/>
                <w:b w:val="0"/>
                <w:color w:val="auto"/>
                <w:sz w:val="18"/>
              </w:rPr>
              <w:t>channel、shared memory 和 transport message 修改可能导致文档与实现不一致。</w:t>
            </w:r>
          </w:p>
        </w:tc>
        <w:tc>
          <w:tcPr>
            <w:tcW w:w="2835" w:type="dxa"/>
            <w:vAlign w:val="center"/>
          </w:tcPr>
          <w:p w14:paraId="7FB17C0A">
            <w:pPr>
              <w:spacing w:after="0" w:line="276" w:lineRule="auto"/>
              <w:ind w:firstLine="0"/>
              <w:rPr>
                <w:color w:val="auto"/>
              </w:rPr>
            </w:pPr>
            <w:r>
              <w:rPr>
                <w:rFonts w:ascii="宋体" w:hAnsi="宋体" w:eastAsia="宋体"/>
                <w:b w:val="0"/>
                <w:color w:val="auto"/>
                <w:sz w:val="18"/>
              </w:rPr>
              <w:t>新增字段或通道时同步更新 contract test 和追踪矩阵。</w:t>
            </w:r>
          </w:p>
        </w:tc>
      </w:tr>
      <w:tr w14:paraId="3C6B34C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268" w:type="dxa"/>
            <w:vAlign w:val="center"/>
          </w:tcPr>
          <w:p w14:paraId="73A9EDB1">
            <w:pPr>
              <w:spacing w:after="0" w:line="276" w:lineRule="auto"/>
              <w:ind w:firstLine="0"/>
              <w:rPr>
                <w:color w:val="auto"/>
              </w:rPr>
            </w:pPr>
            <w:r>
              <w:rPr>
                <w:rFonts w:ascii="宋体" w:hAnsi="宋体" w:eastAsia="宋体"/>
                <w:b w:val="0"/>
                <w:color w:val="auto"/>
                <w:sz w:val="18"/>
              </w:rPr>
              <w:t>扩展性风险</w:t>
            </w:r>
          </w:p>
        </w:tc>
        <w:tc>
          <w:tcPr>
            <w:tcW w:w="3969" w:type="dxa"/>
            <w:vAlign w:val="center"/>
          </w:tcPr>
          <w:p w14:paraId="345E737F">
            <w:pPr>
              <w:spacing w:after="0" w:line="276" w:lineRule="auto"/>
              <w:ind w:firstLine="0"/>
              <w:rPr>
                <w:color w:val="auto"/>
              </w:rPr>
            </w:pPr>
            <w:r>
              <w:rPr>
                <w:rFonts w:ascii="宋体" w:hAnsi="宋体" w:eastAsia="宋体"/>
                <w:b w:val="0"/>
                <w:color w:val="auto"/>
                <w:sz w:val="18"/>
              </w:rPr>
              <w:t>车辆状态模型继续扩展后，规则组合数量增长。</w:t>
            </w:r>
          </w:p>
        </w:tc>
        <w:tc>
          <w:tcPr>
            <w:tcW w:w="2835" w:type="dxa"/>
            <w:vAlign w:val="center"/>
          </w:tcPr>
          <w:p w14:paraId="2F1A9A57">
            <w:pPr>
              <w:spacing w:after="0" w:line="276" w:lineRule="auto"/>
              <w:ind w:firstLine="0"/>
              <w:rPr>
                <w:color w:val="auto"/>
              </w:rPr>
            </w:pPr>
            <w:r>
              <w:rPr>
                <w:rFonts w:ascii="宋体" w:hAnsi="宋体" w:eastAsia="宋体"/>
                <w:b w:val="0"/>
                <w:color w:val="auto"/>
                <w:sz w:val="18"/>
              </w:rPr>
              <w:t>保留 sweep 测试和 CSV 指标，必要时分层配置策略。</w:t>
            </w:r>
          </w:p>
        </w:tc>
      </w:tr>
    </w:tbl>
    <w:p w14:paraId="7F10E0DB">
      <w:pPr>
        <w:rPr>
          <w:color w:val="auto"/>
        </w:rPr>
      </w:pPr>
    </w:p>
    <w:p w14:paraId="7973C1D1">
      <w:pPr>
        <w:pStyle w:val="3"/>
        <w:spacing w:after="60" w:line="360" w:lineRule="auto"/>
        <w:ind w:firstLine="0"/>
        <w:rPr>
          <w:color w:val="auto"/>
        </w:rPr>
      </w:pPr>
      <w:r>
        <w:rPr>
          <w:rFonts w:ascii="宋体" w:hAnsi="宋体" w:eastAsia="宋体"/>
          <w:color w:val="auto"/>
          <w:sz w:val="21"/>
        </w:rPr>
        <w:t>12. 小结</w:t>
      </w:r>
    </w:p>
    <w:p w14:paraId="2A9F30D9">
      <w:pPr>
        <w:spacing w:after="60" w:line="360" w:lineRule="auto"/>
        <w:ind w:firstLine="420"/>
        <w:rPr>
          <w:color w:val="auto"/>
        </w:rPr>
      </w:pPr>
      <w:r>
        <w:rPr>
          <w:rFonts w:ascii="宋体" w:hAnsi="宋体" w:eastAsia="宋体"/>
          <w:color w:val="auto"/>
          <w:sz w:val="21"/>
        </w:rPr>
        <w:t>LightDemo 的详细设计以 seL4/Microkit protection domain 隔离为基础，通过显式 channel 契约、版本化 shared memory、独立 faultmg owner、scheduler 策略裁决、lightctl runtime guard 和 QEMU 端到端验证形成完整工程闭环。与普通车灯开关示例相比，本项目重点展示了嵌入式系统中的模块边界、安全状态管理、故障升级与恢复、可观测日志和自动化测试证据，适合作为软件工程课程中的详细设计提交文档。</w:t>
      </w:r>
    </w:p>
    <w:p w14:paraId="4418C058">
      <w:pPr>
        <w:pStyle w:val="3"/>
        <w:spacing w:after="60" w:line="360" w:lineRule="auto"/>
        <w:ind w:firstLine="0"/>
        <w:rPr>
          <w:color w:val="auto"/>
        </w:rPr>
      </w:pPr>
      <w:r>
        <w:rPr>
          <w:rFonts w:ascii="宋体" w:hAnsi="宋体" w:eastAsia="宋体"/>
          <w:color w:val="auto"/>
          <w:sz w:val="21"/>
        </w:rPr>
        <w:t>附录 A：关键命令</w:t>
      </w:r>
    </w:p>
    <w:p w14:paraId="1D8263D7">
      <w:pPr>
        <w:pStyle w:val="164"/>
        <w:spacing w:after="60" w:line="360" w:lineRule="auto"/>
        <w:ind w:firstLine="0"/>
        <w:rPr>
          <w:color w:val="auto"/>
        </w:rPr>
      </w:pPr>
      <w:r>
        <w:rPr>
          <w:rFonts w:ascii="宋体" w:hAnsi="宋体" w:eastAsia="宋体"/>
          <w:color w:val="auto"/>
          <w:sz w:val="21"/>
        </w:rPr>
        <w:t>make clean</w:t>
      </w:r>
      <w:r>
        <w:rPr>
          <w:rFonts w:ascii="宋体" w:hAnsi="宋体" w:eastAsia="宋体"/>
          <w:color w:val="auto"/>
          <w:sz w:val="21"/>
        </w:rPr>
        <w:br w:type="textWrapping"/>
      </w:r>
      <w:r>
        <w:rPr>
          <w:rFonts w:ascii="宋体" w:hAnsi="宋体" w:eastAsia="宋体"/>
          <w:color w:val="auto"/>
          <w:sz w:val="21"/>
        </w:rPr>
        <w:t>make test TEST_RUN_ID=final-v2.0</w:t>
      </w:r>
      <w:r>
        <w:rPr>
          <w:rFonts w:ascii="宋体" w:hAnsi="宋体" w:eastAsia="宋体"/>
          <w:color w:val="auto"/>
          <w:sz w:val="21"/>
        </w:rPr>
        <w:br w:type="textWrapping"/>
      </w:r>
      <w:r>
        <w:rPr>
          <w:rFonts w:ascii="宋体" w:hAnsi="宋体" w:eastAsia="宋体"/>
          <w:color w:val="auto"/>
          <w:sz w:val="21"/>
        </w:rPr>
        <w:t>make test-vehicle-sweep TEST_RUN_ID=final-v2.0</w:t>
      </w:r>
      <w:r>
        <w:rPr>
          <w:rFonts w:ascii="宋体" w:hAnsi="宋体" w:eastAsia="宋体"/>
          <w:color w:val="auto"/>
          <w:sz w:val="21"/>
        </w:rPr>
        <w:br w:type="textWrapping"/>
      </w:r>
      <w:r>
        <w:rPr>
          <w:rFonts w:ascii="宋体" w:hAnsi="宋体" w:eastAsia="宋体"/>
          <w:color w:val="auto"/>
          <w:sz w:val="21"/>
        </w:rPr>
        <w:t>make build MICROKIT_SDK=../microkit-sdk-2.0.1</w:t>
      </w:r>
      <w:r>
        <w:rPr>
          <w:rFonts w:ascii="宋体" w:hAnsi="宋体" w:eastAsia="宋体"/>
          <w:color w:val="auto"/>
          <w:sz w:val="21"/>
        </w:rPr>
        <w:br w:type="textWrapping"/>
      </w:r>
      <w:r>
        <w:rPr>
          <w:rFonts w:ascii="宋体" w:hAnsi="宋体" w:eastAsia="宋体"/>
          <w:color w:val="auto"/>
          <w:sz w:val="21"/>
        </w:rPr>
        <w:t>make qemu-test TEST_RUN_ID=final-v2.0 MICROKIT_SDK=../microkit-sdk-2.0.1</w:t>
      </w:r>
      <w:r>
        <w:rPr>
          <w:rFonts w:ascii="宋体" w:hAnsi="宋体" w:eastAsia="宋体"/>
          <w:color w:val="auto"/>
          <w:sz w:val="21"/>
        </w:rPr>
        <w:br w:type="textWrapping"/>
      </w:r>
      <w:r>
        <w:rPr>
          <w:rFonts w:ascii="宋体" w:hAnsi="宋体" w:eastAsia="宋体"/>
          <w:color w:val="auto"/>
          <w:sz w:val="21"/>
        </w:rPr>
        <w:t>make evidence TEST_RUN_ID=final-v2.0</w:t>
      </w:r>
      <w:r>
        <w:rPr>
          <w:rFonts w:ascii="宋体" w:hAnsi="宋体" w:eastAsia="宋体"/>
          <w:color w:val="auto"/>
          <w:sz w:val="21"/>
        </w:rPr>
        <w:br w:type="textWrapping"/>
      </w:r>
      <w:r>
        <w:rPr>
          <w:rFonts w:ascii="宋体" w:hAnsi="宋体" w:eastAsia="宋体"/>
          <w:color w:val="auto"/>
          <w:sz w:val="21"/>
        </w:rPr>
        <w:t>make defense-report TEST_RUN_ID=final-v2.0</w:t>
      </w:r>
    </w:p>
    <w:p w14:paraId="1C0AF9D5">
      <w:pPr>
        <w:pStyle w:val="3"/>
        <w:spacing w:after="60" w:line="360" w:lineRule="auto"/>
        <w:ind w:firstLine="0"/>
        <w:rPr>
          <w:color w:val="auto"/>
        </w:rPr>
      </w:pPr>
      <w:r>
        <w:rPr>
          <w:rFonts w:ascii="宋体" w:hAnsi="宋体" w:eastAsia="宋体"/>
          <w:color w:val="auto"/>
          <w:sz w:val="21"/>
        </w:rPr>
        <w:t>附录 B：串口命令速查</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1701"/>
        <w:gridCol w:w="2835"/>
        <w:gridCol w:w="4535"/>
      </w:tblGrid>
      <w:tr w14:paraId="64C8023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shd w:val="clear" w:color="auto" w:fill="D9EAF7"/>
            <w:vAlign w:val="center"/>
          </w:tcPr>
          <w:p w14:paraId="299BD21F">
            <w:pPr>
              <w:spacing w:after="0" w:line="276" w:lineRule="auto"/>
              <w:ind w:firstLine="0"/>
              <w:jc w:val="center"/>
              <w:rPr>
                <w:color w:val="auto"/>
              </w:rPr>
            </w:pPr>
            <w:r>
              <w:rPr>
                <w:rFonts w:ascii="宋体" w:hAnsi="宋体" w:eastAsia="宋体"/>
                <w:b/>
                <w:color w:val="auto"/>
                <w:sz w:val="18"/>
              </w:rPr>
              <w:t>输入</w:t>
            </w:r>
          </w:p>
        </w:tc>
        <w:tc>
          <w:tcPr>
            <w:tcW w:w="2835" w:type="dxa"/>
            <w:shd w:val="clear" w:color="auto" w:fill="D9EAF7"/>
            <w:vAlign w:val="center"/>
          </w:tcPr>
          <w:p w14:paraId="1472D64C">
            <w:pPr>
              <w:spacing w:after="0" w:line="276" w:lineRule="auto"/>
              <w:ind w:firstLine="0"/>
              <w:jc w:val="center"/>
              <w:rPr>
                <w:color w:val="auto"/>
              </w:rPr>
            </w:pPr>
            <w:r>
              <w:rPr>
                <w:rFonts w:ascii="宋体" w:hAnsi="宋体" w:eastAsia="宋体"/>
                <w:b/>
                <w:color w:val="auto"/>
                <w:sz w:val="18"/>
              </w:rPr>
              <w:t>含义</w:t>
            </w:r>
          </w:p>
        </w:tc>
        <w:tc>
          <w:tcPr>
            <w:tcW w:w="4535" w:type="dxa"/>
            <w:shd w:val="clear" w:color="auto" w:fill="D9EAF7"/>
            <w:vAlign w:val="center"/>
          </w:tcPr>
          <w:p w14:paraId="6F915266">
            <w:pPr>
              <w:spacing w:after="0" w:line="276" w:lineRule="auto"/>
              <w:ind w:firstLine="0"/>
              <w:jc w:val="center"/>
              <w:rPr>
                <w:color w:val="auto"/>
              </w:rPr>
            </w:pPr>
            <w:r>
              <w:rPr>
                <w:rFonts w:ascii="宋体" w:hAnsi="宋体" w:eastAsia="宋体"/>
                <w:b/>
                <w:color w:val="auto"/>
                <w:sz w:val="18"/>
              </w:rPr>
              <w:t>主要链路</w:t>
            </w:r>
          </w:p>
        </w:tc>
      </w:tr>
      <w:tr w14:paraId="3CCA35C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D1C1384">
            <w:pPr>
              <w:spacing w:after="0" w:line="276" w:lineRule="auto"/>
              <w:ind w:firstLine="0"/>
              <w:rPr>
                <w:color w:val="auto"/>
              </w:rPr>
            </w:pPr>
            <w:r>
              <w:rPr>
                <w:rFonts w:ascii="宋体" w:hAnsi="宋体" w:eastAsia="宋体"/>
                <w:b w:val="0"/>
                <w:color w:val="auto"/>
                <w:sz w:val="18"/>
              </w:rPr>
              <w:t>L / l</w:t>
            </w:r>
          </w:p>
        </w:tc>
        <w:tc>
          <w:tcPr>
            <w:tcW w:w="2835" w:type="dxa"/>
            <w:vAlign w:val="center"/>
          </w:tcPr>
          <w:p w14:paraId="0AA7A21F">
            <w:pPr>
              <w:spacing w:after="0" w:line="276" w:lineRule="auto"/>
              <w:ind w:firstLine="0"/>
              <w:rPr>
                <w:color w:val="auto"/>
              </w:rPr>
            </w:pPr>
            <w:r>
              <w:rPr>
                <w:rFonts w:ascii="宋体" w:hAnsi="宋体" w:eastAsia="宋体"/>
                <w:b w:val="0"/>
                <w:color w:val="auto"/>
                <w:sz w:val="18"/>
              </w:rPr>
              <w:t>近光灯打开 / 关闭</w:t>
            </w:r>
          </w:p>
        </w:tc>
        <w:tc>
          <w:tcPr>
            <w:tcW w:w="4535" w:type="dxa"/>
            <w:vAlign w:val="center"/>
          </w:tcPr>
          <w:p w14:paraId="76C2F0B3">
            <w:pPr>
              <w:spacing w:after="0" w:line="276" w:lineRule="auto"/>
              <w:ind w:firstLine="0"/>
              <w:rPr>
                <w:color w:val="auto"/>
              </w:rPr>
            </w:pPr>
            <w:r>
              <w:rPr>
                <w:rFonts w:ascii="宋体" w:hAnsi="宋体" w:eastAsia="宋体"/>
                <w:b w:val="0"/>
                <w:color w:val="auto"/>
                <w:sz w:val="18"/>
              </w:rPr>
              <w:t>commandin -&gt; scheduler -&gt; lightctl -&gt; gpio</w:t>
            </w:r>
          </w:p>
        </w:tc>
      </w:tr>
      <w:tr w14:paraId="59BA928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7121BC4">
            <w:pPr>
              <w:spacing w:after="0" w:line="276" w:lineRule="auto"/>
              <w:ind w:firstLine="0"/>
              <w:rPr>
                <w:color w:val="auto"/>
              </w:rPr>
            </w:pPr>
            <w:r>
              <w:rPr>
                <w:rFonts w:ascii="宋体" w:hAnsi="宋体" w:eastAsia="宋体"/>
                <w:b w:val="0"/>
                <w:color w:val="auto"/>
                <w:sz w:val="18"/>
              </w:rPr>
              <w:t>H / h</w:t>
            </w:r>
          </w:p>
        </w:tc>
        <w:tc>
          <w:tcPr>
            <w:tcW w:w="2835" w:type="dxa"/>
            <w:vAlign w:val="center"/>
          </w:tcPr>
          <w:p w14:paraId="25F0B1CD">
            <w:pPr>
              <w:spacing w:after="0" w:line="276" w:lineRule="auto"/>
              <w:ind w:firstLine="0"/>
              <w:rPr>
                <w:color w:val="auto"/>
              </w:rPr>
            </w:pPr>
            <w:r>
              <w:rPr>
                <w:rFonts w:ascii="宋体" w:hAnsi="宋体" w:eastAsia="宋体"/>
                <w:b w:val="0"/>
                <w:color w:val="auto"/>
                <w:sz w:val="18"/>
              </w:rPr>
              <w:t>远光灯打开 / 关闭</w:t>
            </w:r>
          </w:p>
        </w:tc>
        <w:tc>
          <w:tcPr>
            <w:tcW w:w="4535" w:type="dxa"/>
            <w:vAlign w:val="center"/>
          </w:tcPr>
          <w:p w14:paraId="48AB9916">
            <w:pPr>
              <w:spacing w:after="0" w:line="276" w:lineRule="auto"/>
              <w:ind w:firstLine="0"/>
              <w:rPr>
                <w:color w:val="auto"/>
              </w:rPr>
            </w:pPr>
            <w:r>
              <w:rPr>
                <w:rFonts w:ascii="宋体" w:hAnsi="宋体" w:eastAsia="宋体"/>
                <w:b w:val="0"/>
                <w:color w:val="auto"/>
                <w:sz w:val="18"/>
              </w:rPr>
              <w:t>scheduler 受车辆状态和 fault mode 约束</w:t>
            </w:r>
          </w:p>
        </w:tc>
      </w:tr>
      <w:tr w14:paraId="37AFBE8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592D9636">
            <w:pPr>
              <w:spacing w:after="0" w:line="276" w:lineRule="auto"/>
              <w:ind w:firstLine="0"/>
              <w:rPr>
                <w:color w:val="auto"/>
              </w:rPr>
            </w:pPr>
            <w:r>
              <w:rPr>
                <w:rFonts w:ascii="宋体" w:hAnsi="宋体" w:eastAsia="宋体"/>
                <w:b w:val="0"/>
                <w:color w:val="auto"/>
                <w:sz w:val="18"/>
              </w:rPr>
              <w:t>Z / z</w:t>
            </w:r>
          </w:p>
        </w:tc>
        <w:tc>
          <w:tcPr>
            <w:tcW w:w="2835" w:type="dxa"/>
            <w:vAlign w:val="center"/>
          </w:tcPr>
          <w:p w14:paraId="6D18AA5B">
            <w:pPr>
              <w:spacing w:after="0" w:line="276" w:lineRule="auto"/>
              <w:ind w:firstLine="0"/>
              <w:rPr>
                <w:color w:val="auto"/>
              </w:rPr>
            </w:pPr>
            <w:r>
              <w:rPr>
                <w:rFonts w:ascii="宋体" w:hAnsi="宋体" w:eastAsia="宋体"/>
                <w:b w:val="0"/>
                <w:color w:val="auto"/>
                <w:sz w:val="18"/>
              </w:rPr>
              <w:t>左转向灯打开 / 关闭</w:t>
            </w:r>
          </w:p>
        </w:tc>
        <w:tc>
          <w:tcPr>
            <w:tcW w:w="4535" w:type="dxa"/>
            <w:vAlign w:val="center"/>
          </w:tcPr>
          <w:p w14:paraId="3E046FC2">
            <w:pPr>
              <w:spacing w:after="0" w:line="276" w:lineRule="auto"/>
              <w:ind w:firstLine="0"/>
              <w:rPr>
                <w:color w:val="auto"/>
              </w:rPr>
            </w:pPr>
            <w:r>
              <w:rPr>
                <w:rFonts w:ascii="宋体" w:hAnsi="宋体" w:eastAsia="宋体"/>
                <w:b w:val="0"/>
                <w:color w:val="auto"/>
                <w:sz w:val="18"/>
              </w:rPr>
              <w:t>与右转向互斥，hazard/emergency 例外</w:t>
            </w:r>
          </w:p>
        </w:tc>
      </w:tr>
      <w:tr w14:paraId="4F48B7E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4B818E71">
            <w:pPr>
              <w:spacing w:after="0" w:line="276" w:lineRule="auto"/>
              <w:ind w:firstLine="0"/>
              <w:rPr>
                <w:color w:val="auto"/>
              </w:rPr>
            </w:pPr>
            <w:r>
              <w:rPr>
                <w:rFonts w:ascii="宋体" w:hAnsi="宋体" w:eastAsia="宋体"/>
                <w:b w:val="0"/>
                <w:color w:val="auto"/>
                <w:sz w:val="18"/>
              </w:rPr>
              <w:t>Y / y</w:t>
            </w:r>
          </w:p>
        </w:tc>
        <w:tc>
          <w:tcPr>
            <w:tcW w:w="2835" w:type="dxa"/>
            <w:vAlign w:val="center"/>
          </w:tcPr>
          <w:p w14:paraId="0335EDEC">
            <w:pPr>
              <w:spacing w:after="0" w:line="276" w:lineRule="auto"/>
              <w:ind w:firstLine="0"/>
              <w:rPr>
                <w:color w:val="auto"/>
              </w:rPr>
            </w:pPr>
            <w:r>
              <w:rPr>
                <w:rFonts w:ascii="宋体" w:hAnsi="宋体" w:eastAsia="宋体"/>
                <w:b w:val="0"/>
                <w:color w:val="auto"/>
                <w:sz w:val="18"/>
              </w:rPr>
              <w:t>右转向灯打开 / 关闭</w:t>
            </w:r>
          </w:p>
        </w:tc>
        <w:tc>
          <w:tcPr>
            <w:tcW w:w="4535" w:type="dxa"/>
            <w:vAlign w:val="center"/>
          </w:tcPr>
          <w:p w14:paraId="59826414">
            <w:pPr>
              <w:spacing w:after="0" w:line="276" w:lineRule="auto"/>
              <w:ind w:firstLine="0"/>
              <w:rPr>
                <w:color w:val="auto"/>
              </w:rPr>
            </w:pPr>
            <w:r>
              <w:rPr>
                <w:rFonts w:ascii="宋体" w:hAnsi="宋体" w:eastAsia="宋体"/>
                <w:b w:val="0"/>
                <w:color w:val="auto"/>
                <w:sz w:val="18"/>
              </w:rPr>
              <w:t>与左转向互斥，hazard/emergency 例外</w:t>
            </w:r>
          </w:p>
        </w:tc>
      </w:tr>
      <w:tr w14:paraId="340C61D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9DA6D7C">
            <w:pPr>
              <w:spacing w:after="0" w:line="276" w:lineRule="auto"/>
              <w:ind w:firstLine="0"/>
              <w:rPr>
                <w:color w:val="auto"/>
              </w:rPr>
            </w:pPr>
            <w:r>
              <w:rPr>
                <w:rFonts w:ascii="宋体" w:hAnsi="宋体" w:eastAsia="宋体"/>
                <w:b w:val="0"/>
                <w:color w:val="auto"/>
                <w:sz w:val="18"/>
              </w:rPr>
              <w:t>P / p</w:t>
            </w:r>
          </w:p>
        </w:tc>
        <w:tc>
          <w:tcPr>
            <w:tcW w:w="2835" w:type="dxa"/>
            <w:vAlign w:val="center"/>
          </w:tcPr>
          <w:p w14:paraId="1F6B2584">
            <w:pPr>
              <w:spacing w:after="0" w:line="276" w:lineRule="auto"/>
              <w:ind w:firstLine="0"/>
              <w:rPr>
                <w:color w:val="auto"/>
              </w:rPr>
            </w:pPr>
            <w:r>
              <w:rPr>
                <w:rFonts w:ascii="宋体" w:hAnsi="宋体" w:eastAsia="宋体"/>
                <w:b w:val="0"/>
                <w:color w:val="auto"/>
                <w:sz w:val="18"/>
              </w:rPr>
              <w:t>示廓灯打开 / 关闭</w:t>
            </w:r>
          </w:p>
        </w:tc>
        <w:tc>
          <w:tcPr>
            <w:tcW w:w="4535" w:type="dxa"/>
            <w:vAlign w:val="center"/>
          </w:tcPr>
          <w:p w14:paraId="39FEE1FC">
            <w:pPr>
              <w:spacing w:after="0" w:line="276" w:lineRule="auto"/>
              <w:ind w:firstLine="0"/>
              <w:rPr>
                <w:color w:val="auto"/>
              </w:rPr>
            </w:pPr>
            <w:r>
              <w:rPr>
                <w:rFonts w:ascii="宋体" w:hAnsi="宋体" w:eastAsia="宋体"/>
                <w:b w:val="0"/>
                <w:color w:val="auto"/>
                <w:sz w:val="18"/>
              </w:rPr>
              <w:t>安全模式可保留</w:t>
            </w:r>
          </w:p>
        </w:tc>
      </w:tr>
      <w:tr w14:paraId="04B6D89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021E528C">
            <w:pPr>
              <w:spacing w:after="0" w:line="276" w:lineRule="auto"/>
              <w:ind w:firstLine="0"/>
              <w:rPr>
                <w:color w:val="auto"/>
              </w:rPr>
            </w:pPr>
            <w:r>
              <w:rPr>
                <w:rFonts w:ascii="宋体" w:hAnsi="宋体" w:eastAsia="宋体"/>
                <w:b w:val="0"/>
                <w:color w:val="auto"/>
                <w:sz w:val="18"/>
              </w:rPr>
              <w:t>B / b</w:t>
            </w:r>
          </w:p>
        </w:tc>
        <w:tc>
          <w:tcPr>
            <w:tcW w:w="2835" w:type="dxa"/>
            <w:vAlign w:val="center"/>
          </w:tcPr>
          <w:p w14:paraId="4F24BA2B">
            <w:pPr>
              <w:spacing w:after="0" w:line="276" w:lineRule="auto"/>
              <w:ind w:firstLine="0"/>
              <w:rPr>
                <w:color w:val="auto"/>
              </w:rPr>
            </w:pPr>
            <w:r>
              <w:rPr>
                <w:rFonts w:ascii="宋体" w:hAnsi="宋体" w:eastAsia="宋体"/>
                <w:b w:val="0"/>
                <w:color w:val="auto"/>
                <w:sz w:val="18"/>
              </w:rPr>
              <w:t>制动灯打开 / 关闭</w:t>
            </w:r>
          </w:p>
        </w:tc>
        <w:tc>
          <w:tcPr>
            <w:tcW w:w="4535" w:type="dxa"/>
            <w:vAlign w:val="center"/>
          </w:tcPr>
          <w:p w14:paraId="34E9FC3E">
            <w:pPr>
              <w:spacing w:after="0" w:line="276" w:lineRule="auto"/>
              <w:ind w:firstLine="0"/>
              <w:rPr>
                <w:color w:val="auto"/>
              </w:rPr>
            </w:pPr>
            <w:r>
              <w:rPr>
                <w:rFonts w:ascii="宋体" w:hAnsi="宋体" w:eastAsia="宋体"/>
                <w:b w:val="0"/>
                <w:color w:val="auto"/>
                <w:sz w:val="18"/>
              </w:rPr>
              <w:t>与 brake_pedal 共同影响</w:t>
            </w:r>
          </w:p>
        </w:tc>
      </w:tr>
      <w:tr w14:paraId="5E798E7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707A9B58">
            <w:pPr>
              <w:spacing w:after="0" w:line="276" w:lineRule="auto"/>
              <w:ind w:firstLine="0"/>
              <w:rPr>
                <w:color w:val="auto"/>
              </w:rPr>
            </w:pPr>
            <w:r>
              <w:rPr>
                <w:rFonts w:ascii="宋体" w:hAnsi="宋体" w:eastAsia="宋体"/>
                <w:b w:val="0"/>
                <w:color w:val="auto"/>
                <w:sz w:val="18"/>
              </w:rPr>
              <w:t>speed=80 等</w:t>
            </w:r>
          </w:p>
        </w:tc>
        <w:tc>
          <w:tcPr>
            <w:tcW w:w="2835" w:type="dxa"/>
            <w:vAlign w:val="center"/>
          </w:tcPr>
          <w:p w14:paraId="69FAE73E">
            <w:pPr>
              <w:spacing w:after="0" w:line="276" w:lineRule="auto"/>
              <w:ind w:firstLine="0"/>
              <w:rPr>
                <w:color w:val="auto"/>
              </w:rPr>
            </w:pPr>
            <w:r>
              <w:rPr>
                <w:rFonts w:ascii="宋体" w:hAnsi="宋体" w:eastAsia="宋体"/>
                <w:b w:val="0"/>
                <w:color w:val="auto"/>
                <w:sz w:val="18"/>
              </w:rPr>
              <w:t>车辆状态更新</w:t>
            </w:r>
          </w:p>
        </w:tc>
        <w:tc>
          <w:tcPr>
            <w:tcW w:w="4535" w:type="dxa"/>
            <w:vAlign w:val="center"/>
          </w:tcPr>
          <w:p w14:paraId="2FD8D899">
            <w:pPr>
              <w:spacing w:after="0" w:line="276" w:lineRule="auto"/>
              <w:ind w:firstLine="0"/>
              <w:rPr>
                <w:color w:val="auto"/>
              </w:rPr>
            </w:pPr>
            <w:r>
              <w:rPr>
                <w:rFonts w:ascii="宋体" w:hAnsi="宋体" w:eastAsia="宋体"/>
                <w:b w:val="0"/>
                <w:color w:val="auto"/>
                <w:sz w:val="18"/>
              </w:rPr>
              <w:t>commandin -&gt; vehicle_state -&gt; scheduler</w:t>
            </w:r>
          </w:p>
        </w:tc>
      </w:tr>
      <w:tr w14:paraId="35C5A46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1816D287">
            <w:pPr>
              <w:spacing w:after="0" w:line="276" w:lineRule="auto"/>
              <w:ind w:firstLine="0"/>
              <w:rPr>
                <w:color w:val="auto"/>
              </w:rPr>
            </w:pPr>
            <w:r>
              <w:rPr>
                <w:rFonts w:ascii="宋体" w:hAnsi="宋体" w:eastAsia="宋体"/>
                <w:b w:val="0"/>
                <w:color w:val="auto"/>
                <w:sz w:val="18"/>
              </w:rPr>
              <w:t>! / #</w:t>
            </w:r>
          </w:p>
        </w:tc>
        <w:tc>
          <w:tcPr>
            <w:tcW w:w="2835" w:type="dxa"/>
            <w:vAlign w:val="center"/>
          </w:tcPr>
          <w:p w14:paraId="50832F13">
            <w:pPr>
              <w:spacing w:after="0" w:line="276" w:lineRule="auto"/>
              <w:ind w:firstLine="0"/>
              <w:rPr>
                <w:color w:val="auto"/>
              </w:rPr>
            </w:pPr>
            <w:r>
              <w:rPr>
                <w:rFonts w:ascii="宋体" w:hAnsi="宋体" w:eastAsia="宋体"/>
                <w:b w:val="0"/>
                <w:color w:val="auto"/>
                <w:sz w:val="18"/>
              </w:rPr>
              <w:t>注入 MODE_CONFLICT / HW_STATE_ERR</w:t>
            </w:r>
          </w:p>
        </w:tc>
        <w:tc>
          <w:tcPr>
            <w:tcW w:w="4535" w:type="dxa"/>
            <w:vAlign w:val="center"/>
          </w:tcPr>
          <w:p w14:paraId="7C54AF88">
            <w:pPr>
              <w:spacing w:after="0" w:line="276" w:lineRule="auto"/>
              <w:ind w:firstLine="0"/>
              <w:rPr>
                <w:color w:val="auto"/>
              </w:rPr>
            </w:pPr>
            <w:r>
              <w:rPr>
                <w:rFonts w:ascii="宋体" w:hAnsi="宋体" w:eastAsia="宋体"/>
                <w:b w:val="0"/>
                <w:color w:val="auto"/>
                <w:sz w:val="18"/>
              </w:rPr>
              <w:t>commandin -&gt; faultmg -&gt; scheduler/gpio</w:t>
            </w:r>
          </w:p>
        </w:tc>
      </w:tr>
      <w:tr w14:paraId="0A96970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2AB5DFE7">
            <w:pPr>
              <w:spacing w:after="0" w:line="276" w:lineRule="auto"/>
              <w:ind w:firstLine="0"/>
              <w:rPr>
                <w:color w:val="auto"/>
              </w:rPr>
            </w:pPr>
            <w:r>
              <w:rPr>
                <w:rFonts w:ascii="宋体" w:hAnsi="宋体" w:eastAsia="宋体"/>
                <w:b w:val="0"/>
                <w:color w:val="auto"/>
                <w:sz w:val="18"/>
              </w:rPr>
              <w:t>C</w:t>
            </w:r>
          </w:p>
        </w:tc>
        <w:tc>
          <w:tcPr>
            <w:tcW w:w="2835" w:type="dxa"/>
            <w:vAlign w:val="center"/>
          </w:tcPr>
          <w:p w14:paraId="7BD09174">
            <w:pPr>
              <w:spacing w:after="0" w:line="276" w:lineRule="auto"/>
              <w:ind w:firstLine="0"/>
              <w:rPr>
                <w:color w:val="auto"/>
              </w:rPr>
            </w:pPr>
            <w:r>
              <w:rPr>
                <w:rFonts w:ascii="宋体" w:hAnsi="宋体" w:eastAsia="宋体"/>
                <w:b w:val="0"/>
                <w:color w:val="auto"/>
                <w:sz w:val="18"/>
              </w:rPr>
              <w:t>clear active faults 或恢复演示</w:t>
            </w:r>
          </w:p>
        </w:tc>
        <w:tc>
          <w:tcPr>
            <w:tcW w:w="4535" w:type="dxa"/>
            <w:vAlign w:val="center"/>
          </w:tcPr>
          <w:p w14:paraId="3EB19568">
            <w:pPr>
              <w:spacing w:after="0" w:line="276" w:lineRule="auto"/>
              <w:ind w:firstLine="0"/>
              <w:rPr>
                <w:color w:val="auto"/>
              </w:rPr>
            </w:pPr>
            <w:r>
              <w:rPr>
                <w:rFonts w:ascii="宋体" w:hAnsi="宋体" w:eastAsia="宋体"/>
                <w:b w:val="0"/>
                <w:color w:val="auto"/>
                <w:sz w:val="18"/>
              </w:rPr>
              <w:t>faultmg recovery path</w:t>
            </w:r>
          </w:p>
        </w:tc>
      </w:tr>
      <w:tr w14:paraId="57442F0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1701" w:type="dxa"/>
            <w:vAlign w:val="center"/>
          </w:tcPr>
          <w:p w14:paraId="40CCDE78">
            <w:pPr>
              <w:spacing w:after="0" w:line="276" w:lineRule="auto"/>
              <w:ind w:firstLine="0"/>
              <w:rPr>
                <w:color w:val="auto"/>
              </w:rPr>
            </w:pPr>
            <w:r>
              <w:rPr>
                <w:rFonts w:ascii="宋体" w:hAnsi="宋体" w:eastAsia="宋体"/>
                <w:b w:val="0"/>
                <w:color w:val="auto"/>
                <w:sz w:val="18"/>
              </w:rPr>
              <w:t>?</w:t>
            </w:r>
          </w:p>
        </w:tc>
        <w:tc>
          <w:tcPr>
            <w:tcW w:w="2835" w:type="dxa"/>
            <w:vAlign w:val="center"/>
          </w:tcPr>
          <w:p w14:paraId="60806022">
            <w:pPr>
              <w:spacing w:after="0" w:line="276" w:lineRule="auto"/>
              <w:ind w:firstLine="0"/>
              <w:rPr>
                <w:color w:val="auto"/>
              </w:rPr>
            </w:pPr>
            <w:r>
              <w:rPr>
                <w:rFonts w:ascii="宋体" w:hAnsi="宋体" w:eastAsia="宋体"/>
                <w:b w:val="0"/>
                <w:color w:val="auto"/>
                <w:sz w:val="18"/>
              </w:rPr>
              <w:t>输出 STATUS_SNAPSHOT</w:t>
            </w:r>
          </w:p>
        </w:tc>
        <w:tc>
          <w:tcPr>
            <w:tcW w:w="4535" w:type="dxa"/>
            <w:vAlign w:val="center"/>
          </w:tcPr>
          <w:p w14:paraId="6047E993">
            <w:pPr>
              <w:spacing w:after="0" w:line="276" w:lineRule="auto"/>
              <w:ind w:firstLine="0"/>
              <w:rPr>
                <w:color w:val="auto"/>
              </w:rPr>
            </w:pPr>
            <w:r>
              <w:rPr>
                <w:rFonts w:ascii="宋体" w:hAnsi="宋体" w:eastAsia="宋体"/>
                <w:b w:val="0"/>
                <w:color w:val="auto"/>
                <w:sz w:val="18"/>
              </w:rPr>
              <w:t>commandin -&gt; shared memory -&gt; UART</w:t>
            </w:r>
          </w:p>
        </w:tc>
      </w:tr>
    </w:tbl>
    <w:p w14:paraId="2D44E0E9">
      <w:pPr>
        <w:rPr>
          <w:color w:val="auto"/>
        </w:rPr>
      </w:pPr>
    </w:p>
    <w:p w14:paraId="11419E9C">
      <w:pPr>
        <w:pStyle w:val="3"/>
        <w:spacing w:after="60" w:line="360" w:lineRule="auto"/>
        <w:ind w:firstLine="0"/>
        <w:rPr>
          <w:color w:val="auto"/>
        </w:rPr>
      </w:pPr>
      <w:r>
        <w:rPr>
          <w:rFonts w:ascii="宋体" w:hAnsi="宋体" w:eastAsia="宋体"/>
          <w:color w:val="auto"/>
          <w:sz w:val="21"/>
        </w:rPr>
        <w:t>附录 C：术语表</w:t>
      </w:r>
    </w:p>
    <w:tbl>
      <w:tblPr>
        <w:tblStyle w:val="33"/>
        <w:tblW w:w="0" w:type="auto"/>
        <w:jc w:val="center"/>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autofit"/>
        <w:tblCellMar>
          <w:top w:w="0" w:type="dxa"/>
          <w:left w:w="108" w:type="dxa"/>
          <w:bottom w:w="0" w:type="dxa"/>
          <w:right w:w="108" w:type="dxa"/>
        </w:tblCellMar>
      </w:tblPr>
      <w:tblGrid>
        <w:gridCol w:w="2835"/>
        <w:gridCol w:w="6236"/>
      </w:tblGrid>
      <w:tr w14:paraId="78E40BD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PrEx>
        <w:trPr>
          <w:jc w:val="center"/>
        </w:trPr>
        <w:tc>
          <w:tcPr>
            <w:tcW w:w="2835" w:type="dxa"/>
            <w:shd w:val="clear" w:color="auto" w:fill="D9EAF7"/>
            <w:vAlign w:val="center"/>
          </w:tcPr>
          <w:p w14:paraId="0090C4AA">
            <w:pPr>
              <w:spacing w:after="0" w:line="276" w:lineRule="auto"/>
              <w:ind w:firstLine="0"/>
              <w:jc w:val="center"/>
              <w:rPr>
                <w:color w:val="auto"/>
              </w:rPr>
            </w:pPr>
            <w:r>
              <w:rPr>
                <w:rFonts w:ascii="宋体" w:hAnsi="宋体" w:eastAsia="宋体"/>
                <w:b/>
                <w:color w:val="auto"/>
                <w:sz w:val="18"/>
              </w:rPr>
              <w:t>术语</w:t>
            </w:r>
          </w:p>
        </w:tc>
        <w:tc>
          <w:tcPr>
            <w:tcW w:w="6236" w:type="dxa"/>
            <w:shd w:val="clear" w:color="auto" w:fill="D9EAF7"/>
            <w:vAlign w:val="center"/>
          </w:tcPr>
          <w:p w14:paraId="535AFBF2">
            <w:pPr>
              <w:spacing w:after="0" w:line="276" w:lineRule="auto"/>
              <w:ind w:firstLine="0"/>
              <w:jc w:val="center"/>
              <w:rPr>
                <w:color w:val="auto"/>
              </w:rPr>
            </w:pPr>
            <w:r>
              <w:rPr>
                <w:rFonts w:ascii="宋体" w:hAnsi="宋体" w:eastAsia="宋体"/>
                <w:b/>
                <w:color w:val="auto"/>
                <w:sz w:val="18"/>
              </w:rPr>
              <w:t>说明</w:t>
            </w:r>
          </w:p>
        </w:tc>
      </w:tr>
      <w:tr w14:paraId="5B7D8AB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68ED21A4">
            <w:pPr>
              <w:spacing w:after="0" w:line="276" w:lineRule="auto"/>
              <w:ind w:firstLine="0"/>
              <w:rPr>
                <w:color w:val="auto"/>
              </w:rPr>
            </w:pPr>
            <w:r>
              <w:rPr>
                <w:rFonts w:ascii="宋体" w:hAnsi="宋体" w:eastAsia="宋体"/>
                <w:b w:val="0"/>
                <w:color w:val="auto"/>
                <w:sz w:val="18"/>
              </w:rPr>
              <w:t>Protection Domain</w:t>
            </w:r>
          </w:p>
        </w:tc>
        <w:tc>
          <w:tcPr>
            <w:tcW w:w="6236" w:type="dxa"/>
            <w:vAlign w:val="center"/>
          </w:tcPr>
          <w:p w14:paraId="1AB67E21">
            <w:pPr>
              <w:spacing w:after="0" w:line="276" w:lineRule="auto"/>
              <w:ind w:firstLine="0"/>
              <w:rPr>
                <w:color w:val="auto"/>
              </w:rPr>
            </w:pPr>
            <w:r>
              <w:rPr>
                <w:rFonts w:ascii="宋体" w:hAnsi="宋体" w:eastAsia="宋体"/>
                <w:b w:val="0"/>
                <w:color w:val="auto"/>
                <w:sz w:val="18"/>
              </w:rPr>
              <w:t>Microkit 中的隔离执行单元。</w:t>
            </w:r>
          </w:p>
        </w:tc>
      </w:tr>
      <w:tr w14:paraId="66DE46D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0190D6DA">
            <w:pPr>
              <w:spacing w:after="0" w:line="276" w:lineRule="auto"/>
              <w:ind w:firstLine="0"/>
              <w:rPr>
                <w:color w:val="auto"/>
              </w:rPr>
            </w:pPr>
            <w:r>
              <w:rPr>
                <w:rFonts w:ascii="宋体" w:hAnsi="宋体" w:eastAsia="宋体"/>
                <w:b w:val="0"/>
                <w:color w:val="auto"/>
                <w:sz w:val="18"/>
              </w:rPr>
              <w:t>Channel</w:t>
            </w:r>
          </w:p>
        </w:tc>
        <w:tc>
          <w:tcPr>
            <w:tcW w:w="6236" w:type="dxa"/>
            <w:vAlign w:val="center"/>
          </w:tcPr>
          <w:p w14:paraId="3A0371DB">
            <w:pPr>
              <w:spacing w:after="0" w:line="276" w:lineRule="auto"/>
              <w:ind w:firstLine="0"/>
              <w:rPr>
                <w:color w:val="auto"/>
              </w:rPr>
            </w:pPr>
            <w:r>
              <w:rPr>
                <w:rFonts w:ascii="宋体" w:hAnsi="宋体" w:eastAsia="宋体"/>
                <w:b w:val="0"/>
                <w:color w:val="auto"/>
                <w:sz w:val="18"/>
              </w:rPr>
              <w:t>Microkit protection domain 间的通知通道。</w:t>
            </w:r>
          </w:p>
        </w:tc>
      </w:tr>
      <w:tr w14:paraId="33DF6FC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61198545">
            <w:pPr>
              <w:spacing w:after="0" w:line="276" w:lineRule="auto"/>
              <w:ind w:firstLine="0"/>
              <w:rPr>
                <w:color w:val="auto"/>
              </w:rPr>
            </w:pPr>
            <w:r>
              <w:rPr>
                <w:rFonts w:ascii="宋体" w:hAnsi="宋体" w:eastAsia="宋体"/>
                <w:b w:val="0"/>
                <w:color w:val="auto"/>
                <w:sz w:val="18"/>
              </w:rPr>
              <w:t>Shared Memory</w:t>
            </w:r>
          </w:p>
        </w:tc>
        <w:tc>
          <w:tcPr>
            <w:tcW w:w="6236" w:type="dxa"/>
            <w:vAlign w:val="center"/>
          </w:tcPr>
          <w:p w14:paraId="6018D363">
            <w:pPr>
              <w:spacing w:after="0" w:line="276" w:lineRule="auto"/>
              <w:ind w:firstLine="0"/>
              <w:rPr>
                <w:color w:val="auto"/>
              </w:rPr>
            </w:pPr>
            <w:r>
              <w:rPr>
                <w:rFonts w:ascii="宋体" w:hAnsi="宋体" w:eastAsia="宋体"/>
                <w:b w:val="0"/>
                <w:color w:val="auto"/>
                <w:sz w:val="18"/>
              </w:rPr>
              <w:t>多个 protection domain 共同映射的状态区。</w:t>
            </w:r>
          </w:p>
        </w:tc>
      </w:tr>
      <w:tr w14:paraId="7CDE95F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2B2AC18C">
            <w:pPr>
              <w:spacing w:after="0" w:line="276" w:lineRule="auto"/>
              <w:ind w:firstLine="0"/>
              <w:rPr>
                <w:color w:val="auto"/>
              </w:rPr>
            </w:pPr>
            <w:r>
              <w:rPr>
                <w:rFonts w:ascii="宋体" w:hAnsi="宋体" w:eastAsia="宋体"/>
                <w:b w:val="0"/>
                <w:color w:val="auto"/>
                <w:sz w:val="18"/>
              </w:rPr>
              <w:t>Target Output</w:t>
            </w:r>
          </w:p>
        </w:tc>
        <w:tc>
          <w:tcPr>
            <w:tcW w:w="6236" w:type="dxa"/>
            <w:vAlign w:val="center"/>
          </w:tcPr>
          <w:p w14:paraId="39199D7C">
            <w:pPr>
              <w:spacing w:after="0" w:line="276" w:lineRule="auto"/>
              <w:ind w:firstLine="0"/>
              <w:rPr>
                <w:color w:val="auto"/>
              </w:rPr>
            </w:pPr>
            <w:r>
              <w:rPr>
                <w:rFonts w:ascii="宋体" w:hAnsi="宋体" w:eastAsia="宋体"/>
                <w:b w:val="0"/>
                <w:color w:val="auto"/>
                <w:sz w:val="18"/>
              </w:rPr>
              <w:t>scheduler 计算出的目标车灯状态。</w:t>
            </w:r>
          </w:p>
        </w:tc>
      </w:tr>
      <w:tr w14:paraId="519823E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125C495A">
            <w:pPr>
              <w:spacing w:after="0" w:line="276" w:lineRule="auto"/>
              <w:ind w:firstLine="0"/>
              <w:rPr>
                <w:color w:val="auto"/>
              </w:rPr>
            </w:pPr>
            <w:r>
              <w:rPr>
                <w:rFonts w:ascii="宋体" w:hAnsi="宋体" w:eastAsia="宋体"/>
                <w:b w:val="0"/>
                <w:color w:val="auto"/>
                <w:sz w:val="18"/>
              </w:rPr>
              <w:t>Runtime Guard</w:t>
            </w:r>
          </w:p>
        </w:tc>
        <w:tc>
          <w:tcPr>
            <w:tcW w:w="6236" w:type="dxa"/>
            <w:vAlign w:val="center"/>
          </w:tcPr>
          <w:p w14:paraId="2151F016">
            <w:pPr>
              <w:spacing w:after="0" w:line="276" w:lineRule="auto"/>
              <w:ind w:firstLine="0"/>
              <w:rPr>
                <w:color w:val="auto"/>
              </w:rPr>
            </w:pPr>
            <w:r>
              <w:rPr>
                <w:rFonts w:ascii="宋体" w:hAnsi="宋体" w:eastAsia="宋体"/>
                <w:b w:val="0"/>
                <w:color w:val="auto"/>
                <w:sz w:val="18"/>
              </w:rPr>
              <w:t>lightctl 执行动作前的运行时保护检查。</w:t>
            </w:r>
          </w:p>
        </w:tc>
      </w:tr>
      <w:tr w14:paraId="2567F68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34AC38F0">
            <w:pPr>
              <w:spacing w:after="0" w:line="276" w:lineRule="auto"/>
              <w:ind w:firstLine="0"/>
              <w:rPr>
                <w:color w:val="auto"/>
              </w:rPr>
            </w:pPr>
            <w:r>
              <w:rPr>
                <w:rFonts w:ascii="宋体" w:hAnsi="宋体" w:eastAsia="宋体"/>
                <w:b w:val="0"/>
                <w:color w:val="auto"/>
                <w:sz w:val="18"/>
              </w:rPr>
              <w:t>Fault Mode</w:t>
            </w:r>
          </w:p>
        </w:tc>
        <w:tc>
          <w:tcPr>
            <w:tcW w:w="6236" w:type="dxa"/>
            <w:vAlign w:val="center"/>
          </w:tcPr>
          <w:p w14:paraId="787D4F01">
            <w:pPr>
              <w:spacing w:after="0" w:line="276" w:lineRule="auto"/>
              <w:ind w:firstLine="0"/>
              <w:rPr>
                <w:color w:val="auto"/>
              </w:rPr>
            </w:pPr>
            <w:r>
              <w:rPr>
                <w:rFonts w:ascii="宋体" w:hAnsi="宋体" w:eastAsia="宋体"/>
                <w:b w:val="0"/>
                <w:color w:val="auto"/>
                <w:sz w:val="18"/>
              </w:rPr>
              <w:t>NORMAL、WARN、DEGRADED、SAFE_MODE。</w:t>
            </w:r>
          </w:p>
        </w:tc>
      </w:tr>
      <w:tr w14:paraId="0BBFB9A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652CECFD">
            <w:pPr>
              <w:spacing w:after="0" w:line="276" w:lineRule="auto"/>
              <w:ind w:firstLine="0"/>
              <w:rPr>
                <w:color w:val="auto"/>
              </w:rPr>
            </w:pPr>
            <w:r>
              <w:rPr>
                <w:rFonts w:ascii="宋体" w:hAnsi="宋体" w:eastAsia="宋体"/>
                <w:b w:val="0"/>
                <w:color w:val="auto"/>
                <w:sz w:val="18"/>
              </w:rPr>
              <w:t>Fault Lifecycle</w:t>
            </w:r>
          </w:p>
        </w:tc>
        <w:tc>
          <w:tcPr>
            <w:tcW w:w="6236" w:type="dxa"/>
            <w:vAlign w:val="center"/>
          </w:tcPr>
          <w:p w14:paraId="14E31053">
            <w:pPr>
              <w:spacing w:after="0" w:line="276" w:lineRule="auto"/>
              <w:ind w:firstLine="0"/>
              <w:rPr>
                <w:color w:val="auto"/>
              </w:rPr>
            </w:pPr>
            <w:r>
              <w:rPr>
                <w:rFonts w:ascii="宋体" w:hAnsi="宋体" w:eastAsia="宋体"/>
                <w:b w:val="0"/>
                <w:color w:val="auto"/>
                <w:sz w:val="18"/>
              </w:rPr>
              <w:t>STABLE、ACTIVE、RECOVERING。</w:t>
            </w:r>
          </w:p>
        </w:tc>
      </w:tr>
      <w:tr w14:paraId="249011D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0" w:type="dxa"/>
            <w:left w:w="108" w:type="dxa"/>
            <w:bottom w:w="0" w:type="dxa"/>
            <w:right w:w="108" w:type="dxa"/>
          </w:tblCellMar>
        </w:tblPrEx>
        <w:trPr>
          <w:jc w:val="center"/>
        </w:trPr>
        <w:tc>
          <w:tcPr>
            <w:tcW w:w="2835" w:type="dxa"/>
            <w:vAlign w:val="center"/>
          </w:tcPr>
          <w:p w14:paraId="54EA292B">
            <w:pPr>
              <w:spacing w:after="0" w:line="276" w:lineRule="auto"/>
              <w:ind w:firstLine="0"/>
              <w:rPr>
                <w:color w:val="auto"/>
              </w:rPr>
            </w:pPr>
            <w:r>
              <w:rPr>
                <w:rFonts w:ascii="宋体" w:hAnsi="宋体" w:eastAsia="宋体"/>
                <w:b w:val="0"/>
                <w:color w:val="auto"/>
                <w:sz w:val="18"/>
              </w:rPr>
              <w:t>Elapsed-Time Recovery</w:t>
            </w:r>
          </w:p>
        </w:tc>
        <w:tc>
          <w:tcPr>
            <w:tcW w:w="6236" w:type="dxa"/>
            <w:vAlign w:val="center"/>
          </w:tcPr>
          <w:p w14:paraId="590800A6">
            <w:pPr>
              <w:spacing w:after="0" w:line="276" w:lineRule="auto"/>
              <w:ind w:firstLine="0"/>
              <w:rPr>
                <w:color w:val="auto"/>
              </w:rPr>
            </w:pPr>
            <w:r>
              <w:rPr>
                <w:rFonts w:ascii="宋体" w:hAnsi="宋体" w:eastAsia="宋体"/>
                <w:b w:val="0"/>
                <w:color w:val="auto"/>
                <w:sz w:val="18"/>
              </w:rPr>
              <w:t>基于恢复观察时间窗口的逐级降级恢复策略。</w:t>
            </w:r>
          </w:p>
        </w:tc>
      </w:tr>
    </w:tbl>
    <w:p w14:paraId="1C0821D9">
      <w:pPr>
        <w:rPr>
          <w:color w:val="auto"/>
        </w:rPr>
      </w:pPr>
    </w:p>
    <w:p w14:paraId="0A4C2DC8">
      <w:pPr>
        <w:ind w:firstLine="420"/>
        <w:rPr>
          <w:color w:val="auto"/>
        </w:rPr>
      </w:pPr>
      <w:r>
        <w:rPr>
          <w:color w:val="auto"/>
        </w:rPr>
        <w:t>当前 C + seL4 Microkit 实现已经构成 final-v2.0 验收基线；Rust 仅作为前期研究背景，不作为本详细设计中的未完成模块。</w:t>
      </w:r>
    </w:p>
    <w:sectPr>
      <w:headerReference r:id="rId5" w:type="default"/>
      <w:footerReference r:id="rId6" w:type="default"/>
      <w:pgSz w:w="12240" w:h="15840"/>
      <w:pgMar w:top="1417" w:right="1417" w:bottom="1247" w:left="1417" w:header="567" w:footer="51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423DC">
    <w:pPr>
      <w:pStyle w:val="24"/>
      <w:jc w:val="center"/>
    </w:pPr>
    <w:r>
      <w:rPr>
        <w:rFonts w:ascii="宋体" w:hAnsi="宋体" w:eastAsia="宋体"/>
        <w:sz w:val="18"/>
      </w:rPr>
      <w:t>基于 seL4 + Microkit 的汽车车灯控制演示系统｜详细设计说明书</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CC38A">
    <w:pPr>
      <w:pStyle w:val="25"/>
      <w:jc w:val="center"/>
    </w:pPr>
    <w:r>
      <w:rPr>
        <w:rFonts w:eastAsia="宋体"/>
        <w:color w:val="5A5A5A"/>
        <w:sz w:val="18"/>
      </w:rPr>
      <w:t>基于 seL4 + Microkit 的汽车车灯控制演示系统｜详细设计说明书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C705E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360"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200" w:after="120"/>
      <w:outlineLvl w:val="0"/>
    </w:pPr>
    <w:rPr>
      <w:rFonts w:asciiTheme="majorHAnsi" w:hAnsiTheme="majorHAnsi" w:eastAsiaTheme="majorEastAsia" w:cstheme="majorBidi"/>
      <w:b/>
      <w:bCs/>
      <w:color w:val="1F4E79"/>
      <w:sz w:val="32"/>
      <w:szCs w:val="28"/>
    </w:rPr>
  </w:style>
  <w:style w:type="paragraph" w:styleId="4">
    <w:name w:val="heading 2"/>
    <w:basedOn w:val="1"/>
    <w:next w:val="1"/>
    <w:link w:val="139"/>
    <w:unhideWhenUsed/>
    <w:qFormat/>
    <w:uiPriority w:val="9"/>
    <w:pPr>
      <w:keepNext/>
      <w:keepLines/>
      <w:spacing w:before="200" w:after="120"/>
      <w:outlineLvl w:val="1"/>
    </w:pPr>
    <w:rPr>
      <w:rFonts w:asciiTheme="majorHAnsi" w:hAnsiTheme="majorHAnsi" w:eastAsiaTheme="majorEastAsia" w:cstheme="majorBidi"/>
      <w:b/>
      <w:bCs/>
      <w:color w:val="2F75B5"/>
      <w:sz w:val="28"/>
      <w:szCs w:val="26"/>
    </w:rPr>
  </w:style>
  <w:style w:type="paragraph" w:styleId="5">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color w:val="1F4E79"/>
      <w:sz w:val="24"/>
    </w:rPr>
  </w:style>
  <w:style w:type="paragraph" w:styleId="6">
    <w:name w:val="heading 4"/>
    <w:basedOn w:val="1"/>
    <w:next w:val="1"/>
    <w:link w:val="150"/>
    <w:semiHidden/>
    <w:unhideWhenUsed/>
    <w:qFormat/>
    <w:uiPriority w:val="9"/>
    <w:pPr>
      <w:keepNext/>
      <w:keepLines/>
      <w:spacing w:before="200" w:after="120"/>
      <w:outlineLvl w:val="3"/>
    </w:pPr>
    <w:rPr>
      <w:rFonts w:asciiTheme="majorHAnsi" w:hAnsiTheme="majorHAnsi" w:eastAsiaTheme="majorEastAsia" w:cstheme="majorBidi"/>
      <w:b/>
      <w:bCs/>
      <w:i/>
      <w:iCs/>
      <w:color w:val="1F4E79"/>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rFonts w:ascii="宋体" w:hAnsi="宋体" w:eastAsia="宋体"/>
      <w:b/>
      <w:bCs/>
      <w:color w:val="5A5A5A"/>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60" w:line="360" w:lineRule="auto"/>
    </w:pPr>
    <w:rPr>
      <w:rFonts w:ascii="宋体" w:hAnsi="宋体" w:eastAsia="宋体"/>
      <w:sz w:val="21"/>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CodeBlock"/>
    <w:uiPriority w:val="0"/>
    <w:pPr>
      <w:spacing w:after="60" w:line="240" w:lineRule="auto"/>
      <w:ind w:left="283"/>
    </w:pPr>
    <w:rPr>
      <w:rFonts w:ascii="Consolas" w:hAnsi="Consolas" w:eastAsia="Consolas" w:cstheme="minorBidi"/>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1544</Words>
  <Characters>2333</Characters>
  <Lines>0</Lines>
  <Paragraphs>0</Paragraphs>
  <TotalTime>0</TotalTime>
  <ScaleCrop>false</ScaleCrop>
  <LinksUpToDate>false</LinksUpToDate>
  <CharactersWithSpaces>2460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LHC不羁</cp:lastModifiedBy>
  <dcterms:modified xsi:type="dcterms:W3CDTF">2026-06-20T08:40:20Z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eyJoZGlkIjoiNjRhOTZmNTZiYzU2MjQzZmJlZjJiMDk5MzM4YTZiMjgiLCJ1c2VySWQiOiIzNDg4OTcxOTAifQ==</vt:lpwstr>
  </property>
  <property fmtid="{D5CDD505-2E9C-101B-9397-08002B2CF9AE}" pid="3" name="KSOProductBuildVer">
    <vt:lpwstr>2052-12.1.0.26895</vt:lpwstr>
  </property>
  <property fmtid="{D5CDD505-2E9C-101B-9397-08002B2CF9AE}" pid="4" name="ICV">
    <vt:lpwstr>4099423B57594765848F4B568E182DA1_12</vt:lpwstr>
  </property>
</Properties>
</file>