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D851E">
      <w:pPr>
        <w:pStyle w:val="3"/>
        <w:bidi w:val="0"/>
        <w:jc w:val="center"/>
        <w:rPr>
          <w:rFonts w:hint="default" w:ascii="Times New Roman" w:hAnsi="Times New Roman" w:eastAsia="宋体" w:cs="Times New Roman"/>
          <w:color w:val="auto"/>
          <w:sz w:val="40"/>
          <w:szCs w:val="40"/>
        </w:rPr>
      </w:pPr>
      <w:r>
        <w:rPr>
          <w:rFonts w:hint="default" w:ascii="Times New Roman" w:hAnsi="Times New Roman" w:eastAsia="宋体" w:cs="Times New Roman"/>
          <w:color w:val="auto"/>
          <w:sz w:val="40"/>
          <w:szCs w:val="40"/>
        </w:rPr>
        <w:t>基于 seL4 + Microkit 的汽车车灯控制演示系统</w:t>
      </w:r>
    </w:p>
    <w:p w14:paraId="20E7340B">
      <w:pPr>
        <w:pStyle w:val="3"/>
        <w:bidi w:val="0"/>
        <w:jc w:val="center"/>
        <w:rPr>
          <w:rFonts w:hint="default" w:ascii="Times New Roman" w:hAnsi="Times New Roman" w:eastAsia="宋体" w:cs="Times New Roman"/>
          <w:color w:val="auto"/>
          <w:sz w:val="40"/>
          <w:szCs w:val="40"/>
        </w:rPr>
      </w:pPr>
      <w:r>
        <w:rPr>
          <w:rFonts w:hint="default" w:ascii="Times New Roman" w:hAnsi="Times New Roman" w:eastAsia="宋体" w:cs="Times New Roman"/>
          <w:color w:val="auto"/>
          <w:sz w:val="40"/>
          <w:szCs w:val="40"/>
        </w:rPr>
        <w:t>可行性研究报告</w:t>
      </w:r>
    </w:p>
    <w:p w14:paraId="515230CF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br w:type="textWrapping"/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5"/>
        <w:gridCol w:w="7045"/>
      </w:tblGrid>
      <w:tr w14:paraId="7A13D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E9D6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项目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D3A5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内容</w:t>
            </w:r>
          </w:p>
        </w:tc>
      </w:tr>
      <w:tr w14:paraId="08642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CF705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项目名称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AACE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基于 seL4 + Microkit 的汽车车灯控制演示系统</w:t>
            </w:r>
          </w:p>
        </w:tc>
      </w:tr>
      <w:tr w14:paraId="6C8A8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D345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文档名称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15B0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可行性研究报告</w:t>
            </w:r>
          </w:p>
        </w:tc>
      </w:tr>
      <w:tr w14:paraId="66942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5B00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项目版本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A274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LightDemo Engineering Final v2.0</w:t>
            </w:r>
          </w:p>
        </w:tc>
      </w:tr>
      <w:tr w14:paraId="53339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E7C5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运行平台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9100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Ubuntu 22.04 + Microkit SDK 2.0.1 + QEMU qemu_virt_aarch64</w:t>
            </w:r>
          </w:p>
        </w:tc>
      </w:tr>
      <w:tr w14:paraId="1A38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B5D2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文档版本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AAEB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v3.1（清爽提交版）</w:t>
            </w:r>
          </w:p>
        </w:tc>
      </w:tr>
      <w:tr w14:paraId="67EE4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E31A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文档状态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1430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课程提交稿 / 已完成格式统一与文字润色</w:t>
            </w:r>
          </w:p>
        </w:tc>
      </w:tr>
      <w:tr w14:paraId="680F3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325B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项目成员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F10C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陈杭、曹进威、巢学钊、谌皓天</w:t>
            </w:r>
          </w:p>
        </w:tc>
      </w:tr>
      <w:tr w14:paraId="2ACD9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524E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指导老师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B799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赵振刚</w:t>
            </w:r>
          </w:p>
        </w:tc>
      </w:tr>
      <w:tr w14:paraId="34C05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0872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提交日期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6C76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2026-06-20</w:t>
            </w:r>
          </w:p>
        </w:tc>
      </w:tr>
    </w:tbl>
    <w:p w14:paraId="5A8F7FFF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br w:type="page"/>
      </w:r>
    </w:p>
    <w:p w14:paraId="12FF5FCE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文档控制信息</w:t>
      </w:r>
    </w:p>
    <w:p w14:paraId="0BFDA8C6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1 文档控制表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180"/>
        <w:gridCol w:w="4078"/>
        <w:gridCol w:w="1776"/>
      </w:tblGrid>
      <w:tr w14:paraId="2D6D5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C4FE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角色</w:t>
            </w:r>
          </w:p>
        </w:tc>
        <w:tc>
          <w:tcPr>
            <w:tcW w:w="230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EC3F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姓名/单位</w:t>
            </w:r>
          </w:p>
        </w:tc>
        <w:tc>
          <w:tcPr>
            <w:tcW w:w="432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C6EE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职责</w:t>
            </w:r>
          </w:p>
        </w:tc>
        <w:tc>
          <w:tcPr>
            <w:tcW w:w="187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2914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签名/日期</w:t>
            </w:r>
          </w:p>
        </w:tc>
      </w:tr>
      <w:tr w14:paraId="742D9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DC15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编写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AA2D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9942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编写、整理和维护本文档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9D7A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  <w:tr w14:paraId="62795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45B6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审核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7934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指导老师/检查人员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1B56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审核文档完整性、合理性和一致性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DA51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  <w:tr w14:paraId="0D2EB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9523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批准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5455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项目负责人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503D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确认作为课程提交版本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4285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</w:p>
        </w:tc>
      </w:tr>
    </w:tbl>
    <w:p w14:paraId="5E4042F1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本文档在现有工程材料基础上整理形成，重点说明项目实施可行性、验证边界、风险控制与提交依据。文中结论以仓库 final-v2.0 工程、QEMU 验证结果和归档证据为准。</w:t>
      </w:r>
    </w:p>
    <w:p w14:paraId="73D663C2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项目组成员信息</w:t>
      </w:r>
    </w:p>
    <w:p w14:paraId="3756726D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下表给出项目组成员补充信息。本文档以项目组协作记录为基础，说明成员在技术路线、工程验证和文档归档中的参与情况。</w:t>
      </w:r>
    </w:p>
    <w:p w14:paraId="7A04B7C8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2 项目组成员信息表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2"/>
        <w:gridCol w:w="3212"/>
        <w:gridCol w:w="3176"/>
      </w:tblGrid>
      <w:tr w14:paraId="5E900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7D415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成员</w:t>
            </w:r>
          </w:p>
        </w:tc>
        <w:tc>
          <w:tcPr>
            <w:tcW w:w="33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212C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建议分工</w:t>
            </w:r>
          </w:p>
        </w:tc>
        <w:tc>
          <w:tcPr>
            <w:tcW w:w="33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E28E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主要输出</w:t>
            </w:r>
          </w:p>
        </w:tc>
      </w:tr>
      <w:tr w14:paraId="2A4B3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1125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陈杭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6A8E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项目统筹管理、技术路线规划、文档整合与答辩组织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C92B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总体报告、答辩材料、最终交付检查</w:t>
            </w:r>
          </w:p>
        </w:tc>
      </w:tr>
      <w:tr w14:paraId="5450C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FD1B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曹进威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5ED6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seL4/Microkit 环境、构建流程、QEMU 运行与工程验证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DA16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构建脚本、运行记录、QEMU 验证证据</w:t>
            </w:r>
          </w:p>
        </w:tc>
      </w:tr>
      <w:tr w14:paraId="38A76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4775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巢学钊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6EB2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车灯控制逻辑、车辆状态模型、测试场景设计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CA03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控制策略、车辆状态测试、场景验证结果</w:t>
            </w:r>
          </w:p>
        </w:tc>
      </w:tr>
      <w:tr w14:paraId="35817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108F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谌皓天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0E6C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故障管理、安全降级、恢复窗口与证据归档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4114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故障测试、证据清单、风险与边界说明</w:t>
            </w:r>
          </w:p>
        </w:tc>
      </w:tr>
    </w:tbl>
    <w:p w14:paraId="64ACA912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版本修订记录</w:t>
      </w:r>
    </w:p>
    <w:p w14:paraId="42D0CE57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3 版本修订记录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2"/>
        <w:gridCol w:w="1463"/>
        <w:gridCol w:w="5703"/>
        <w:gridCol w:w="1302"/>
      </w:tblGrid>
      <w:tr w14:paraId="65FB5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1045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版本</w:t>
            </w:r>
          </w:p>
        </w:tc>
        <w:tc>
          <w:tcPr>
            <w:tcW w:w="158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29ED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日期</w:t>
            </w:r>
          </w:p>
        </w:tc>
        <w:tc>
          <w:tcPr>
            <w:tcW w:w="648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A8B5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说明</w:t>
            </w:r>
          </w:p>
        </w:tc>
        <w:tc>
          <w:tcPr>
            <w:tcW w:w="144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AD2E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作者</w:t>
            </w:r>
          </w:p>
        </w:tc>
      </w:tr>
      <w:tr w14:paraId="1651C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1A87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v2.0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856A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2026-06-14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113D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整理技术、经济、运行、进度和风险可行性。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233F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</w:t>
            </w:r>
          </w:p>
        </w:tc>
      </w:tr>
      <w:tr w14:paraId="43239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E9BC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v2.1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8DBB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2026-06-20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1F57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统一软件工程文档格式，补充版本记录和目录。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5134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</w:t>
            </w:r>
          </w:p>
        </w:tc>
      </w:tr>
      <w:tr w14:paraId="1FB85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A205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v3.0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1029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2026-06-20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9255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扩展可行性分析框架、成本收益、风险矩阵、验收基线和最终结论，形成最终提交版。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DE55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</w:t>
            </w:r>
          </w:p>
        </w:tc>
      </w:tr>
    </w:tbl>
    <w:p w14:paraId="43DC64B4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目录</w:t>
      </w:r>
    </w:p>
    <w:p w14:paraId="58EA54DD">
      <w:pPr>
        <w:tabs>
          <w:tab w:val="right" w:leader="dot" w:pos="9000"/>
        </w:tabs>
        <w:spacing w:before="0" w:after="30" w:line="24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1 编写目的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4</w:t>
      </w:r>
    </w:p>
    <w:p w14:paraId="7A08FA12">
      <w:pPr>
        <w:tabs>
          <w:tab w:val="right" w:leader="dot" w:pos="9000"/>
        </w:tabs>
        <w:spacing w:before="0" w:after="30" w:line="24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2 项目背景与问题定义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4</w:t>
      </w:r>
    </w:p>
    <w:p w14:paraId="26DF2F93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2.1 适用版本、验收基线与实现语言说明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4</w:t>
      </w:r>
    </w:p>
    <w:p w14:paraId="16A6BFF2">
      <w:pPr>
        <w:tabs>
          <w:tab w:val="right" w:leader="dot" w:pos="9000"/>
        </w:tabs>
        <w:spacing w:before="0" w:after="30" w:line="24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3 项目建设目标与范围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5</w:t>
      </w:r>
    </w:p>
    <w:p w14:paraId="3FEBA6BF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3.1 建设目标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5</w:t>
      </w:r>
    </w:p>
    <w:p w14:paraId="5906CF8B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3.2 范围边界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5</w:t>
      </w:r>
    </w:p>
    <w:p w14:paraId="526AB853">
      <w:pPr>
        <w:tabs>
          <w:tab w:val="right" w:leader="dot" w:pos="9000"/>
        </w:tabs>
        <w:spacing w:before="0" w:after="30" w:line="24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4 可行性分析框架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6</w:t>
      </w:r>
    </w:p>
    <w:p w14:paraId="741FDD74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4.1 可行性评价摘要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6</w:t>
      </w:r>
    </w:p>
    <w:p w14:paraId="0E3C15CE">
      <w:pPr>
        <w:tabs>
          <w:tab w:val="right" w:leader="dot" w:pos="9000"/>
        </w:tabs>
        <w:spacing w:before="0" w:after="30" w:line="24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5 技术可行性分析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8</w:t>
      </w:r>
    </w:p>
    <w:p w14:paraId="28D76E1E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5.1 技术栈可行性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8</w:t>
      </w:r>
    </w:p>
    <w:p w14:paraId="6814DCE6">
      <w:pPr>
        <w:tabs>
          <w:tab w:val="right" w:leader="dot" w:pos="9000"/>
        </w:tabs>
        <w:spacing w:before="0" w:after="30" w:line="240" w:lineRule="auto"/>
        <w:ind w:left="6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5.1.1 当前实现语言选择说明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8</w:t>
      </w:r>
    </w:p>
    <w:p w14:paraId="3C1B6F53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5.2 架构可行性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9</w:t>
      </w:r>
    </w:p>
    <w:p w14:paraId="78F6D7DC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5.3 工程实现可行性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9</w:t>
      </w:r>
    </w:p>
    <w:p w14:paraId="0824B4AC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5.4 技术可行性结论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10</w:t>
      </w:r>
    </w:p>
    <w:p w14:paraId="3C5BDA6C">
      <w:pPr>
        <w:tabs>
          <w:tab w:val="right" w:leader="dot" w:pos="9000"/>
        </w:tabs>
        <w:spacing w:before="0" w:after="30" w:line="24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6 经济可行性分析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10</w:t>
      </w:r>
    </w:p>
    <w:p w14:paraId="7FA157BF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6.1 成本构成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10</w:t>
      </w:r>
    </w:p>
    <w:p w14:paraId="308AEC97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6.2 收益分析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11</w:t>
      </w:r>
    </w:p>
    <w:p w14:paraId="562AB12C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6.3 经济可行性结论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11</w:t>
      </w:r>
    </w:p>
    <w:p w14:paraId="262B0D10">
      <w:pPr>
        <w:tabs>
          <w:tab w:val="right" w:leader="dot" w:pos="9000"/>
        </w:tabs>
        <w:spacing w:before="0" w:after="30" w:line="24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7 运行与组织可行性分析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11</w:t>
      </w:r>
    </w:p>
    <w:p w14:paraId="5C778064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7.1 推荐运行环境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11</w:t>
      </w:r>
    </w:p>
    <w:p w14:paraId="23292ABD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7.2 运行流程可行性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11</w:t>
      </w:r>
    </w:p>
    <w:p w14:paraId="054C95EF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7.3 组织与维护可行性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12</w:t>
      </w:r>
    </w:p>
    <w:p w14:paraId="2744CB65">
      <w:pPr>
        <w:tabs>
          <w:tab w:val="right" w:leader="dot" w:pos="9000"/>
        </w:tabs>
        <w:spacing w:before="0" w:after="30" w:line="24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8 进度可行性分析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12</w:t>
      </w:r>
    </w:p>
    <w:p w14:paraId="0C16AF2C">
      <w:pPr>
        <w:tabs>
          <w:tab w:val="right" w:leader="dot" w:pos="9000"/>
        </w:tabs>
        <w:spacing w:before="0" w:after="30" w:line="24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9 验证与验收可行性分析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13</w:t>
      </w:r>
    </w:p>
    <w:p w14:paraId="11B10122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9.1 验证入口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13</w:t>
      </w:r>
    </w:p>
    <w:p w14:paraId="4F5EE83B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9.2 final-v2.0 验收基线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14</w:t>
      </w:r>
    </w:p>
    <w:p w14:paraId="5A55A473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9.3 关键证据 token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14</w:t>
      </w:r>
    </w:p>
    <w:p w14:paraId="071BFE30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9.4 证据充分性判定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14</w:t>
      </w:r>
    </w:p>
    <w:p w14:paraId="141F2C7A">
      <w:pPr>
        <w:tabs>
          <w:tab w:val="right" w:leader="dot" w:pos="9000"/>
        </w:tabs>
        <w:spacing w:before="0" w:after="30" w:line="24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10 风险分析与应对措施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16</w:t>
      </w:r>
    </w:p>
    <w:p w14:paraId="0A722EAD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10.1 风险控制结论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17</w:t>
      </w:r>
    </w:p>
    <w:p w14:paraId="167B515E">
      <w:pPr>
        <w:tabs>
          <w:tab w:val="right" w:leader="dot" w:pos="9000"/>
        </w:tabs>
        <w:spacing w:before="0" w:after="30" w:line="24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11 方案比较与推荐结论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17</w:t>
      </w:r>
    </w:p>
    <w:p w14:paraId="6DDD9516">
      <w:pPr>
        <w:tabs>
          <w:tab w:val="right" w:leader="dot" w:pos="9000"/>
        </w:tabs>
        <w:spacing w:before="0" w:after="30" w:line="24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12 当前边界与后续演进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17</w:t>
      </w:r>
    </w:p>
    <w:p w14:paraId="6C3678F1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12.1 当前边界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17</w:t>
      </w:r>
    </w:p>
    <w:p w14:paraId="0DEC2199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12.2 后续演进方向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17</w:t>
      </w:r>
    </w:p>
    <w:p w14:paraId="40684411">
      <w:pPr>
        <w:tabs>
          <w:tab w:val="right" w:leader="dot" w:pos="9000"/>
        </w:tabs>
        <w:spacing w:before="0" w:after="30" w:line="24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13 可行性结论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18</w:t>
      </w:r>
    </w:p>
    <w:p w14:paraId="1E115451">
      <w:pPr>
        <w:tabs>
          <w:tab w:val="right" w:leader="dot" w:pos="9000"/>
        </w:tabs>
        <w:spacing w:before="0" w:after="30" w:line="24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14 建议提交材料包结构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18</w:t>
      </w:r>
    </w:p>
    <w:p w14:paraId="6D1AB2DD">
      <w:pPr>
        <w:tabs>
          <w:tab w:val="right" w:leader="dot" w:pos="9000"/>
        </w:tabs>
        <w:spacing w:before="0" w:after="30" w:line="240" w:lineRule="auto"/>
        <w:ind w:left="3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14.1 材料包建议目录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18</w:t>
      </w:r>
    </w:p>
    <w:p w14:paraId="1DF65AE2">
      <w:pPr>
        <w:tabs>
          <w:tab w:val="right" w:leader="dot" w:pos="9000"/>
        </w:tabs>
        <w:spacing w:before="0" w:after="30" w:line="24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附录 A 命令索引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19</w:t>
      </w:r>
    </w:p>
    <w:p w14:paraId="2F02DBF5">
      <w:pPr>
        <w:tabs>
          <w:tab w:val="right" w:leader="dot" w:pos="9000"/>
        </w:tabs>
        <w:spacing w:before="0" w:after="30" w:line="24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附录 B 提交前检查清单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20</w:t>
      </w:r>
    </w:p>
    <w:p w14:paraId="5715AB42">
      <w:pPr>
        <w:tabs>
          <w:tab w:val="right" w:leader="dot" w:pos="9000"/>
        </w:tabs>
        <w:spacing w:before="0" w:after="30" w:line="24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参考资料</w:t>
      </w:r>
      <w:r>
        <w:rPr>
          <w:rFonts w:hint="default" w:ascii="Times New Roman" w:hAnsi="Times New Roman" w:eastAsia="宋体" w:cs="Times New Roman"/>
          <w:color w:val="auto"/>
          <w:sz w:val="19"/>
        </w:rPr>
        <w:tab/>
      </w:r>
      <w:r>
        <w:rPr>
          <w:rFonts w:hint="default" w:ascii="Times New Roman" w:hAnsi="Times New Roman" w:eastAsia="宋体" w:cs="Times New Roman"/>
          <w:color w:val="auto"/>
          <w:sz w:val="19"/>
        </w:rPr>
        <w:t>20</w:t>
      </w:r>
    </w:p>
    <w:p w14:paraId="77B0755D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50D333E2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1 编写目的</w:t>
      </w:r>
    </w:p>
    <w:p w14:paraId="1DDC822A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本文档用于分析 LightDemo 项目作为课程工程实践项目的实施可行性。分析范围包括技术可行性、经济可行性、运行可行性、组织可行性、进度可行性、验证可行性和风险可控性。</w:t>
      </w:r>
    </w:p>
    <w:p w14:paraId="3854FA34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本项目目标不是构建真实量产级汽车车灯控制器，而是在 seL4/Microkit 环境下实现一个可构建、可运行、可测试、可演示、可复查证据的嵌入式控制工程样板。</w:t>
      </w:r>
    </w:p>
    <w:p w14:paraId="535AEC28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通过本报告，课程检查人员可以判断项目选题是否合理、技术路线是否可实现、成本是否可接受、风险是否清晰、交付结果是否满足课程工程实践要求。</w:t>
      </w:r>
    </w:p>
    <w:p w14:paraId="3DE172F8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2 项目背景与问题定义</w:t>
      </w:r>
    </w:p>
    <w:p w14:paraId="106B8714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2.1 适用版本、验收基线与实现语言说明</w:t>
      </w:r>
    </w:p>
    <w:p w14:paraId="24F864FE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　　本项目的工程实现以 C + seL4 Microkit 为准。前期“微内核系统与 Rust 语言在汽车软件中的应用研究”用于说明选题来源和安全软件研究背景，并不表示当前版本存在 Rust 实现缺口。</w:t>
      </w:r>
    </w:p>
    <w:p w14:paraId="7DE29871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4 适用版本与验收基线说明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1"/>
        <w:gridCol w:w="4819"/>
      </w:tblGrid>
      <w:tr w14:paraId="57A0C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9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E993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项目</w:t>
            </w:r>
          </w:p>
        </w:tc>
        <w:tc>
          <w:tcPr>
            <w:tcW w:w="499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9B8A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说明</w:t>
            </w:r>
          </w:p>
        </w:tc>
      </w:tr>
      <w:tr w14:paraId="44FE9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FCA8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适用版本</w:t>
            </w:r>
          </w:p>
        </w:tc>
        <w:tc>
          <w:tcPr>
            <w:tcW w:w="499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4696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LightDemo Engineering Final v2.0 / TEST_RUN_ID=final-v2.0</w:t>
            </w:r>
          </w:p>
        </w:tc>
      </w:tr>
      <w:tr w14:paraId="3391D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C439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验收平台</w:t>
            </w:r>
          </w:p>
        </w:tc>
        <w:tc>
          <w:tcPr>
            <w:tcW w:w="499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9EF6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Ubuntu 22.04 + Microkit SDK 2.0.1 + QEMU qemu_virt_aarch64</w:t>
            </w:r>
          </w:p>
        </w:tc>
      </w:tr>
      <w:tr w14:paraId="4599B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F8AF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当前实现语言</w:t>
            </w:r>
          </w:p>
        </w:tc>
        <w:tc>
          <w:tcPr>
            <w:tcW w:w="499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FD93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C + seL4 Microkit，符合当前工程实现与课程验收基线</w:t>
            </w:r>
          </w:p>
        </w:tc>
      </w:tr>
      <w:tr w14:paraId="6CA9E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BCCB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Rust 关系</w:t>
            </w:r>
          </w:p>
        </w:tc>
        <w:tc>
          <w:tcPr>
            <w:tcW w:w="499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C177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Rust 为前期研究背景和安全软件方向参考，不作为当前版本未完成的实现项</w:t>
            </w:r>
          </w:p>
        </w:tc>
      </w:tr>
      <w:tr w14:paraId="35527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7A9A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验收边界</w:t>
            </w:r>
          </w:p>
        </w:tc>
        <w:tc>
          <w:tcPr>
            <w:tcW w:w="499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16A2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以 QEMU 自动化验证、证据归档和答辩报告为课程最终验收依据</w:t>
            </w:r>
          </w:p>
        </w:tc>
      </w:tr>
    </w:tbl>
    <w:p w14:paraId="507D11F7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汽车车灯控制是典型嵌入式控制场景，涉及输入采集、状态判断、策略裁决、执行控制、硬件输出、故障检测和降级恢复等环节。虽然车灯功能表面上较直观，但若按工程系统组织，需要解决模块边界、状态一致性、异常处理和可验证性等问题。</w:t>
      </w:r>
    </w:p>
    <w:p w14:paraId="6A69D456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传统单进程示例程序通常可以演示“输入一个字符，打印一个灯光状态”，但难以体现课程工程实践关注的需求追踪、架构分层、接口契约、测试闭环和风险控制。LightDemo 选择 seL4 Microkit 作为运行框架，将输入、调度、执行、GPIO 输出、车辆状态和故障管理拆分为多个 protection domain，从而提升系统结构的可解释性和可审查性。</w:t>
      </w:r>
    </w:p>
    <w:p w14:paraId="04C10364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仓库 README 明确指出，LightDemo 是一个基于 seL4 Microkit 的汽车灯光控制工程样板，final-v2.0 的目标是展示清晰结构、显式契约、故障治理、车辆状态模型和可归档验证证据；仓库同时列出了 Host-side tests、QEMU smoke、fault integration、serial E2E、evidence manifest、defense report 和 metrics dashboard 等最终交付结果。</w:t>
      </w:r>
    </w:p>
    <w:p w14:paraId="3D637622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3 项目建设目标与范围</w:t>
      </w:r>
    </w:p>
    <w:p w14:paraId="3E4CA97C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3.1 建设目标</w:t>
      </w:r>
    </w:p>
    <w:p w14:paraId="4C31A2BD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在 QEMU qemu_virt_aarch64 平台上运行完整 Microkit 系统。</w:t>
      </w:r>
    </w:p>
    <w:p w14:paraId="0A6607B5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实现 UART 输入到 GPIO 输出的完整控制链路。</w:t>
      </w:r>
    </w:p>
    <w:p w14:paraId="440735E2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实现车辆状态参与灯光策略裁决。</w:t>
      </w:r>
    </w:p>
    <w:p w14:paraId="1826DB54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实现集中式 fault lifecycle 和 fault mode 管理。</w:t>
      </w:r>
    </w:p>
    <w:p w14:paraId="79436277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实现接口契约校验、运行时保护和可观测日志。</w:t>
      </w:r>
    </w:p>
    <w:p w14:paraId="634FE983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实现 host-side 单元测试和 QEMU 端到端测试。</w:t>
      </w:r>
    </w:p>
    <w:p w14:paraId="6500774E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形成可用于课程汇报的工程文档体系、答辩材料和验证证据。</w:t>
      </w:r>
    </w:p>
    <w:p w14:paraId="4B975F86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3.2 范围边界</w:t>
      </w:r>
    </w:p>
    <w:p w14:paraId="6211A63D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5 范围边界说明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3951"/>
        <w:gridCol w:w="3910"/>
      </w:tblGrid>
      <w:tr w14:paraId="3C462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8C8B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类别</w:t>
            </w:r>
          </w:p>
        </w:tc>
        <w:tc>
          <w:tcPr>
            <w:tcW w:w="403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626D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纳入范围</w:t>
            </w:r>
          </w:p>
        </w:tc>
        <w:tc>
          <w:tcPr>
            <w:tcW w:w="403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C05A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不纳入范围</w:t>
            </w:r>
          </w:p>
        </w:tc>
      </w:tr>
      <w:tr w14:paraId="4055B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E308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运行平台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3A7D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Ubuntu 22.04 + Microkit SDK 2.0.1 + QEMU qemu_virt_aarch64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3BB9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不承诺覆盖所有硬件板卡</w:t>
            </w:r>
          </w:p>
        </w:tc>
      </w:tr>
      <w:tr w14:paraId="5410D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8470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控制对象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67BF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近光灯、远光灯、转向灯、示廓灯、制动灯及其状态摘要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D62E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不直接控制真实车辆电气负载</w:t>
            </w:r>
          </w:p>
        </w:tc>
      </w:tr>
      <w:tr w14:paraId="0C2C6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FDF2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车辆状态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9FE5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速度、点火、制动、档位、环境光、危险警示、行驶模式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1B04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不接入真实 CAN 总线或车辆传感器</w:t>
            </w:r>
          </w:p>
        </w:tc>
      </w:tr>
      <w:tr w14:paraId="2C71D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34CF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故障管理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E4DD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故障注入、升级、降级、清除、elapsed-time recovery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427B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不声明通过 ISO 26262 等车规认证</w:t>
            </w:r>
          </w:p>
        </w:tc>
      </w:tr>
      <w:tr w14:paraId="70E1D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D08F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验证方式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EC03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host-side 测试、QEMU 测试、证据归档、答辩报告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57DA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不声明完成真实板卡电气验证</w:t>
            </w:r>
          </w:p>
        </w:tc>
      </w:tr>
    </w:tbl>
    <w:p w14:paraId="1123A313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4 可行性分析框架</w:t>
      </w:r>
    </w:p>
    <w:p w14:paraId="630E27AB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4.1 可行性评价摘要</w:t>
      </w:r>
    </w:p>
    <w:p w14:paraId="5A1076B2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　　综合评价表明，LightDemo 作为课程工程实践项目具备较高可行性，推荐作为最终提交与答辩基线。</w:t>
      </w:r>
    </w:p>
    <w:p w14:paraId="2982E57A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6 可行性评价摘要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0"/>
        <w:gridCol w:w="3170"/>
        <w:gridCol w:w="3200"/>
      </w:tblGrid>
      <w:tr w14:paraId="3C0C1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1D63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评价维度</w:t>
            </w:r>
          </w:p>
        </w:tc>
        <w:tc>
          <w:tcPr>
            <w:tcW w:w="33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685F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评价等级</w:t>
            </w:r>
          </w:p>
        </w:tc>
        <w:tc>
          <w:tcPr>
            <w:tcW w:w="33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90DC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核心依据</w:t>
            </w:r>
          </w:p>
        </w:tc>
      </w:tr>
      <w:tr w14:paraId="49BC3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14DE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技术可行性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8827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高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9683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Microkit + QEMU + C 工程链路已经完成构建、运行、测试和证据归档</w:t>
            </w:r>
          </w:p>
        </w:tc>
      </w:tr>
      <w:tr w14:paraId="19339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AFA6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经济可行性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6CEB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高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4F1E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主要依赖开源工具、虚拟机和学生开发时间，不需要真实车辆硬件</w:t>
            </w:r>
          </w:p>
        </w:tc>
      </w:tr>
      <w:tr w14:paraId="1CD37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3A00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运行可行性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774D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高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4F56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用户手册中已提供环境检查、构建、运行、测试和排障流程</w:t>
            </w:r>
          </w:p>
        </w:tc>
      </w:tr>
      <w:tr w14:paraId="3D46B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4960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进度可行性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94C7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高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6D12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final-v2.0 已形成需求、设计、实现、测试、证据和答辩材料闭环</w:t>
            </w:r>
          </w:p>
        </w:tc>
      </w:tr>
      <w:tr w14:paraId="79D6F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AD9D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风险可控性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0286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中高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01E4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QEMU 与真实硬件差异已明确为边界，其他风险有对应缓解措施</w:t>
            </w:r>
          </w:p>
        </w:tc>
      </w:tr>
      <w:tr w14:paraId="4E82D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E0DC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教学价值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67E2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高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6F82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能够展示微内核隔离、工程化测试、故障治理和工程文档体系</w:t>
            </w:r>
          </w:p>
        </w:tc>
      </w:tr>
    </w:tbl>
    <w:p w14:paraId="317F3B00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本报告采用“技术可行、经济可行、运行可行、进度可行、风险可控、教学价值明确”的六维分析框架。只有当这六个维度均能得到合理支撑时，项目才适合作为课程工程实践的交付基线。</w:t>
      </w:r>
    </w:p>
    <w:p w14:paraId="6EBE6076">
      <w:pPr>
        <w:spacing w:before="0" w:after="120" w:line="300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drawing>
          <wp:inline distT="0" distB="0" distL="114300" distR="114300">
            <wp:extent cx="5471795" cy="3037840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EC13">
      <w:pPr>
        <w:pStyle w:val="15"/>
        <w:spacing w:before="120" w:after="80" w:line="300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图 1 可行性分析结构图</w:t>
      </w:r>
    </w:p>
    <w:p w14:paraId="71092A03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7 可行性分析维度说明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3679"/>
        <w:gridCol w:w="4083"/>
      </w:tblGrid>
      <w:tr w14:paraId="299DA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8F5E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分析维度</w:t>
            </w:r>
          </w:p>
        </w:tc>
        <w:tc>
          <w:tcPr>
            <w:tcW w:w="388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81AE3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核心问题</w:t>
            </w:r>
          </w:p>
        </w:tc>
        <w:tc>
          <w:tcPr>
            <w:tcW w:w="432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C3EF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判断标准</w:t>
            </w:r>
          </w:p>
        </w:tc>
      </w:tr>
      <w:tr w14:paraId="55066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5391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技术可行性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029E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现有技术栈是否能实现项目目标？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5986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能构建、能运行、核心逻辑可测试、跨保护域通信可验证</w:t>
            </w:r>
          </w:p>
        </w:tc>
      </w:tr>
      <w:tr w14:paraId="4394D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03E9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经济可行性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F69C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投入成本是否适合课程项目？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34A7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不依赖昂贵硬件和商业工具，主要成本为开发时间</w:t>
            </w:r>
          </w:p>
        </w:tc>
      </w:tr>
      <w:tr w14:paraId="24BB9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5E54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运行可行性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0382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用户能否按文档复现运行？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3DFC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环境要求明确，命令入口清晰，失败可定位</w:t>
            </w:r>
          </w:p>
        </w:tc>
      </w:tr>
      <w:tr w14:paraId="5A72E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C044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进度可行性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AFC5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是否能在课程周期内完成？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EAD8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核心功能、测试、证据和文档已形成闭环</w:t>
            </w:r>
          </w:p>
        </w:tc>
      </w:tr>
      <w:tr w14:paraId="7C6D2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7202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风险可控性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4D1A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主要风险是否被识别并有措施？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1F8C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风险有影响分析、应对措施和残余边界</w:t>
            </w:r>
          </w:p>
        </w:tc>
      </w:tr>
      <w:tr w14:paraId="1AA76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D4AA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教学价值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78E5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是否能体现工程实践能力？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B5FA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体现需求、设计、实现、测试、文档和答辩闭环</w:t>
            </w:r>
          </w:p>
        </w:tc>
      </w:tr>
    </w:tbl>
    <w:p w14:paraId="3F73DF7C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5 技术可行性分析</w:t>
      </w:r>
    </w:p>
    <w:p w14:paraId="7C06E441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5.1 技术栈可行性</w:t>
      </w:r>
    </w:p>
    <w:p w14:paraId="38A74E72">
      <w:pPr>
        <w:pStyle w:val="5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3"/>
        </w:rPr>
        <w:t>5.1.1 当前实现语言选择说明</w:t>
      </w:r>
    </w:p>
    <w:p w14:paraId="1669DF44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　　当前项目选择 C 语言作为工程实现基础，是基于 Microkit 开发生态、课程时间、验证闭环和仓库现有代码状态作出的合理选择。</w:t>
      </w:r>
    </w:p>
    <w:p w14:paraId="5219F9F0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8 当前实现语言选择说明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3190"/>
        <w:gridCol w:w="3167"/>
      </w:tblGrid>
      <w:tr w14:paraId="2DE28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F2FB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选项</w:t>
            </w:r>
          </w:p>
        </w:tc>
        <w:tc>
          <w:tcPr>
            <w:tcW w:w="33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637E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评价</w:t>
            </w:r>
          </w:p>
        </w:tc>
        <w:tc>
          <w:tcPr>
            <w:tcW w:w="33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5948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结论</w:t>
            </w:r>
          </w:p>
        </w:tc>
      </w:tr>
      <w:tr w14:paraId="0444C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B7B5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C + Microkit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B41C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与 Microkit SDK、底层接口和当前仓库实现一致，便于验证 protection domain、channel 和 shared memory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387B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作为 final-v2.0 主体实现</w:t>
            </w:r>
          </w:p>
        </w:tc>
      </w:tr>
      <w:tr w14:paraId="05E15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AB76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Rust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174D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具备内存安全和并发安全优势，适合作为前期研究主题和后续安全软件探索方向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2B93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不作为当前未完成项</w:t>
            </w:r>
          </w:p>
        </w:tc>
      </w:tr>
      <w:tr w14:paraId="60418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4AC9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混合语言实现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6FAB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理论上可探索，但会增加工具链、ABI、构建和调试复杂度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0443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不纳入当前课程验收范围</w:t>
            </w:r>
          </w:p>
        </w:tc>
      </w:tr>
    </w:tbl>
    <w:p w14:paraId="7328309B">
      <w:pPr>
        <w:pStyle w:val="15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9 技术栈可行性说明</w:t>
      </w:r>
    </w:p>
    <w:tbl>
      <w:tblPr>
        <w:tblStyle w:val="32"/>
        <w:tblW w:w="5000" w:type="pct"/>
        <w:jc w:val="center"/>
        <w:tblBorders>
          <w:top w:val="single" w:color="9EADCC" w:sz="6" w:space="0"/>
          <w:left w:val="single" w:color="9EADCC" w:sz="6" w:space="0"/>
          <w:bottom w:val="single" w:color="9EADCC" w:sz="6" w:space="0"/>
          <w:right w:val="single" w:color="9EADCC" w:sz="6" w:space="0"/>
          <w:insideH w:val="single" w:color="9EADCC" w:sz="6" w:space="0"/>
          <w:insideV w:val="single" w:color="9EADC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0"/>
        <w:gridCol w:w="3180"/>
        <w:gridCol w:w="3180"/>
      </w:tblGrid>
      <w:tr w14:paraId="0357AAA3">
        <w:tblPrEx>
          <w:tblBorders>
            <w:top w:val="single" w:color="9EADCC" w:sz="6" w:space="0"/>
            <w:left w:val="single" w:color="9EADCC" w:sz="6" w:space="0"/>
            <w:bottom w:val="single" w:color="9EADCC" w:sz="6" w:space="0"/>
            <w:right w:val="single" w:color="9EADCC" w:sz="6" w:space="0"/>
            <w:insideH w:val="single" w:color="9EADCC" w:sz="6" w:space="0"/>
            <w:insideV w:val="single" w:color="9EAD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4003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技术项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3DCE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采用方式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241A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可行性评价</w:t>
            </w:r>
          </w:p>
        </w:tc>
      </w:tr>
      <w:tr w14:paraId="08AD0017">
        <w:tblPrEx>
          <w:tblBorders>
            <w:top w:val="single" w:color="9EADCC" w:sz="6" w:space="0"/>
            <w:left w:val="single" w:color="9EADCC" w:sz="6" w:space="0"/>
            <w:bottom w:val="single" w:color="9EADCC" w:sz="6" w:space="0"/>
            <w:right w:val="single" w:color="9EADCC" w:sz="6" w:space="0"/>
            <w:insideH w:val="single" w:color="9EADCC" w:sz="6" w:space="0"/>
            <w:insideV w:val="single" w:color="9EAD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AD1D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seL4 / Microkit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6ED3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使用 Microkit protection domain、channel、memory region 组织系统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3F2D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适合展示隔离边界、显式通信和高可信系统工程思想</w:t>
            </w:r>
          </w:p>
        </w:tc>
      </w:tr>
      <w:tr w14:paraId="5A76A927">
        <w:tblPrEx>
          <w:tblBorders>
            <w:top w:val="single" w:color="9EADCC" w:sz="6" w:space="0"/>
            <w:left w:val="single" w:color="9EADCC" w:sz="6" w:space="0"/>
            <w:bottom w:val="single" w:color="9EADCC" w:sz="6" w:space="0"/>
            <w:right w:val="single" w:color="9EADCC" w:sz="6" w:space="0"/>
            <w:insideH w:val="single" w:color="9EADCC" w:sz="6" w:space="0"/>
            <w:insideV w:val="single" w:color="9EAD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17E5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C 语言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30BC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核心模块和控制逻辑使用 C 实现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E123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符合嵌入式开发习惯，便于与 Microkit SDK 配合</w:t>
            </w:r>
          </w:p>
        </w:tc>
      </w:tr>
      <w:tr w14:paraId="56D841F1">
        <w:tblPrEx>
          <w:tblBorders>
            <w:top w:val="single" w:color="9EADCC" w:sz="6" w:space="0"/>
            <w:left w:val="single" w:color="9EADCC" w:sz="6" w:space="0"/>
            <w:bottom w:val="single" w:color="9EADCC" w:sz="6" w:space="0"/>
            <w:right w:val="single" w:color="9EADCC" w:sz="6" w:space="0"/>
            <w:insideH w:val="single" w:color="9EADCC" w:sz="6" w:space="0"/>
            <w:insideV w:val="single" w:color="9EAD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DDBA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QEMU AArch64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56A9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在 qemu_virt_aarch64 平台运行系统镜像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90EF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避免真实硬件依赖，适合课程环境复现</w:t>
            </w:r>
          </w:p>
        </w:tc>
      </w:tr>
      <w:tr w14:paraId="39CAC4D3">
        <w:tblPrEx>
          <w:tblBorders>
            <w:top w:val="single" w:color="9EADCC" w:sz="6" w:space="0"/>
            <w:left w:val="single" w:color="9EADCC" w:sz="6" w:space="0"/>
            <w:bottom w:val="single" w:color="9EADCC" w:sz="6" w:space="0"/>
            <w:right w:val="single" w:color="9EADCC" w:sz="6" w:space="0"/>
            <w:insideH w:val="single" w:color="9EADCC" w:sz="6" w:space="0"/>
            <w:insideV w:val="single" w:color="9EAD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40FB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Makefile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957A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提供 make build、make test、make qemu-test 等入口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3668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降低操作复杂度，便于检查人员复现</w:t>
            </w:r>
          </w:p>
        </w:tc>
      </w:tr>
      <w:tr w14:paraId="492DD152">
        <w:tblPrEx>
          <w:tblBorders>
            <w:top w:val="single" w:color="9EADCC" w:sz="6" w:space="0"/>
            <w:left w:val="single" w:color="9EADCC" w:sz="6" w:space="0"/>
            <w:bottom w:val="single" w:color="9EADCC" w:sz="6" w:space="0"/>
            <w:right w:val="single" w:color="9EADCC" w:sz="6" w:space="0"/>
            <w:insideH w:val="single" w:color="9EADCC" w:sz="6" w:space="0"/>
            <w:insideV w:val="single" w:color="9EAD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F60F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Bash 脚本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01AF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执行 QEMU 日志匹配、故障注入和证据归档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3968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满足自动化验证和证据保存需求</w:t>
            </w:r>
          </w:p>
        </w:tc>
      </w:tr>
      <w:tr w14:paraId="77F2C7F6">
        <w:tblPrEx>
          <w:tblBorders>
            <w:top w:val="single" w:color="9EADCC" w:sz="6" w:space="0"/>
            <w:left w:val="single" w:color="9EADCC" w:sz="6" w:space="0"/>
            <w:bottom w:val="single" w:color="9EADCC" w:sz="6" w:space="0"/>
            <w:right w:val="single" w:color="9EADCC" w:sz="6" w:space="0"/>
            <w:insideH w:val="single" w:color="9EADCC" w:sz="6" w:space="0"/>
            <w:insideV w:val="single" w:color="9EAD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00A3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Python/报告脚本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166D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生成数据图、答辩报告和文档辅助材料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F732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增强最终展示效果和复查能力</w:t>
            </w:r>
          </w:p>
        </w:tc>
      </w:tr>
    </w:tbl>
    <w:p w14:paraId="0CB0E249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从技术栈看，本项目没有使用超出课程能力范围的专有工具，也没有依赖昂贵硬件。seL4 和 Microkit 提供高可信系统构建基础，QEMU 提供可重复运行环境，Makefile 和脚本提供自动化入口，因此技术路线具备可实施性。</w:t>
      </w:r>
    </w:p>
    <w:p w14:paraId="4B6930A5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5.2 架构可行性</w:t>
      </w:r>
    </w:p>
    <w:p w14:paraId="7CB3691B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系统已经拆分为 commandin、vehicle_state、scheduler、lightctl、gpio、faultmg 等保护域。不同保护域承担不同职责，通过 Microkit channel 和 shared memory 协作。该架构与课程软件工程要求相匹配：既能体现模块划分，也能体现接口契约和责任边界。</w:t>
      </w:r>
    </w:p>
    <w:p w14:paraId="7E7A0792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10 架构分层可行性说明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2505"/>
        <w:gridCol w:w="2902"/>
        <w:gridCol w:w="2581"/>
      </w:tblGrid>
      <w:tr w14:paraId="25625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24B43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层次</w:t>
            </w:r>
          </w:p>
        </w:tc>
        <w:tc>
          <w:tcPr>
            <w:tcW w:w="25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83E8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组件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37B53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职责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359E5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可行性意义</w:t>
            </w:r>
          </w:p>
        </w:tc>
      </w:tr>
      <w:tr w14:paraId="18AEA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84F0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输入接入层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E2F1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commandin, vehicle_state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808F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接收 UART 命令和车辆状态更新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E0D3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输入来源清晰，便于隔离和测试</w:t>
            </w:r>
          </w:p>
        </w:tc>
      </w:tr>
      <w:tr w14:paraId="04B18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734F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策略决策层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6CD1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scheduler, faultmg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1E68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灯光策略裁决、故障生命周期管理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6941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决策集中，避免规则分散</w:t>
            </w:r>
          </w:p>
        </w:tc>
      </w:tr>
      <w:tr w14:paraId="2977D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1C73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执行输出层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990B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lightctl, gpio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BD81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执行动作计划、运行时保护、GPIO 输出摘要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9CCB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执行路径可观察，便于验证</w:t>
            </w:r>
          </w:p>
        </w:tc>
      </w:tr>
      <w:tr w14:paraId="0236B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FB5E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共享契约层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0740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include/, systems/light.system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B267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维护 channel、transport、shared memory layout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BD16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降低接口漂移风险</w:t>
            </w:r>
          </w:p>
        </w:tc>
      </w:tr>
    </w:tbl>
    <w:p w14:paraId="1625C1DA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5.3 工程实现可行性</w:t>
      </w:r>
    </w:p>
    <w:p w14:paraId="6CE2C830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仓库当前已形成清晰的工程目录：src/domains 保存 Microkit protection domain 入口，src/core 保存可 host-test 的核心逻辑，include 保存公共头文件和接口契约，systems 保存 Microkit system 描述，tests 和 scripts 分别承担单元测试与 QEMU 自动化验证。该组织方式说明项目不是单文件 demo，而是具备可维护工程结构。</w:t>
      </w:r>
    </w:p>
    <w:p w14:paraId="1F701325">
      <w:pPr>
        <w:pStyle w:val="164"/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lightdemo/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├── src/domains/        # Microkit protection domain 入口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├── src/core/           # 可 host-test 的核心逻辑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├── include/            # 公共头文件和接口契约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├── systems/            # Microkit system 描述文件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├── tests/              # host-side 单元/场景测试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├── scripts/            # QEMU 测试和证据脚本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├── docs/               # 工程说明文档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├── reports/            # 答辩报告和展示材料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└── test-results/       # 验证证据归档</w:t>
      </w:r>
    </w:p>
    <w:p w14:paraId="1376C6C3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5.4 技术可行性结论</w:t>
      </w:r>
    </w:p>
    <w:p w14:paraId="08949D0C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综合工具链、架构、代码组织、测试入口和验证证据，LightDemo 的技术路线是可行的。项目已经具备在 QEMU 环境下构建、运行、测试和复查的能力。</w:t>
      </w:r>
    </w:p>
    <w:p w14:paraId="4695768C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6 经济可行性分析</w:t>
      </w:r>
    </w:p>
    <w:p w14:paraId="2A7986A1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6.1 成本构成</w:t>
      </w:r>
    </w:p>
    <w:p w14:paraId="36EA6B15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11 成本构成说明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3023"/>
        <w:gridCol w:w="1344"/>
        <w:gridCol w:w="3568"/>
      </w:tblGrid>
      <w:tr w14:paraId="2D106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CA37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成本类别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91F1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内容</w:t>
            </w:r>
          </w:p>
        </w:tc>
        <w:tc>
          <w:tcPr>
            <w:tcW w:w="144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1EDD2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成本水平</w:t>
            </w:r>
          </w:p>
        </w:tc>
        <w:tc>
          <w:tcPr>
            <w:tcW w:w="388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DDE4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说明</w:t>
            </w:r>
          </w:p>
        </w:tc>
      </w:tr>
      <w:tr w14:paraId="712F2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E585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硬件成本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1434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普通 x86_64 PC 或虚拟机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E52C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低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9846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不需要真实开发板和车辆硬件</w:t>
            </w:r>
          </w:p>
        </w:tc>
      </w:tr>
      <w:tr w14:paraId="38CD1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D7CA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软件成本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68F8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Ubuntu、QEMU、GCC、Make、Bash、Microkit SDK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9433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低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40F2B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主要工具为开源或课程可获得工具</w:t>
            </w:r>
          </w:p>
        </w:tc>
      </w:tr>
      <w:tr w14:paraId="2AC99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CED6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学习成本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BB56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seL4/Microkit、交叉编译、QEMU 调试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3003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中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1EF9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需要理解微内核与保护域概念</w:t>
            </w:r>
          </w:p>
        </w:tc>
      </w:tr>
      <w:tr w14:paraId="75D76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C4A5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开发成本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6ACA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控制逻辑、故障管理、测试脚本、文档编写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B680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中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3688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主要投入为学生开发与调试时间</w:t>
            </w:r>
          </w:p>
        </w:tc>
      </w:tr>
      <w:tr w14:paraId="36FF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EF28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维护成本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5437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接口契约、测试回归、文档同步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EB92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中低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B0F7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目录清晰且已有自动化测试入口</w:t>
            </w:r>
          </w:p>
        </w:tc>
      </w:tr>
    </w:tbl>
    <w:p w14:paraId="714DFFD6">
      <w:pPr>
        <w:spacing w:before="0" w:after="120" w:line="300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drawing>
          <wp:inline distT="0" distB="0" distL="114300" distR="114300">
            <wp:extent cx="5471795" cy="2733675"/>
            <wp:effectExtent l="0" t="0" r="508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62E9">
      <w:pPr>
        <w:pStyle w:val="15"/>
        <w:spacing w:before="120" w:after="80" w:line="300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图 2 成本收益可行性对比图</w:t>
      </w:r>
    </w:p>
    <w:p w14:paraId="3C42FD03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6.2 收益分析</w:t>
      </w:r>
    </w:p>
    <w:p w14:paraId="1E4BD829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工程训练收益：项目覆盖需求、设计、实现、测试、验证证据和文档提交全过程。</w:t>
      </w:r>
    </w:p>
    <w:p w14:paraId="2FE88DFC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技术展示收益：能够展示 seL4/Microkit 多保护域结构、显式通信和故障治理。</w:t>
      </w:r>
    </w:p>
    <w:p w14:paraId="3AD73D64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课程答辩收益：具备可运行命令、关键日志、数据图和答辩报告。</w:t>
      </w:r>
    </w:p>
    <w:p w14:paraId="578237A6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复用收益：后续可扩展到真实板卡 GPIO、真实车辆总线或更严格安全论证。</w:t>
      </w:r>
    </w:p>
    <w:p w14:paraId="1C79740F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6.3 经济可行性结论</w:t>
      </w:r>
    </w:p>
    <w:p w14:paraId="5CD9AF5F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本项目投入主要为开发、调试和文档时间，不需要购买真实车辆硬件或商业测试平台。相对于课程项目目标，其成本可接受、收益明确，经济可行。</w:t>
      </w:r>
    </w:p>
    <w:p w14:paraId="1B0FA838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7 运行与组织可行性分析</w:t>
      </w:r>
    </w:p>
    <w:p w14:paraId="7AB14F1F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7.1 推荐运行环境</w:t>
      </w:r>
    </w:p>
    <w:p w14:paraId="79A54E7B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12 推荐运行环境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3413"/>
        <w:gridCol w:w="4277"/>
      </w:tblGrid>
      <w:tr w14:paraId="2BF98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63A9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项目</w:t>
            </w:r>
          </w:p>
        </w:tc>
        <w:tc>
          <w:tcPr>
            <w:tcW w:w="345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B13F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要求</w:t>
            </w:r>
          </w:p>
        </w:tc>
        <w:tc>
          <w:tcPr>
            <w:tcW w:w="432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64733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检查/说明</w:t>
            </w:r>
          </w:p>
        </w:tc>
      </w:tr>
      <w:tr w14:paraId="5FE6A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CFB6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操作系统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D3B1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Ubuntu 22.04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ED6D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推荐使用虚拟机统一环境</w:t>
            </w:r>
          </w:p>
        </w:tc>
      </w:tr>
      <w:tr w14:paraId="7A63D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4F438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SDK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C636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Microkit SDK 2.0.1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82EF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可通过 MICROKIT_SDK 指定路径</w:t>
            </w:r>
          </w:p>
        </w:tc>
      </w:tr>
      <w:tr w14:paraId="69D34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2BE7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交叉编译器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9C66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aarch64-linux-gnu-gcc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36DE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用于生成 AArch64 目标代码</w:t>
            </w:r>
          </w:p>
        </w:tc>
      </w:tr>
      <w:tr w14:paraId="007AD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FEC3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模拟器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0D8F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qemu-system-aarch64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AF5F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运行 qemu_virt_aarch64 镜像</w:t>
            </w:r>
          </w:p>
        </w:tc>
      </w:tr>
      <w:tr w14:paraId="7D2C3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5821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构建工具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FF61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make, bash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23E3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统一构建、测试和证据归档入口</w:t>
            </w:r>
          </w:p>
        </w:tc>
      </w:tr>
    </w:tbl>
    <w:p w14:paraId="375CC915">
      <w:pPr>
        <w:pStyle w:val="164"/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command -v make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command -v qemu-system-aarch64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command -v aarch64-linux-gnu-gcc</w:t>
      </w:r>
    </w:p>
    <w:p w14:paraId="2D2985F8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7.2 运行流程可行性</w:t>
      </w:r>
    </w:p>
    <w:p w14:paraId="3780C0D4">
      <w:pPr>
        <w:pStyle w:val="14"/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进入项目根目录。</w:t>
      </w:r>
    </w:p>
    <w:p w14:paraId="0D4D724F">
      <w:pPr>
        <w:pStyle w:val="14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确认 Microkit SDK 路径和交叉编译工具链。</w:t>
      </w:r>
    </w:p>
    <w:p w14:paraId="57CF4291">
      <w:pPr>
        <w:pStyle w:val="14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执行 make build 生成系统镜像。</w:t>
      </w:r>
    </w:p>
    <w:p w14:paraId="04751AA2">
      <w:pPr>
        <w:pStyle w:val="14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执行 make run 或 make qemu-test 进行运行验证。</w:t>
      </w:r>
    </w:p>
    <w:p w14:paraId="6D8E1A3E">
      <w:pPr>
        <w:pStyle w:val="14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执行 make evidence 与 make defense-report 生成最终证据。</w:t>
      </w:r>
    </w:p>
    <w:p w14:paraId="5D7A3161">
      <w:pPr>
        <w:pStyle w:val="164"/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make build MICROKIT_SDK=../microkit-sdk-2.0.1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make qemu-test TEST_RUN_ID=final-v2.0 MICROKIT_SDK=../microkit-sdk-2.0.1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make evidence TEST_RUN_ID=final-v2.0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make defense-report TEST_RUN_ID=final-v2.0</w:t>
      </w:r>
    </w:p>
    <w:p w14:paraId="2C777ABE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7.3 组织与维护可行性</w:t>
      </w:r>
    </w:p>
    <w:p w14:paraId="6D725EC8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项目规模适合课程小组协作。可以按职责划分为输入与串口、调度策略、故障管理、测试脚本、文档与答辩材料等角色。由于 channel ID、shared memory layout 和 fault owner 均有明确位置，后续维护时可以通过测试和追踪矩阵控制变更影响。</w:t>
      </w:r>
    </w:p>
    <w:p w14:paraId="73E4BBA1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13 组织与维护角色分工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4161"/>
        <w:gridCol w:w="3310"/>
      </w:tblGrid>
      <w:tr w14:paraId="01022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16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9FE55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协作角色</w:t>
            </w:r>
          </w:p>
        </w:tc>
        <w:tc>
          <w:tcPr>
            <w:tcW w:w="432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83A04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主要任务</w:t>
            </w:r>
          </w:p>
        </w:tc>
        <w:tc>
          <w:tcPr>
            <w:tcW w:w="345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6FDE2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输出物</w:t>
            </w:r>
          </w:p>
        </w:tc>
      </w:tr>
      <w:tr w14:paraId="11705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67AD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架构与接口负责人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D32C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维护 protection domain 划分、channel 契约、shared memory layout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4F02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概要设计、详细设计、接口说明</w:t>
            </w:r>
          </w:p>
        </w:tc>
      </w:tr>
      <w:tr w14:paraId="27694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76E9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控制逻辑负责人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441F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维护灯光策略、车辆状态和输出策略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F86B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核心 C 代码、单元测试</w:t>
            </w:r>
          </w:p>
        </w:tc>
      </w:tr>
      <w:tr w14:paraId="52F98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7129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故障管理负责人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827D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维护 fault taxonomy、升级规则和恢复窗口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4BA7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安全说明、fault 测试</w:t>
            </w:r>
          </w:p>
        </w:tc>
      </w:tr>
      <w:tr w14:paraId="0A461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85CE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测试负责人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F378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维护 host-side 和 QEMU 自动化脚本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A0ED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测试计划、测试结果、证据清单</w:t>
            </w:r>
          </w:p>
        </w:tc>
      </w:tr>
      <w:tr w14:paraId="12A48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E561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文档负责人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640D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维护课程提交文档和答辩材料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74A7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报告文档、图表、演示脚本</w:t>
            </w:r>
          </w:p>
        </w:tc>
      </w:tr>
    </w:tbl>
    <w:p w14:paraId="33B9E41C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8 进度可行性分析</w:t>
      </w:r>
    </w:p>
    <w:p w14:paraId="240A88A2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项目当前已经完成基础控制链路、多保护域拆分、故障生命周期、接口契约、host-side 测试、QEMU E2E 测试、证据落盘、车辆/故障组合 sweep、数据图和课程文档体系。后续若继续扩展到真实板卡验证或更高等级安全评估，将属于项目演进方向，不影响当前课程实践交付。</w:t>
      </w:r>
    </w:p>
    <w:p w14:paraId="045E99D4">
      <w:pPr>
        <w:spacing w:before="0" w:after="120" w:line="300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drawing>
          <wp:inline distT="0" distB="0" distL="114300" distR="114300">
            <wp:extent cx="5471795" cy="2599055"/>
            <wp:effectExtent l="0" t="0" r="508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A9EA">
      <w:pPr>
        <w:pStyle w:val="15"/>
        <w:spacing w:before="120" w:after="80" w:line="300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图 3 项目实施与验证路线图</w:t>
      </w:r>
    </w:p>
    <w:p w14:paraId="5263FC06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14 项目实施与验证路线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31"/>
        <w:gridCol w:w="5912"/>
      </w:tblGrid>
      <w:tr w14:paraId="41EB1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3972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阶段</w:t>
            </w:r>
          </w:p>
        </w:tc>
        <w:tc>
          <w:tcPr>
            <w:tcW w:w="172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7D79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状态</w:t>
            </w:r>
          </w:p>
        </w:tc>
        <w:tc>
          <w:tcPr>
            <w:tcW w:w="61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2F21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主要证据/说明</w:t>
            </w:r>
          </w:p>
        </w:tc>
      </w:tr>
      <w:tr w14:paraId="63A07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9343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基础控制链路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A8E2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已完成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A3FE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UART -&gt; commandin -&gt; scheduler -&gt; lightctl -&gt; gpio</w:t>
            </w:r>
          </w:p>
        </w:tc>
      </w:tr>
      <w:tr w14:paraId="1FBAD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77C8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多保护域拆分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691B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已完成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A5A6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commandin、vehicle_state、scheduler、lightctl、gpio、faultmg</w:t>
            </w:r>
          </w:p>
        </w:tc>
      </w:tr>
      <w:tr w14:paraId="0608A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EB0A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fault lifecycle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740C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已完成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E691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NORMAL/WARN/DEGRADED/SAFE_MODE 与 STABLE/ACTIVE/RECOVERING</w:t>
            </w:r>
          </w:p>
        </w:tc>
      </w:tr>
      <w:tr w14:paraId="1BA3D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F4F3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接口契约校验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C5FC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已完成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B1E0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light_channels.h、shared layout v4、contract token</w:t>
            </w:r>
          </w:p>
        </w:tc>
      </w:tr>
      <w:tr w14:paraId="37D4C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23DE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host-side 测试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4290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已完成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C0DF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make test</w:t>
            </w:r>
          </w:p>
        </w:tc>
      </w:tr>
      <w:tr w14:paraId="194F3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F2C2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QEMU E2E 测试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1456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已完成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3DE8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make qemu-test</w:t>
            </w:r>
          </w:p>
        </w:tc>
      </w:tr>
      <w:tr w14:paraId="5B4D0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BBBF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证据归档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ACAC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已完成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85FD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test-results/final-v2.0/manifest.txt 与 summary.md</w:t>
            </w:r>
          </w:p>
        </w:tc>
      </w:tr>
      <w:tr w14:paraId="5409A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567E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答辩材料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5496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已完成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E16B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defense report、metrics dashboard、showcase</w:t>
            </w:r>
          </w:p>
        </w:tc>
      </w:tr>
    </w:tbl>
    <w:p w14:paraId="7DA48415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9 验证与验收可行性分析</w:t>
      </w:r>
    </w:p>
    <w:p w14:paraId="4161720D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9.1 验证入口</w:t>
      </w:r>
    </w:p>
    <w:p w14:paraId="1569A80B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15 验证入口说明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1971"/>
        <w:gridCol w:w="2589"/>
        <w:gridCol w:w="3302"/>
      </w:tblGrid>
      <w:tr w14:paraId="5A900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492C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验证项</w:t>
            </w:r>
          </w:p>
        </w:tc>
        <w:tc>
          <w:tcPr>
            <w:tcW w:w="244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DFCD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命令</w:t>
            </w:r>
          </w:p>
        </w:tc>
        <w:tc>
          <w:tcPr>
            <w:tcW w:w="345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6C87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目标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341E4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结果口径</w:t>
            </w:r>
          </w:p>
        </w:tc>
      </w:tr>
      <w:tr w14:paraId="18016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1304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构建验证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43CE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make build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41D7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确认系统镜像和各 protection domain ELF 可生成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9D5C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生成 build/loader.img 与 build/report.txt</w:t>
            </w:r>
          </w:p>
        </w:tc>
      </w:tr>
      <w:tr w14:paraId="34409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601D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Host-side 测试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59CB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make test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73E3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验证核心逻辑、协议、车辆状态和 fault 状态机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0A58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host-summary PASS</w:t>
            </w:r>
          </w:p>
        </w:tc>
      </w:tr>
      <w:tr w14:paraId="4DC9F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385C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QEMU Smoke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1412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make smoke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386D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验证系统启动和基本命令传播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1E44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日志 token 命中</w:t>
            </w:r>
          </w:p>
        </w:tc>
      </w:tr>
      <w:tr w14:paraId="51EAC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8197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QEMU Fault Integration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99AA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make test-integration-fault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2878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验证故障升级与安全输出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FA36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FAULTMG_MODE_TRANSITION 与 GPIO_OUTPUT_SUMMARY</w:t>
            </w:r>
          </w:p>
        </w:tc>
      </w:tr>
      <w:tr w14:paraId="4D131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BC1A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QEMU Serial E2E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430C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make test-serial-e2e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E003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验证串口输入、状态查询、clear 和恢复窗口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16A3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STATUS_SNAPSHOT 与 recovery token</w:t>
            </w:r>
          </w:p>
        </w:tc>
      </w:tr>
      <w:tr w14:paraId="01D8E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6F5E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证据归档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20C1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make evidence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EB63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归档 manifest、summary 和关键日志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1965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test-results/final-v2.0/ 可复查</w:t>
            </w:r>
          </w:p>
        </w:tc>
      </w:tr>
      <w:tr w14:paraId="4E615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AFDC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答辩报告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55F5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make defense-report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2E5D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输出终端友好答辩报告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FD99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reports/defense_report_final-v2.0.md</w:t>
            </w:r>
          </w:p>
        </w:tc>
      </w:tr>
    </w:tbl>
    <w:p w14:paraId="1AAEE322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9.2 final-v2.0 验收基线</w:t>
      </w:r>
    </w:p>
    <w:p w14:paraId="4D439556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仓库 README 的 final-v2.0 结果显示，Host-side tests、QEMU smoke、QEMU fault integration、QEMU serial E2E 和 Evidence manifest 均为 PASS，metrics dashboard 已准备完成。项目还提供 test-results/final-v2.0/、reports/defense_report_final-v2.0.md 和 reports/final_v2_metrics.md 等复查材料。</w:t>
      </w:r>
    </w:p>
    <w:p w14:paraId="18775DB6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16 final-v2.0 验收基线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2099"/>
        <w:gridCol w:w="5196"/>
      </w:tblGrid>
      <w:tr w14:paraId="2559A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B5A3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验收对象</w:t>
            </w:r>
          </w:p>
        </w:tc>
        <w:tc>
          <w:tcPr>
            <w:tcW w:w="216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AAAA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期望结果</w:t>
            </w:r>
          </w:p>
        </w:tc>
        <w:tc>
          <w:tcPr>
            <w:tcW w:w="532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04F7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证据位置</w:t>
            </w:r>
          </w:p>
        </w:tc>
      </w:tr>
      <w:tr w14:paraId="1D4FF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B31C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Host-side tests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0FE3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PASS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EA74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test-results/final-v2.0/host-summary.txt</w:t>
            </w:r>
          </w:p>
        </w:tc>
      </w:tr>
      <w:tr w14:paraId="09FF5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2B37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QEMU smoke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A640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PASS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4E35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test-results/final-v2.0/smoke.make.log</w:t>
            </w:r>
          </w:p>
        </w:tc>
      </w:tr>
      <w:tr w14:paraId="3D104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1C89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QEMU fault integration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6134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PASS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A61A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test-results/final-v2.0/test-integration-fault.make.log</w:t>
            </w:r>
          </w:p>
        </w:tc>
      </w:tr>
      <w:tr w14:paraId="72F13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E534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QEMU serial E2E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53C1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PASS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308B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test-results/final-v2.0/test-serial-e2e.make.log</w:t>
            </w:r>
          </w:p>
        </w:tc>
      </w:tr>
      <w:tr w14:paraId="22F98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160F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Evidence manifest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EBDE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PASS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1151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test-results/final-v2.0/manifest.txt</w:t>
            </w:r>
          </w:p>
        </w:tc>
      </w:tr>
      <w:tr w14:paraId="5B21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E0F9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Defense report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EF3A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PASS/生成成功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7C71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reports/defense_report_final-v2.0.md</w:t>
            </w:r>
          </w:p>
        </w:tc>
      </w:tr>
      <w:tr w14:paraId="0F205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082D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Metrics dashboard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AEBB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READY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0C60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reports/final_v2_metrics.md</w:t>
            </w:r>
          </w:p>
        </w:tc>
      </w:tr>
    </w:tbl>
    <w:p w14:paraId="017D73B2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9.3 关键证据 token</w:t>
      </w:r>
    </w:p>
    <w:p w14:paraId="12395F95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9.4 证据充分性判定</w:t>
      </w:r>
    </w:p>
    <w:p w14:paraId="7C13C662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　　当前证据对于课程项目 final-v2.0 验收是充分的；若后续扩展到真实车载硬件或认证场景，则需要补充真实硬件、时序、电气和安全论证证据。</w:t>
      </w:r>
    </w:p>
    <w:p w14:paraId="6057FA93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17 证据充分性判定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3116"/>
        <w:gridCol w:w="3309"/>
      </w:tblGrid>
      <w:tr w14:paraId="4B6F3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7AA2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证据类型</w:t>
            </w:r>
          </w:p>
        </w:tc>
        <w:tc>
          <w:tcPr>
            <w:tcW w:w="33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DA54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充分性判断</w:t>
            </w:r>
          </w:p>
        </w:tc>
        <w:tc>
          <w:tcPr>
            <w:tcW w:w="33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3F974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说明</w:t>
            </w:r>
          </w:p>
        </w:tc>
      </w:tr>
      <w:tr w14:paraId="10310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D197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构建证据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F6CA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充分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2BC0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make build 能生成 loader.img 与 build/report.txt</w:t>
            </w:r>
          </w:p>
        </w:tc>
      </w:tr>
      <w:tr w14:paraId="696E9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FDA4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核心逻辑证据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DB91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充分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3D45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make test 覆盖协议、车辆状态、策略、执行计划和故障生命周期</w:t>
            </w:r>
          </w:p>
        </w:tc>
      </w:tr>
      <w:tr w14:paraId="06947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F086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端到端证据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27A0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充分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D027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make qemu-test 覆盖 smoke、fault integration 和 serial E2E</w:t>
            </w:r>
          </w:p>
        </w:tc>
      </w:tr>
      <w:tr w14:paraId="356C1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8D57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故障治理证据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4652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充分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B341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FAULTMG_EVENT、FAULTMG_HISTORY、FAULTMG_RECOVERY_TICK 可复查</w:t>
            </w:r>
          </w:p>
        </w:tc>
      </w:tr>
      <w:tr w14:paraId="4DF65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D1C3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状态可观测证据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E4F4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充分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E050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STATUS_SNAPSHOT 包含 fault、vehicle、target、layout=4、contract=OK</w:t>
            </w:r>
          </w:p>
        </w:tc>
      </w:tr>
      <w:tr w14:paraId="257FC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567A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真实硬件证据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D147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未纳入当前基线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5EAE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真实板卡 GPIO 电气验证列入后续演进项</w:t>
            </w:r>
          </w:p>
        </w:tc>
      </w:tr>
    </w:tbl>
    <w:p w14:paraId="1EF48366">
      <w:pPr>
        <w:pStyle w:val="164"/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STATUS_SNAPSHOT ... recovery_elapsed_ms=... layout=4 contract=OK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FAULTMG_EVENT ... severity=SAFE_MODE_AFTER_2 recovery_policy=clear_then_elapsed_window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FAULTMG_HISTORY ... lifecycle=ACTIVE/RECOVERING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SCHED_TARGET ... gear=3 ambient=0 hazard=0 drive_mode=0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GPIO_OUTPUT_SUMMARY ... mode=SAFE_MODE ...</w:t>
      </w:r>
    </w:p>
    <w:p w14:paraId="3146F72A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这些 token 能够说明系统不仅可以启动，还能完成跨保护域命令传播、车辆状态参与裁决、故障升级、安全输出、状态快照和恢复窗口观察。</w:t>
      </w:r>
    </w:p>
    <w:p w14:paraId="1F8A2A4B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10 风险分析与应对措施</w:t>
      </w:r>
    </w:p>
    <w:p w14:paraId="613DDFB3">
      <w:pPr>
        <w:spacing w:before="0" w:after="120" w:line="300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drawing>
          <wp:inline distT="0" distB="0" distL="114300" distR="114300">
            <wp:extent cx="5471795" cy="3142615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9587">
      <w:pPr>
        <w:pStyle w:val="15"/>
        <w:spacing w:before="120" w:after="80" w:line="300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图 4 主要风险热力图</w:t>
      </w:r>
    </w:p>
    <w:p w14:paraId="38AE38AD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18 风险分析与应对措施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2321"/>
        <w:gridCol w:w="1811"/>
        <w:gridCol w:w="3354"/>
        <w:gridCol w:w="1024"/>
      </w:tblGrid>
      <w:tr w14:paraId="11987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AA01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风险编号</w:t>
            </w:r>
          </w:p>
        </w:tc>
        <w:tc>
          <w:tcPr>
            <w:tcW w:w="25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3555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风险描述</w:t>
            </w:r>
          </w:p>
        </w:tc>
        <w:tc>
          <w:tcPr>
            <w:tcW w:w="20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5393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影响</w:t>
            </w:r>
          </w:p>
        </w:tc>
        <w:tc>
          <w:tcPr>
            <w:tcW w:w="345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968E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当前措施</w:t>
            </w:r>
          </w:p>
        </w:tc>
        <w:tc>
          <w:tcPr>
            <w:tcW w:w="115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F4B04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残余风险</w:t>
            </w:r>
          </w:p>
        </w:tc>
      </w:tr>
      <w:tr w14:paraId="04957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F889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R1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84EA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本地 Windows 无 Microkit 运行环境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8D6E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无法本地直接验证 QEMU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75DF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统一在 Ubuntu 22.04 VM 中运行并保存 test-results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7CE6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低</w:t>
            </w:r>
          </w:p>
        </w:tc>
      </w:tr>
      <w:tr w14:paraId="5B017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36BA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R2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BA15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QEMU 与真实硬件存在差异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BF5A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GPIO 电气行为不能完全代表真实板卡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9930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文档明确当前验证边界，后续使用 real_board_validation_template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C38B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中</w:t>
            </w:r>
          </w:p>
        </w:tc>
      </w:tr>
      <w:tr w14:paraId="24652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E2E2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R3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601F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接口变化引入兼容性问题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1738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多保护域通信失效或状态读取错误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1CF8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集中维护 light_channels.h、shared layout、contract 测试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9E4A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中低</w:t>
            </w:r>
          </w:p>
        </w:tc>
      </w:tr>
      <w:tr w14:paraId="64F23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2679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R4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5859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fault 逻辑复杂度上升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E07A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恢复路径难审查，演示可能混乱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8CF9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faultmg 单一 owner，状态机单测和日志 token 覆盖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7ED4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中低</w:t>
            </w:r>
          </w:p>
        </w:tc>
      </w:tr>
      <w:tr w14:paraId="7F713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ACF6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R5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1791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串口 E2E 路径不稳定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A18D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影响现场答辩演示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910A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提供 make qemu-test 与手动演示脚本，保留 qemu.log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8416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低</w:t>
            </w:r>
          </w:p>
        </w:tc>
      </w:tr>
      <w:tr w14:paraId="0A11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EBB9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R6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69EC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真实板卡验证未完成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DE53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无法声明真实硬件可用性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90EA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将真实板卡验证列为后续演进，不作为当前通过项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583C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中</w:t>
            </w:r>
          </w:p>
        </w:tc>
      </w:tr>
    </w:tbl>
    <w:p w14:paraId="35CCB2FC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10.1 风险控制结论</w:t>
      </w:r>
    </w:p>
    <w:p w14:paraId="629292B1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当前主要风险均已识别并给出措施。对课程项目而言，最大边界是 QEMU 与真实硬件差异，但该边界已经在文档中明确，不影响项目作为嵌入式系统工程样板的可行性。</w:t>
      </w:r>
    </w:p>
    <w:p w14:paraId="478CD8C7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11 方案比较与推荐结论</w:t>
      </w:r>
    </w:p>
    <w:p w14:paraId="48B22E0B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19 方案比较与推荐结论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4"/>
        <w:gridCol w:w="2602"/>
        <w:gridCol w:w="2607"/>
        <w:gridCol w:w="2197"/>
      </w:tblGrid>
      <w:tr w14:paraId="405B7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4CB6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方案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B622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优点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AC42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缺点</w:t>
            </w:r>
          </w:p>
        </w:tc>
        <w:tc>
          <w:tcPr>
            <w:tcW w:w="244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C8493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适用性判断</w:t>
            </w:r>
          </w:p>
        </w:tc>
      </w:tr>
      <w:tr w14:paraId="3B2B6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5F96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方案 A：单进程普通 C demo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3890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实现快、学习门槛低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0C73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难体现隔离、接口契约和工程验证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F1FA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不推荐作为最终课程提交基线</w:t>
            </w:r>
          </w:p>
        </w:tc>
      </w:tr>
      <w:tr w14:paraId="3AF3B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0020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方案 B：seL4 Microkit + QEMU 工程样板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4F36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能展示多保护域、显式通信、故障治理和自动化测试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2244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学习和调试成本高于单进程 demo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77C1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推荐作为当前最终方案</w:t>
            </w:r>
          </w:p>
        </w:tc>
      </w:tr>
      <w:tr w14:paraId="182D1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93C0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方案 C：真实板卡 + GPIO 电气验证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C2D1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贴近真实嵌入式硬件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189E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硬件依赖强、调试周期长、课程风险高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66C5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适合作为后续扩展方向</w:t>
            </w:r>
          </w:p>
        </w:tc>
      </w:tr>
      <w:tr w14:paraId="30420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37B6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方案 D：引入真实车辆总线/认证流程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FDF6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工程真实性更高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6445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范围过大，超出课程周期和资源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C2D5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不适合作为当前课程目标</w:t>
            </w:r>
          </w:p>
        </w:tc>
      </w:tr>
    </w:tbl>
    <w:p w14:paraId="5A46C14D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推荐采用方案 B 作为当前课程提交方案，即“seL4 Microkit + QEMU 工程样板”。该方案在技术深度、课程可控性、演示效果和证据完整性之间取得了较好的平衡。</w:t>
      </w:r>
    </w:p>
    <w:p w14:paraId="7F32A711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12 当前边界与后续演进</w:t>
      </w:r>
    </w:p>
    <w:p w14:paraId="3194197E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12.1 当前边界</w:t>
      </w:r>
    </w:p>
    <w:p w14:paraId="10CA9C5A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最终验收基于 Ubuntu 22.04 VM + QEMU，不声明真实板卡电气验证已经完成。</w:t>
      </w:r>
    </w:p>
    <w:p w14:paraId="2DB760A5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项目用于工程实践展示和安全论证训练，不声明通过 ISO 26262 等正式车规认证。</w:t>
      </w:r>
    </w:p>
    <w:p w14:paraId="7615DD3D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fault 阈值和恢复窗口是课程项目策略，不代表量产汽车参数。</w:t>
      </w:r>
    </w:p>
    <w:p w14:paraId="5EA4C0E8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真实车辆总线、传感器和灯具负载不在当前必过范围内。</w:t>
      </w:r>
    </w:p>
    <w:p w14:paraId="2C1D5983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12.2 后续演进方向</w:t>
      </w:r>
    </w:p>
    <w:p w14:paraId="006EA495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20 后续演进方向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3130"/>
        <w:gridCol w:w="3131"/>
        <w:gridCol w:w="1141"/>
      </w:tblGrid>
      <w:tr w14:paraId="57BEA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C6F1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演进方向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3C78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目标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6A74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前置条件</w:t>
            </w:r>
          </w:p>
        </w:tc>
        <w:tc>
          <w:tcPr>
            <w:tcW w:w="115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0751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优先级</w:t>
            </w:r>
          </w:p>
        </w:tc>
      </w:tr>
      <w:tr w14:paraId="08D9A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D13A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真实板卡 GPIO 验证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3FF7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验证实际引脚输出、电气时序和板卡启动流程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122C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板卡、接线、串口调试环境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778E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高</w:t>
            </w:r>
          </w:p>
        </w:tc>
      </w:tr>
      <w:tr w14:paraId="6F2AB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0CEC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真实车辆状态源接入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5485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替换串口模拟状态，接入更真实的数据源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50ED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外部状态源或 CAN 模拟器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8879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中</w:t>
            </w:r>
          </w:p>
        </w:tc>
      </w:tr>
      <w:tr w14:paraId="39E53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402F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自动化追踪报告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64C7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自动生成需求-设计-实现-测试覆盖报告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3CBE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测试与文档元数据结构化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9B47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中</w:t>
            </w:r>
          </w:p>
        </w:tc>
      </w:tr>
      <w:tr w14:paraId="19130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E828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更严格安全论证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AC43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补充故障树、危险分析和认证级测试证据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48E0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明确认证目标和流程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B339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低</w:t>
            </w:r>
          </w:p>
        </w:tc>
      </w:tr>
      <w:tr w14:paraId="4EE32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1BA9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图形化演示界面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5177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提升答辩展示直观性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3110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日志解析与前端展示组件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5712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低</w:t>
            </w:r>
          </w:p>
        </w:tc>
      </w:tr>
    </w:tbl>
    <w:p w14:paraId="0DDC781F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13 可行性结论</w:t>
      </w:r>
    </w:p>
    <w:p w14:paraId="2AF624D4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综合分析，LightDemo 在技术、经济、运行、组织、进度和验证方面均具备可行性。项目已经形成可构建、可运行、可验证、可复查和可汇报的工程闭环，适合作为工程实践课程中的嵌入式系统工程实践项目。</w:t>
      </w:r>
    </w:p>
    <w:p w14:paraId="1088CB46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21 可行性结论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56"/>
        <w:gridCol w:w="6431"/>
      </w:tblGrid>
      <w:tr w14:paraId="5937D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1A853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维度</w:t>
            </w:r>
          </w:p>
        </w:tc>
        <w:tc>
          <w:tcPr>
            <w:tcW w:w="144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3867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结论</w:t>
            </w:r>
          </w:p>
        </w:tc>
        <w:tc>
          <w:tcPr>
            <w:tcW w:w="69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1184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说明</w:t>
            </w:r>
          </w:p>
        </w:tc>
      </w:tr>
      <w:tr w14:paraId="1DA9D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552D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技术可行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724D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通过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4C3E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Microkit + QEMU + C + Makefile + Bash 能支撑项目目标</w:t>
            </w:r>
          </w:p>
        </w:tc>
      </w:tr>
      <w:tr w14:paraId="09EA1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A7DC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经济可行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3688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通过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D4DA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主要依赖开源工具和虚拟机环境，无需真实车辆硬件</w:t>
            </w:r>
          </w:p>
        </w:tc>
      </w:tr>
      <w:tr w14:paraId="77835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EC37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运行可行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ADC7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通过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9754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构建、运行、测试和证据归档命令明确</w:t>
            </w:r>
          </w:p>
        </w:tc>
      </w:tr>
      <w:tr w14:paraId="5FDCA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7C8A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进度可行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1433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通过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E188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final-v2.0 已形成完整交付基线</w:t>
            </w:r>
          </w:p>
        </w:tc>
      </w:tr>
      <w:tr w14:paraId="58699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6B59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风险可控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FCE6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通过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FCE8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主要风险已识别，真实硬件边界已明确</w:t>
            </w:r>
          </w:p>
        </w:tc>
      </w:tr>
      <w:tr w14:paraId="5FB0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3C8C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教学价值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595E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通过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A6FA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能展示需求、设计、实现、测试和文档闭环</w:t>
            </w:r>
          </w:p>
        </w:tc>
      </w:tr>
    </w:tbl>
    <w:p w14:paraId="12D9B3C1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因此，建议将 LightDemo Engineering Final v2.0 作为课程汇报和提交基线。后续工作可以围绕真实板卡 GPIO 验证、真实车辆状态源接入和更严格安全论证继续演进。</w:t>
      </w:r>
    </w:p>
    <w:p w14:paraId="2A62774A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14 建议提交材料包结构</w:t>
      </w:r>
    </w:p>
    <w:p w14:paraId="14F5520F">
      <w:pPr>
        <w:pStyle w:val="4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5"/>
        </w:rPr>
        <w:t>14.1 材料包目录</w:t>
      </w:r>
    </w:p>
    <w:p w14:paraId="746CA8AE">
      <w:pPr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　　</w:t>
      </w:r>
    </w:p>
    <w:p w14:paraId="479FA595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 xml:space="preserve">表 22 </w:t>
      </w:r>
      <w:bookmarkStart w:id="0" w:name="_GoBack"/>
      <w:bookmarkEnd w:id="0"/>
      <w:r>
        <w:rPr>
          <w:rFonts w:hint="default" w:ascii="Times New Roman" w:hAnsi="Times New Roman" w:eastAsia="宋体" w:cs="Times New Roman"/>
          <w:b/>
          <w:color w:val="auto"/>
          <w:sz w:val="21"/>
        </w:rPr>
        <w:t>材料包结构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  <w:gridCol w:w="3236"/>
        <w:gridCol w:w="3098"/>
      </w:tblGrid>
      <w:tr w14:paraId="2A143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0615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目录/文件</w:t>
            </w:r>
          </w:p>
        </w:tc>
        <w:tc>
          <w:tcPr>
            <w:tcW w:w="33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5F0E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建议内容</w:t>
            </w:r>
          </w:p>
        </w:tc>
        <w:tc>
          <w:tcPr>
            <w:tcW w:w="33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3D929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用途</w:t>
            </w:r>
          </w:p>
        </w:tc>
      </w:tr>
      <w:tr w14:paraId="3FFCE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6329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01_source_code/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979F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src、include、systems、Makefile、scripts、tests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8028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源码与构建入口</w:t>
            </w:r>
          </w:p>
        </w:tc>
      </w:tr>
      <w:tr w14:paraId="4AA04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44CA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02_documents/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262D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需求分析、概要设计、详细设计、用户手册、追踪矩阵、可行性报告等 DOCX/PDF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BB9E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课程文档提交</w:t>
            </w:r>
          </w:p>
        </w:tc>
      </w:tr>
      <w:tr w14:paraId="36D27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7544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03_evidence/final-v2.0/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3501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host-summary、qemu logs、manifest、summary、vehicle-sweep.csv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26FE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最终验证证据</w:t>
            </w:r>
          </w:p>
        </w:tc>
      </w:tr>
      <w:tr w14:paraId="37E56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450D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04_reports/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62E2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defense_report_final-v2.0.md、final_v2_metrics.md、展示图表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D2F1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答辩与复查材料</w:t>
            </w:r>
          </w:p>
        </w:tc>
      </w:tr>
      <w:tr w14:paraId="2C4DC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0B70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05_presentation/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4749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项目汇报 PPT、演示脚本、关键截图</w:t>
            </w:r>
          </w:p>
        </w:tc>
        <w:tc>
          <w:tcPr>
            <w:tcW w:w="333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9303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现场展示材料</w:t>
            </w:r>
          </w:p>
        </w:tc>
      </w:tr>
    </w:tbl>
    <w:p w14:paraId="5AB0F87D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附录 A 命令索引</w:t>
      </w:r>
    </w:p>
    <w:p w14:paraId="25423DC5">
      <w:pPr>
        <w:pStyle w:val="164"/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# 构建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make build MICROKIT_SDK=../microkit-sdk-2.0.1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# Host-side 测试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make test TEST_RUN_ID=final-v2.0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# QEMU 端到端测试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make qemu-test TEST_RUN_ID=final-v2.0 MICROKIT_SDK=../microkit-sdk-2.0.1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# 证据归档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make evidence TEST_RUN_ID=final-v2.0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# 答辩报告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make defense-report TEST_RUN_ID=final-v2.0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# 一键最终证据</w:t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auto"/>
          <w:sz w:val="18"/>
        </w:rPr>
        <w:t>make final-evidence TEST_RUN_ID=final-v2.0 MICROKIT_SDK=../microkit-sdk-2.0.1</w:t>
      </w:r>
    </w:p>
    <w:p w14:paraId="372DE9B7">
      <w:pPr>
        <w:spacing w:before="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br w:type="page"/>
      </w:r>
    </w:p>
    <w:p w14:paraId="546AB46F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附录 B 提交前检查清单</w:t>
      </w:r>
    </w:p>
    <w:p w14:paraId="6007FA40">
      <w:pPr>
        <w:pStyle w:val="15"/>
        <w:spacing w:before="120" w:after="80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表 23 提交前检查清单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5454"/>
        <w:gridCol w:w="1640"/>
      </w:tblGrid>
      <w:tr w14:paraId="37AE3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60985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检查项</w:t>
            </w:r>
          </w:p>
        </w:tc>
        <w:tc>
          <w:tcPr>
            <w:tcW w:w="576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7926C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通过标准</w:t>
            </w:r>
          </w:p>
        </w:tc>
        <w:tc>
          <w:tcPr>
            <w:tcW w:w="172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4D17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状态</w:t>
            </w:r>
          </w:p>
        </w:tc>
      </w:tr>
      <w:tr w14:paraId="65D79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3951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封面信息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9938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项目名称、文档名称、版本、成员、日期齐全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CC3F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完成</w:t>
            </w:r>
          </w:p>
        </w:tc>
      </w:tr>
      <w:tr w14:paraId="47891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19FC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目录结构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75EC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标题层级清晰，Word/WPS 可更新目录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D2B7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完成</w:t>
            </w:r>
          </w:p>
        </w:tc>
      </w:tr>
      <w:tr w14:paraId="165BC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CB58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可行性维度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485E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技术、经济、运行、进度、风险均已覆盖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00C2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完成</w:t>
            </w:r>
          </w:p>
        </w:tc>
      </w:tr>
      <w:tr w14:paraId="76B8B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BD54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验证证据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E8CD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包含 final-v2.0 验收命令和证据目录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5EE1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完成</w:t>
            </w:r>
          </w:p>
        </w:tc>
      </w:tr>
      <w:tr w14:paraId="59AB6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4EF9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风险边界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FF93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明确 QEMU 与真实硬件差异，不夸大结论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7CCA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完成</w:t>
            </w:r>
          </w:p>
        </w:tc>
      </w:tr>
      <w:tr w14:paraId="2EBD7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EE47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后续演进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DF52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真实板卡、车辆状态源和安全论证路线明确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00B9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完成</w:t>
            </w:r>
          </w:p>
        </w:tc>
      </w:tr>
      <w:tr w14:paraId="44E30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E8FC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图表规范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3E95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图表有编号、标题和说明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B87C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完成</w:t>
            </w:r>
          </w:p>
        </w:tc>
      </w:tr>
      <w:tr w14:paraId="583BE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631C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最终结论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6525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给出是否建议作为课程提交基线的明确结论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B433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完成</w:t>
            </w:r>
          </w:p>
        </w:tc>
      </w:tr>
    </w:tbl>
    <w:p w14:paraId="34983720">
      <w:pPr>
        <w:pStyle w:val="3"/>
        <w:keepNext/>
        <w:spacing w:before="160" w:after="120" w:line="30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0"/>
        </w:rPr>
        <w:t>参考资料</w:t>
      </w:r>
    </w:p>
    <w:p w14:paraId="6AA8E343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CHEN2003-CHIP/sel4-LightCTRL GitHub 仓库 README.md。</w:t>
      </w:r>
    </w:p>
    <w:p w14:paraId="51D34429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 docs/architecture.md、docs/safety_case.md、docs/requirements.md、docs/test_plan.md。</w:t>
      </w:r>
    </w:p>
    <w:p w14:paraId="211B996F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 reports/final_v2_metrics.md、reports/defense_report_final-v2.0.md。</w:t>
      </w:r>
    </w:p>
    <w:p w14:paraId="46B8ECB0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项目 test-results/final-v2.0/ 验证证据目录。</w:t>
      </w:r>
    </w:p>
    <w:p w14:paraId="7F99525F">
      <w:pPr>
        <w:pStyle w:val="16"/>
        <w:spacing w:before="0" w:after="120" w:line="300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21"/>
        </w:rPr>
        <w:t>原始课程文档：7.可行性研究报告.docx。</w:t>
      </w:r>
    </w:p>
    <w:sectPr>
      <w:headerReference r:id="rId5" w:type="default"/>
      <w:footerReference r:id="rId6" w:type="default"/>
      <w:pgSz w:w="12240" w:h="15840"/>
      <w:pgMar w:top="1247" w:right="1440" w:bottom="1134" w:left="1440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52C508">
    <w:pPr>
      <w:pStyle w:val="24"/>
      <w:jc w:val="center"/>
    </w:pPr>
    <w:r>
      <w:rPr>
        <w:rFonts w:ascii="Noto Serif CJK SC" w:hAnsi="Noto Serif CJK SC" w:eastAsia="Noto Serif CJK SC"/>
        <w:color w:val="666666"/>
        <w:sz w:val="18"/>
      </w:rPr>
      <w:t xml:space="preserve">第 </w:t>
    </w:r>
    <w:r>
      <w:rPr>
        <w:rFonts w:ascii="Noto Serif CJK SC" w:hAnsi="Noto Serif CJK SC" w:eastAsia="Noto Serif CJK SC"/>
        <w:color w:val="666666"/>
        <w:sz w:val="18"/>
      </w:rPr>
      <w:fldChar w:fldCharType="begin"/>
    </w:r>
    <w:r>
      <w:rPr>
        <w:rFonts w:ascii="Noto Serif CJK SC" w:hAnsi="Noto Serif CJK SC" w:eastAsia="Noto Serif CJK SC"/>
        <w:color w:val="666666"/>
        <w:sz w:val="18"/>
      </w:rPr>
      <w:instrText xml:space="preserve">PAGE</w:instrText>
    </w:r>
    <w:r>
      <w:rPr>
        <w:rFonts w:ascii="Noto Serif CJK SC" w:hAnsi="Noto Serif CJK SC" w:eastAsia="Noto Serif CJK SC"/>
        <w:color w:val="666666"/>
        <w:sz w:val="18"/>
      </w:rPr>
      <w:fldChar w:fldCharType="separate"/>
    </w:r>
    <w:r>
      <w:rPr>
        <w:rFonts w:ascii="Noto Serif CJK SC" w:hAnsi="Noto Serif CJK SC" w:eastAsia="Noto Serif CJK SC"/>
        <w:color w:val="666666"/>
        <w:sz w:val="18"/>
      </w:rPr>
      <w:t>1</w:t>
    </w:r>
    <w:r>
      <w:rPr>
        <w:rFonts w:ascii="Noto Serif CJK SC" w:hAnsi="Noto Serif CJK SC" w:eastAsia="Noto Serif CJK SC"/>
        <w:color w:val="666666"/>
        <w:sz w:val="18"/>
      </w:rPr>
      <w:fldChar w:fldCharType="end"/>
    </w:r>
    <w:r>
      <w:rPr>
        <w:rFonts w:ascii="Noto Serif CJK SC" w:hAnsi="Noto Serif CJK SC" w:eastAsia="Noto Serif CJK SC"/>
        <w:color w:val="666666"/>
        <w:sz w:val="18"/>
      </w:rPr>
      <w:t xml:space="preserve"> 页 / 共 </w:t>
    </w:r>
    <w:r>
      <w:rPr>
        <w:rFonts w:ascii="Noto Serif CJK SC" w:hAnsi="Noto Serif CJK SC" w:eastAsia="Noto Serif CJK SC"/>
        <w:color w:val="666666"/>
        <w:sz w:val="18"/>
      </w:rPr>
      <w:fldChar w:fldCharType="begin"/>
    </w:r>
    <w:r>
      <w:rPr>
        <w:rFonts w:ascii="Noto Serif CJK SC" w:hAnsi="Noto Serif CJK SC" w:eastAsia="Noto Serif CJK SC"/>
        <w:color w:val="666666"/>
        <w:sz w:val="18"/>
      </w:rPr>
      <w:instrText xml:space="preserve">NUMPAGES</w:instrText>
    </w:r>
    <w:r>
      <w:rPr>
        <w:rFonts w:ascii="Noto Serif CJK SC" w:hAnsi="Noto Serif CJK SC" w:eastAsia="Noto Serif CJK SC"/>
        <w:color w:val="666666"/>
        <w:sz w:val="18"/>
      </w:rPr>
      <w:fldChar w:fldCharType="separate"/>
    </w:r>
    <w:r>
      <w:rPr>
        <w:rFonts w:ascii="Noto Serif CJK SC" w:hAnsi="Noto Serif CJK SC" w:eastAsia="Noto Serif CJK SC"/>
        <w:color w:val="666666"/>
        <w:sz w:val="18"/>
      </w:rPr>
      <w:t>1</w:t>
    </w:r>
    <w:r>
      <w:rPr>
        <w:rFonts w:ascii="Noto Serif CJK SC" w:hAnsi="Noto Serif CJK SC" w:eastAsia="Noto Serif CJK SC"/>
        <w:color w:val="666666"/>
        <w:sz w:val="18"/>
      </w:rPr>
      <w:fldChar w:fldCharType="end"/>
    </w:r>
    <w:r>
      <w:rPr>
        <w:rFonts w:ascii="Noto Serif CJK SC" w:hAnsi="Noto Serif CJK SC" w:eastAsia="Noto Serif CJK SC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47CDA">
    <w:pPr>
      <w:jc w:val="center"/>
    </w:pPr>
    <w:r>
      <w:rPr>
        <w:rFonts w:ascii="Noto Serif CJK SC" w:hAnsi="Noto Serif CJK SC" w:eastAsia="Noto Serif CJK SC"/>
        <w:b w:val="0"/>
        <w:color w:val="666666"/>
        <w:sz w:val="18"/>
      </w:rPr>
      <w:t>基于 seL4 + Microkit 的汽车车灯控制演示系统｜可行性研究报告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810482"/>
    <w:rsid w:val="33C12191"/>
    <w:rsid w:val="59726F5D"/>
    <w:rsid w:val="5E5529A9"/>
    <w:rsid w:val="7C352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12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120" w:after="80" w:line="240" w:lineRule="auto"/>
      <w:jc w:val="center"/>
    </w:pPr>
    <w:rPr>
      <w:rFonts w:ascii="Noto Serif CJK SC" w:hAnsi="Noto Serif CJK SC" w:eastAsia="Noto Serif CJK SC"/>
      <w:b/>
      <w:bCs/>
      <w:i/>
      <w:color w:val="1F4E79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before="80" w:after="120" w:line="276" w:lineRule="auto"/>
      <w:ind w:left="360"/>
    </w:pPr>
    <w:rPr>
      <w:rFonts w:ascii="Consolas" w:hAnsi="Consolas" w:eastAsia="Consolas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2240</Words>
  <Characters>2955</Characters>
  <Lines>0</Lines>
  <Paragraphs>0</Paragraphs>
  <TotalTime>1</TotalTime>
  <ScaleCrop>false</ScaleCrop>
  <LinksUpToDate>false</LinksUpToDate>
  <CharactersWithSpaces>3188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cp:lastModifiedBy>LHC不羁</cp:lastModifiedBy>
  <dcterms:modified xsi:type="dcterms:W3CDTF">2026-06-25T03:44:29Z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eyJoZGlkIjoiNjRhOTZmNTZiYzU2MjQzZmJlZjJiMDk5MzM4YTZiMjgiLCJ1c2VySWQiOiIzNDg4OTcxOTAifQ==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2F9515EABD1D4E23B818A090D70B9F74_12</vt:lpwstr>
  </property>
</Properties>
</file>