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601176F">
      <w:pPr>
        <w:spacing w:after="360"/>
        <w:jc w:val="center"/>
        <w:rPr>
          <w:rFonts w:hint="default" w:ascii="Times New Roman" w:hAnsi="Times New Roman" w:eastAsia="宋体" w:cs="Times New Roman"/>
          <w:color w:val="auto"/>
          <w:sz w:val="40"/>
          <w:szCs w:val="40"/>
        </w:rPr>
      </w:pPr>
      <w:r>
        <w:rPr>
          <w:rFonts w:hint="default" w:ascii="Times New Roman" w:hAnsi="Times New Roman" w:eastAsia="宋体" w:cs="Times New Roman"/>
          <w:b/>
          <w:color w:val="auto"/>
          <w:sz w:val="40"/>
          <w:szCs w:val="40"/>
        </w:rPr>
        <w:t>基于 seL4 + Microkit 的汽车车灯控制演示系统</w:t>
      </w:r>
    </w:p>
    <w:p w14:paraId="282D0D2B">
      <w:pPr>
        <w:spacing w:after="240"/>
        <w:jc w:val="center"/>
        <w:rPr>
          <w:rFonts w:hint="default" w:ascii="Times New Roman" w:hAnsi="Times New Roman" w:eastAsia="宋体" w:cs="Times New Roman"/>
          <w:color w:val="auto"/>
          <w:sz w:val="40"/>
          <w:szCs w:val="40"/>
        </w:rPr>
      </w:pPr>
      <w:r>
        <w:rPr>
          <w:rFonts w:hint="default" w:ascii="Times New Roman" w:hAnsi="Times New Roman" w:eastAsia="宋体" w:cs="Times New Roman"/>
          <w:b/>
          <w:color w:val="auto"/>
          <w:sz w:val="40"/>
          <w:szCs w:val="40"/>
        </w:rPr>
        <w:t>项目开发计划</w:t>
      </w:r>
    </w:p>
    <w:p w14:paraId="15CAA390">
      <w:pPr>
        <w:pStyle w:val="15"/>
        <w:jc w:val="center"/>
        <w:rPr>
          <w:rFonts w:hint="default" w:ascii="Times New Roman" w:hAnsi="Times New Roman" w:eastAsia="宋体" w:cs="Times New Roman"/>
          <w:b/>
          <w:color w:val="auto"/>
        </w:rPr>
      </w:pPr>
    </w:p>
    <w:p w14:paraId="611622A3">
      <w:pPr>
        <w:pStyle w:val="15"/>
        <w:jc w:val="center"/>
        <w:rPr>
          <w:rFonts w:hint="default" w:ascii="Times New Roman" w:hAnsi="Times New Roman" w:eastAsia="宋体" w:cs="Times New Roman"/>
          <w:b/>
          <w:color w:val="auto"/>
        </w:rPr>
      </w:pPr>
    </w:p>
    <w:p w14:paraId="70063567">
      <w:pPr>
        <w:pStyle w:val="15"/>
        <w:jc w:val="center"/>
        <w:rPr>
          <w:rFonts w:hint="default" w:ascii="Times New Roman" w:hAnsi="Times New Roman" w:eastAsia="宋体" w:cs="Times New Roman"/>
          <w:b/>
          <w:color w:val="auto"/>
        </w:rPr>
      </w:pPr>
    </w:p>
    <w:p w14:paraId="043A3AAF">
      <w:pPr>
        <w:pStyle w:val="15"/>
        <w:jc w:val="center"/>
        <w:rPr>
          <w:rFonts w:hint="default" w:ascii="Times New Roman" w:hAnsi="Times New Roman" w:eastAsia="宋体" w:cs="Times New Roman"/>
          <w:b/>
          <w:color w:val="auto"/>
        </w:rPr>
      </w:pPr>
    </w:p>
    <w:p w14:paraId="2A334DCB">
      <w:pPr>
        <w:pStyle w:val="15"/>
        <w:jc w:val="center"/>
        <w:rPr>
          <w:rFonts w:hint="default" w:ascii="Times New Roman" w:hAnsi="Times New Roman" w:eastAsia="宋体" w:cs="Times New Roman"/>
          <w:b/>
          <w:color w:val="auto"/>
        </w:rPr>
      </w:pPr>
    </w:p>
    <w:p w14:paraId="698A3E9C">
      <w:pPr>
        <w:pStyle w:val="15"/>
        <w:jc w:val="center"/>
        <w:rPr>
          <w:rFonts w:hint="default" w:ascii="Times New Roman" w:hAnsi="Times New Roman" w:eastAsia="宋体" w:cs="Times New Roman"/>
          <w:b/>
          <w:color w:val="auto"/>
        </w:rPr>
      </w:pPr>
    </w:p>
    <w:p w14:paraId="5B1FD1A2">
      <w:pPr>
        <w:pStyle w:val="15"/>
        <w:jc w:val="center"/>
        <w:rPr>
          <w:rFonts w:hint="default" w:ascii="Times New Roman" w:hAnsi="Times New Roman" w:eastAsia="宋体" w:cs="Times New Roman"/>
          <w:b/>
          <w:color w:val="auto"/>
        </w:rPr>
      </w:pPr>
    </w:p>
    <w:p w14:paraId="29A79233">
      <w:pPr>
        <w:pStyle w:val="15"/>
        <w:jc w:val="center"/>
        <w:rPr>
          <w:rFonts w:hint="default" w:ascii="Times New Roman" w:hAnsi="Times New Roman" w:eastAsia="宋体" w:cs="Times New Roman"/>
          <w:b/>
          <w:color w:val="auto"/>
        </w:rPr>
      </w:pPr>
    </w:p>
    <w:p w14:paraId="416CEE5E">
      <w:pPr>
        <w:pStyle w:val="15"/>
        <w:jc w:val="center"/>
        <w:rPr>
          <w:rFonts w:hint="default" w:ascii="Times New Roman" w:hAnsi="Times New Roman" w:eastAsia="宋体" w:cs="Times New Roman"/>
          <w:b/>
          <w:color w:val="auto"/>
        </w:rPr>
      </w:pPr>
    </w:p>
    <w:p w14:paraId="65A8ECFB">
      <w:pPr>
        <w:pStyle w:val="15"/>
        <w:jc w:val="center"/>
        <w:rPr>
          <w:rFonts w:hint="default" w:ascii="Times New Roman" w:hAnsi="Times New Roman" w:eastAsia="宋体" w:cs="Times New Roman"/>
          <w:b/>
          <w:color w:val="auto"/>
        </w:rPr>
      </w:pPr>
    </w:p>
    <w:p w14:paraId="0E701D1D">
      <w:pPr>
        <w:pStyle w:val="15"/>
        <w:jc w:val="center"/>
        <w:rPr>
          <w:rFonts w:hint="default" w:ascii="Times New Roman" w:hAnsi="Times New Roman" w:eastAsia="宋体" w:cs="Times New Roman"/>
          <w:color w:val="auto"/>
        </w:rPr>
      </w:pPr>
      <w:r>
        <w:rPr>
          <w:rFonts w:hint="default" w:ascii="Times New Roman" w:hAnsi="Times New Roman" w:eastAsia="宋体" w:cs="Times New Roman"/>
          <w:b/>
          <w:color w:val="auto"/>
        </w:rPr>
        <w:t>表 1 基本信息表</w:t>
      </w:r>
    </w:p>
    <w:tbl>
      <w:tblPr>
        <w:tblStyle w:val="33"/>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754"/>
        <w:gridCol w:w="4754"/>
      </w:tblGrid>
      <w:tr w14:paraId="71D571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46"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1F4E79"/>
            <w:vAlign w:val="center"/>
          </w:tcPr>
          <w:p w14:paraId="0791B0F0">
            <w:pPr>
              <w:spacing w:after="0" w:line="252" w:lineRule="auto"/>
              <w:jc w:val="center"/>
              <w:rPr>
                <w:rFonts w:hint="default" w:ascii="Times New Roman" w:hAnsi="Times New Roman" w:eastAsia="宋体" w:cs="Times New Roman"/>
                <w:color w:val="auto"/>
              </w:rPr>
            </w:pPr>
            <w:r>
              <w:rPr>
                <w:rFonts w:hint="default" w:ascii="Times New Roman" w:hAnsi="Times New Roman" w:eastAsia="宋体" w:cs="Times New Roman"/>
                <w:b/>
                <w:color w:val="auto"/>
                <w:sz w:val="19"/>
              </w:rPr>
              <w:t>项目</w:t>
            </w:r>
          </w:p>
        </w:tc>
        <w:tc>
          <w:tcPr>
            <w:tcW w:w="4646"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1F4E79"/>
            <w:vAlign w:val="center"/>
          </w:tcPr>
          <w:p w14:paraId="434F6F21">
            <w:pPr>
              <w:spacing w:after="0" w:line="252" w:lineRule="auto"/>
              <w:jc w:val="center"/>
              <w:rPr>
                <w:rFonts w:hint="default" w:ascii="Times New Roman" w:hAnsi="Times New Roman" w:eastAsia="宋体" w:cs="Times New Roman"/>
                <w:color w:val="auto"/>
              </w:rPr>
            </w:pPr>
            <w:r>
              <w:rPr>
                <w:rFonts w:hint="default" w:ascii="Times New Roman" w:hAnsi="Times New Roman" w:eastAsia="宋体" w:cs="Times New Roman"/>
                <w:b/>
                <w:color w:val="auto"/>
                <w:sz w:val="19"/>
              </w:rPr>
              <w:t>内容</w:t>
            </w:r>
          </w:p>
        </w:tc>
      </w:tr>
      <w:tr w14:paraId="7457A8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46"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D9EAF7"/>
            <w:vAlign w:val="center"/>
          </w:tcPr>
          <w:p w14:paraId="0707B8D7">
            <w:pPr>
              <w:spacing w:after="0" w:line="252" w:lineRule="auto"/>
              <w:jc w:val="center"/>
              <w:rPr>
                <w:rFonts w:hint="default" w:ascii="Times New Roman" w:hAnsi="Times New Roman" w:eastAsia="宋体" w:cs="Times New Roman"/>
                <w:color w:val="auto"/>
              </w:rPr>
            </w:pPr>
            <w:r>
              <w:rPr>
                <w:rFonts w:hint="default" w:ascii="Times New Roman" w:hAnsi="Times New Roman" w:eastAsia="宋体" w:cs="Times New Roman"/>
                <w:b/>
                <w:color w:val="auto"/>
                <w:sz w:val="19"/>
              </w:rPr>
              <w:t>项目名称</w:t>
            </w:r>
          </w:p>
        </w:tc>
        <w:tc>
          <w:tcPr>
            <w:tcW w:w="4646"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62F7C7EC">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9"/>
              </w:rPr>
              <w:t>基于 seL4 + Microkit 的汽车车灯控制演示系统</w:t>
            </w:r>
          </w:p>
        </w:tc>
      </w:tr>
      <w:tr w14:paraId="479010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46"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D9EAF7"/>
            <w:vAlign w:val="center"/>
          </w:tcPr>
          <w:p w14:paraId="083024DF">
            <w:pPr>
              <w:spacing w:after="0" w:line="252" w:lineRule="auto"/>
              <w:jc w:val="center"/>
              <w:rPr>
                <w:rFonts w:hint="default" w:ascii="Times New Roman" w:hAnsi="Times New Roman" w:eastAsia="宋体" w:cs="Times New Roman"/>
                <w:color w:val="auto"/>
              </w:rPr>
            </w:pPr>
            <w:r>
              <w:rPr>
                <w:rFonts w:hint="default" w:ascii="Times New Roman" w:hAnsi="Times New Roman" w:eastAsia="宋体" w:cs="Times New Roman"/>
                <w:b/>
                <w:color w:val="auto"/>
                <w:sz w:val="19"/>
              </w:rPr>
              <w:t>文档名称</w:t>
            </w:r>
          </w:p>
        </w:tc>
        <w:tc>
          <w:tcPr>
            <w:tcW w:w="4646"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0F8D399A">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9"/>
              </w:rPr>
              <w:t>项目开发计划</w:t>
            </w:r>
          </w:p>
        </w:tc>
      </w:tr>
      <w:tr w14:paraId="7F6C62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46"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D9EAF7"/>
            <w:vAlign w:val="center"/>
          </w:tcPr>
          <w:p w14:paraId="4F576E88">
            <w:pPr>
              <w:spacing w:after="0" w:line="252" w:lineRule="auto"/>
              <w:jc w:val="center"/>
              <w:rPr>
                <w:rFonts w:hint="default" w:ascii="Times New Roman" w:hAnsi="Times New Roman" w:eastAsia="宋体" w:cs="Times New Roman"/>
                <w:color w:val="auto"/>
              </w:rPr>
            </w:pPr>
            <w:r>
              <w:rPr>
                <w:rFonts w:hint="default" w:ascii="Times New Roman" w:hAnsi="Times New Roman" w:eastAsia="宋体" w:cs="Times New Roman"/>
                <w:b/>
                <w:color w:val="auto"/>
                <w:sz w:val="19"/>
              </w:rPr>
              <w:t>文档版本</w:t>
            </w:r>
          </w:p>
        </w:tc>
        <w:tc>
          <w:tcPr>
            <w:tcW w:w="4646"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23FCFD60">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9"/>
              </w:rPr>
              <w:t>v3.1（清爽提交版）</w:t>
            </w:r>
          </w:p>
        </w:tc>
      </w:tr>
      <w:tr w14:paraId="194FD5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46"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D9EAF7"/>
            <w:vAlign w:val="center"/>
          </w:tcPr>
          <w:p w14:paraId="080870E8">
            <w:pPr>
              <w:spacing w:after="0" w:line="252" w:lineRule="auto"/>
              <w:jc w:val="center"/>
              <w:rPr>
                <w:rFonts w:hint="default" w:ascii="Times New Roman" w:hAnsi="Times New Roman" w:eastAsia="宋体" w:cs="Times New Roman"/>
                <w:color w:val="auto"/>
              </w:rPr>
            </w:pPr>
            <w:r>
              <w:rPr>
                <w:rFonts w:hint="default" w:ascii="Times New Roman" w:hAnsi="Times New Roman" w:eastAsia="宋体" w:cs="Times New Roman"/>
                <w:b/>
                <w:color w:val="auto"/>
                <w:sz w:val="19"/>
              </w:rPr>
              <w:t>文档状态</w:t>
            </w:r>
          </w:p>
        </w:tc>
        <w:tc>
          <w:tcPr>
            <w:tcW w:w="4646"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7CA195A1">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9"/>
              </w:rPr>
              <w:t>课程提交稿 / 已完成格式统一与文字润色</w:t>
            </w:r>
          </w:p>
        </w:tc>
      </w:tr>
      <w:tr w14:paraId="317E0D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46"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D9EAF7"/>
            <w:vAlign w:val="center"/>
          </w:tcPr>
          <w:p w14:paraId="13302950">
            <w:pPr>
              <w:spacing w:after="0" w:line="252" w:lineRule="auto"/>
              <w:jc w:val="center"/>
              <w:rPr>
                <w:rFonts w:hint="default" w:ascii="Times New Roman" w:hAnsi="Times New Roman" w:eastAsia="宋体" w:cs="Times New Roman"/>
                <w:color w:val="auto"/>
              </w:rPr>
            </w:pPr>
            <w:r>
              <w:rPr>
                <w:rFonts w:hint="default" w:ascii="Times New Roman" w:hAnsi="Times New Roman" w:eastAsia="宋体" w:cs="Times New Roman"/>
                <w:b/>
                <w:color w:val="auto"/>
                <w:sz w:val="19"/>
              </w:rPr>
              <w:t>运行平台</w:t>
            </w:r>
          </w:p>
        </w:tc>
        <w:tc>
          <w:tcPr>
            <w:tcW w:w="4646"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6B7A8150">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9"/>
              </w:rPr>
              <w:t>Ubuntu 22.04 + Microkit SDK 2.0.1 + QEMU qemu_virt_aarch64</w:t>
            </w:r>
          </w:p>
        </w:tc>
      </w:tr>
      <w:tr w14:paraId="246ED7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46"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D9EAF7"/>
            <w:vAlign w:val="center"/>
          </w:tcPr>
          <w:p w14:paraId="6DDFF34B">
            <w:pPr>
              <w:spacing w:after="0" w:line="252" w:lineRule="auto"/>
              <w:jc w:val="center"/>
              <w:rPr>
                <w:rFonts w:hint="default" w:ascii="Times New Roman" w:hAnsi="Times New Roman" w:eastAsia="宋体" w:cs="Times New Roman"/>
                <w:color w:val="auto"/>
              </w:rPr>
            </w:pPr>
            <w:r>
              <w:rPr>
                <w:rFonts w:hint="default" w:ascii="Times New Roman" w:hAnsi="Times New Roman" w:eastAsia="宋体" w:cs="Times New Roman"/>
                <w:b/>
                <w:color w:val="auto"/>
                <w:sz w:val="19"/>
              </w:rPr>
              <w:t>项目成员</w:t>
            </w:r>
          </w:p>
        </w:tc>
        <w:tc>
          <w:tcPr>
            <w:tcW w:w="4646"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268A8351">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9"/>
              </w:rPr>
              <w:t>陈杭、曹进威、巢学钊、谌皓天</w:t>
            </w:r>
          </w:p>
        </w:tc>
      </w:tr>
      <w:tr w14:paraId="256349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46"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D9EAF7"/>
            <w:vAlign w:val="center"/>
          </w:tcPr>
          <w:p w14:paraId="4479F067">
            <w:pPr>
              <w:spacing w:after="0" w:line="252" w:lineRule="auto"/>
              <w:jc w:val="center"/>
              <w:rPr>
                <w:rFonts w:hint="default" w:ascii="Times New Roman" w:hAnsi="Times New Roman" w:eastAsia="宋体" w:cs="Times New Roman"/>
                <w:color w:val="auto"/>
              </w:rPr>
            </w:pPr>
            <w:r>
              <w:rPr>
                <w:rFonts w:hint="default" w:ascii="Times New Roman" w:hAnsi="Times New Roman" w:eastAsia="宋体" w:cs="Times New Roman"/>
                <w:b/>
                <w:color w:val="auto"/>
                <w:sz w:val="19"/>
              </w:rPr>
              <w:t>指导老师</w:t>
            </w:r>
          </w:p>
        </w:tc>
        <w:tc>
          <w:tcPr>
            <w:tcW w:w="4646"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55B6BCB8">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9"/>
              </w:rPr>
              <w:t>赵振刚</w:t>
            </w:r>
          </w:p>
        </w:tc>
      </w:tr>
      <w:tr w14:paraId="07F68A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46"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D9EAF7"/>
            <w:vAlign w:val="center"/>
          </w:tcPr>
          <w:p w14:paraId="59DA0478">
            <w:pPr>
              <w:spacing w:after="0" w:line="252" w:lineRule="auto"/>
              <w:jc w:val="center"/>
              <w:rPr>
                <w:rFonts w:hint="default" w:ascii="Times New Roman" w:hAnsi="Times New Roman" w:eastAsia="宋体" w:cs="Times New Roman"/>
                <w:color w:val="auto"/>
              </w:rPr>
            </w:pPr>
            <w:r>
              <w:rPr>
                <w:rFonts w:hint="default" w:ascii="Times New Roman" w:hAnsi="Times New Roman" w:eastAsia="宋体" w:cs="Times New Roman"/>
                <w:b/>
                <w:color w:val="auto"/>
                <w:sz w:val="19"/>
              </w:rPr>
              <w:t>提交日期</w:t>
            </w:r>
          </w:p>
        </w:tc>
        <w:tc>
          <w:tcPr>
            <w:tcW w:w="4646"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30EAD989">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9"/>
              </w:rPr>
              <w:t>2026-06-17</w:t>
            </w:r>
          </w:p>
        </w:tc>
      </w:tr>
      <w:tr w14:paraId="5BC1F7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46"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D9EAF7"/>
            <w:vAlign w:val="center"/>
          </w:tcPr>
          <w:p w14:paraId="4518D20E">
            <w:pPr>
              <w:spacing w:after="0" w:line="252" w:lineRule="auto"/>
              <w:jc w:val="center"/>
              <w:rPr>
                <w:rFonts w:hint="default" w:ascii="Times New Roman" w:hAnsi="Times New Roman" w:eastAsia="宋体" w:cs="Times New Roman"/>
                <w:color w:val="auto"/>
              </w:rPr>
            </w:pPr>
            <w:r>
              <w:rPr>
                <w:rFonts w:hint="default" w:ascii="Times New Roman" w:hAnsi="Times New Roman" w:eastAsia="宋体" w:cs="Times New Roman"/>
                <w:b/>
                <w:color w:val="auto"/>
                <w:sz w:val="19"/>
              </w:rPr>
              <w:t>GitHub 仓库</w:t>
            </w:r>
          </w:p>
        </w:tc>
        <w:tc>
          <w:tcPr>
            <w:tcW w:w="4646"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167BC5EB">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9"/>
              </w:rPr>
              <w:t>https://github.com/CHEN2003-CHIP/sel4-LightCTRL</w:t>
            </w:r>
          </w:p>
        </w:tc>
      </w:tr>
    </w:tbl>
    <w:p w14:paraId="2FE01555">
      <w:pPr>
        <w:rPr>
          <w:rFonts w:hint="default" w:ascii="Times New Roman" w:hAnsi="Times New Roman" w:eastAsia="宋体" w:cs="Times New Roman"/>
          <w:color w:val="auto"/>
        </w:rPr>
      </w:pPr>
    </w:p>
    <w:p w14:paraId="732E063D">
      <w:pPr>
        <w:rPr>
          <w:rFonts w:hint="default" w:ascii="Times New Roman" w:hAnsi="Times New Roman" w:eastAsia="宋体" w:cs="Times New Roman"/>
          <w:color w:val="auto"/>
        </w:rPr>
      </w:pPr>
      <w:r>
        <w:rPr>
          <w:rFonts w:hint="default" w:ascii="Times New Roman" w:hAnsi="Times New Roman" w:eastAsia="宋体" w:cs="Times New Roman"/>
          <w:color w:val="auto"/>
        </w:rPr>
        <w:br w:type="page"/>
      </w:r>
    </w:p>
    <w:p w14:paraId="27B8A2D5">
      <w:pPr>
        <w:pStyle w:val="3"/>
        <w:keepNext/>
        <w:rPr>
          <w:rFonts w:hint="default" w:ascii="Times New Roman" w:hAnsi="Times New Roman" w:eastAsia="宋体" w:cs="Times New Roman"/>
          <w:color w:val="auto"/>
        </w:rPr>
      </w:pPr>
      <w:r>
        <w:rPr>
          <w:rFonts w:hint="default" w:ascii="Times New Roman" w:hAnsi="Times New Roman" w:eastAsia="宋体" w:cs="Times New Roman"/>
          <w:b/>
          <w:color w:val="auto"/>
          <w:sz w:val="28"/>
        </w:rPr>
        <w:t>文档控制信息</w:t>
      </w:r>
    </w:p>
    <w:p w14:paraId="293A8F87">
      <w:pPr>
        <w:pStyle w:val="15"/>
        <w:jc w:val="center"/>
        <w:rPr>
          <w:rFonts w:hint="default" w:ascii="Times New Roman" w:hAnsi="Times New Roman" w:eastAsia="宋体" w:cs="Times New Roman"/>
          <w:color w:val="auto"/>
        </w:rPr>
      </w:pPr>
      <w:r>
        <w:rPr>
          <w:rFonts w:hint="default" w:ascii="Times New Roman" w:hAnsi="Times New Roman" w:eastAsia="宋体" w:cs="Times New Roman"/>
          <w:b/>
          <w:color w:val="auto"/>
        </w:rPr>
        <w:t>表 2 文档控制表</w:t>
      </w:r>
    </w:p>
    <w:tbl>
      <w:tblPr>
        <w:tblStyle w:val="33"/>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77"/>
        <w:gridCol w:w="2377"/>
        <w:gridCol w:w="2377"/>
        <w:gridCol w:w="2377"/>
      </w:tblGrid>
      <w:tr w14:paraId="22F387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1F4E79"/>
            <w:vAlign w:val="center"/>
          </w:tcPr>
          <w:p w14:paraId="06CF8C7A">
            <w:pPr>
              <w:spacing w:after="0" w:line="252" w:lineRule="auto"/>
              <w:jc w:val="center"/>
              <w:rPr>
                <w:rFonts w:hint="default" w:ascii="Times New Roman" w:hAnsi="Times New Roman" w:eastAsia="宋体" w:cs="Times New Roman"/>
                <w:color w:val="auto"/>
              </w:rPr>
            </w:pPr>
            <w:r>
              <w:rPr>
                <w:rFonts w:hint="default" w:ascii="Times New Roman" w:hAnsi="Times New Roman" w:eastAsia="宋体" w:cs="Times New Roman"/>
                <w:b/>
                <w:color w:val="auto"/>
                <w:sz w:val="18"/>
              </w:rPr>
              <w:t>角色</w:t>
            </w:r>
          </w:p>
        </w:tc>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1F4E79"/>
            <w:vAlign w:val="center"/>
          </w:tcPr>
          <w:p w14:paraId="56D73EF6">
            <w:pPr>
              <w:spacing w:after="0" w:line="252" w:lineRule="auto"/>
              <w:jc w:val="center"/>
              <w:rPr>
                <w:rFonts w:hint="default" w:ascii="Times New Roman" w:hAnsi="Times New Roman" w:eastAsia="宋体" w:cs="Times New Roman"/>
                <w:color w:val="auto"/>
              </w:rPr>
            </w:pPr>
            <w:r>
              <w:rPr>
                <w:rFonts w:hint="default" w:ascii="Times New Roman" w:hAnsi="Times New Roman" w:eastAsia="宋体" w:cs="Times New Roman"/>
                <w:b/>
                <w:color w:val="auto"/>
                <w:sz w:val="18"/>
              </w:rPr>
              <w:t>姓名/单位</w:t>
            </w:r>
          </w:p>
        </w:tc>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1F4E79"/>
            <w:vAlign w:val="center"/>
          </w:tcPr>
          <w:p w14:paraId="708CECE3">
            <w:pPr>
              <w:spacing w:after="0" w:line="252" w:lineRule="auto"/>
              <w:jc w:val="center"/>
              <w:rPr>
                <w:rFonts w:hint="default" w:ascii="Times New Roman" w:hAnsi="Times New Roman" w:eastAsia="宋体" w:cs="Times New Roman"/>
                <w:color w:val="auto"/>
              </w:rPr>
            </w:pPr>
            <w:r>
              <w:rPr>
                <w:rFonts w:hint="default" w:ascii="Times New Roman" w:hAnsi="Times New Roman" w:eastAsia="宋体" w:cs="Times New Roman"/>
                <w:b/>
                <w:color w:val="auto"/>
                <w:sz w:val="18"/>
              </w:rPr>
              <w:t>职责</w:t>
            </w:r>
          </w:p>
        </w:tc>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1F4E79"/>
            <w:vAlign w:val="center"/>
          </w:tcPr>
          <w:p w14:paraId="37270B9B">
            <w:pPr>
              <w:spacing w:after="0" w:line="252" w:lineRule="auto"/>
              <w:jc w:val="center"/>
              <w:rPr>
                <w:rFonts w:hint="default" w:ascii="Times New Roman" w:hAnsi="Times New Roman" w:eastAsia="宋体" w:cs="Times New Roman"/>
                <w:color w:val="auto"/>
              </w:rPr>
            </w:pPr>
            <w:r>
              <w:rPr>
                <w:rFonts w:hint="default" w:ascii="Times New Roman" w:hAnsi="Times New Roman" w:eastAsia="宋体" w:cs="Times New Roman"/>
                <w:b/>
                <w:color w:val="auto"/>
                <w:sz w:val="18"/>
              </w:rPr>
              <w:t>签名/日期</w:t>
            </w:r>
          </w:p>
        </w:tc>
      </w:tr>
      <w:tr w14:paraId="570E85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7B3CC8AD">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8"/>
              </w:rPr>
              <w:t>编写</w:t>
            </w:r>
          </w:p>
        </w:tc>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7F89B63D">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8"/>
              </w:rPr>
              <w:t>项目组</w:t>
            </w:r>
          </w:p>
        </w:tc>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13EA9AE5">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8"/>
              </w:rPr>
              <w:t>编写与维护项目开发计划。</w:t>
            </w:r>
          </w:p>
        </w:tc>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4923F989">
            <w:pPr>
              <w:spacing w:after="0" w:line="252" w:lineRule="auto"/>
              <w:rPr>
                <w:rFonts w:hint="default" w:ascii="Times New Roman" w:hAnsi="Times New Roman" w:eastAsia="宋体" w:cs="Times New Roman"/>
                <w:color w:val="auto"/>
              </w:rPr>
            </w:pPr>
          </w:p>
        </w:tc>
      </w:tr>
      <w:tr w14:paraId="192CF9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00A0D4C9">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8"/>
              </w:rPr>
              <w:t>审核</w:t>
            </w:r>
          </w:p>
        </w:tc>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6C1DFC45">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8"/>
              </w:rPr>
              <w:t>指导老师/检查人员</w:t>
            </w:r>
          </w:p>
        </w:tc>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42831BCD">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8"/>
              </w:rPr>
              <w:t>审核计划完整性、可执行性和交付一致性。</w:t>
            </w:r>
          </w:p>
        </w:tc>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45EF969E">
            <w:pPr>
              <w:spacing w:after="0" w:line="252" w:lineRule="auto"/>
              <w:rPr>
                <w:rFonts w:hint="default" w:ascii="Times New Roman" w:hAnsi="Times New Roman" w:eastAsia="宋体" w:cs="Times New Roman"/>
                <w:color w:val="auto"/>
              </w:rPr>
            </w:pPr>
          </w:p>
        </w:tc>
      </w:tr>
      <w:tr w14:paraId="727DBE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03E8ADB6">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8"/>
              </w:rPr>
              <w:t>批准</w:t>
            </w:r>
          </w:p>
        </w:tc>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23AA2322">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8"/>
              </w:rPr>
              <w:t>项目负责人</w:t>
            </w:r>
          </w:p>
        </w:tc>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77CD9E8C">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8"/>
              </w:rPr>
              <w:t>确认作为课程提交版本。</w:t>
            </w:r>
          </w:p>
        </w:tc>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0B83C19A">
            <w:pPr>
              <w:spacing w:after="0" w:line="252" w:lineRule="auto"/>
              <w:rPr>
                <w:rFonts w:hint="default" w:ascii="Times New Roman" w:hAnsi="Times New Roman" w:eastAsia="宋体" w:cs="Times New Roman"/>
                <w:color w:val="auto"/>
              </w:rPr>
            </w:pPr>
          </w:p>
        </w:tc>
      </w:tr>
    </w:tbl>
    <w:p w14:paraId="5B17945D">
      <w:pPr>
        <w:rPr>
          <w:rFonts w:hint="default" w:ascii="Times New Roman" w:hAnsi="Times New Roman" w:eastAsia="宋体" w:cs="Times New Roman"/>
          <w:color w:val="auto"/>
        </w:rPr>
      </w:pPr>
    </w:p>
    <w:p w14:paraId="5830CA2D">
      <w:pPr>
        <w:pStyle w:val="15"/>
        <w:jc w:val="center"/>
        <w:rPr>
          <w:rFonts w:hint="default" w:ascii="Times New Roman" w:hAnsi="Times New Roman" w:eastAsia="宋体" w:cs="Times New Roman"/>
          <w:color w:val="auto"/>
        </w:rPr>
      </w:pPr>
      <w:r>
        <w:rPr>
          <w:rFonts w:hint="default" w:ascii="Times New Roman" w:hAnsi="Times New Roman" w:eastAsia="宋体" w:cs="Times New Roman"/>
          <w:b/>
          <w:color w:val="auto"/>
        </w:rPr>
        <w:t>表 3 版本修订记录</w:t>
      </w:r>
    </w:p>
    <w:tbl>
      <w:tblPr>
        <w:tblStyle w:val="33"/>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77"/>
        <w:gridCol w:w="2377"/>
        <w:gridCol w:w="2377"/>
        <w:gridCol w:w="2377"/>
      </w:tblGrid>
      <w:tr w14:paraId="3B4769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1F4E79"/>
            <w:vAlign w:val="center"/>
          </w:tcPr>
          <w:p w14:paraId="5F0112FF">
            <w:pPr>
              <w:spacing w:after="0" w:line="252" w:lineRule="auto"/>
              <w:jc w:val="center"/>
              <w:rPr>
                <w:rFonts w:hint="default" w:ascii="Times New Roman" w:hAnsi="Times New Roman" w:eastAsia="宋体" w:cs="Times New Roman"/>
                <w:color w:val="auto"/>
              </w:rPr>
            </w:pPr>
            <w:r>
              <w:rPr>
                <w:rFonts w:hint="default" w:ascii="Times New Roman" w:hAnsi="Times New Roman" w:eastAsia="宋体" w:cs="Times New Roman"/>
                <w:b/>
                <w:color w:val="auto"/>
                <w:sz w:val="17"/>
              </w:rPr>
              <w:t>版本</w:t>
            </w:r>
          </w:p>
        </w:tc>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1F4E79"/>
            <w:vAlign w:val="center"/>
          </w:tcPr>
          <w:p w14:paraId="66CAABAA">
            <w:pPr>
              <w:spacing w:after="0" w:line="252" w:lineRule="auto"/>
              <w:jc w:val="center"/>
              <w:rPr>
                <w:rFonts w:hint="default" w:ascii="Times New Roman" w:hAnsi="Times New Roman" w:eastAsia="宋体" w:cs="Times New Roman"/>
                <w:color w:val="auto"/>
              </w:rPr>
            </w:pPr>
            <w:r>
              <w:rPr>
                <w:rFonts w:hint="default" w:ascii="Times New Roman" w:hAnsi="Times New Roman" w:eastAsia="宋体" w:cs="Times New Roman"/>
                <w:b/>
                <w:color w:val="auto"/>
                <w:sz w:val="17"/>
              </w:rPr>
              <w:t>日期</w:t>
            </w:r>
          </w:p>
        </w:tc>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1F4E79"/>
            <w:vAlign w:val="center"/>
          </w:tcPr>
          <w:p w14:paraId="6CA26162">
            <w:pPr>
              <w:spacing w:after="0" w:line="252" w:lineRule="auto"/>
              <w:jc w:val="center"/>
              <w:rPr>
                <w:rFonts w:hint="default" w:ascii="Times New Roman" w:hAnsi="Times New Roman" w:eastAsia="宋体" w:cs="Times New Roman"/>
                <w:color w:val="auto"/>
              </w:rPr>
            </w:pPr>
            <w:r>
              <w:rPr>
                <w:rFonts w:hint="default" w:ascii="Times New Roman" w:hAnsi="Times New Roman" w:eastAsia="宋体" w:cs="Times New Roman"/>
                <w:b/>
                <w:color w:val="auto"/>
                <w:sz w:val="17"/>
              </w:rPr>
              <w:t>说明</w:t>
            </w:r>
          </w:p>
        </w:tc>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1F4E79"/>
            <w:vAlign w:val="center"/>
          </w:tcPr>
          <w:p w14:paraId="27FBE8F0">
            <w:pPr>
              <w:spacing w:after="0" w:line="252" w:lineRule="auto"/>
              <w:jc w:val="center"/>
              <w:rPr>
                <w:rFonts w:hint="default" w:ascii="Times New Roman" w:hAnsi="Times New Roman" w:eastAsia="宋体" w:cs="Times New Roman"/>
                <w:color w:val="auto"/>
              </w:rPr>
            </w:pPr>
            <w:r>
              <w:rPr>
                <w:rFonts w:hint="default" w:ascii="Times New Roman" w:hAnsi="Times New Roman" w:eastAsia="宋体" w:cs="Times New Roman"/>
                <w:b/>
                <w:color w:val="auto"/>
                <w:sz w:val="17"/>
              </w:rPr>
              <w:t>作者</w:t>
            </w:r>
          </w:p>
        </w:tc>
      </w:tr>
      <w:tr w14:paraId="1F3D11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27E17E29">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v2.0</w:t>
            </w:r>
          </w:p>
        </w:tc>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2CA472E9">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2026-06-14</w:t>
            </w:r>
          </w:p>
        </w:tc>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22924B60">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整理任务分解、阶段计划、质量保证和交付物。</w:t>
            </w:r>
          </w:p>
        </w:tc>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516E4D64">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项目组</w:t>
            </w:r>
          </w:p>
        </w:tc>
      </w:tr>
      <w:tr w14:paraId="2ACA14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1B5A291C">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v2.1</w:t>
            </w:r>
          </w:p>
        </w:tc>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6528910E">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2026-06-17</w:t>
            </w:r>
          </w:p>
        </w:tc>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6BAC9E2E">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统一文档格式，补充版本记录和目录。</w:t>
            </w:r>
          </w:p>
        </w:tc>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57153805">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项目组</w:t>
            </w:r>
          </w:p>
        </w:tc>
      </w:tr>
      <w:tr w14:paraId="436D52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239835A3">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v3.0</w:t>
            </w:r>
          </w:p>
        </w:tc>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27DD6F13">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2026-06-17</w:t>
            </w:r>
          </w:p>
        </w:tc>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32BF685F">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扩展 WBS、里程碑、资源计划、配置管理、质量闭环、风险矩阵、验收基线和提交检查清单。</w:t>
            </w:r>
          </w:p>
        </w:tc>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6C6EE4DB">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项目组</w:t>
            </w:r>
          </w:p>
        </w:tc>
      </w:tr>
      <w:tr w14:paraId="54C8A5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397D0CFE">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v3.1</w:t>
            </w:r>
          </w:p>
        </w:tc>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2844C631">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2026-06-17</w:t>
            </w:r>
          </w:p>
        </w:tc>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7DB4B414">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按清爽提交版风格统一封面、目录、表格、图表编号、页眉页脚和正文表达。</w:t>
            </w:r>
          </w:p>
        </w:tc>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1749703B">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项目组</w:t>
            </w:r>
          </w:p>
        </w:tc>
      </w:tr>
    </w:tbl>
    <w:p w14:paraId="2999E9F7">
      <w:pPr>
        <w:rPr>
          <w:rFonts w:hint="default" w:ascii="Times New Roman" w:hAnsi="Times New Roman" w:eastAsia="宋体" w:cs="Times New Roman"/>
          <w:color w:val="auto"/>
        </w:rPr>
      </w:pPr>
    </w:p>
    <w:p w14:paraId="744D7A33">
      <w:pPr>
        <w:pStyle w:val="3"/>
        <w:keepNext/>
        <w:rPr>
          <w:rFonts w:hint="default" w:ascii="Times New Roman" w:hAnsi="Times New Roman" w:eastAsia="宋体" w:cs="Times New Roman"/>
          <w:color w:val="auto"/>
        </w:rPr>
      </w:pPr>
      <w:r>
        <w:rPr>
          <w:rFonts w:hint="default" w:ascii="Times New Roman" w:hAnsi="Times New Roman" w:eastAsia="宋体" w:cs="Times New Roman"/>
          <w:b/>
          <w:color w:val="auto"/>
          <w:sz w:val="28"/>
        </w:rPr>
        <w:t>项目组成员信息</w:t>
      </w:r>
    </w:p>
    <w:p w14:paraId="73617B34">
      <w:pPr>
        <w:pStyle w:val="15"/>
        <w:jc w:val="center"/>
        <w:rPr>
          <w:rFonts w:hint="default" w:ascii="Times New Roman" w:hAnsi="Times New Roman" w:eastAsia="宋体" w:cs="Times New Roman"/>
          <w:color w:val="auto"/>
        </w:rPr>
      </w:pPr>
      <w:r>
        <w:rPr>
          <w:rFonts w:hint="default" w:ascii="Times New Roman" w:hAnsi="Times New Roman" w:eastAsia="宋体" w:cs="Times New Roman"/>
          <w:b/>
          <w:color w:val="auto"/>
        </w:rPr>
        <w:t>表 4 项目组成员信息表</w:t>
      </w:r>
    </w:p>
    <w:tbl>
      <w:tblPr>
        <w:tblStyle w:val="33"/>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69"/>
        <w:gridCol w:w="3169"/>
        <w:gridCol w:w="3170"/>
      </w:tblGrid>
      <w:tr w14:paraId="35B31D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1F4E79"/>
            <w:vAlign w:val="center"/>
          </w:tcPr>
          <w:p w14:paraId="7F6EC2B3">
            <w:pPr>
              <w:spacing w:after="0" w:line="252" w:lineRule="auto"/>
              <w:jc w:val="center"/>
              <w:rPr>
                <w:rFonts w:hint="default" w:ascii="Times New Roman" w:hAnsi="Times New Roman" w:eastAsia="宋体" w:cs="Times New Roman"/>
                <w:color w:val="auto"/>
              </w:rPr>
            </w:pPr>
            <w:r>
              <w:rPr>
                <w:rFonts w:hint="default" w:ascii="Times New Roman" w:hAnsi="Times New Roman" w:eastAsia="宋体" w:cs="Times New Roman"/>
                <w:b/>
                <w:color w:val="auto"/>
                <w:sz w:val="18"/>
              </w:rPr>
              <w:t>成员</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1F4E79"/>
            <w:vAlign w:val="center"/>
          </w:tcPr>
          <w:p w14:paraId="6B575D72">
            <w:pPr>
              <w:spacing w:after="0" w:line="252" w:lineRule="auto"/>
              <w:jc w:val="center"/>
              <w:rPr>
                <w:rFonts w:hint="default" w:ascii="Times New Roman" w:hAnsi="Times New Roman" w:eastAsia="宋体" w:cs="Times New Roman"/>
                <w:color w:val="auto"/>
              </w:rPr>
            </w:pPr>
            <w:r>
              <w:rPr>
                <w:rFonts w:hint="default" w:ascii="Times New Roman" w:hAnsi="Times New Roman" w:eastAsia="宋体" w:cs="Times New Roman"/>
                <w:b/>
                <w:color w:val="auto"/>
                <w:sz w:val="18"/>
              </w:rPr>
              <w:t>职责</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1F4E79"/>
            <w:vAlign w:val="center"/>
          </w:tcPr>
          <w:p w14:paraId="62EFC584">
            <w:pPr>
              <w:spacing w:after="0" w:line="252" w:lineRule="auto"/>
              <w:jc w:val="center"/>
              <w:rPr>
                <w:rFonts w:hint="default" w:ascii="Times New Roman" w:hAnsi="Times New Roman" w:eastAsia="宋体" w:cs="Times New Roman"/>
                <w:color w:val="auto"/>
              </w:rPr>
            </w:pPr>
            <w:r>
              <w:rPr>
                <w:rFonts w:hint="default" w:ascii="Times New Roman" w:hAnsi="Times New Roman" w:eastAsia="宋体" w:cs="Times New Roman"/>
                <w:b/>
                <w:color w:val="auto"/>
                <w:sz w:val="18"/>
              </w:rPr>
              <w:t>主要关注产物</w:t>
            </w:r>
          </w:p>
        </w:tc>
      </w:tr>
      <w:tr w14:paraId="5258DF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6A7C58A8">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8"/>
              </w:rPr>
              <w:t>陈杭</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645A0872">
            <w:pPr>
              <w:spacing w:after="0" w:line="252" w:lineRule="auto"/>
              <w:rPr>
                <w:rFonts w:hint="default" w:ascii="Times New Roman" w:hAnsi="Times New Roman" w:eastAsia="宋体" w:cs="Times New Roman"/>
                <w:color w:val="auto"/>
                <w:lang w:val="en-US" w:eastAsia="zh-CN"/>
              </w:rPr>
            </w:pPr>
            <w:r>
              <w:rPr>
                <w:rFonts w:hint="default" w:ascii="Times New Roman" w:hAnsi="Times New Roman" w:eastAsia="宋体" w:cs="Times New Roman"/>
                <w:b w:val="0"/>
                <w:color w:val="auto"/>
                <w:sz w:val="18"/>
              </w:rPr>
              <w:t>项目统筹、需求与计划协调、最终材料整合</w:t>
            </w:r>
            <w:r>
              <w:rPr>
                <w:rFonts w:hint="eastAsia" w:eastAsia="宋体" w:cs="Times New Roman"/>
                <w:b w:val="0"/>
                <w:color w:val="auto"/>
                <w:sz w:val="18"/>
                <w:lang w:eastAsia="zh-CN"/>
              </w:rPr>
              <w:t>、</w:t>
            </w:r>
            <w:r>
              <w:rPr>
                <w:rFonts w:hint="eastAsia" w:eastAsia="宋体" w:cs="Times New Roman"/>
                <w:b w:val="0"/>
                <w:color w:val="auto"/>
                <w:sz w:val="18"/>
                <w:lang w:val="en-US" w:eastAsia="zh-CN"/>
              </w:rPr>
              <w:t>架构设计、工程优化</w:t>
            </w:r>
            <w:bookmarkStart w:id="0" w:name="_GoBack"/>
            <w:bookmarkEnd w:id="0"/>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5E0FC05C">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8"/>
              </w:rPr>
              <w:t>项目开发计划、答辩材料、最终提交包</w:t>
            </w:r>
          </w:p>
        </w:tc>
      </w:tr>
      <w:tr w14:paraId="295236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4B6837DB">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8"/>
              </w:rPr>
              <w:t>曹进威</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039CA1CA">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8"/>
              </w:rPr>
              <w:t>Microkit 架构、构建配置、保护域通信与环境复现</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2AC9B1C4">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8"/>
              </w:rPr>
              <w:t>概要设计、系统描述、构建脚本</w:t>
            </w:r>
          </w:p>
        </w:tc>
      </w:tr>
      <w:tr w14:paraId="368E43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0B34CA68">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8"/>
              </w:rPr>
              <w:t>巢学钊</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15AE3C31">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8"/>
              </w:rPr>
              <w:t>车灯控制策略、车辆状态模型、场景测试与日志核查</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2B2783DA">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8"/>
              </w:rPr>
              <w:t>详细设计、测试用例、vehicle sweep 证据</w:t>
            </w:r>
          </w:p>
        </w:tc>
      </w:tr>
      <w:tr w14:paraId="0C64A0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4BB0C033">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8"/>
              </w:rPr>
              <w:t>谌皓天</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2B4E861F">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8"/>
              </w:rPr>
              <w:t>故障治理、安全降级、证据归档与文档一致性检查</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47321005">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8"/>
              </w:rPr>
              <w:t>faultmg 设计、安全说明、追踪矩阵</w:t>
            </w:r>
          </w:p>
        </w:tc>
      </w:tr>
    </w:tbl>
    <w:p w14:paraId="3AC98926">
      <w:pPr>
        <w:rPr>
          <w:rFonts w:hint="default" w:ascii="Times New Roman" w:hAnsi="Times New Roman" w:eastAsia="宋体" w:cs="Times New Roman"/>
          <w:color w:val="auto"/>
        </w:rPr>
      </w:pPr>
    </w:p>
    <w:p w14:paraId="286C26AD">
      <w:pPr>
        <w:rPr>
          <w:rFonts w:hint="default" w:ascii="Times New Roman" w:hAnsi="Times New Roman" w:eastAsia="宋体" w:cs="Times New Roman"/>
          <w:color w:val="auto"/>
        </w:rPr>
      </w:pPr>
      <w:r>
        <w:rPr>
          <w:rFonts w:hint="default" w:ascii="Times New Roman" w:hAnsi="Times New Roman" w:eastAsia="宋体" w:cs="Times New Roman"/>
          <w:color w:val="auto"/>
        </w:rPr>
        <w:br w:type="page"/>
      </w:r>
    </w:p>
    <w:p w14:paraId="41DD5870">
      <w:pPr>
        <w:pStyle w:val="3"/>
        <w:keepNext/>
        <w:rPr>
          <w:rFonts w:hint="default" w:ascii="Times New Roman" w:hAnsi="Times New Roman" w:eastAsia="宋体" w:cs="Times New Roman"/>
          <w:color w:val="auto"/>
        </w:rPr>
      </w:pPr>
      <w:r>
        <w:rPr>
          <w:rFonts w:hint="default" w:ascii="Times New Roman" w:hAnsi="Times New Roman" w:eastAsia="宋体" w:cs="Times New Roman"/>
          <w:b/>
          <w:color w:val="auto"/>
          <w:sz w:val="28"/>
        </w:rPr>
        <w:t>目录</w:t>
      </w:r>
    </w:p>
    <w:p w14:paraId="1818CB63">
      <w:pPr>
        <w:tabs>
          <w:tab w:val="right" w:leader="dot" w:pos="8504"/>
        </w:tabs>
        <w:spacing w:after="20"/>
        <w:ind w:left="0"/>
        <w:rPr>
          <w:rFonts w:hint="default" w:ascii="Times New Roman" w:hAnsi="Times New Roman" w:eastAsia="宋体" w:cs="Times New Roman"/>
          <w:color w:val="auto"/>
        </w:rPr>
      </w:pPr>
      <w:r>
        <w:rPr>
          <w:rFonts w:hint="default" w:ascii="Times New Roman" w:hAnsi="Times New Roman" w:eastAsia="宋体" w:cs="Times New Roman"/>
          <w:b/>
          <w:color w:val="auto"/>
          <w:sz w:val="21"/>
        </w:rPr>
        <w:t>1 编写目的与文档范围</w:t>
      </w:r>
      <w:r>
        <w:rPr>
          <w:rFonts w:hint="default" w:ascii="Times New Roman" w:hAnsi="Times New Roman" w:eastAsia="宋体" w:cs="Times New Roman"/>
          <w:b/>
          <w:color w:val="auto"/>
          <w:sz w:val="21"/>
        </w:rPr>
        <w:tab/>
      </w:r>
      <w:r>
        <w:rPr>
          <w:rFonts w:hint="default" w:ascii="Times New Roman" w:hAnsi="Times New Roman" w:eastAsia="宋体" w:cs="Times New Roman"/>
          <w:b/>
          <w:color w:val="auto"/>
          <w:sz w:val="21"/>
        </w:rPr>
        <w:t>4</w:t>
      </w:r>
    </w:p>
    <w:p w14:paraId="31C099C8">
      <w:pPr>
        <w:tabs>
          <w:tab w:val="right" w:leader="dot" w:pos="8504"/>
        </w:tabs>
        <w:spacing w:after="20"/>
        <w:ind w:left="283"/>
        <w:rPr>
          <w:rFonts w:hint="default" w:ascii="Times New Roman" w:hAnsi="Times New Roman" w:eastAsia="宋体" w:cs="Times New Roman"/>
          <w:color w:val="auto"/>
        </w:rPr>
      </w:pPr>
      <w:r>
        <w:rPr>
          <w:rFonts w:hint="default" w:ascii="Times New Roman" w:hAnsi="Times New Roman" w:eastAsia="宋体" w:cs="Times New Roman"/>
          <w:b w:val="0"/>
          <w:color w:val="auto"/>
          <w:sz w:val="20"/>
        </w:rPr>
        <w:t>1.1 编写目的</w:t>
      </w:r>
      <w:r>
        <w:rPr>
          <w:rFonts w:hint="default" w:ascii="Times New Roman" w:hAnsi="Times New Roman" w:eastAsia="宋体" w:cs="Times New Roman"/>
          <w:b w:val="0"/>
          <w:color w:val="auto"/>
          <w:sz w:val="20"/>
        </w:rPr>
        <w:tab/>
      </w:r>
      <w:r>
        <w:rPr>
          <w:rFonts w:hint="default" w:ascii="Times New Roman" w:hAnsi="Times New Roman" w:eastAsia="宋体" w:cs="Times New Roman"/>
          <w:b w:val="0"/>
          <w:color w:val="auto"/>
          <w:sz w:val="20"/>
        </w:rPr>
        <w:t>4</w:t>
      </w:r>
    </w:p>
    <w:p w14:paraId="5FCEEC74">
      <w:pPr>
        <w:tabs>
          <w:tab w:val="right" w:leader="dot" w:pos="8504"/>
        </w:tabs>
        <w:spacing w:after="20"/>
        <w:ind w:left="283"/>
        <w:rPr>
          <w:rFonts w:hint="default" w:ascii="Times New Roman" w:hAnsi="Times New Roman" w:eastAsia="宋体" w:cs="Times New Roman"/>
          <w:color w:val="auto"/>
        </w:rPr>
      </w:pPr>
      <w:r>
        <w:rPr>
          <w:rFonts w:hint="default" w:ascii="Times New Roman" w:hAnsi="Times New Roman" w:eastAsia="宋体" w:cs="Times New Roman"/>
          <w:b w:val="0"/>
          <w:color w:val="auto"/>
          <w:sz w:val="20"/>
        </w:rPr>
        <w:t>1.2 文档适用范围</w:t>
      </w:r>
      <w:r>
        <w:rPr>
          <w:rFonts w:hint="default" w:ascii="Times New Roman" w:hAnsi="Times New Roman" w:eastAsia="宋体" w:cs="Times New Roman"/>
          <w:b w:val="0"/>
          <w:color w:val="auto"/>
          <w:sz w:val="20"/>
        </w:rPr>
        <w:tab/>
      </w:r>
      <w:r>
        <w:rPr>
          <w:rFonts w:hint="default" w:ascii="Times New Roman" w:hAnsi="Times New Roman" w:eastAsia="宋体" w:cs="Times New Roman"/>
          <w:b w:val="0"/>
          <w:color w:val="auto"/>
          <w:sz w:val="20"/>
        </w:rPr>
        <w:t>4</w:t>
      </w:r>
    </w:p>
    <w:p w14:paraId="6787F7AC">
      <w:pPr>
        <w:tabs>
          <w:tab w:val="right" w:leader="dot" w:pos="8504"/>
        </w:tabs>
        <w:spacing w:after="20"/>
        <w:ind w:left="283"/>
        <w:rPr>
          <w:rFonts w:hint="default" w:ascii="Times New Roman" w:hAnsi="Times New Roman" w:eastAsia="宋体" w:cs="Times New Roman"/>
          <w:color w:val="auto"/>
        </w:rPr>
      </w:pPr>
      <w:r>
        <w:rPr>
          <w:rFonts w:hint="default" w:ascii="Times New Roman" w:hAnsi="Times New Roman" w:eastAsia="宋体" w:cs="Times New Roman"/>
          <w:b w:val="0"/>
          <w:color w:val="auto"/>
          <w:sz w:val="20"/>
        </w:rPr>
        <w:t>1.3 适用版本、验收基线与实现语言说明</w:t>
      </w:r>
      <w:r>
        <w:rPr>
          <w:rFonts w:hint="default" w:ascii="Times New Roman" w:hAnsi="Times New Roman" w:eastAsia="宋体" w:cs="Times New Roman"/>
          <w:b w:val="0"/>
          <w:color w:val="auto"/>
          <w:sz w:val="20"/>
        </w:rPr>
        <w:tab/>
      </w:r>
      <w:r>
        <w:rPr>
          <w:rFonts w:hint="default" w:ascii="Times New Roman" w:hAnsi="Times New Roman" w:eastAsia="宋体" w:cs="Times New Roman"/>
          <w:b w:val="0"/>
          <w:color w:val="auto"/>
          <w:sz w:val="20"/>
        </w:rPr>
        <w:t>4</w:t>
      </w:r>
    </w:p>
    <w:p w14:paraId="6DA124FB">
      <w:pPr>
        <w:tabs>
          <w:tab w:val="right" w:leader="dot" w:pos="8504"/>
        </w:tabs>
        <w:spacing w:after="20"/>
        <w:ind w:left="0"/>
        <w:rPr>
          <w:rFonts w:hint="default" w:ascii="Times New Roman" w:hAnsi="Times New Roman" w:eastAsia="宋体" w:cs="Times New Roman"/>
          <w:color w:val="auto"/>
        </w:rPr>
      </w:pPr>
      <w:r>
        <w:rPr>
          <w:rFonts w:hint="default" w:ascii="Times New Roman" w:hAnsi="Times New Roman" w:eastAsia="宋体" w:cs="Times New Roman"/>
          <w:b/>
          <w:color w:val="auto"/>
          <w:sz w:val="21"/>
        </w:rPr>
        <w:t>2 项目概述</w:t>
      </w:r>
      <w:r>
        <w:rPr>
          <w:rFonts w:hint="default" w:ascii="Times New Roman" w:hAnsi="Times New Roman" w:eastAsia="宋体" w:cs="Times New Roman"/>
          <w:b/>
          <w:color w:val="auto"/>
          <w:sz w:val="21"/>
        </w:rPr>
        <w:tab/>
      </w:r>
      <w:r>
        <w:rPr>
          <w:rFonts w:hint="default" w:ascii="Times New Roman" w:hAnsi="Times New Roman" w:eastAsia="宋体" w:cs="Times New Roman"/>
          <w:b/>
          <w:color w:val="auto"/>
          <w:sz w:val="21"/>
        </w:rPr>
        <w:t>5</w:t>
      </w:r>
    </w:p>
    <w:p w14:paraId="64C89336">
      <w:pPr>
        <w:tabs>
          <w:tab w:val="right" w:leader="dot" w:pos="8504"/>
        </w:tabs>
        <w:spacing w:after="20"/>
        <w:ind w:left="283"/>
        <w:rPr>
          <w:rFonts w:hint="default" w:ascii="Times New Roman" w:hAnsi="Times New Roman" w:eastAsia="宋体" w:cs="Times New Roman"/>
          <w:color w:val="auto"/>
        </w:rPr>
      </w:pPr>
      <w:r>
        <w:rPr>
          <w:rFonts w:hint="default" w:ascii="Times New Roman" w:hAnsi="Times New Roman" w:eastAsia="宋体" w:cs="Times New Roman"/>
          <w:b w:val="0"/>
          <w:color w:val="auto"/>
          <w:sz w:val="20"/>
        </w:rPr>
        <w:t>2.1 项目背景</w:t>
      </w:r>
      <w:r>
        <w:rPr>
          <w:rFonts w:hint="default" w:ascii="Times New Roman" w:hAnsi="Times New Roman" w:eastAsia="宋体" w:cs="Times New Roman"/>
          <w:b w:val="0"/>
          <w:color w:val="auto"/>
          <w:sz w:val="20"/>
        </w:rPr>
        <w:tab/>
      </w:r>
      <w:r>
        <w:rPr>
          <w:rFonts w:hint="default" w:ascii="Times New Roman" w:hAnsi="Times New Roman" w:eastAsia="宋体" w:cs="Times New Roman"/>
          <w:b w:val="0"/>
          <w:color w:val="auto"/>
          <w:sz w:val="20"/>
        </w:rPr>
        <w:t>5</w:t>
      </w:r>
    </w:p>
    <w:p w14:paraId="11144F9C">
      <w:pPr>
        <w:tabs>
          <w:tab w:val="right" w:leader="dot" w:pos="8504"/>
        </w:tabs>
        <w:spacing w:after="20"/>
        <w:ind w:left="283"/>
        <w:rPr>
          <w:rFonts w:hint="default" w:ascii="Times New Roman" w:hAnsi="Times New Roman" w:eastAsia="宋体" w:cs="Times New Roman"/>
          <w:color w:val="auto"/>
        </w:rPr>
      </w:pPr>
      <w:r>
        <w:rPr>
          <w:rFonts w:hint="default" w:ascii="Times New Roman" w:hAnsi="Times New Roman" w:eastAsia="宋体" w:cs="Times New Roman"/>
          <w:b w:val="0"/>
          <w:color w:val="auto"/>
          <w:sz w:val="20"/>
        </w:rPr>
        <w:t>2.2 项目目标</w:t>
      </w:r>
      <w:r>
        <w:rPr>
          <w:rFonts w:hint="default" w:ascii="Times New Roman" w:hAnsi="Times New Roman" w:eastAsia="宋体" w:cs="Times New Roman"/>
          <w:b w:val="0"/>
          <w:color w:val="auto"/>
          <w:sz w:val="20"/>
        </w:rPr>
        <w:tab/>
      </w:r>
      <w:r>
        <w:rPr>
          <w:rFonts w:hint="default" w:ascii="Times New Roman" w:hAnsi="Times New Roman" w:eastAsia="宋体" w:cs="Times New Roman"/>
          <w:b w:val="0"/>
          <w:color w:val="auto"/>
          <w:sz w:val="20"/>
        </w:rPr>
        <w:t>5</w:t>
      </w:r>
    </w:p>
    <w:p w14:paraId="089C9CFE">
      <w:pPr>
        <w:tabs>
          <w:tab w:val="right" w:leader="dot" w:pos="8504"/>
        </w:tabs>
        <w:spacing w:after="20"/>
        <w:ind w:left="283"/>
        <w:rPr>
          <w:rFonts w:hint="default" w:ascii="Times New Roman" w:hAnsi="Times New Roman" w:eastAsia="宋体" w:cs="Times New Roman"/>
          <w:color w:val="auto"/>
        </w:rPr>
      </w:pPr>
      <w:r>
        <w:rPr>
          <w:rFonts w:hint="default" w:ascii="Times New Roman" w:hAnsi="Times New Roman" w:eastAsia="宋体" w:cs="Times New Roman"/>
          <w:b w:val="0"/>
          <w:color w:val="auto"/>
          <w:sz w:val="20"/>
        </w:rPr>
        <w:t>2.3 项目范围</w:t>
      </w:r>
      <w:r>
        <w:rPr>
          <w:rFonts w:hint="default" w:ascii="Times New Roman" w:hAnsi="Times New Roman" w:eastAsia="宋体" w:cs="Times New Roman"/>
          <w:b w:val="0"/>
          <w:color w:val="auto"/>
          <w:sz w:val="20"/>
        </w:rPr>
        <w:tab/>
      </w:r>
      <w:r>
        <w:rPr>
          <w:rFonts w:hint="default" w:ascii="Times New Roman" w:hAnsi="Times New Roman" w:eastAsia="宋体" w:cs="Times New Roman"/>
          <w:b w:val="0"/>
          <w:color w:val="auto"/>
          <w:sz w:val="20"/>
        </w:rPr>
        <w:t>5</w:t>
      </w:r>
    </w:p>
    <w:p w14:paraId="493A3854">
      <w:pPr>
        <w:tabs>
          <w:tab w:val="right" w:leader="dot" w:pos="8504"/>
        </w:tabs>
        <w:spacing w:after="20"/>
        <w:ind w:left="0"/>
        <w:rPr>
          <w:rFonts w:hint="default" w:ascii="Times New Roman" w:hAnsi="Times New Roman" w:eastAsia="宋体" w:cs="Times New Roman"/>
          <w:color w:val="auto"/>
        </w:rPr>
      </w:pPr>
      <w:r>
        <w:rPr>
          <w:rFonts w:hint="default" w:ascii="Times New Roman" w:hAnsi="Times New Roman" w:eastAsia="宋体" w:cs="Times New Roman"/>
          <w:b/>
          <w:color w:val="auto"/>
          <w:sz w:val="21"/>
        </w:rPr>
        <w:t>3 工作分解结构（WBS）</w:t>
      </w:r>
      <w:r>
        <w:rPr>
          <w:rFonts w:hint="default" w:ascii="Times New Roman" w:hAnsi="Times New Roman" w:eastAsia="宋体" w:cs="Times New Roman"/>
          <w:b/>
          <w:color w:val="auto"/>
          <w:sz w:val="21"/>
        </w:rPr>
        <w:tab/>
      </w:r>
      <w:r>
        <w:rPr>
          <w:rFonts w:hint="default" w:ascii="Times New Roman" w:hAnsi="Times New Roman" w:eastAsia="宋体" w:cs="Times New Roman"/>
          <w:b/>
          <w:color w:val="auto"/>
          <w:sz w:val="21"/>
        </w:rPr>
        <w:t>5</w:t>
      </w:r>
    </w:p>
    <w:p w14:paraId="05A32A07">
      <w:pPr>
        <w:tabs>
          <w:tab w:val="right" w:leader="dot" w:pos="8504"/>
        </w:tabs>
        <w:spacing w:after="20"/>
        <w:ind w:left="0"/>
        <w:rPr>
          <w:rFonts w:hint="default" w:ascii="Times New Roman" w:hAnsi="Times New Roman" w:eastAsia="宋体" w:cs="Times New Roman"/>
          <w:color w:val="auto"/>
        </w:rPr>
      </w:pPr>
      <w:r>
        <w:rPr>
          <w:rFonts w:hint="default" w:ascii="Times New Roman" w:hAnsi="Times New Roman" w:eastAsia="宋体" w:cs="Times New Roman"/>
          <w:b/>
          <w:color w:val="auto"/>
          <w:sz w:val="21"/>
        </w:rPr>
        <w:t>4 阶段计划与里程碑</w:t>
      </w:r>
      <w:r>
        <w:rPr>
          <w:rFonts w:hint="default" w:ascii="Times New Roman" w:hAnsi="Times New Roman" w:eastAsia="宋体" w:cs="Times New Roman"/>
          <w:b/>
          <w:color w:val="auto"/>
          <w:sz w:val="21"/>
        </w:rPr>
        <w:tab/>
      </w:r>
      <w:r>
        <w:rPr>
          <w:rFonts w:hint="default" w:ascii="Times New Roman" w:hAnsi="Times New Roman" w:eastAsia="宋体" w:cs="Times New Roman"/>
          <w:b/>
          <w:color w:val="auto"/>
          <w:sz w:val="21"/>
        </w:rPr>
        <w:t>7</w:t>
      </w:r>
    </w:p>
    <w:p w14:paraId="05AE1563">
      <w:pPr>
        <w:tabs>
          <w:tab w:val="right" w:leader="dot" w:pos="8504"/>
        </w:tabs>
        <w:spacing w:after="20"/>
        <w:ind w:left="0"/>
        <w:rPr>
          <w:rFonts w:hint="default" w:ascii="Times New Roman" w:hAnsi="Times New Roman" w:eastAsia="宋体" w:cs="Times New Roman"/>
          <w:color w:val="auto"/>
        </w:rPr>
      </w:pPr>
      <w:r>
        <w:rPr>
          <w:rFonts w:hint="default" w:ascii="Times New Roman" w:hAnsi="Times New Roman" w:eastAsia="宋体" w:cs="Times New Roman"/>
          <w:b/>
          <w:color w:val="auto"/>
          <w:sz w:val="21"/>
        </w:rPr>
        <w:t>5 组织结构与角色分工</w:t>
      </w:r>
      <w:r>
        <w:rPr>
          <w:rFonts w:hint="default" w:ascii="Times New Roman" w:hAnsi="Times New Roman" w:eastAsia="宋体" w:cs="Times New Roman"/>
          <w:b/>
          <w:color w:val="auto"/>
          <w:sz w:val="21"/>
        </w:rPr>
        <w:tab/>
      </w:r>
      <w:r>
        <w:rPr>
          <w:rFonts w:hint="default" w:ascii="Times New Roman" w:hAnsi="Times New Roman" w:eastAsia="宋体" w:cs="Times New Roman"/>
          <w:b/>
          <w:color w:val="auto"/>
          <w:sz w:val="21"/>
        </w:rPr>
        <w:t>8</w:t>
      </w:r>
    </w:p>
    <w:p w14:paraId="79C28E4D">
      <w:pPr>
        <w:tabs>
          <w:tab w:val="right" w:leader="dot" w:pos="8504"/>
        </w:tabs>
        <w:spacing w:after="20"/>
        <w:ind w:left="283"/>
        <w:rPr>
          <w:rFonts w:hint="default" w:ascii="Times New Roman" w:hAnsi="Times New Roman" w:eastAsia="宋体" w:cs="Times New Roman"/>
          <w:color w:val="auto"/>
        </w:rPr>
      </w:pPr>
      <w:r>
        <w:rPr>
          <w:rFonts w:hint="default" w:ascii="Times New Roman" w:hAnsi="Times New Roman" w:eastAsia="宋体" w:cs="Times New Roman"/>
          <w:b w:val="0"/>
          <w:color w:val="auto"/>
          <w:sz w:val="20"/>
        </w:rPr>
        <w:t>5.1 资源计划</w:t>
      </w:r>
      <w:r>
        <w:rPr>
          <w:rFonts w:hint="default" w:ascii="Times New Roman" w:hAnsi="Times New Roman" w:eastAsia="宋体" w:cs="Times New Roman"/>
          <w:b w:val="0"/>
          <w:color w:val="auto"/>
          <w:sz w:val="20"/>
        </w:rPr>
        <w:tab/>
      </w:r>
      <w:r>
        <w:rPr>
          <w:rFonts w:hint="default" w:ascii="Times New Roman" w:hAnsi="Times New Roman" w:eastAsia="宋体" w:cs="Times New Roman"/>
          <w:b w:val="0"/>
          <w:color w:val="auto"/>
          <w:sz w:val="20"/>
        </w:rPr>
        <w:t>8</w:t>
      </w:r>
    </w:p>
    <w:p w14:paraId="34E99C24">
      <w:pPr>
        <w:tabs>
          <w:tab w:val="right" w:leader="dot" w:pos="8504"/>
        </w:tabs>
        <w:spacing w:after="20"/>
        <w:ind w:left="0"/>
        <w:rPr>
          <w:rFonts w:hint="default" w:ascii="Times New Roman" w:hAnsi="Times New Roman" w:eastAsia="宋体" w:cs="Times New Roman"/>
          <w:color w:val="auto"/>
        </w:rPr>
      </w:pPr>
      <w:r>
        <w:rPr>
          <w:rFonts w:hint="default" w:ascii="Times New Roman" w:hAnsi="Times New Roman" w:eastAsia="宋体" w:cs="Times New Roman"/>
          <w:b/>
          <w:color w:val="auto"/>
          <w:sz w:val="21"/>
        </w:rPr>
        <w:t>6 开发环境与配置管理计划</w:t>
      </w:r>
      <w:r>
        <w:rPr>
          <w:rFonts w:hint="default" w:ascii="Times New Roman" w:hAnsi="Times New Roman" w:eastAsia="宋体" w:cs="Times New Roman"/>
          <w:b/>
          <w:color w:val="auto"/>
          <w:sz w:val="21"/>
        </w:rPr>
        <w:tab/>
      </w:r>
      <w:r>
        <w:rPr>
          <w:rFonts w:hint="default" w:ascii="Times New Roman" w:hAnsi="Times New Roman" w:eastAsia="宋体" w:cs="Times New Roman"/>
          <w:b/>
          <w:color w:val="auto"/>
          <w:sz w:val="21"/>
        </w:rPr>
        <w:t>8</w:t>
      </w:r>
    </w:p>
    <w:p w14:paraId="37EEB23F">
      <w:pPr>
        <w:tabs>
          <w:tab w:val="right" w:leader="dot" w:pos="8504"/>
        </w:tabs>
        <w:spacing w:after="20"/>
        <w:ind w:left="283"/>
        <w:rPr>
          <w:rFonts w:hint="default" w:ascii="Times New Roman" w:hAnsi="Times New Roman" w:eastAsia="宋体" w:cs="Times New Roman"/>
          <w:color w:val="auto"/>
        </w:rPr>
      </w:pPr>
      <w:r>
        <w:rPr>
          <w:rFonts w:hint="default" w:ascii="Times New Roman" w:hAnsi="Times New Roman" w:eastAsia="宋体" w:cs="Times New Roman"/>
          <w:b w:val="0"/>
          <w:color w:val="auto"/>
          <w:sz w:val="20"/>
        </w:rPr>
        <w:t>6.1 开发环境计划</w:t>
      </w:r>
      <w:r>
        <w:rPr>
          <w:rFonts w:hint="default" w:ascii="Times New Roman" w:hAnsi="Times New Roman" w:eastAsia="宋体" w:cs="Times New Roman"/>
          <w:b w:val="0"/>
          <w:color w:val="auto"/>
          <w:sz w:val="20"/>
        </w:rPr>
        <w:tab/>
      </w:r>
      <w:r>
        <w:rPr>
          <w:rFonts w:hint="default" w:ascii="Times New Roman" w:hAnsi="Times New Roman" w:eastAsia="宋体" w:cs="Times New Roman"/>
          <w:b w:val="0"/>
          <w:color w:val="auto"/>
          <w:sz w:val="20"/>
        </w:rPr>
        <w:t>8</w:t>
      </w:r>
    </w:p>
    <w:p w14:paraId="5063A445">
      <w:pPr>
        <w:tabs>
          <w:tab w:val="right" w:leader="dot" w:pos="8504"/>
        </w:tabs>
        <w:spacing w:after="20"/>
        <w:ind w:left="283"/>
        <w:rPr>
          <w:rFonts w:hint="default" w:ascii="Times New Roman" w:hAnsi="Times New Roman" w:eastAsia="宋体" w:cs="Times New Roman"/>
          <w:color w:val="auto"/>
        </w:rPr>
      </w:pPr>
      <w:r>
        <w:rPr>
          <w:rFonts w:hint="default" w:ascii="Times New Roman" w:hAnsi="Times New Roman" w:eastAsia="宋体" w:cs="Times New Roman"/>
          <w:b w:val="0"/>
          <w:color w:val="auto"/>
          <w:sz w:val="20"/>
        </w:rPr>
        <w:t>6.2 配置项管理</w:t>
      </w:r>
      <w:r>
        <w:rPr>
          <w:rFonts w:hint="default" w:ascii="Times New Roman" w:hAnsi="Times New Roman" w:eastAsia="宋体" w:cs="Times New Roman"/>
          <w:b w:val="0"/>
          <w:color w:val="auto"/>
          <w:sz w:val="20"/>
        </w:rPr>
        <w:tab/>
      </w:r>
      <w:r>
        <w:rPr>
          <w:rFonts w:hint="default" w:ascii="Times New Roman" w:hAnsi="Times New Roman" w:eastAsia="宋体" w:cs="Times New Roman"/>
          <w:b w:val="0"/>
          <w:color w:val="auto"/>
          <w:sz w:val="20"/>
        </w:rPr>
        <w:t>9</w:t>
      </w:r>
    </w:p>
    <w:p w14:paraId="22399343">
      <w:pPr>
        <w:tabs>
          <w:tab w:val="right" w:leader="dot" w:pos="8504"/>
        </w:tabs>
        <w:spacing w:after="20"/>
        <w:ind w:left="0"/>
        <w:rPr>
          <w:rFonts w:hint="default" w:ascii="Times New Roman" w:hAnsi="Times New Roman" w:eastAsia="宋体" w:cs="Times New Roman"/>
          <w:color w:val="auto"/>
        </w:rPr>
      </w:pPr>
      <w:r>
        <w:rPr>
          <w:rFonts w:hint="default" w:ascii="Times New Roman" w:hAnsi="Times New Roman" w:eastAsia="宋体" w:cs="Times New Roman"/>
          <w:b/>
          <w:color w:val="auto"/>
          <w:sz w:val="21"/>
        </w:rPr>
        <w:t>7 质量保证计划</w:t>
      </w:r>
      <w:r>
        <w:rPr>
          <w:rFonts w:hint="default" w:ascii="Times New Roman" w:hAnsi="Times New Roman" w:eastAsia="宋体" w:cs="Times New Roman"/>
          <w:b/>
          <w:color w:val="auto"/>
          <w:sz w:val="21"/>
        </w:rPr>
        <w:tab/>
      </w:r>
      <w:r>
        <w:rPr>
          <w:rFonts w:hint="default" w:ascii="Times New Roman" w:hAnsi="Times New Roman" w:eastAsia="宋体" w:cs="Times New Roman"/>
          <w:b/>
          <w:color w:val="auto"/>
          <w:sz w:val="21"/>
        </w:rPr>
        <w:t>9</w:t>
      </w:r>
    </w:p>
    <w:p w14:paraId="57298BBC">
      <w:pPr>
        <w:tabs>
          <w:tab w:val="right" w:leader="dot" w:pos="8504"/>
        </w:tabs>
        <w:spacing w:after="20"/>
        <w:ind w:left="283"/>
        <w:rPr>
          <w:rFonts w:hint="default" w:ascii="Times New Roman" w:hAnsi="Times New Roman" w:eastAsia="宋体" w:cs="Times New Roman"/>
          <w:color w:val="auto"/>
        </w:rPr>
      </w:pPr>
      <w:r>
        <w:rPr>
          <w:rFonts w:hint="default" w:ascii="Times New Roman" w:hAnsi="Times New Roman" w:eastAsia="宋体" w:cs="Times New Roman"/>
          <w:b w:val="0"/>
          <w:color w:val="auto"/>
          <w:sz w:val="20"/>
        </w:rPr>
        <w:t>7.1 质量检查清单</w:t>
      </w:r>
      <w:r>
        <w:rPr>
          <w:rFonts w:hint="default" w:ascii="Times New Roman" w:hAnsi="Times New Roman" w:eastAsia="宋体" w:cs="Times New Roman"/>
          <w:b w:val="0"/>
          <w:color w:val="auto"/>
          <w:sz w:val="20"/>
        </w:rPr>
        <w:tab/>
      </w:r>
      <w:r>
        <w:rPr>
          <w:rFonts w:hint="default" w:ascii="Times New Roman" w:hAnsi="Times New Roman" w:eastAsia="宋体" w:cs="Times New Roman"/>
          <w:b w:val="0"/>
          <w:color w:val="auto"/>
          <w:sz w:val="20"/>
        </w:rPr>
        <w:t>10</w:t>
      </w:r>
    </w:p>
    <w:p w14:paraId="6946BA3B">
      <w:pPr>
        <w:tabs>
          <w:tab w:val="right" w:leader="dot" w:pos="8504"/>
        </w:tabs>
        <w:spacing w:after="20"/>
        <w:ind w:left="0"/>
        <w:rPr>
          <w:rFonts w:hint="default" w:ascii="Times New Roman" w:hAnsi="Times New Roman" w:eastAsia="宋体" w:cs="Times New Roman"/>
          <w:color w:val="auto"/>
        </w:rPr>
      </w:pPr>
      <w:r>
        <w:rPr>
          <w:rFonts w:hint="default" w:ascii="Times New Roman" w:hAnsi="Times New Roman" w:eastAsia="宋体" w:cs="Times New Roman"/>
          <w:b/>
          <w:color w:val="auto"/>
          <w:sz w:val="21"/>
        </w:rPr>
        <w:t>8 测试与验证计划</w:t>
      </w:r>
      <w:r>
        <w:rPr>
          <w:rFonts w:hint="default" w:ascii="Times New Roman" w:hAnsi="Times New Roman" w:eastAsia="宋体" w:cs="Times New Roman"/>
          <w:b/>
          <w:color w:val="auto"/>
          <w:sz w:val="21"/>
        </w:rPr>
        <w:tab/>
      </w:r>
      <w:r>
        <w:rPr>
          <w:rFonts w:hint="default" w:ascii="Times New Roman" w:hAnsi="Times New Roman" w:eastAsia="宋体" w:cs="Times New Roman"/>
          <w:b/>
          <w:color w:val="auto"/>
          <w:sz w:val="21"/>
        </w:rPr>
        <w:t>11</w:t>
      </w:r>
    </w:p>
    <w:p w14:paraId="356375D0">
      <w:pPr>
        <w:tabs>
          <w:tab w:val="right" w:leader="dot" w:pos="8504"/>
        </w:tabs>
        <w:spacing w:after="20"/>
        <w:ind w:left="283"/>
        <w:rPr>
          <w:rFonts w:hint="default" w:ascii="Times New Roman" w:hAnsi="Times New Roman" w:eastAsia="宋体" w:cs="Times New Roman"/>
          <w:color w:val="auto"/>
        </w:rPr>
      </w:pPr>
      <w:r>
        <w:rPr>
          <w:rFonts w:hint="default" w:ascii="Times New Roman" w:hAnsi="Times New Roman" w:eastAsia="宋体" w:cs="Times New Roman"/>
          <w:b w:val="0"/>
          <w:color w:val="auto"/>
          <w:sz w:val="20"/>
        </w:rPr>
        <w:t>8.1 推荐最终回归命令</w:t>
      </w:r>
      <w:r>
        <w:rPr>
          <w:rFonts w:hint="default" w:ascii="Times New Roman" w:hAnsi="Times New Roman" w:eastAsia="宋体" w:cs="Times New Roman"/>
          <w:b w:val="0"/>
          <w:color w:val="auto"/>
          <w:sz w:val="20"/>
        </w:rPr>
        <w:tab/>
      </w:r>
      <w:r>
        <w:rPr>
          <w:rFonts w:hint="default" w:ascii="Times New Roman" w:hAnsi="Times New Roman" w:eastAsia="宋体" w:cs="Times New Roman"/>
          <w:b w:val="0"/>
          <w:color w:val="auto"/>
          <w:sz w:val="20"/>
        </w:rPr>
        <w:t>11</w:t>
      </w:r>
    </w:p>
    <w:p w14:paraId="41C515DC">
      <w:pPr>
        <w:tabs>
          <w:tab w:val="right" w:leader="dot" w:pos="8504"/>
        </w:tabs>
        <w:spacing w:after="20"/>
        <w:ind w:left="0"/>
        <w:rPr>
          <w:rFonts w:hint="default" w:ascii="Times New Roman" w:hAnsi="Times New Roman" w:eastAsia="宋体" w:cs="Times New Roman"/>
          <w:color w:val="auto"/>
        </w:rPr>
      </w:pPr>
      <w:r>
        <w:rPr>
          <w:rFonts w:hint="default" w:ascii="Times New Roman" w:hAnsi="Times New Roman" w:eastAsia="宋体" w:cs="Times New Roman"/>
          <w:b/>
          <w:color w:val="auto"/>
          <w:sz w:val="21"/>
        </w:rPr>
        <w:t>9 交付物计划</w:t>
      </w:r>
      <w:r>
        <w:rPr>
          <w:rFonts w:hint="default" w:ascii="Times New Roman" w:hAnsi="Times New Roman" w:eastAsia="宋体" w:cs="Times New Roman"/>
          <w:b/>
          <w:color w:val="auto"/>
          <w:sz w:val="21"/>
        </w:rPr>
        <w:tab/>
      </w:r>
      <w:r>
        <w:rPr>
          <w:rFonts w:hint="default" w:ascii="Times New Roman" w:hAnsi="Times New Roman" w:eastAsia="宋体" w:cs="Times New Roman"/>
          <w:b/>
          <w:color w:val="auto"/>
          <w:sz w:val="21"/>
        </w:rPr>
        <w:t>11</w:t>
      </w:r>
    </w:p>
    <w:p w14:paraId="0D15BBB6">
      <w:pPr>
        <w:tabs>
          <w:tab w:val="right" w:leader="dot" w:pos="8504"/>
        </w:tabs>
        <w:spacing w:after="20"/>
        <w:ind w:left="283"/>
        <w:rPr>
          <w:rFonts w:hint="default" w:ascii="Times New Roman" w:hAnsi="Times New Roman" w:eastAsia="宋体" w:cs="Times New Roman"/>
          <w:color w:val="auto"/>
        </w:rPr>
      </w:pPr>
      <w:r>
        <w:rPr>
          <w:rFonts w:hint="default" w:ascii="Times New Roman" w:hAnsi="Times New Roman" w:eastAsia="宋体" w:cs="Times New Roman"/>
          <w:b w:val="0"/>
          <w:color w:val="auto"/>
          <w:sz w:val="20"/>
        </w:rPr>
        <w:t>9.1 文档交付清单</w:t>
      </w:r>
      <w:r>
        <w:rPr>
          <w:rFonts w:hint="default" w:ascii="Times New Roman" w:hAnsi="Times New Roman" w:eastAsia="宋体" w:cs="Times New Roman"/>
          <w:b w:val="0"/>
          <w:color w:val="auto"/>
          <w:sz w:val="20"/>
        </w:rPr>
        <w:tab/>
      </w:r>
      <w:r>
        <w:rPr>
          <w:rFonts w:hint="default" w:ascii="Times New Roman" w:hAnsi="Times New Roman" w:eastAsia="宋体" w:cs="Times New Roman"/>
          <w:b w:val="0"/>
          <w:color w:val="auto"/>
          <w:sz w:val="20"/>
        </w:rPr>
        <w:t>12</w:t>
      </w:r>
    </w:p>
    <w:p w14:paraId="2C7E5DF0">
      <w:pPr>
        <w:tabs>
          <w:tab w:val="right" w:leader="dot" w:pos="8504"/>
        </w:tabs>
        <w:spacing w:after="20"/>
        <w:ind w:left="0"/>
        <w:rPr>
          <w:rFonts w:hint="default" w:ascii="Times New Roman" w:hAnsi="Times New Roman" w:eastAsia="宋体" w:cs="Times New Roman"/>
          <w:color w:val="auto"/>
        </w:rPr>
      </w:pPr>
      <w:r>
        <w:rPr>
          <w:rFonts w:hint="default" w:ascii="Times New Roman" w:hAnsi="Times New Roman" w:eastAsia="宋体" w:cs="Times New Roman"/>
          <w:b/>
          <w:color w:val="auto"/>
          <w:sz w:val="21"/>
        </w:rPr>
        <w:t>10 风险管理计划</w:t>
      </w:r>
      <w:r>
        <w:rPr>
          <w:rFonts w:hint="default" w:ascii="Times New Roman" w:hAnsi="Times New Roman" w:eastAsia="宋体" w:cs="Times New Roman"/>
          <w:b/>
          <w:color w:val="auto"/>
          <w:sz w:val="21"/>
        </w:rPr>
        <w:tab/>
      </w:r>
      <w:r>
        <w:rPr>
          <w:rFonts w:hint="default" w:ascii="Times New Roman" w:hAnsi="Times New Roman" w:eastAsia="宋体" w:cs="Times New Roman"/>
          <w:b/>
          <w:color w:val="auto"/>
          <w:sz w:val="21"/>
        </w:rPr>
        <w:t>12</w:t>
      </w:r>
    </w:p>
    <w:p w14:paraId="069B221B">
      <w:pPr>
        <w:tabs>
          <w:tab w:val="right" w:leader="dot" w:pos="8504"/>
        </w:tabs>
        <w:spacing w:after="20"/>
        <w:ind w:left="0"/>
        <w:rPr>
          <w:rFonts w:hint="default" w:ascii="Times New Roman" w:hAnsi="Times New Roman" w:eastAsia="宋体" w:cs="Times New Roman"/>
          <w:color w:val="auto"/>
        </w:rPr>
      </w:pPr>
      <w:r>
        <w:rPr>
          <w:rFonts w:hint="default" w:ascii="Times New Roman" w:hAnsi="Times New Roman" w:eastAsia="宋体" w:cs="Times New Roman"/>
          <w:b/>
          <w:color w:val="auto"/>
          <w:sz w:val="21"/>
        </w:rPr>
        <w:t>11 变更与沟通计划</w:t>
      </w:r>
      <w:r>
        <w:rPr>
          <w:rFonts w:hint="default" w:ascii="Times New Roman" w:hAnsi="Times New Roman" w:eastAsia="宋体" w:cs="Times New Roman"/>
          <w:b/>
          <w:color w:val="auto"/>
          <w:sz w:val="21"/>
        </w:rPr>
        <w:tab/>
      </w:r>
      <w:r>
        <w:rPr>
          <w:rFonts w:hint="default" w:ascii="Times New Roman" w:hAnsi="Times New Roman" w:eastAsia="宋体" w:cs="Times New Roman"/>
          <w:b/>
          <w:color w:val="auto"/>
          <w:sz w:val="21"/>
        </w:rPr>
        <w:t>13</w:t>
      </w:r>
    </w:p>
    <w:p w14:paraId="46BB3BA3">
      <w:pPr>
        <w:tabs>
          <w:tab w:val="right" w:leader="dot" w:pos="8504"/>
        </w:tabs>
        <w:spacing w:after="20"/>
        <w:ind w:left="283"/>
        <w:rPr>
          <w:rFonts w:hint="default" w:ascii="Times New Roman" w:hAnsi="Times New Roman" w:eastAsia="宋体" w:cs="Times New Roman"/>
          <w:color w:val="auto"/>
        </w:rPr>
      </w:pPr>
      <w:r>
        <w:rPr>
          <w:rFonts w:hint="default" w:ascii="Times New Roman" w:hAnsi="Times New Roman" w:eastAsia="宋体" w:cs="Times New Roman"/>
          <w:b w:val="0"/>
          <w:color w:val="auto"/>
          <w:sz w:val="20"/>
        </w:rPr>
        <w:t>11.1 变更控制</w:t>
      </w:r>
      <w:r>
        <w:rPr>
          <w:rFonts w:hint="default" w:ascii="Times New Roman" w:hAnsi="Times New Roman" w:eastAsia="宋体" w:cs="Times New Roman"/>
          <w:b w:val="0"/>
          <w:color w:val="auto"/>
          <w:sz w:val="20"/>
        </w:rPr>
        <w:tab/>
      </w:r>
      <w:r>
        <w:rPr>
          <w:rFonts w:hint="default" w:ascii="Times New Roman" w:hAnsi="Times New Roman" w:eastAsia="宋体" w:cs="Times New Roman"/>
          <w:b w:val="0"/>
          <w:color w:val="auto"/>
          <w:sz w:val="20"/>
        </w:rPr>
        <w:t>13</w:t>
      </w:r>
    </w:p>
    <w:p w14:paraId="3B457E12">
      <w:pPr>
        <w:tabs>
          <w:tab w:val="right" w:leader="dot" w:pos="8504"/>
        </w:tabs>
        <w:spacing w:after="20"/>
        <w:ind w:left="283"/>
        <w:rPr>
          <w:rFonts w:hint="default" w:ascii="Times New Roman" w:hAnsi="Times New Roman" w:eastAsia="宋体" w:cs="Times New Roman"/>
          <w:color w:val="auto"/>
        </w:rPr>
      </w:pPr>
      <w:r>
        <w:rPr>
          <w:rFonts w:hint="default" w:ascii="Times New Roman" w:hAnsi="Times New Roman" w:eastAsia="宋体" w:cs="Times New Roman"/>
          <w:b w:val="0"/>
          <w:color w:val="auto"/>
          <w:sz w:val="20"/>
        </w:rPr>
        <w:t>11.2 沟通与评审节点</w:t>
      </w:r>
      <w:r>
        <w:rPr>
          <w:rFonts w:hint="default" w:ascii="Times New Roman" w:hAnsi="Times New Roman" w:eastAsia="宋体" w:cs="Times New Roman"/>
          <w:b w:val="0"/>
          <w:color w:val="auto"/>
          <w:sz w:val="20"/>
        </w:rPr>
        <w:tab/>
      </w:r>
      <w:r>
        <w:rPr>
          <w:rFonts w:hint="default" w:ascii="Times New Roman" w:hAnsi="Times New Roman" w:eastAsia="宋体" w:cs="Times New Roman"/>
          <w:b w:val="0"/>
          <w:color w:val="auto"/>
          <w:sz w:val="20"/>
        </w:rPr>
        <w:t>13</w:t>
      </w:r>
    </w:p>
    <w:p w14:paraId="6B8FF309">
      <w:pPr>
        <w:tabs>
          <w:tab w:val="right" w:leader="dot" w:pos="8504"/>
        </w:tabs>
        <w:spacing w:after="20"/>
        <w:ind w:left="0"/>
        <w:rPr>
          <w:rFonts w:hint="default" w:ascii="Times New Roman" w:hAnsi="Times New Roman" w:eastAsia="宋体" w:cs="Times New Roman"/>
          <w:color w:val="auto"/>
        </w:rPr>
      </w:pPr>
      <w:r>
        <w:rPr>
          <w:rFonts w:hint="default" w:ascii="Times New Roman" w:hAnsi="Times New Roman" w:eastAsia="宋体" w:cs="Times New Roman"/>
          <w:b/>
          <w:color w:val="auto"/>
          <w:sz w:val="21"/>
        </w:rPr>
        <w:t>12 当前计划执行状态与验收基线</w:t>
      </w:r>
      <w:r>
        <w:rPr>
          <w:rFonts w:hint="default" w:ascii="Times New Roman" w:hAnsi="Times New Roman" w:eastAsia="宋体" w:cs="Times New Roman"/>
          <w:b/>
          <w:color w:val="auto"/>
          <w:sz w:val="21"/>
        </w:rPr>
        <w:tab/>
      </w:r>
      <w:r>
        <w:rPr>
          <w:rFonts w:hint="default" w:ascii="Times New Roman" w:hAnsi="Times New Roman" w:eastAsia="宋体" w:cs="Times New Roman"/>
          <w:b/>
          <w:color w:val="auto"/>
          <w:sz w:val="21"/>
        </w:rPr>
        <w:t>14</w:t>
      </w:r>
    </w:p>
    <w:p w14:paraId="22DEB183">
      <w:pPr>
        <w:tabs>
          <w:tab w:val="right" w:leader="dot" w:pos="8504"/>
        </w:tabs>
        <w:spacing w:after="20"/>
        <w:ind w:left="283"/>
        <w:rPr>
          <w:rFonts w:hint="default" w:ascii="Times New Roman" w:hAnsi="Times New Roman" w:eastAsia="宋体" w:cs="Times New Roman"/>
          <w:color w:val="auto"/>
        </w:rPr>
      </w:pPr>
      <w:r>
        <w:rPr>
          <w:rFonts w:hint="default" w:ascii="Times New Roman" w:hAnsi="Times New Roman" w:eastAsia="宋体" w:cs="Times New Roman"/>
          <w:b w:val="0"/>
          <w:color w:val="auto"/>
          <w:sz w:val="20"/>
        </w:rPr>
        <w:t>12.1 最终验收口径</w:t>
      </w:r>
      <w:r>
        <w:rPr>
          <w:rFonts w:hint="default" w:ascii="Times New Roman" w:hAnsi="Times New Roman" w:eastAsia="宋体" w:cs="Times New Roman"/>
          <w:b w:val="0"/>
          <w:color w:val="auto"/>
          <w:sz w:val="20"/>
        </w:rPr>
        <w:tab/>
      </w:r>
      <w:r>
        <w:rPr>
          <w:rFonts w:hint="default" w:ascii="Times New Roman" w:hAnsi="Times New Roman" w:eastAsia="宋体" w:cs="Times New Roman"/>
          <w:b w:val="0"/>
          <w:color w:val="auto"/>
          <w:sz w:val="20"/>
        </w:rPr>
        <w:t>14</w:t>
      </w:r>
    </w:p>
    <w:p w14:paraId="32385556">
      <w:pPr>
        <w:tabs>
          <w:tab w:val="right" w:leader="dot" w:pos="8504"/>
        </w:tabs>
        <w:spacing w:after="20"/>
        <w:ind w:left="283"/>
        <w:rPr>
          <w:rFonts w:hint="default" w:ascii="Times New Roman" w:hAnsi="Times New Roman" w:eastAsia="宋体" w:cs="Times New Roman"/>
          <w:color w:val="auto"/>
        </w:rPr>
      </w:pPr>
      <w:r>
        <w:rPr>
          <w:rFonts w:hint="default" w:ascii="Times New Roman" w:hAnsi="Times New Roman" w:eastAsia="宋体" w:cs="Times New Roman"/>
          <w:b w:val="0"/>
          <w:color w:val="auto"/>
          <w:sz w:val="20"/>
        </w:rPr>
        <w:t>12.2 计划执行状态摘要</w:t>
      </w:r>
      <w:r>
        <w:rPr>
          <w:rFonts w:hint="default" w:ascii="Times New Roman" w:hAnsi="Times New Roman" w:eastAsia="宋体" w:cs="Times New Roman"/>
          <w:b w:val="0"/>
          <w:color w:val="auto"/>
          <w:sz w:val="20"/>
        </w:rPr>
        <w:tab/>
      </w:r>
      <w:r>
        <w:rPr>
          <w:rFonts w:hint="default" w:ascii="Times New Roman" w:hAnsi="Times New Roman" w:eastAsia="宋体" w:cs="Times New Roman"/>
          <w:b w:val="0"/>
          <w:color w:val="auto"/>
          <w:sz w:val="20"/>
        </w:rPr>
        <w:t>14</w:t>
      </w:r>
    </w:p>
    <w:p w14:paraId="022276A5">
      <w:pPr>
        <w:tabs>
          <w:tab w:val="right" w:leader="dot" w:pos="8504"/>
        </w:tabs>
        <w:spacing w:after="20"/>
        <w:ind w:left="283"/>
        <w:rPr>
          <w:rFonts w:hint="default" w:ascii="Times New Roman" w:hAnsi="Times New Roman" w:eastAsia="宋体" w:cs="Times New Roman"/>
          <w:color w:val="auto"/>
        </w:rPr>
      </w:pPr>
      <w:r>
        <w:rPr>
          <w:rFonts w:hint="default" w:ascii="Times New Roman" w:hAnsi="Times New Roman" w:eastAsia="宋体" w:cs="Times New Roman"/>
          <w:b w:val="0"/>
          <w:color w:val="auto"/>
          <w:sz w:val="20"/>
        </w:rPr>
        <w:t>12.3 证据充分性判定</w:t>
      </w:r>
      <w:r>
        <w:rPr>
          <w:rFonts w:hint="default" w:ascii="Times New Roman" w:hAnsi="Times New Roman" w:eastAsia="宋体" w:cs="Times New Roman"/>
          <w:b w:val="0"/>
          <w:color w:val="auto"/>
          <w:sz w:val="20"/>
        </w:rPr>
        <w:tab/>
      </w:r>
      <w:r>
        <w:rPr>
          <w:rFonts w:hint="default" w:ascii="Times New Roman" w:hAnsi="Times New Roman" w:eastAsia="宋体" w:cs="Times New Roman"/>
          <w:b w:val="0"/>
          <w:color w:val="auto"/>
          <w:sz w:val="20"/>
        </w:rPr>
        <w:t>15</w:t>
      </w:r>
    </w:p>
    <w:p w14:paraId="5006D692">
      <w:pPr>
        <w:tabs>
          <w:tab w:val="right" w:leader="dot" w:pos="8504"/>
        </w:tabs>
        <w:spacing w:after="20"/>
        <w:ind w:left="283"/>
        <w:rPr>
          <w:rFonts w:hint="default" w:ascii="Times New Roman" w:hAnsi="Times New Roman" w:eastAsia="宋体" w:cs="Times New Roman"/>
          <w:color w:val="auto"/>
        </w:rPr>
      </w:pPr>
      <w:r>
        <w:rPr>
          <w:rFonts w:hint="default" w:ascii="Times New Roman" w:hAnsi="Times New Roman" w:eastAsia="宋体" w:cs="Times New Roman"/>
          <w:b w:val="0"/>
          <w:color w:val="auto"/>
          <w:sz w:val="20"/>
        </w:rPr>
        <w:t>12.4 建议提交材料包结构</w:t>
      </w:r>
      <w:r>
        <w:rPr>
          <w:rFonts w:hint="default" w:ascii="Times New Roman" w:hAnsi="Times New Roman" w:eastAsia="宋体" w:cs="Times New Roman"/>
          <w:b w:val="0"/>
          <w:color w:val="auto"/>
          <w:sz w:val="20"/>
        </w:rPr>
        <w:tab/>
      </w:r>
      <w:r>
        <w:rPr>
          <w:rFonts w:hint="default" w:ascii="Times New Roman" w:hAnsi="Times New Roman" w:eastAsia="宋体" w:cs="Times New Roman"/>
          <w:b w:val="0"/>
          <w:color w:val="auto"/>
          <w:sz w:val="20"/>
        </w:rPr>
        <w:t>15</w:t>
      </w:r>
    </w:p>
    <w:p w14:paraId="2D81FED1">
      <w:pPr>
        <w:tabs>
          <w:tab w:val="right" w:leader="dot" w:pos="8504"/>
        </w:tabs>
        <w:spacing w:after="20"/>
        <w:ind w:left="283"/>
        <w:rPr>
          <w:rFonts w:hint="default" w:ascii="Times New Roman" w:hAnsi="Times New Roman" w:eastAsia="宋体" w:cs="Times New Roman"/>
          <w:color w:val="auto"/>
        </w:rPr>
      </w:pPr>
      <w:r>
        <w:rPr>
          <w:rFonts w:hint="default" w:ascii="Times New Roman" w:hAnsi="Times New Roman" w:eastAsia="宋体" w:cs="Times New Roman"/>
          <w:b w:val="0"/>
          <w:color w:val="auto"/>
          <w:sz w:val="20"/>
        </w:rPr>
        <w:t>12.5 计划变更闭环流程</w:t>
      </w:r>
      <w:r>
        <w:rPr>
          <w:rFonts w:hint="default" w:ascii="Times New Roman" w:hAnsi="Times New Roman" w:eastAsia="宋体" w:cs="Times New Roman"/>
          <w:b w:val="0"/>
          <w:color w:val="auto"/>
          <w:sz w:val="20"/>
        </w:rPr>
        <w:tab/>
      </w:r>
      <w:r>
        <w:rPr>
          <w:rFonts w:hint="default" w:ascii="Times New Roman" w:hAnsi="Times New Roman" w:eastAsia="宋体" w:cs="Times New Roman"/>
          <w:b w:val="0"/>
          <w:color w:val="auto"/>
          <w:sz w:val="20"/>
        </w:rPr>
        <w:t>15</w:t>
      </w:r>
    </w:p>
    <w:p w14:paraId="3A5DA19A">
      <w:pPr>
        <w:tabs>
          <w:tab w:val="right" w:leader="dot" w:pos="8504"/>
        </w:tabs>
        <w:spacing w:after="20"/>
        <w:ind w:left="0"/>
        <w:rPr>
          <w:rFonts w:hint="default" w:ascii="Times New Roman" w:hAnsi="Times New Roman" w:eastAsia="宋体" w:cs="Times New Roman"/>
          <w:color w:val="auto"/>
        </w:rPr>
      </w:pPr>
      <w:r>
        <w:rPr>
          <w:rFonts w:hint="default" w:ascii="Times New Roman" w:hAnsi="Times New Roman" w:eastAsia="宋体" w:cs="Times New Roman"/>
          <w:b/>
          <w:color w:val="auto"/>
          <w:sz w:val="21"/>
        </w:rPr>
        <w:t>13 总结</w:t>
      </w:r>
      <w:r>
        <w:rPr>
          <w:rFonts w:hint="default" w:ascii="Times New Roman" w:hAnsi="Times New Roman" w:eastAsia="宋体" w:cs="Times New Roman"/>
          <w:b/>
          <w:color w:val="auto"/>
          <w:sz w:val="21"/>
        </w:rPr>
        <w:tab/>
      </w:r>
      <w:r>
        <w:rPr>
          <w:rFonts w:hint="default" w:ascii="Times New Roman" w:hAnsi="Times New Roman" w:eastAsia="宋体" w:cs="Times New Roman"/>
          <w:b/>
          <w:color w:val="auto"/>
          <w:sz w:val="21"/>
        </w:rPr>
        <w:t>16</w:t>
      </w:r>
    </w:p>
    <w:p w14:paraId="6BF1DF99">
      <w:pPr>
        <w:tabs>
          <w:tab w:val="right" w:leader="dot" w:pos="8504"/>
        </w:tabs>
        <w:spacing w:after="20"/>
        <w:ind w:left="0"/>
        <w:rPr>
          <w:rFonts w:hint="default" w:ascii="Times New Roman" w:hAnsi="Times New Roman" w:eastAsia="宋体" w:cs="Times New Roman"/>
          <w:color w:val="auto"/>
        </w:rPr>
      </w:pPr>
      <w:r>
        <w:rPr>
          <w:rFonts w:hint="default" w:ascii="Times New Roman" w:hAnsi="Times New Roman" w:eastAsia="宋体" w:cs="Times New Roman"/>
          <w:b/>
          <w:color w:val="auto"/>
          <w:sz w:val="21"/>
        </w:rPr>
        <w:t>附录 A 常用命令索引</w:t>
      </w:r>
      <w:r>
        <w:rPr>
          <w:rFonts w:hint="default" w:ascii="Times New Roman" w:hAnsi="Times New Roman" w:eastAsia="宋体" w:cs="Times New Roman"/>
          <w:b/>
          <w:color w:val="auto"/>
          <w:sz w:val="21"/>
        </w:rPr>
        <w:tab/>
      </w:r>
      <w:r>
        <w:rPr>
          <w:rFonts w:hint="default" w:ascii="Times New Roman" w:hAnsi="Times New Roman" w:eastAsia="宋体" w:cs="Times New Roman"/>
          <w:b/>
          <w:color w:val="auto"/>
          <w:sz w:val="21"/>
        </w:rPr>
        <w:t>16</w:t>
      </w:r>
    </w:p>
    <w:p w14:paraId="6808DDDB">
      <w:pPr>
        <w:tabs>
          <w:tab w:val="right" w:leader="dot" w:pos="8504"/>
        </w:tabs>
        <w:spacing w:after="20"/>
        <w:ind w:left="0"/>
        <w:rPr>
          <w:rFonts w:hint="default" w:ascii="Times New Roman" w:hAnsi="Times New Roman" w:eastAsia="宋体" w:cs="Times New Roman"/>
          <w:color w:val="auto"/>
        </w:rPr>
      </w:pPr>
      <w:r>
        <w:rPr>
          <w:rFonts w:hint="default" w:ascii="Times New Roman" w:hAnsi="Times New Roman" w:eastAsia="宋体" w:cs="Times New Roman"/>
          <w:b/>
          <w:color w:val="auto"/>
          <w:sz w:val="21"/>
        </w:rPr>
        <w:t>附录 B 最终提交检查清单</w:t>
      </w:r>
      <w:r>
        <w:rPr>
          <w:rFonts w:hint="default" w:ascii="Times New Roman" w:hAnsi="Times New Roman" w:eastAsia="宋体" w:cs="Times New Roman"/>
          <w:b/>
          <w:color w:val="auto"/>
          <w:sz w:val="21"/>
        </w:rPr>
        <w:tab/>
      </w:r>
      <w:r>
        <w:rPr>
          <w:rFonts w:hint="default" w:ascii="Times New Roman" w:hAnsi="Times New Roman" w:eastAsia="宋体" w:cs="Times New Roman"/>
          <w:b/>
          <w:color w:val="auto"/>
          <w:sz w:val="21"/>
        </w:rPr>
        <w:t>16</w:t>
      </w:r>
    </w:p>
    <w:p w14:paraId="2785C9BB">
      <w:pPr>
        <w:rPr>
          <w:rFonts w:hint="default" w:ascii="Times New Roman" w:hAnsi="Times New Roman" w:eastAsia="宋体" w:cs="Times New Roman"/>
          <w:color w:val="auto"/>
        </w:rPr>
      </w:pPr>
      <w:r>
        <w:rPr>
          <w:rFonts w:hint="default" w:ascii="Times New Roman" w:hAnsi="Times New Roman" w:eastAsia="宋体" w:cs="Times New Roman"/>
          <w:color w:val="auto"/>
        </w:rPr>
        <w:br w:type="page"/>
      </w:r>
    </w:p>
    <w:p w14:paraId="2CB94010">
      <w:pPr>
        <w:pStyle w:val="3"/>
        <w:keepNext/>
        <w:spacing w:before="240" w:after="120"/>
        <w:ind w:left="0"/>
        <w:rPr>
          <w:rFonts w:hint="default" w:ascii="Times New Roman" w:hAnsi="Times New Roman" w:eastAsia="宋体" w:cs="Times New Roman"/>
          <w:color w:val="auto"/>
        </w:rPr>
      </w:pPr>
      <w:r>
        <w:rPr>
          <w:rFonts w:hint="default" w:ascii="Times New Roman" w:hAnsi="Times New Roman" w:eastAsia="宋体" w:cs="Times New Roman"/>
          <w:b/>
          <w:color w:val="auto"/>
          <w:sz w:val="28"/>
        </w:rPr>
        <w:t>1 编写目的与文档范围</w:t>
      </w:r>
    </w:p>
    <w:p w14:paraId="3A0F2D08">
      <w:pPr>
        <w:spacing w:after="120" w:line="300" w:lineRule="auto"/>
        <w:ind w:firstLine="420"/>
        <w:rPr>
          <w:rFonts w:hint="default" w:ascii="Times New Roman" w:hAnsi="Times New Roman" w:eastAsia="宋体" w:cs="Times New Roman"/>
          <w:color w:val="auto"/>
        </w:rPr>
      </w:pPr>
      <w:r>
        <w:rPr>
          <w:rFonts w:hint="default" w:ascii="Times New Roman" w:hAnsi="Times New Roman" w:eastAsia="宋体" w:cs="Times New Roman"/>
          <w:color w:val="auto"/>
          <w:sz w:val="21"/>
        </w:rPr>
        <w:t>本文档面向项目成员、指导教师和课程检查人员，描述 LightDemo 项目的开发计划与工程管理过程。文档关注项目如何组织、进度如何控制、质量如何保证以及最终交付物如何验收，用于支撑从需求、设计、实现到测试验证的完整管理闭环。</w:t>
      </w:r>
    </w:p>
    <w:p w14:paraId="385E10EE">
      <w:pPr>
        <w:pStyle w:val="4"/>
        <w:keepNext/>
        <w:spacing w:before="120" w:after="120"/>
        <w:ind w:left="283"/>
        <w:rPr>
          <w:rFonts w:hint="default" w:ascii="Times New Roman" w:hAnsi="Times New Roman" w:eastAsia="宋体" w:cs="Times New Roman"/>
          <w:color w:val="auto"/>
        </w:rPr>
      </w:pPr>
      <w:r>
        <w:rPr>
          <w:rFonts w:hint="default" w:ascii="Times New Roman" w:hAnsi="Times New Roman" w:eastAsia="宋体" w:cs="Times New Roman"/>
          <w:b/>
          <w:color w:val="auto"/>
          <w:sz w:val="24"/>
        </w:rPr>
        <w:t>1.1 编写目的</w:t>
      </w:r>
    </w:p>
    <w:p w14:paraId="581E5BF5">
      <w:pPr>
        <w:pStyle w:val="16"/>
        <w:spacing w:after="60"/>
        <w:rPr>
          <w:rFonts w:hint="default" w:ascii="Times New Roman" w:hAnsi="Times New Roman" w:eastAsia="宋体" w:cs="Times New Roman"/>
          <w:color w:val="auto"/>
        </w:rPr>
      </w:pPr>
      <w:r>
        <w:rPr>
          <w:rFonts w:hint="default" w:ascii="Times New Roman" w:hAnsi="Times New Roman" w:eastAsia="宋体" w:cs="Times New Roman"/>
          <w:color w:val="auto"/>
          <w:sz w:val="21"/>
        </w:rPr>
        <w:t>明确项目开发目标、范围边界和阶段里程碑。</w:t>
      </w:r>
    </w:p>
    <w:p w14:paraId="2D007DF9">
      <w:pPr>
        <w:pStyle w:val="16"/>
        <w:spacing w:after="60"/>
        <w:rPr>
          <w:rFonts w:hint="default" w:ascii="Times New Roman" w:hAnsi="Times New Roman" w:eastAsia="宋体" w:cs="Times New Roman"/>
          <w:color w:val="auto"/>
        </w:rPr>
      </w:pPr>
      <w:r>
        <w:rPr>
          <w:rFonts w:hint="default" w:ascii="Times New Roman" w:hAnsi="Times New Roman" w:eastAsia="宋体" w:cs="Times New Roman"/>
          <w:color w:val="auto"/>
          <w:sz w:val="21"/>
        </w:rPr>
        <w:t>建立工作分解结构（WBS），说明任务、产物、责任和验收标准。</w:t>
      </w:r>
    </w:p>
    <w:p w14:paraId="494C734E">
      <w:pPr>
        <w:pStyle w:val="16"/>
        <w:spacing w:after="60"/>
        <w:rPr>
          <w:rFonts w:hint="default" w:ascii="Times New Roman" w:hAnsi="Times New Roman" w:eastAsia="宋体" w:cs="Times New Roman"/>
          <w:color w:val="auto"/>
        </w:rPr>
      </w:pPr>
      <w:r>
        <w:rPr>
          <w:rFonts w:hint="default" w:ascii="Times New Roman" w:hAnsi="Times New Roman" w:eastAsia="宋体" w:cs="Times New Roman"/>
          <w:color w:val="auto"/>
          <w:sz w:val="21"/>
        </w:rPr>
        <w:t>说明开发环境、配置管理、质量保证和测试验证计划。</w:t>
      </w:r>
    </w:p>
    <w:p w14:paraId="750D0788">
      <w:pPr>
        <w:pStyle w:val="16"/>
        <w:spacing w:after="60"/>
        <w:rPr>
          <w:rFonts w:hint="default" w:ascii="Times New Roman" w:hAnsi="Times New Roman" w:eastAsia="宋体" w:cs="Times New Roman"/>
          <w:color w:val="auto"/>
        </w:rPr>
      </w:pPr>
      <w:r>
        <w:rPr>
          <w:rFonts w:hint="default" w:ascii="Times New Roman" w:hAnsi="Times New Roman" w:eastAsia="宋体" w:cs="Times New Roman"/>
          <w:color w:val="auto"/>
          <w:sz w:val="21"/>
        </w:rPr>
        <w:t>识别项目风险并给出应对策略。</w:t>
      </w:r>
    </w:p>
    <w:p w14:paraId="044F5E94">
      <w:pPr>
        <w:pStyle w:val="16"/>
        <w:spacing w:after="60"/>
        <w:rPr>
          <w:rFonts w:hint="default" w:ascii="Times New Roman" w:hAnsi="Times New Roman" w:eastAsia="宋体" w:cs="Times New Roman"/>
          <w:color w:val="auto"/>
        </w:rPr>
      </w:pPr>
      <w:r>
        <w:rPr>
          <w:rFonts w:hint="default" w:ascii="Times New Roman" w:hAnsi="Times New Roman" w:eastAsia="宋体" w:cs="Times New Roman"/>
          <w:color w:val="auto"/>
          <w:sz w:val="21"/>
        </w:rPr>
        <w:t>总结 final-v2.0 当前计划执行状态，为最终提交和答辩提供依据。</w:t>
      </w:r>
    </w:p>
    <w:p w14:paraId="2CE76C98">
      <w:pPr>
        <w:pStyle w:val="4"/>
        <w:keepNext/>
        <w:spacing w:before="120" w:after="120"/>
        <w:ind w:left="283"/>
        <w:rPr>
          <w:rFonts w:hint="default" w:ascii="Times New Roman" w:hAnsi="Times New Roman" w:eastAsia="宋体" w:cs="Times New Roman"/>
          <w:color w:val="auto"/>
        </w:rPr>
      </w:pPr>
      <w:r>
        <w:rPr>
          <w:rFonts w:hint="default" w:ascii="Times New Roman" w:hAnsi="Times New Roman" w:eastAsia="宋体" w:cs="Times New Roman"/>
          <w:b/>
          <w:color w:val="auto"/>
          <w:sz w:val="24"/>
        </w:rPr>
        <w:t>1.2 文档适用范围</w:t>
      </w:r>
    </w:p>
    <w:p w14:paraId="0A44EF5C">
      <w:pPr>
        <w:spacing w:after="120" w:line="300" w:lineRule="auto"/>
        <w:ind w:firstLine="420"/>
        <w:rPr>
          <w:rFonts w:hint="default" w:ascii="Times New Roman" w:hAnsi="Times New Roman" w:eastAsia="宋体" w:cs="Times New Roman"/>
          <w:color w:val="auto"/>
        </w:rPr>
      </w:pPr>
      <w:r>
        <w:rPr>
          <w:rFonts w:hint="default" w:ascii="Times New Roman" w:hAnsi="Times New Roman" w:eastAsia="宋体" w:cs="Times New Roman"/>
          <w:color w:val="auto"/>
          <w:sz w:val="21"/>
        </w:rPr>
        <w:t>本文档适用于基于 seL4 + Microkit 的汽车车灯控制演示系统的课程开发、汇报准备和最终验收。本文档不作为商业车规项目的项目管理计划，也不声明项目已完成真实车辆硬件接入或功能安全认证。</w:t>
      </w:r>
    </w:p>
    <w:p w14:paraId="243A117E">
      <w:pPr>
        <w:pStyle w:val="4"/>
        <w:keepNext/>
        <w:spacing w:before="120" w:after="120"/>
        <w:ind w:left="283"/>
        <w:rPr>
          <w:rFonts w:hint="default" w:ascii="Times New Roman" w:hAnsi="Times New Roman" w:eastAsia="宋体" w:cs="Times New Roman"/>
          <w:color w:val="auto"/>
        </w:rPr>
      </w:pPr>
      <w:r>
        <w:rPr>
          <w:rFonts w:hint="default" w:ascii="Times New Roman" w:hAnsi="Times New Roman" w:eastAsia="宋体" w:cs="Times New Roman"/>
          <w:b/>
          <w:color w:val="auto"/>
          <w:sz w:val="24"/>
        </w:rPr>
        <w:t>1.3 适用版本、验收基线与实现语言说明</w:t>
      </w:r>
    </w:p>
    <w:p w14:paraId="2A9F5CFF">
      <w:pPr>
        <w:spacing w:after="120" w:line="300" w:lineRule="auto"/>
        <w:ind w:firstLine="420"/>
        <w:rPr>
          <w:rFonts w:hint="default" w:ascii="Times New Roman" w:hAnsi="Times New Roman" w:eastAsia="宋体" w:cs="Times New Roman"/>
          <w:color w:val="auto"/>
        </w:rPr>
      </w:pPr>
      <w:r>
        <w:rPr>
          <w:rFonts w:hint="default" w:ascii="Times New Roman" w:hAnsi="Times New Roman" w:eastAsia="宋体" w:cs="Times New Roman"/>
          <w:color w:val="auto"/>
          <w:sz w:val="21"/>
        </w:rPr>
        <w:t>本文档适用于 LightDemo Engineering Final v2.0 课程提交基线。计划中的构建、测试、证据归档和答辩材料均围绕 final-v2.0 展开，默认运行环境为 Ubuntu 22.04 + Microkit SDK 2.0.1 + QEMU qemu_virt_aarch64。当前可验收系统采用 C + seL4 Microkit 实现。前期关于微内核系统与 Rust 语言在汽车软件中的应用研究属于项目立项背景和安全软件方向参考，不表示当前版本存在未完成的 Rust 实现任务。</w:t>
      </w:r>
    </w:p>
    <w:p w14:paraId="4DA73351">
      <w:pPr>
        <w:pStyle w:val="15"/>
        <w:jc w:val="center"/>
        <w:rPr>
          <w:rFonts w:hint="default" w:ascii="Times New Roman" w:hAnsi="Times New Roman" w:eastAsia="宋体" w:cs="Times New Roman"/>
          <w:color w:val="auto"/>
        </w:rPr>
      </w:pPr>
      <w:r>
        <w:rPr>
          <w:rFonts w:hint="default" w:ascii="Times New Roman" w:hAnsi="Times New Roman" w:eastAsia="宋体" w:cs="Times New Roman"/>
          <w:b/>
          <w:color w:val="auto"/>
        </w:rPr>
        <w:t>表 5 适用版本与验收基线说明</w:t>
      </w:r>
    </w:p>
    <w:tbl>
      <w:tblPr>
        <w:tblStyle w:val="33"/>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754"/>
        <w:gridCol w:w="4754"/>
      </w:tblGrid>
      <w:tr w14:paraId="68E5F8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46"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1F4E79"/>
            <w:vAlign w:val="center"/>
          </w:tcPr>
          <w:p w14:paraId="67FA6798">
            <w:pPr>
              <w:spacing w:after="0" w:line="252" w:lineRule="auto"/>
              <w:jc w:val="center"/>
              <w:rPr>
                <w:rFonts w:hint="default" w:ascii="Times New Roman" w:hAnsi="Times New Roman" w:eastAsia="宋体" w:cs="Times New Roman"/>
                <w:color w:val="auto"/>
              </w:rPr>
            </w:pPr>
            <w:r>
              <w:rPr>
                <w:rFonts w:hint="default" w:ascii="Times New Roman" w:hAnsi="Times New Roman" w:eastAsia="宋体" w:cs="Times New Roman"/>
                <w:b/>
                <w:color w:val="auto"/>
                <w:sz w:val="18"/>
              </w:rPr>
              <w:t>项目项</w:t>
            </w:r>
          </w:p>
        </w:tc>
        <w:tc>
          <w:tcPr>
            <w:tcW w:w="4646"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1F4E79"/>
            <w:vAlign w:val="center"/>
          </w:tcPr>
          <w:p w14:paraId="10C13962">
            <w:pPr>
              <w:spacing w:after="0" w:line="252" w:lineRule="auto"/>
              <w:jc w:val="center"/>
              <w:rPr>
                <w:rFonts w:hint="default" w:ascii="Times New Roman" w:hAnsi="Times New Roman" w:eastAsia="宋体" w:cs="Times New Roman"/>
                <w:color w:val="auto"/>
              </w:rPr>
            </w:pPr>
            <w:r>
              <w:rPr>
                <w:rFonts w:hint="default" w:ascii="Times New Roman" w:hAnsi="Times New Roman" w:eastAsia="宋体" w:cs="Times New Roman"/>
                <w:b/>
                <w:color w:val="auto"/>
                <w:sz w:val="18"/>
              </w:rPr>
              <w:t>最终基线/说明</w:t>
            </w:r>
          </w:p>
        </w:tc>
      </w:tr>
      <w:tr w14:paraId="495F97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46"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D9EAF7"/>
            <w:vAlign w:val="center"/>
          </w:tcPr>
          <w:p w14:paraId="7C0EFD04">
            <w:pPr>
              <w:spacing w:after="0" w:line="252" w:lineRule="auto"/>
              <w:jc w:val="center"/>
              <w:rPr>
                <w:rFonts w:hint="default" w:ascii="Times New Roman" w:hAnsi="Times New Roman" w:eastAsia="宋体" w:cs="Times New Roman"/>
                <w:color w:val="auto"/>
              </w:rPr>
            </w:pPr>
            <w:r>
              <w:rPr>
                <w:rFonts w:hint="default" w:ascii="Times New Roman" w:hAnsi="Times New Roman" w:eastAsia="宋体" w:cs="Times New Roman"/>
                <w:b/>
                <w:color w:val="auto"/>
                <w:sz w:val="18"/>
              </w:rPr>
              <w:t>工程版本</w:t>
            </w:r>
          </w:p>
        </w:tc>
        <w:tc>
          <w:tcPr>
            <w:tcW w:w="4646"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2F6C5248">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8"/>
              </w:rPr>
              <w:t>LightDemo Engineering Final v2.0</w:t>
            </w:r>
          </w:p>
        </w:tc>
      </w:tr>
      <w:tr w14:paraId="601BA2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46"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D9EAF7"/>
            <w:vAlign w:val="center"/>
          </w:tcPr>
          <w:p w14:paraId="7EF91168">
            <w:pPr>
              <w:spacing w:after="0" w:line="252" w:lineRule="auto"/>
              <w:jc w:val="center"/>
              <w:rPr>
                <w:rFonts w:hint="default" w:ascii="Times New Roman" w:hAnsi="Times New Roman" w:eastAsia="宋体" w:cs="Times New Roman"/>
                <w:color w:val="auto"/>
              </w:rPr>
            </w:pPr>
            <w:r>
              <w:rPr>
                <w:rFonts w:hint="default" w:ascii="Times New Roman" w:hAnsi="Times New Roman" w:eastAsia="宋体" w:cs="Times New Roman"/>
                <w:b/>
                <w:color w:val="auto"/>
                <w:sz w:val="18"/>
              </w:rPr>
              <w:t>验证运行编号</w:t>
            </w:r>
          </w:p>
        </w:tc>
        <w:tc>
          <w:tcPr>
            <w:tcW w:w="4646"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53074D6B">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8"/>
              </w:rPr>
              <w:t>final-v2.0</w:t>
            </w:r>
          </w:p>
        </w:tc>
      </w:tr>
      <w:tr w14:paraId="7C8D7E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46"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D9EAF7"/>
            <w:vAlign w:val="center"/>
          </w:tcPr>
          <w:p w14:paraId="2798E125">
            <w:pPr>
              <w:spacing w:after="0" w:line="252" w:lineRule="auto"/>
              <w:jc w:val="center"/>
              <w:rPr>
                <w:rFonts w:hint="default" w:ascii="Times New Roman" w:hAnsi="Times New Roman" w:eastAsia="宋体" w:cs="Times New Roman"/>
                <w:color w:val="auto"/>
              </w:rPr>
            </w:pPr>
            <w:r>
              <w:rPr>
                <w:rFonts w:hint="default" w:ascii="Times New Roman" w:hAnsi="Times New Roman" w:eastAsia="宋体" w:cs="Times New Roman"/>
                <w:b/>
                <w:color w:val="auto"/>
                <w:sz w:val="18"/>
              </w:rPr>
              <w:t>实现语言</w:t>
            </w:r>
          </w:p>
        </w:tc>
        <w:tc>
          <w:tcPr>
            <w:tcW w:w="4646"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788EDFC2">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8"/>
              </w:rPr>
              <w:t>C，与 Microkit SDK、底层接口和当前仓库实现保持一致</w:t>
            </w:r>
          </w:p>
        </w:tc>
      </w:tr>
      <w:tr w14:paraId="078998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46"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D9EAF7"/>
            <w:vAlign w:val="center"/>
          </w:tcPr>
          <w:p w14:paraId="7846D699">
            <w:pPr>
              <w:spacing w:after="0" w:line="252" w:lineRule="auto"/>
              <w:jc w:val="center"/>
              <w:rPr>
                <w:rFonts w:hint="default" w:ascii="Times New Roman" w:hAnsi="Times New Roman" w:eastAsia="宋体" w:cs="Times New Roman"/>
                <w:color w:val="auto"/>
              </w:rPr>
            </w:pPr>
            <w:r>
              <w:rPr>
                <w:rFonts w:hint="default" w:ascii="Times New Roman" w:hAnsi="Times New Roman" w:eastAsia="宋体" w:cs="Times New Roman"/>
                <w:b/>
                <w:color w:val="auto"/>
                <w:sz w:val="18"/>
              </w:rPr>
              <w:t>前期 Rust 研究定位</w:t>
            </w:r>
          </w:p>
        </w:tc>
        <w:tc>
          <w:tcPr>
            <w:tcW w:w="4646"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3C8A79CB">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8"/>
              </w:rPr>
              <w:t>立项背景与安全软件趋势参考，不作为 final-v2.0 未完成项</w:t>
            </w:r>
          </w:p>
        </w:tc>
      </w:tr>
      <w:tr w14:paraId="0070BB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46"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D9EAF7"/>
            <w:vAlign w:val="center"/>
          </w:tcPr>
          <w:p w14:paraId="645CF51E">
            <w:pPr>
              <w:spacing w:after="0" w:line="252" w:lineRule="auto"/>
              <w:jc w:val="center"/>
              <w:rPr>
                <w:rFonts w:hint="default" w:ascii="Times New Roman" w:hAnsi="Times New Roman" w:eastAsia="宋体" w:cs="Times New Roman"/>
                <w:color w:val="auto"/>
              </w:rPr>
            </w:pPr>
            <w:r>
              <w:rPr>
                <w:rFonts w:hint="default" w:ascii="Times New Roman" w:hAnsi="Times New Roman" w:eastAsia="宋体" w:cs="Times New Roman"/>
                <w:b/>
                <w:color w:val="auto"/>
                <w:sz w:val="18"/>
              </w:rPr>
              <w:t>验收边界</w:t>
            </w:r>
          </w:p>
        </w:tc>
        <w:tc>
          <w:tcPr>
            <w:tcW w:w="4646"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47BC8384">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8"/>
              </w:rPr>
              <w:t>QEMU 自动化验证和证据归档，不声明真实板卡电气验证完成</w:t>
            </w:r>
          </w:p>
        </w:tc>
      </w:tr>
    </w:tbl>
    <w:p w14:paraId="49687E00">
      <w:pPr>
        <w:rPr>
          <w:rFonts w:hint="default" w:ascii="Times New Roman" w:hAnsi="Times New Roman" w:eastAsia="宋体" w:cs="Times New Roman"/>
          <w:color w:val="auto"/>
        </w:rPr>
      </w:pPr>
    </w:p>
    <w:p w14:paraId="53412F1C">
      <w:pPr>
        <w:pStyle w:val="3"/>
        <w:keepNext/>
        <w:spacing w:before="240" w:after="120"/>
        <w:ind w:left="0"/>
        <w:rPr>
          <w:rFonts w:hint="default" w:ascii="Times New Roman" w:hAnsi="Times New Roman" w:eastAsia="宋体" w:cs="Times New Roman"/>
          <w:color w:val="auto"/>
        </w:rPr>
      </w:pPr>
      <w:r>
        <w:rPr>
          <w:rFonts w:hint="default" w:ascii="Times New Roman" w:hAnsi="Times New Roman" w:eastAsia="宋体" w:cs="Times New Roman"/>
          <w:b/>
          <w:color w:val="auto"/>
          <w:sz w:val="28"/>
        </w:rPr>
        <w:t>2 项目概述</w:t>
      </w:r>
    </w:p>
    <w:p w14:paraId="07B17546">
      <w:pPr>
        <w:pStyle w:val="4"/>
        <w:keepNext/>
        <w:spacing w:before="120" w:after="120"/>
        <w:ind w:left="283"/>
        <w:rPr>
          <w:rFonts w:hint="default" w:ascii="Times New Roman" w:hAnsi="Times New Roman" w:eastAsia="宋体" w:cs="Times New Roman"/>
          <w:color w:val="auto"/>
        </w:rPr>
      </w:pPr>
      <w:r>
        <w:rPr>
          <w:rFonts w:hint="default" w:ascii="Times New Roman" w:hAnsi="Times New Roman" w:eastAsia="宋体" w:cs="Times New Roman"/>
          <w:b/>
          <w:color w:val="auto"/>
          <w:sz w:val="24"/>
        </w:rPr>
        <w:t>2.1 项目背景</w:t>
      </w:r>
    </w:p>
    <w:p w14:paraId="414B0311">
      <w:pPr>
        <w:spacing w:after="120" w:line="300" w:lineRule="auto"/>
        <w:ind w:firstLine="420"/>
        <w:rPr>
          <w:rFonts w:hint="default" w:ascii="Times New Roman" w:hAnsi="Times New Roman" w:eastAsia="宋体" w:cs="Times New Roman"/>
          <w:color w:val="auto"/>
        </w:rPr>
      </w:pPr>
      <w:r>
        <w:rPr>
          <w:rFonts w:hint="default" w:ascii="Times New Roman" w:hAnsi="Times New Roman" w:eastAsia="宋体" w:cs="Times New Roman"/>
          <w:color w:val="auto"/>
          <w:sz w:val="21"/>
        </w:rPr>
        <w:t>汽车车灯控制是典型嵌入式控制场景，虽然功能直观，但包含输入采集、策略裁决、执行控制、硬件输出、故障治理和恢复策略等工程要素。LightDemo 选取该场景作为课程项目，通过 seL4 Microkit 的 protection domain、channel 和 shared memory 机制组织系统结构。</w:t>
      </w:r>
    </w:p>
    <w:p w14:paraId="2547C460">
      <w:pPr>
        <w:spacing w:after="120" w:line="300" w:lineRule="auto"/>
        <w:ind w:firstLine="420"/>
        <w:rPr>
          <w:rFonts w:hint="default" w:ascii="Times New Roman" w:hAnsi="Times New Roman" w:eastAsia="宋体" w:cs="Times New Roman"/>
          <w:color w:val="auto"/>
        </w:rPr>
      </w:pPr>
      <w:r>
        <w:rPr>
          <w:rFonts w:hint="default" w:ascii="Times New Roman" w:hAnsi="Times New Roman" w:eastAsia="宋体" w:cs="Times New Roman"/>
          <w:color w:val="auto"/>
          <w:sz w:val="21"/>
        </w:rPr>
        <w:t>项目当前最终交付版本为 LightDemo Engineering Final v2.0，目标不仅是演示系统能启动和响应命令，还要体现清晰结构、显式契约、故障治理、车辆状态模型和可归档验证证据。</w:t>
      </w:r>
    </w:p>
    <w:p w14:paraId="1946D2DE">
      <w:pPr>
        <w:pStyle w:val="4"/>
        <w:keepNext/>
        <w:spacing w:before="120" w:after="120"/>
        <w:ind w:left="283"/>
        <w:rPr>
          <w:rFonts w:hint="default" w:ascii="Times New Roman" w:hAnsi="Times New Roman" w:eastAsia="宋体" w:cs="Times New Roman"/>
          <w:color w:val="auto"/>
        </w:rPr>
      </w:pPr>
      <w:r>
        <w:rPr>
          <w:rFonts w:hint="default" w:ascii="Times New Roman" w:hAnsi="Times New Roman" w:eastAsia="宋体" w:cs="Times New Roman"/>
          <w:b/>
          <w:color w:val="auto"/>
          <w:sz w:val="24"/>
        </w:rPr>
        <w:t>2.2 项目目标</w:t>
      </w:r>
    </w:p>
    <w:p w14:paraId="0E96AA01">
      <w:pPr>
        <w:pStyle w:val="16"/>
        <w:spacing w:after="60"/>
        <w:rPr>
          <w:rFonts w:hint="default" w:ascii="Times New Roman" w:hAnsi="Times New Roman" w:eastAsia="宋体" w:cs="Times New Roman"/>
          <w:color w:val="auto"/>
        </w:rPr>
      </w:pPr>
      <w:r>
        <w:rPr>
          <w:rFonts w:hint="default" w:ascii="Times New Roman" w:hAnsi="Times New Roman" w:eastAsia="宋体" w:cs="Times New Roman"/>
          <w:color w:val="auto"/>
          <w:sz w:val="21"/>
        </w:rPr>
        <w:t>完成 UART 输入到 GPIO 输出的完整车灯控制链路。</w:t>
      </w:r>
    </w:p>
    <w:p w14:paraId="7D87AB76">
      <w:pPr>
        <w:pStyle w:val="16"/>
        <w:spacing w:after="60"/>
        <w:rPr>
          <w:rFonts w:hint="default" w:ascii="Times New Roman" w:hAnsi="Times New Roman" w:eastAsia="宋体" w:cs="Times New Roman"/>
          <w:color w:val="auto"/>
        </w:rPr>
      </w:pPr>
      <w:r>
        <w:rPr>
          <w:rFonts w:hint="default" w:ascii="Times New Roman" w:hAnsi="Times New Roman" w:eastAsia="宋体" w:cs="Times New Roman"/>
          <w:color w:val="auto"/>
          <w:sz w:val="21"/>
        </w:rPr>
        <w:t>使用 commandin、vehicle_state、scheduler、lightctl、gpio、faultmg 等 protection domain 形成分层结构。</w:t>
      </w:r>
    </w:p>
    <w:p w14:paraId="1821FCAD">
      <w:pPr>
        <w:pStyle w:val="16"/>
        <w:spacing w:after="60"/>
        <w:rPr>
          <w:rFonts w:hint="default" w:ascii="Times New Roman" w:hAnsi="Times New Roman" w:eastAsia="宋体" w:cs="Times New Roman"/>
          <w:color w:val="auto"/>
        </w:rPr>
      </w:pPr>
      <w:r>
        <w:rPr>
          <w:rFonts w:hint="default" w:ascii="Times New Roman" w:hAnsi="Times New Roman" w:eastAsia="宋体" w:cs="Times New Roman"/>
          <w:color w:val="auto"/>
          <w:sz w:val="21"/>
        </w:rPr>
        <w:t>实现车辆状态参与控制策略，覆盖速度、点火、制动、档位、环境光、危险警示和行驶模式。</w:t>
      </w:r>
    </w:p>
    <w:p w14:paraId="41FB6DFF">
      <w:pPr>
        <w:pStyle w:val="16"/>
        <w:spacing w:after="60"/>
        <w:rPr>
          <w:rFonts w:hint="default" w:ascii="Times New Roman" w:hAnsi="Times New Roman" w:eastAsia="宋体" w:cs="Times New Roman"/>
          <w:color w:val="auto"/>
        </w:rPr>
      </w:pPr>
      <w:r>
        <w:rPr>
          <w:rFonts w:hint="default" w:ascii="Times New Roman" w:hAnsi="Times New Roman" w:eastAsia="宋体" w:cs="Times New Roman"/>
          <w:color w:val="auto"/>
          <w:sz w:val="21"/>
        </w:rPr>
        <w:t>实现 fault lifecycle、fault mode、elapsed-time recovery 和 anti-flap 机制。</w:t>
      </w:r>
    </w:p>
    <w:p w14:paraId="02B6E02A">
      <w:pPr>
        <w:pStyle w:val="16"/>
        <w:spacing w:after="60"/>
        <w:rPr>
          <w:rFonts w:hint="default" w:ascii="Times New Roman" w:hAnsi="Times New Roman" w:eastAsia="宋体" w:cs="Times New Roman"/>
          <w:color w:val="auto"/>
        </w:rPr>
      </w:pPr>
      <w:r>
        <w:rPr>
          <w:rFonts w:hint="default" w:ascii="Times New Roman" w:hAnsi="Times New Roman" w:eastAsia="宋体" w:cs="Times New Roman"/>
          <w:color w:val="auto"/>
          <w:sz w:val="21"/>
        </w:rPr>
        <w:t>提供 host-side 单元测试、QEMU smoke、fault integration、serial E2E 和 vehicle sweep 验证。</w:t>
      </w:r>
    </w:p>
    <w:p w14:paraId="00F8F86A">
      <w:pPr>
        <w:pStyle w:val="16"/>
        <w:spacing w:after="60"/>
        <w:rPr>
          <w:rFonts w:hint="default" w:ascii="Times New Roman" w:hAnsi="Times New Roman" w:eastAsia="宋体" w:cs="Times New Roman"/>
          <w:color w:val="auto"/>
        </w:rPr>
      </w:pPr>
      <w:r>
        <w:rPr>
          <w:rFonts w:hint="default" w:ascii="Times New Roman" w:hAnsi="Times New Roman" w:eastAsia="宋体" w:cs="Times New Roman"/>
          <w:color w:val="auto"/>
          <w:sz w:val="21"/>
        </w:rPr>
        <w:t>形成可提交的软件工程文档体系、答辩报告和最终验证证据目录。</w:t>
      </w:r>
    </w:p>
    <w:p w14:paraId="5CACE422">
      <w:pPr>
        <w:pStyle w:val="4"/>
        <w:keepNext/>
        <w:spacing w:before="120" w:after="120"/>
        <w:ind w:left="283"/>
        <w:rPr>
          <w:rFonts w:hint="default" w:ascii="Times New Roman" w:hAnsi="Times New Roman" w:eastAsia="宋体" w:cs="Times New Roman"/>
          <w:color w:val="auto"/>
        </w:rPr>
      </w:pPr>
      <w:r>
        <w:rPr>
          <w:rFonts w:hint="default" w:ascii="Times New Roman" w:hAnsi="Times New Roman" w:eastAsia="宋体" w:cs="Times New Roman"/>
          <w:b/>
          <w:color w:val="auto"/>
          <w:sz w:val="24"/>
        </w:rPr>
        <w:t>2.3 项目范围</w:t>
      </w:r>
    </w:p>
    <w:p w14:paraId="66378F74">
      <w:pPr>
        <w:pStyle w:val="15"/>
        <w:jc w:val="center"/>
        <w:rPr>
          <w:rFonts w:hint="default" w:ascii="Times New Roman" w:hAnsi="Times New Roman" w:eastAsia="宋体" w:cs="Times New Roman"/>
          <w:color w:val="auto"/>
        </w:rPr>
      </w:pPr>
      <w:r>
        <w:rPr>
          <w:rFonts w:hint="default" w:ascii="Times New Roman" w:hAnsi="Times New Roman" w:eastAsia="宋体" w:cs="Times New Roman"/>
          <w:b/>
          <w:color w:val="auto"/>
        </w:rPr>
        <w:t>表 6 项目范围说明</w:t>
      </w:r>
    </w:p>
    <w:tbl>
      <w:tblPr>
        <w:tblStyle w:val="33"/>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69"/>
        <w:gridCol w:w="3169"/>
        <w:gridCol w:w="3170"/>
      </w:tblGrid>
      <w:tr w14:paraId="2585F8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1F4E79"/>
            <w:vAlign w:val="center"/>
          </w:tcPr>
          <w:p w14:paraId="5D84F7C1">
            <w:pPr>
              <w:spacing w:after="0" w:line="252" w:lineRule="auto"/>
              <w:jc w:val="center"/>
              <w:rPr>
                <w:rFonts w:hint="default" w:ascii="Times New Roman" w:hAnsi="Times New Roman" w:eastAsia="宋体" w:cs="Times New Roman"/>
                <w:color w:val="auto"/>
              </w:rPr>
            </w:pPr>
            <w:r>
              <w:rPr>
                <w:rFonts w:hint="default" w:ascii="Times New Roman" w:hAnsi="Times New Roman" w:eastAsia="宋体" w:cs="Times New Roman"/>
                <w:b/>
                <w:color w:val="auto"/>
                <w:sz w:val="17"/>
              </w:rPr>
              <w:t>范围类别</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1F4E79"/>
            <w:vAlign w:val="center"/>
          </w:tcPr>
          <w:p w14:paraId="55820B20">
            <w:pPr>
              <w:spacing w:after="0" w:line="252" w:lineRule="auto"/>
              <w:jc w:val="center"/>
              <w:rPr>
                <w:rFonts w:hint="default" w:ascii="Times New Roman" w:hAnsi="Times New Roman" w:eastAsia="宋体" w:cs="Times New Roman"/>
                <w:color w:val="auto"/>
              </w:rPr>
            </w:pPr>
            <w:r>
              <w:rPr>
                <w:rFonts w:hint="default" w:ascii="Times New Roman" w:hAnsi="Times New Roman" w:eastAsia="宋体" w:cs="Times New Roman"/>
                <w:b/>
                <w:color w:val="auto"/>
                <w:sz w:val="17"/>
              </w:rPr>
              <w:t>范围内</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1F4E79"/>
            <w:vAlign w:val="center"/>
          </w:tcPr>
          <w:p w14:paraId="26BF1B5C">
            <w:pPr>
              <w:spacing w:after="0" w:line="252" w:lineRule="auto"/>
              <w:jc w:val="center"/>
              <w:rPr>
                <w:rFonts w:hint="default" w:ascii="Times New Roman" w:hAnsi="Times New Roman" w:eastAsia="宋体" w:cs="Times New Roman"/>
                <w:color w:val="auto"/>
              </w:rPr>
            </w:pPr>
            <w:r>
              <w:rPr>
                <w:rFonts w:hint="default" w:ascii="Times New Roman" w:hAnsi="Times New Roman" w:eastAsia="宋体" w:cs="Times New Roman"/>
                <w:b/>
                <w:color w:val="auto"/>
                <w:sz w:val="17"/>
              </w:rPr>
              <w:t>范围外</w:t>
            </w:r>
          </w:p>
        </w:tc>
      </w:tr>
      <w:tr w14:paraId="42A2FC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26D27293">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运行平台</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7349458D">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Ubuntu 22.04 + Microkit SDK 2.0.1 + QEMU qemu_virt_aarch64</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2F17FB37">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真实车载硬件部署、量产 ECU 环境</w:t>
            </w:r>
          </w:p>
        </w:tc>
      </w:tr>
      <w:tr w14:paraId="5B7562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0C4B0560">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控制功能</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7D44114B">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近光、远光、转向、示廓、制动灯控制与状态查询</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10C403B3">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真实车灯电气驱动、电流检测</w:t>
            </w:r>
          </w:p>
        </w:tc>
      </w:tr>
      <w:tr w14:paraId="513375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0BEF1200">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安全与故障</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3DBD3391">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故障注入、故障升级、安全降级、恢复窗口</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695E9ED0">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车规认证级安全分析、ISO 26262 认证交付</w:t>
            </w:r>
          </w:p>
        </w:tc>
      </w:tr>
      <w:tr w14:paraId="5EBE44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4FB864B6">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验证方式</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35AAF4AC">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host-side 测试、QEMU 端到端测试、证据归档</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771D6150">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真实道路测试、硬件在环测试</w:t>
            </w:r>
          </w:p>
        </w:tc>
      </w:tr>
      <w:tr w14:paraId="6DB429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770E7A1F">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文档交付</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29CEE41A">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需求、概要、详细、用户手册、追踪矩阵、可行性、开发计划等</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7B7CCB24">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商业级项目合同、预算审批文书</w:t>
            </w:r>
          </w:p>
        </w:tc>
      </w:tr>
    </w:tbl>
    <w:p w14:paraId="36CE099A">
      <w:pPr>
        <w:rPr>
          <w:rFonts w:hint="default" w:ascii="Times New Roman" w:hAnsi="Times New Roman" w:eastAsia="宋体" w:cs="Times New Roman"/>
          <w:color w:val="auto"/>
        </w:rPr>
      </w:pPr>
    </w:p>
    <w:p w14:paraId="406B9D8A">
      <w:pPr>
        <w:pStyle w:val="3"/>
        <w:keepNext/>
        <w:spacing w:before="240" w:after="120"/>
        <w:ind w:left="0"/>
        <w:rPr>
          <w:rFonts w:hint="default" w:ascii="Times New Roman" w:hAnsi="Times New Roman" w:eastAsia="宋体" w:cs="Times New Roman"/>
          <w:color w:val="auto"/>
        </w:rPr>
      </w:pPr>
      <w:r>
        <w:rPr>
          <w:rFonts w:hint="default" w:ascii="Times New Roman" w:hAnsi="Times New Roman" w:eastAsia="宋体" w:cs="Times New Roman"/>
          <w:b/>
          <w:color w:val="auto"/>
          <w:sz w:val="28"/>
        </w:rPr>
        <w:t>3 工作分解结构（WBS）</w:t>
      </w:r>
    </w:p>
    <w:p w14:paraId="193E0993">
      <w:pPr>
        <w:spacing w:after="120" w:line="300" w:lineRule="auto"/>
        <w:ind w:firstLine="420"/>
        <w:rPr>
          <w:rFonts w:hint="default" w:ascii="Times New Roman" w:hAnsi="Times New Roman" w:eastAsia="宋体" w:cs="Times New Roman"/>
          <w:color w:val="auto"/>
        </w:rPr>
      </w:pPr>
      <w:r>
        <w:rPr>
          <w:rFonts w:hint="default" w:ascii="Times New Roman" w:hAnsi="Times New Roman" w:eastAsia="宋体" w:cs="Times New Roman"/>
          <w:color w:val="auto"/>
          <w:sz w:val="21"/>
        </w:rPr>
        <w:t>项目任务按“管理计划、工程实现、验证质量、文档交付”四条主线拆分。WBS 的作用是把抽象目标拆成可执行任务、可检查产物和可验收标准。</w:t>
      </w:r>
    </w:p>
    <w:p w14:paraId="669B62AB">
      <w:pPr>
        <w:jc w:val="center"/>
        <w:rPr>
          <w:rFonts w:hint="default" w:ascii="Times New Roman" w:hAnsi="Times New Roman" w:eastAsia="宋体" w:cs="Times New Roman"/>
          <w:color w:val="auto"/>
        </w:rPr>
      </w:pPr>
      <w:r>
        <w:rPr>
          <w:rFonts w:hint="default" w:ascii="Times New Roman" w:hAnsi="Times New Roman" w:eastAsia="宋体" w:cs="Times New Roman"/>
          <w:color w:val="auto"/>
        </w:rPr>
        <w:drawing>
          <wp:inline distT="0" distB="0" distL="114300" distR="114300">
            <wp:extent cx="5579745" cy="3138170"/>
            <wp:effectExtent l="0" t="0" r="8255" b="1143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5580000" cy="3138750"/>
                    </a:xfrm>
                    <a:prstGeom prst="rect">
                      <a:avLst/>
                    </a:prstGeom>
                  </pic:spPr>
                </pic:pic>
              </a:graphicData>
            </a:graphic>
          </wp:inline>
        </w:drawing>
      </w:r>
    </w:p>
    <w:p w14:paraId="61E36BCD">
      <w:pPr>
        <w:pStyle w:val="15"/>
        <w:jc w:val="center"/>
        <w:rPr>
          <w:rFonts w:hint="default" w:ascii="Times New Roman" w:hAnsi="Times New Roman" w:eastAsia="宋体" w:cs="Times New Roman"/>
          <w:color w:val="auto"/>
        </w:rPr>
      </w:pPr>
      <w:r>
        <w:rPr>
          <w:rFonts w:hint="default" w:ascii="Times New Roman" w:hAnsi="Times New Roman" w:eastAsia="宋体" w:cs="Times New Roman"/>
          <w:b/>
          <w:color w:val="auto"/>
        </w:rPr>
        <w:t>图 1 工作分解结构（WBS）</w:t>
      </w:r>
    </w:p>
    <w:p w14:paraId="3808DFD1">
      <w:pPr>
        <w:rPr>
          <w:rFonts w:hint="default" w:ascii="Times New Roman" w:hAnsi="Times New Roman" w:eastAsia="宋体" w:cs="Times New Roman"/>
          <w:color w:val="auto"/>
        </w:rPr>
      </w:pPr>
    </w:p>
    <w:p w14:paraId="360630AA">
      <w:pPr>
        <w:pStyle w:val="15"/>
        <w:jc w:val="center"/>
        <w:rPr>
          <w:rFonts w:hint="default" w:ascii="Times New Roman" w:hAnsi="Times New Roman" w:eastAsia="宋体" w:cs="Times New Roman"/>
          <w:color w:val="auto"/>
        </w:rPr>
      </w:pPr>
      <w:r>
        <w:rPr>
          <w:rFonts w:hint="default" w:ascii="Times New Roman" w:hAnsi="Times New Roman" w:eastAsia="宋体" w:cs="Times New Roman"/>
          <w:b/>
          <w:color w:val="auto"/>
        </w:rPr>
        <w:t>表 7 WBS 任务分解表</w:t>
      </w:r>
    </w:p>
    <w:tbl>
      <w:tblPr>
        <w:tblStyle w:val="33"/>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5"/>
        <w:gridCol w:w="1856"/>
        <w:gridCol w:w="1856"/>
        <w:gridCol w:w="1857"/>
        <w:gridCol w:w="2084"/>
      </w:tblGrid>
      <w:tr w14:paraId="059669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858"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1F4E79"/>
            <w:vAlign w:val="center"/>
          </w:tcPr>
          <w:p w14:paraId="00AE3FB0">
            <w:pPr>
              <w:spacing w:after="0" w:line="252" w:lineRule="auto"/>
              <w:jc w:val="center"/>
              <w:rPr>
                <w:rFonts w:hint="default" w:ascii="Times New Roman" w:hAnsi="Times New Roman" w:eastAsia="宋体" w:cs="Times New Roman"/>
                <w:color w:val="auto"/>
              </w:rPr>
            </w:pPr>
            <w:r>
              <w:rPr>
                <w:rFonts w:hint="default" w:ascii="Times New Roman" w:hAnsi="Times New Roman" w:eastAsia="宋体" w:cs="Times New Roman"/>
                <w:b/>
                <w:color w:val="auto"/>
                <w:sz w:val="15"/>
              </w:rPr>
              <w:t>任务编号</w:t>
            </w:r>
          </w:p>
        </w:tc>
        <w:tc>
          <w:tcPr>
            <w:tcW w:w="1858"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1F4E79"/>
            <w:vAlign w:val="center"/>
          </w:tcPr>
          <w:p w14:paraId="25742960">
            <w:pPr>
              <w:spacing w:after="0" w:line="252" w:lineRule="auto"/>
              <w:jc w:val="center"/>
              <w:rPr>
                <w:rFonts w:hint="default" w:ascii="Times New Roman" w:hAnsi="Times New Roman" w:eastAsia="宋体" w:cs="Times New Roman"/>
                <w:color w:val="auto"/>
              </w:rPr>
            </w:pPr>
            <w:r>
              <w:rPr>
                <w:rFonts w:hint="default" w:ascii="Times New Roman" w:hAnsi="Times New Roman" w:eastAsia="宋体" w:cs="Times New Roman"/>
                <w:b/>
                <w:color w:val="auto"/>
                <w:sz w:val="15"/>
              </w:rPr>
              <w:t>任务名称</w:t>
            </w:r>
          </w:p>
        </w:tc>
        <w:tc>
          <w:tcPr>
            <w:tcW w:w="1858"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1F4E79"/>
            <w:vAlign w:val="center"/>
          </w:tcPr>
          <w:p w14:paraId="5190DDCD">
            <w:pPr>
              <w:spacing w:after="0" w:line="252" w:lineRule="auto"/>
              <w:jc w:val="center"/>
              <w:rPr>
                <w:rFonts w:hint="default" w:ascii="Times New Roman" w:hAnsi="Times New Roman" w:eastAsia="宋体" w:cs="Times New Roman"/>
                <w:color w:val="auto"/>
              </w:rPr>
            </w:pPr>
            <w:r>
              <w:rPr>
                <w:rFonts w:hint="default" w:ascii="Times New Roman" w:hAnsi="Times New Roman" w:eastAsia="宋体" w:cs="Times New Roman"/>
                <w:b/>
                <w:color w:val="auto"/>
                <w:sz w:val="15"/>
              </w:rPr>
              <w:t>主要工作内容</w:t>
            </w:r>
          </w:p>
        </w:tc>
        <w:tc>
          <w:tcPr>
            <w:tcW w:w="1858"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1F4E79"/>
            <w:vAlign w:val="center"/>
          </w:tcPr>
          <w:p w14:paraId="0B134D8D">
            <w:pPr>
              <w:spacing w:after="0" w:line="252" w:lineRule="auto"/>
              <w:jc w:val="center"/>
              <w:rPr>
                <w:rFonts w:hint="default" w:ascii="Times New Roman" w:hAnsi="Times New Roman" w:eastAsia="宋体" w:cs="Times New Roman"/>
                <w:color w:val="auto"/>
              </w:rPr>
            </w:pPr>
            <w:r>
              <w:rPr>
                <w:rFonts w:hint="default" w:ascii="Times New Roman" w:hAnsi="Times New Roman" w:eastAsia="宋体" w:cs="Times New Roman"/>
                <w:b/>
                <w:color w:val="auto"/>
                <w:sz w:val="15"/>
              </w:rPr>
              <w:t>主要产物</w:t>
            </w:r>
          </w:p>
        </w:tc>
        <w:tc>
          <w:tcPr>
            <w:tcW w:w="1858"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1F4E79"/>
            <w:vAlign w:val="center"/>
          </w:tcPr>
          <w:p w14:paraId="42A243C1">
            <w:pPr>
              <w:spacing w:after="0" w:line="252" w:lineRule="auto"/>
              <w:jc w:val="center"/>
              <w:rPr>
                <w:rFonts w:hint="default" w:ascii="Times New Roman" w:hAnsi="Times New Roman" w:eastAsia="宋体" w:cs="Times New Roman"/>
                <w:color w:val="auto"/>
              </w:rPr>
            </w:pPr>
            <w:r>
              <w:rPr>
                <w:rFonts w:hint="default" w:ascii="Times New Roman" w:hAnsi="Times New Roman" w:eastAsia="宋体" w:cs="Times New Roman"/>
                <w:b/>
                <w:color w:val="auto"/>
                <w:sz w:val="15"/>
              </w:rPr>
              <w:t>完成标准</w:t>
            </w:r>
          </w:p>
        </w:tc>
      </w:tr>
      <w:tr w14:paraId="1B158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58"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40EDD9BC">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5"/>
              </w:rPr>
              <w:t>T1</w:t>
            </w:r>
          </w:p>
        </w:tc>
        <w:tc>
          <w:tcPr>
            <w:tcW w:w="1858"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265BDEC6">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5"/>
              </w:rPr>
              <w:t>基础 Microkit 系统搭建</w:t>
            </w:r>
          </w:p>
        </w:tc>
        <w:tc>
          <w:tcPr>
            <w:tcW w:w="1858"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77828682">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5"/>
              </w:rPr>
              <w:t>建立系统描述、构建入口、运行配置和基础镜像生成流程</w:t>
            </w:r>
          </w:p>
        </w:tc>
        <w:tc>
          <w:tcPr>
            <w:tcW w:w="1858"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06D5FD27">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5"/>
              </w:rPr>
              <w:t>systems/light.system, Makefile, build/loader.img</w:t>
            </w:r>
          </w:p>
        </w:tc>
        <w:tc>
          <w:tcPr>
            <w:tcW w:w="1858"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029CDFD0">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5"/>
              </w:rPr>
              <w:t>make build 成功生成 loader.img</w:t>
            </w:r>
          </w:p>
        </w:tc>
      </w:tr>
      <w:tr w14:paraId="0D72D3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58"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6C906F83">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5"/>
              </w:rPr>
              <w:t>T2</w:t>
            </w:r>
          </w:p>
        </w:tc>
        <w:tc>
          <w:tcPr>
            <w:tcW w:w="1858"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799A122D">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5"/>
              </w:rPr>
              <w:t>正常控制链路实现</w:t>
            </w:r>
          </w:p>
        </w:tc>
        <w:tc>
          <w:tcPr>
            <w:tcW w:w="1858"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66277586">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5"/>
              </w:rPr>
              <w:t>实现 UART 输入、命令解析、调度裁决、执行计划和 GPIO 输出</w:t>
            </w:r>
          </w:p>
        </w:tc>
        <w:tc>
          <w:tcPr>
            <w:tcW w:w="1858"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0E1E1FAE">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5"/>
              </w:rPr>
              <w:t>commandin.c, scheduler.c, lightctl.c, gpio.c</w:t>
            </w:r>
          </w:p>
        </w:tc>
        <w:tc>
          <w:tcPr>
            <w:tcW w:w="1858"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499D7E33">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5"/>
              </w:rPr>
              <w:t>make smoke 通过并观察 GPIO_OUTPUT_SUMMARY</w:t>
            </w:r>
          </w:p>
        </w:tc>
      </w:tr>
      <w:tr w14:paraId="0E6D3E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58"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33B8EAAD">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5"/>
              </w:rPr>
              <w:t>T3</w:t>
            </w:r>
          </w:p>
        </w:tc>
        <w:tc>
          <w:tcPr>
            <w:tcW w:w="1858"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1F406CA7">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5"/>
              </w:rPr>
              <w:t>车辆状态模型实现</w:t>
            </w:r>
          </w:p>
        </w:tc>
        <w:tc>
          <w:tcPr>
            <w:tcW w:w="1858"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76E9927C">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5"/>
              </w:rPr>
              <w:t>实现 speed、ignition、brake、gear、ambient、hazard、drive_mode 输入与裁决</w:t>
            </w:r>
          </w:p>
        </w:tc>
        <w:tc>
          <w:tcPr>
            <w:tcW w:w="1858"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7CB9AE1C">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5"/>
              </w:rPr>
              <w:t>vehicle_state.c, light_vehicle_state.c</w:t>
            </w:r>
          </w:p>
        </w:tc>
        <w:tc>
          <w:tcPr>
            <w:tcW w:w="1858"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284F175F">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5"/>
              </w:rPr>
              <w:t>make test-vehicle-scenarios 通过</w:t>
            </w:r>
          </w:p>
        </w:tc>
      </w:tr>
      <w:tr w14:paraId="2E44D9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58"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40F78495">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5"/>
              </w:rPr>
              <w:t>T4</w:t>
            </w:r>
          </w:p>
        </w:tc>
        <w:tc>
          <w:tcPr>
            <w:tcW w:w="1858"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694415C7">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5"/>
              </w:rPr>
              <w:t>故障生命周期实现</w:t>
            </w:r>
          </w:p>
        </w:tc>
        <w:tc>
          <w:tcPr>
            <w:tcW w:w="1858"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3AAD565D">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5"/>
              </w:rPr>
              <w:t>实现 fault mode、lifecycle、clear、recovery window 和 history</w:t>
            </w:r>
          </w:p>
        </w:tc>
        <w:tc>
          <w:tcPr>
            <w:tcW w:w="1858"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11FFE74A">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5"/>
              </w:rPr>
              <w:t>faultmg.c, light_fault_mode.c</w:t>
            </w:r>
          </w:p>
        </w:tc>
        <w:tc>
          <w:tcPr>
            <w:tcW w:w="1858"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6FAED457">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5"/>
              </w:rPr>
              <w:t>make test-fault 通过</w:t>
            </w:r>
          </w:p>
        </w:tc>
      </w:tr>
      <w:tr w14:paraId="4228FB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58"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7F63144D">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5"/>
              </w:rPr>
              <w:t>T5</w:t>
            </w:r>
          </w:p>
        </w:tc>
        <w:tc>
          <w:tcPr>
            <w:tcW w:w="1858"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29F32ECD">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5"/>
              </w:rPr>
              <w:t>输出策略与 runtime guard</w:t>
            </w:r>
          </w:p>
        </w:tc>
        <w:tc>
          <w:tcPr>
            <w:tcW w:w="1858"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75104EDB">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5"/>
              </w:rPr>
              <w:t>实现不同 fault mode 下的输出策略和执行前保护</w:t>
            </w:r>
          </w:p>
        </w:tc>
        <w:tc>
          <w:tcPr>
            <w:tcW w:w="1858"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70796688">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5"/>
              </w:rPr>
              <w:t>light_output_policy.c, light_runtime_guard.c</w:t>
            </w:r>
          </w:p>
        </w:tc>
        <w:tc>
          <w:tcPr>
            <w:tcW w:w="1858"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0252DB9F">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5"/>
              </w:rPr>
              <w:t>make test-runtime / QEMU fault 验证通过</w:t>
            </w:r>
          </w:p>
        </w:tc>
      </w:tr>
      <w:tr w14:paraId="540E22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58"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00F58043">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5"/>
              </w:rPr>
              <w:t>T6</w:t>
            </w:r>
          </w:p>
        </w:tc>
        <w:tc>
          <w:tcPr>
            <w:tcW w:w="1858"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293B4969">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5"/>
              </w:rPr>
              <w:t>接口契约工程化</w:t>
            </w:r>
          </w:p>
        </w:tc>
        <w:tc>
          <w:tcPr>
            <w:tcW w:w="1858"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75638196">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5"/>
              </w:rPr>
              <w:t>集中维护 channel、shared layout、contract check 和 reject 日志</w:t>
            </w:r>
          </w:p>
        </w:tc>
        <w:tc>
          <w:tcPr>
            <w:tcW w:w="1858"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45988505">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5"/>
              </w:rPr>
              <w:t>light_channels.h, light_contract.c</w:t>
            </w:r>
          </w:p>
        </w:tc>
        <w:tc>
          <w:tcPr>
            <w:tcW w:w="1858"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24BE281A">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5"/>
              </w:rPr>
              <w:t>make test-contract 通过</w:t>
            </w:r>
          </w:p>
        </w:tc>
      </w:tr>
      <w:tr w14:paraId="6D0601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58"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4505F2D4">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5"/>
              </w:rPr>
              <w:t>T7</w:t>
            </w:r>
          </w:p>
        </w:tc>
        <w:tc>
          <w:tcPr>
            <w:tcW w:w="1858"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5CB73678">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5"/>
              </w:rPr>
              <w:t>Host-side 单元测试</w:t>
            </w:r>
          </w:p>
        </w:tc>
        <w:tc>
          <w:tcPr>
            <w:tcW w:w="1858"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44051E5E">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5"/>
              </w:rPr>
              <w:t>覆盖协议、状态快照、车辆模型、控制逻辑和故障状态机</w:t>
            </w:r>
          </w:p>
        </w:tc>
        <w:tc>
          <w:tcPr>
            <w:tcW w:w="1858"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4D257A51">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5"/>
              </w:rPr>
              <w:t>tests/test_*.c</w:t>
            </w:r>
          </w:p>
        </w:tc>
        <w:tc>
          <w:tcPr>
            <w:tcW w:w="1858"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1DB978FC">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5"/>
              </w:rPr>
              <w:t>make test 通过</w:t>
            </w:r>
          </w:p>
        </w:tc>
      </w:tr>
      <w:tr w14:paraId="40F8A4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58"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0A11C5A6">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5"/>
              </w:rPr>
              <w:t>T8</w:t>
            </w:r>
          </w:p>
        </w:tc>
        <w:tc>
          <w:tcPr>
            <w:tcW w:w="1858"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6AC15049">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5"/>
              </w:rPr>
              <w:t>QEMU 自动化验证</w:t>
            </w:r>
          </w:p>
        </w:tc>
        <w:tc>
          <w:tcPr>
            <w:tcW w:w="1858"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7A5039C7">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5"/>
              </w:rPr>
              <w:t>实现 smoke、fault integration、serial E2E 验证脚本</w:t>
            </w:r>
          </w:p>
        </w:tc>
        <w:tc>
          <w:tcPr>
            <w:tcW w:w="1858"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62A944F4">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5"/>
              </w:rPr>
              <w:t>scripts/*.sh</w:t>
            </w:r>
          </w:p>
        </w:tc>
        <w:tc>
          <w:tcPr>
            <w:tcW w:w="1858"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6A0B6B34">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5"/>
              </w:rPr>
              <w:t>make qemu-test 通过</w:t>
            </w:r>
          </w:p>
        </w:tc>
      </w:tr>
      <w:tr w14:paraId="6C2389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58"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4A083D14">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5"/>
              </w:rPr>
              <w:t>T9</w:t>
            </w:r>
          </w:p>
        </w:tc>
        <w:tc>
          <w:tcPr>
            <w:tcW w:w="1858"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7586D0C6">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5"/>
              </w:rPr>
              <w:t>证据归档与报告生成</w:t>
            </w:r>
          </w:p>
        </w:tc>
        <w:tc>
          <w:tcPr>
            <w:tcW w:w="1858"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585A1A61">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5"/>
              </w:rPr>
              <w:t>保存运行日志、manifest、summary、defense report 和 metrics</w:t>
            </w:r>
          </w:p>
        </w:tc>
        <w:tc>
          <w:tcPr>
            <w:tcW w:w="1858"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6FBA47EE">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5"/>
              </w:rPr>
              <w:t>test-results/&lt;run-id&gt;, reports/*.md</w:t>
            </w:r>
          </w:p>
        </w:tc>
        <w:tc>
          <w:tcPr>
            <w:tcW w:w="1858"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13C2E48D">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5"/>
              </w:rPr>
              <w:t>make evidence / make defense-report 通过</w:t>
            </w:r>
          </w:p>
        </w:tc>
      </w:tr>
      <w:tr w14:paraId="09A6A7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58"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54C49A35">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5"/>
              </w:rPr>
              <w:t>T10</w:t>
            </w:r>
          </w:p>
        </w:tc>
        <w:tc>
          <w:tcPr>
            <w:tcW w:w="1858"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27638461">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5"/>
              </w:rPr>
              <w:t>软件工程文档整理</w:t>
            </w:r>
          </w:p>
        </w:tc>
        <w:tc>
          <w:tcPr>
            <w:tcW w:w="1858"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679896BB">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5"/>
              </w:rPr>
              <w:t>补齐课程要求的需求、设计、测试、用户和管理类文档</w:t>
            </w:r>
          </w:p>
        </w:tc>
        <w:tc>
          <w:tcPr>
            <w:tcW w:w="1858"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7897A414">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5"/>
              </w:rPr>
              <w:t>project-docs/*.docx</w:t>
            </w:r>
          </w:p>
        </w:tc>
        <w:tc>
          <w:tcPr>
            <w:tcW w:w="1858"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236F013A">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5"/>
              </w:rPr>
              <w:t>文档结构完整，格式统一</w:t>
            </w:r>
          </w:p>
        </w:tc>
      </w:tr>
    </w:tbl>
    <w:p w14:paraId="3CA01F4D">
      <w:pPr>
        <w:rPr>
          <w:rFonts w:hint="default" w:ascii="Times New Roman" w:hAnsi="Times New Roman" w:eastAsia="宋体" w:cs="Times New Roman"/>
          <w:color w:val="auto"/>
        </w:rPr>
      </w:pPr>
    </w:p>
    <w:p w14:paraId="753A3B5E">
      <w:pPr>
        <w:pStyle w:val="3"/>
        <w:keepNext/>
        <w:spacing w:before="240" w:after="120"/>
        <w:ind w:left="0"/>
        <w:rPr>
          <w:rFonts w:hint="default" w:ascii="Times New Roman" w:hAnsi="Times New Roman" w:eastAsia="宋体" w:cs="Times New Roman"/>
          <w:color w:val="auto"/>
        </w:rPr>
      </w:pPr>
      <w:r>
        <w:rPr>
          <w:rFonts w:hint="default" w:ascii="Times New Roman" w:hAnsi="Times New Roman" w:eastAsia="宋体" w:cs="Times New Roman"/>
          <w:b/>
          <w:color w:val="auto"/>
          <w:sz w:val="28"/>
        </w:rPr>
        <w:t>4 阶段计划与里程碑</w:t>
      </w:r>
    </w:p>
    <w:p w14:paraId="3AA22E1B">
      <w:pPr>
        <w:spacing w:after="120" w:line="300" w:lineRule="auto"/>
        <w:ind w:firstLine="420"/>
        <w:rPr>
          <w:rFonts w:hint="default" w:ascii="Times New Roman" w:hAnsi="Times New Roman" w:eastAsia="宋体" w:cs="Times New Roman"/>
          <w:color w:val="auto"/>
        </w:rPr>
      </w:pPr>
      <w:r>
        <w:rPr>
          <w:rFonts w:hint="default" w:ascii="Times New Roman" w:hAnsi="Times New Roman" w:eastAsia="宋体" w:cs="Times New Roman"/>
          <w:color w:val="auto"/>
          <w:sz w:val="21"/>
        </w:rPr>
        <w:t>项目采用迭代式推进方式：先保证系统能构建运行，再补齐控制链路和故障治理，最后以自动化测试、证据归档和文档交付收口。</w:t>
      </w:r>
    </w:p>
    <w:p w14:paraId="658AEFC5">
      <w:pPr>
        <w:jc w:val="center"/>
        <w:rPr>
          <w:rFonts w:hint="default" w:ascii="Times New Roman" w:hAnsi="Times New Roman" w:eastAsia="宋体" w:cs="Times New Roman"/>
          <w:color w:val="auto"/>
        </w:rPr>
      </w:pPr>
      <w:r>
        <w:rPr>
          <w:rFonts w:hint="default" w:ascii="Times New Roman" w:hAnsi="Times New Roman" w:eastAsia="宋体" w:cs="Times New Roman"/>
          <w:color w:val="auto"/>
        </w:rPr>
        <w:drawing>
          <wp:inline distT="0" distB="0" distL="114300" distR="114300">
            <wp:extent cx="5579745" cy="2719705"/>
            <wp:effectExtent l="0" t="0" r="8255" b="1079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9"/>
                    <a:stretch>
                      <a:fillRect/>
                    </a:stretch>
                  </pic:blipFill>
                  <pic:spPr>
                    <a:xfrm>
                      <a:off x="0" y="0"/>
                      <a:ext cx="5580000" cy="2720250"/>
                    </a:xfrm>
                    <a:prstGeom prst="rect">
                      <a:avLst/>
                    </a:prstGeom>
                  </pic:spPr>
                </pic:pic>
              </a:graphicData>
            </a:graphic>
          </wp:inline>
        </w:drawing>
      </w:r>
    </w:p>
    <w:p w14:paraId="2CAD4EE2">
      <w:pPr>
        <w:pStyle w:val="15"/>
        <w:jc w:val="center"/>
        <w:rPr>
          <w:rFonts w:hint="default" w:ascii="Times New Roman" w:hAnsi="Times New Roman" w:eastAsia="宋体" w:cs="Times New Roman"/>
          <w:color w:val="auto"/>
        </w:rPr>
      </w:pPr>
      <w:r>
        <w:rPr>
          <w:rFonts w:hint="default" w:ascii="Times New Roman" w:hAnsi="Times New Roman" w:eastAsia="宋体" w:cs="Times New Roman"/>
          <w:b/>
          <w:color w:val="auto"/>
        </w:rPr>
        <w:t>图 2 项目开发阶段计划图</w:t>
      </w:r>
    </w:p>
    <w:p w14:paraId="5B41AC9F">
      <w:pPr>
        <w:rPr>
          <w:rFonts w:hint="default" w:ascii="Times New Roman" w:hAnsi="Times New Roman" w:eastAsia="宋体" w:cs="Times New Roman"/>
          <w:color w:val="auto"/>
        </w:rPr>
      </w:pPr>
    </w:p>
    <w:p w14:paraId="0A6310A9">
      <w:pPr>
        <w:pStyle w:val="15"/>
        <w:jc w:val="center"/>
        <w:rPr>
          <w:rFonts w:hint="default" w:ascii="Times New Roman" w:hAnsi="Times New Roman" w:eastAsia="宋体" w:cs="Times New Roman"/>
          <w:color w:val="auto"/>
        </w:rPr>
      </w:pPr>
      <w:r>
        <w:rPr>
          <w:rFonts w:hint="default" w:ascii="Times New Roman" w:hAnsi="Times New Roman" w:eastAsia="宋体" w:cs="Times New Roman"/>
          <w:b/>
          <w:color w:val="auto"/>
        </w:rPr>
        <w:t>表 8 阶段计划与里程碑</w:t>
      </w:r>
    </w:p>
    <w:tbl>
      <w:tblPr>
        <w:tblStyle w:val="33"/>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01"/>
        <w:gridCol w:w="1901"/>
        <w:gridCol w:w="1902"/>
        <w:gridCol w:w="1902"/>
        <w:gridCol w:w="1902"/>
      </w:tblGrid>
      <w:tr w14:paraId="33BF86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58"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1F4E79"/>
            <w:vAlign w:val="center"/>
          </w:tcPr>
          <w:p w14:paraId="53F215DA">
            <w:pPr>
              <w:spacing w:after="0" w:line="252" w:lineRule="auto"/>
              <w:jc w:val="center"/>
              <w:rPr>
                <w:rFonts w:hint="default" w:ascii="Times New Roman" w:hAnsi="Times New Roman" w:eastAsia="宋体" w:cs="Times New Roman"/>
                <w:color w:val="auto"/>
              </w:rPr>
            </w:pPr>
            <w:r>
              <w:rPr>
                <w:rFonts w:hint="default" w:ascii="Times New Roman" w:hAnsi="Times New Roman" w:eastAsia="宋体" w:cs="Times New Roman"/>
                <w:b/>
                <w:color w:val="auto"/>
                <w:sz w:val="16"/>
              </w:rPr>
              <w:t>阶段</w:t>
            </w:r>
          </w:p>
        </w:tc>
        <w:tc>
          <w:tcPr>
            <w:tcW w:w="1858"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1F4E79"/>
            <w:vAlign w:val="center"/>
          </w:tcPr>
          <w:p w14:paraId="3FD0E948">
            <w:pPr>
              <w:spacing w:after="0" w:line="252" w:lineRule="auto"/>
              <w:jc w:val="center"/>
              <w:rPr>
                <w:rFonts w:hint="default" w:ascii="Times New Roman" w:hAnsi="Times New Roman" w:eastAsia="宋体" w:cs="Times New Roman"/>
                <w:color w:val="auto"/>
              </w:rPr>
            </w:pPr>
            <w:r>
              <w:rPr>
                <w:rFonts w:hint="default" w:ascii="Times New Roman" w:hAnsi="Times New Roman" w:eastAsia="宋体" w:cs="Times New Roman"/>
                <w:b/>
                <w:color w:val="auto"/>
                <w:sz w:val="16"/>
              </w:rPr>
              <w:t>目标</w:t>
            </w:r>
          </w:p>
        </w:tc>
        <w:tc>
          <w:tcPr>
            <w:tcW w:w="1858"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1F4E79"/>
            <w:vAlign w:val="center"/>
          </w:tcPr>
          <w:p w14:paraId="5D90E3FA">
            <w:pPr>
              <w:spacing w:after="0" w:line="252" w:lineRule="auto"/>
              <w:jc w:val="center"/>
              <w:rPr>
                <w:rFonts w:hint="default" w:ascii="Times New Roman" w:hAnsi="Times New Roman" w:eastAsia="宋体" w:cs="Times New Roman"/>
                <w:color w:val="auto"/>
              </w:rPr>
            </w:pPr>
            <w:r>
              <w:rPr>
                <w:rFonts w:hint="default" w:ascii="Times New Roman" w:hAnsi="Times New Roman" w:eastAsia="宋体" w:cs="Times New Roman"/>
                <w:b/>
                <w:color w:val="auto"/>
                <w:sz w:val="16"/>
              </w:rPr>
              <w:t>关键活动</w:t>
            </w:r>
          </w:p>
        </w:tc>
        <w:tc>
          <w:tcPr>
            <w:tcW w:w="1858"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1F4E79"/>
            <w:vAlign w:val="center"/>
          </w:tcPr>
          <w:p w14:paraId="1B381D49">
            <w:pPr>
              <w:spacing w:after="0" w:line="252" w:lineRule="auto"/>
              <w:jc w:val="center"/>
              <w:rPr>
                <w:rFonts w:hint="default" w:ascii="Times New Roman" w:hAnsi="Times New Roman" w:eastAsia="宋体" w:cs="Times New Roman"/>
                <w:color w:val="auto"/>
              </w:rPr>
            </w:pPr>
            <w:r>
              <w:rPr>
                <w:rFonts w:hint="default" w:ascii="Times New Roman" w:hAnsi="Times New Roman" w:eastAsia="宋体" w:cs="Times New Roman"/>
                <w:b/>
                <w:color w:val="auto"/>
                <w:sz w:val="16"/>
              </w:rPr>
              <w:t>里程碑产物</w:t>
            </w:r>
          </w:p>
        </w:tc>
        <w:tc>
          <w:tcPr>
            <w:tcW w:w="1858"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1F4E79"/>
            <w:vAlign w:val="center"/>
          </w:tcPr>
          <w:p w14:paraId="3E90F0A1">
            <w:pPr>
              <w:spacing w:after="0" w:line="252" w:lineRule="auto"/>
              <w:jc w:val="center"/>
              <w:rPr>
                <w:rFonts w:hint="default" w:ascii="Times New Roman" w:hAnsi="Times New Roman" w:eastAsia="宋体" w:cs="Times New Roman"/>
                <w:color w:val="auto"/>
              </w:rPr>
            </w:pPr>
            <w:r>
              <w:rPr>
                <w:rFonts w:hint="default" w:ascii="Times New Roman" w:hAnsi="Times New Roman" w:eastAsia="宋体" w:cs="Times New Roman"/>
                <w:b/>
                <w:color w:val="auto"/>
                <w:sz w:val="16"/>
              </w:rPr>
              <w:t>通过标准</w:t>
            </w:r>
          </w:p>
        </w:tc>
      </w:tr>
      <w:tr w14:paraId="550319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58"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3DBBCC29">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阶段 1：需求与可行性</w:t>
            </w:r>
          </w:p>
        </w:tc>
        <w:tc>
          <w:tcPr>
            <w:tcW w:w="1858"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5F1B51E3">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明确项目目标和边界</w:t>
            </w:r>
          </w:p>
        </w:tc>
        <w:tc>
          <w:tcPr>
            <w:tcW w:w="1858"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36BDCA42">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需求梳理、可行性分析、环境确认</w:t>
            </w:r>
          </w:p>
        </w:tc>
        <w:tc>
          <w:tcPr>
            <w:tcW w:w="1858"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6492DBBB">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需求分析、可行性研究报告</w:t>
            </w:r>
          </w:p>
        </w:tc>
        <w:tc>
          <w:tcPr>
            <w:tcW w:w="1858"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37890F6A">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项目范围清楚，运行环境可准备</w:t>
            </w:r>
          </w:p>
        </w:tc>
      </w:tr>
      <w:tr w14:paraId="71B865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58"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2B8D635C">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阶段 2：架构与环境</w:t>
            </w:r>
          </w:p>
        </w:tc>
        <w:tc>
          <w:tcPr>
            <w:tcW w:w="1858"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6ABC1D37">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完成 Microkit 系统骨架</w:t>
            </w:r>
          </w:p>
        </w:tc>
        <w:tc>
          <w:tcPr>
            <w:tcW w:w="1858"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7BF2AD9E">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系统描述、PD 划分、Makefile 构建</w:t>
            </w:r>
          </w:p>
        </w:tc>
        <w:tc>
          <w:tcPr>
            <w:tcW w:w="1858"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7938E611">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systems/light.system, build 目标</w:t>
            </w:r>
          </w:p>
        </w:tc>
        <w:tc>
          <w:tcPr>
            <w:tcW w:w="1858"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4698855F">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make build 生成 loader.img</w:t>
            </w:r>
          </w:p>
        </w:tc>
      </w:tr>
      <w:tr w14:paraId="63DD6B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58"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299B3132">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阶段 3：核心控制实现</w:t>
            </w:r>
          </w:p>
        </w:tc>
        <w:tc>
          <w:tcPr>
            <w:tcW w:w="1858"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76DBA8F7">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打通 UART 到 GPIO 主链路</w:t>
            </w:r>
          </w:p>
        </w:tc>
        <w:tc>
          <w:tcPr>
            <w:tcW w:w="1858"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159DF8DA">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commandin、scheduler、lightctl、gpio 实现</w:t>
            </w:r>
          </w:p>
        </w:tc>
        <w:tc>
          <w:tcPr>
            <w:tcW w:w="1858"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05EDE166">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基础控制链路源码</w:t>
            </w:r>
          </w:p>
        </w:tc>
        <w:tc>
          <w:tcPr>
            <w:tcW w:w="1858"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3ADDA41B">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make smoke 通过</w:t>
            </w:r>
          </w:p>
        </w:tc>
      </w:tr>
      <w:tr w14:paraId="2FBF2C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58"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2FFB9B71">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阶段 4：故障治理实现</w:t>
            </w:r>
          </w:p>
        </w:tc>
        <w:tc>
          <w:tcPr>
            <w:tcW w:w="1858"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2AD6EADF">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实现安全降级和恢复流程</w:t>
            </w:r>
          </w:p>
        </w:tc>
        <w:tc>
          <w:tcPr>
            <w:tcW w:w="1858"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122DE4CA">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faultmg、fault taxonomy、runtime guard、output policy</w:t>
            </w:r>
          </w:p>
        </w:tc>
        <w:tc>
          <w:tcPr>
            <w:tcW w:w="1858"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4CC0CC75">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故障治理源码和单测</w:t>
            </w:r>
          </w:p>
        </w:tc>
        <w:tc>
          <w:tcPr>
            <w:tcW w:w="1858"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5C5E1B0F">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make test-fault 与 fault integration 通过</w:t>
            </w:r>
          </w:p>
        </w:tc>
      </w:tr>
      <w:tr w14:paraId="1C5C0F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58"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1C9F6181">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阶段 5：验证和证据归档</w:t>
            </w:r>
          </w:p>
        </w:tc>
        <w:tc>
          <w:tcPr>
            <w:tcW w:w="1858"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71314867">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完成自动化验证闭环</w:t>
            </w:r>
          </w:p>
        </w:tc>
        <w:tc>
          <w:tcPr>
            <w:tcW w:w="1858"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33B5416B">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host-side、QEMU、serial E2E、vehicle sweep、evidence</w:t>
            </w:r>
          </w:p>
        </w:tc>
        <w:tc>
          <w:tcPr>
            <w:tcW w:w="1858"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448B1148">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test-results/final-v2.0</w:t>
            </w:r>
          </w:p>
        </w:tc>
        <w:tc>
          <w:tcPr>
            <w:tcW w:w="1858"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58317ACE">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make test / make qemu-test / make evidence 通过</w:t>
            </w:r>
          </w:p>
        </w:tc>
      </w:tr>
      <w:tr w14:paraId="629FDC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58"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7DC596E2">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阶段 6：文档与答辩</w:t>
            </w:r>
          </w:p>
        </w:tc>
        <w:tc>
          <w:tcPr>
            <w:tcW w:w="1858"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27083BA1">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形成最终提交材料</w:t>
            </w:r>
          </w:p>
        </w:tc>
        <w:tc>
          <w:tcPr>
            <w:tcW w:w="1858"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5BDB3385">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软件工程文档、答辩报告、数据图说明</w:t>
            </w:r>
          </w:p>
        </w:tc>
        <w:tc>
          <w:tcPr>
            <w:tcW w:w="1858"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2F4E0F1D">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最终报告文档与 reports</w:t>
            </w:r>
          </w:p>
        </w:tc>
        <w:tc>
          <w:tcPr>
            <w:tcW w:w="1858"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2ACD5456">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可用于课程检查和答辩展示</w:t>
            </w:r>
          </w:p>
        </w:tc>
      </w:tr>
    </w:tbl>
    <w:p w14:paraId="4411DA27">
      <w:pPr>
        <w:rPr>
          <w:rFonts w:hint="default" w:ascii="Times New Roman" w:hAnsi="Times New Roman" w:eastAsia="宋体" w:cs="Times New Roman"/>
          <w:color w:val="auto"/>
        </w:rPr>
      </w:pPr>
    </w:p>
    <w:p w14:paraId="12E4E3AF">
      <w:pPr>
        <w:pStyle w:val="3"/>
        <w:keepNext/>
        <w:spacing w:before="240" w:after="120"/>
        <w:ind w:left="0"/>
        <w:rPr>
          <w:rFonts w:hint="default" w:ascii="Times New Roman" w:hAnsi="Times New Roman" w:eastAsia="宋体" w:cs="Times New Roman"/>
          <w:color w:val="auto"/>
        </w:rPr>
      </w:pPr>
      <w:r>
        <w:rPr>
          <w:rFonts w:hint="default" w:ascii="Times New Roman" w:hAnsi="Times New Roman" w:eastAsia="宋体" w:cs="Times New Roman"/>
          <w:b/>
          <w:color w:val="auto"/>
          <w:sz w:val="28"/>
        </w:rPr>
        <w:t>5 组织结构与角色分工</w:t>
      </w:r>
    </w:p>
    <w:p w14:paraId="1DC8D0F3">
      <w:pPr>
        <w:spacing w:after="120" w:line="300" w:lineRule="auto"/>
        <w:ind w:firstLine="420"/>
        <w:rPr>
          <w:rFonts w:hint="default" w:ascii="Times New Roman" w:hAnsi="Times New Roman" w:eastAsia="宋体" w:cs="Times New Roman"/>
          <w:color w:val="auto"/>
        </w:rPr>
      </w:pPr>
      <w:r>
        <w:rPr>
          <w:rFonts w:hint="default" w:ascii="Times New Roman" w:hAnsi="Times New Roman" w:eastAsia="宋体" w:cs="Times New Roman"/>
          <w:color w:val="auto"/>
          <w:sz w:val="21"/>
        </w:rPr>
        <w:t>项目按职责域划分角色。即使实际开发中存在交叉协作，仍保留角色定义，用于展示工程管理过程和后续维护边界。</w:t>
      </w:r>
    </w:p>
    <w:p w14:paraId="79071DBB">
      <w:pPr>
        <w:pStyle w:val="15"/>
        <w:jc w:val="center"/>
        <w:rPr>
          <w:rFonts w:hint="default" w:ascii="Times New Roman" w:hAnsi="Times New Roman" w:eastAsia="宋体" w:cs="Times New Roman"/>
          <w:color w:val="auto"/>
        </w:rPr>
      </w:pPr>
      <w:r>
        <w:rPr>
          <w:rFonts w:hint="default" w:ascii="Times New Roman" w:hAnsi="Times New Roman" w:eastAsia="宋体" w:cs="Times New Roman"/>
          <w:b/>
          <w:color w:val="auto"/>
        </w:rPr>
        <w:t>表 9 组织角色与职责</w:t>
      </w:r>
    </w:p>
    <w:tbl>
      <w:tblPr>
        <w:tblStyle w:val="33"/>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77"/>
        <w:gridCol w:w="2377"/>
        <w:gridCol w:w="2377"/>
        <w:gridCol w:w="2377"/>
      </w:tblGrid>
      <w:tr w14:paraId="61C04C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1F4E79"/>
            <w:vAlign w:val="center"/>
          </w:tcPr>
          <w:p w14:paraId="1916381B">
            <w:pPr>
              <w:spacing w:after="0" w:line="252" w:lineRule="auto"/>
              <w:jc w:val="center"/>
              <w:rPr>
                <w:rFonts w:hint="default" w:ascii="Times New Roman" w:hAnsi="Times New Roman" w:eastAsia="宋体" w:cs="Times New Roman"/>
                <w:color w:val="auto"/>
              </w:rPr>
            </w:pPr>
            <w:r>
              <w:rPr>
                <w:rFonts w:hint="default" w:ascii="Times New Roman" w:hAnsi="Times New Roman" w:eastAsia="宋体" w:cs="Times New Roman"/>
                <w:b/>
                <w:color w:val="auto"/>
                <w:sz w:val="16"/>
              </w:rPr>
              <w:t>角色</w:t>
            </w:r>
          </w:p>
        </w:tc>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1F4E79"/>
            <w:vAlign w:val="center"/>
          </w:tcPr>
          <w:p w14:paraId="29710360">
            <w:pPr>
              <w:spacing w:after="0" w:line="252" w:lineRule="auto"/>
              <w:jc w:val="center"/>
              <w:rPr>
                <w:rFonts w:hint="default" w:ascii="Times New Roman" w:hAnsi="Times New Roman" w:eastAsia="宋体" w:cs="Times New Roman"/>
                <w:color w:val="auto"/>
              </w:rPr>
            </w:pPr>
            <w:r>
              <w:rPr>
                <w:rFonts w:hint="default" w:ascii="Times New Roman" w:hAnsi="Times New Roman" w:eastAsia="宋体" w:cs="Times New Roman"/>
                <w:b/>
                <w:color w:val="auto"/>
                <w:sz w:val="16"/>
              </w:rPr>
              <w:t>主要职责</w:t>
            </w:r>
          </w:p>
        </w:tc>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1F4E79"/>
            <w:vAlign w:val="center"/>
          </w:tcPr>
          <w:p w14:paraId="3D3380D7">
            <w:pPr>
              <w:spacing w:after="0" w:line="252" w:lineRule="auto"/>
              <w:jc w:val="center"/>
              <w:rPr>
                <w:rFonts w:hint="default" w:ascii="Times New Roman" w:hAnsi="Times New Roman" w:eastAsia="宋体" w:cs="Times New Roman"/>
                <w:color w:val="auto"/>
              </w:rPr>
            </w:pPr>
            <w:r>
              <w:rPr>
                <w:rFonts w:hint="default" w:ascii="Times New Roman" w:hAnsi="Times New Roman" w:eastAsia="宋体" w:cs="Times New Roman"/>
                <w:b/>
                <w:color w:val="auto"/>
                <w:sz w:val="16"/>
              </w:rPr>
              <w:t>关注产物</w:t>
            </w:r>
          </w:p>
        </w:tc>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1F4E79"/>
            <w:vAlign w:val="center"/>
          </w:tcPr>
          <w:p w14:paraId="4207A261">
            <w:pPr>
              <w:spacing w:after="0" w:line="252" w:lineRule="auto"/>
              <w:jc w:val="center"/>
              <w:rPr>
                <w:rFonts w:hint="default" w:ascii="Times New Roman" w:hAnsi="Times New Roman" w:eastAsia="宋体" w:cs="Times New Roman"/>
                <w:color w:val="auto"/>
              </w:rPr>
            </w:pPr>
            <w:r>
              <w:rPr>
                <w:rFonts w:hint="default" w:ascii="Times New Roman" w:hAnsi="Times New Roman" w:eastAsia="宋体" w:cs="Times New Roman"/>
                <w:b/>
                <w:color w:val="auto"/>
                <w:sz w:val="16"/>
              </w:rPr>
              <w:t>协作接口</w:t>
            </w:r>
          </w:p>
        </w:tc>
      </w:tr>
      <w:tr w14:paraId="248484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7A790630">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项目负责人</w:t>
            </w:r>
          </w:p>
        </w:tc>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1F90B46E">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协调开发计划、里程碑检查、最终提交和答辩准备</w:t>
            </w:r>
          </w:p>
        </w:tc>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7E955CF7">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项目开发计划、交付清单、最终验证结论</w:t>
            </w:r>
          </w:p>
        </w:tc>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66055F96">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全部角色</w:t>
            </w:r>
          </w:p>
        </w:tc>
      </w:tr>
      <w:tr w14:paraId="6CFBE6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7764400C">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架构设计负责人</w:t>
            </w:r>
          </w:p>
        </w:tc>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50BF7838">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维护 protection domain 划分、channel、shared memory 和系统边界</w:t>
            </w:r>
          </w:p>
        </w:tc>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1C9F9D43">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概要设计、详细设计、systems/light.system</w:t>
            </w:r>
          </w:p>
        </w:tc>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0C3FC26D">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控制逻辑、故障管理、测试</w:t>
            </w:r>
          </w:p>
        </w:tc>
      </w:tr>
      <w:tr w14:paraId="36CEB5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584CF052">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控制逻辑负责人</w:t>
            </w:r>
          </w:p>
        </w:tc>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206B4002">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维护 scheduler、lightctl、车辆状态裁决和 runtime guard</w:t>
            </w:r>
          </w:p>
        </w:tc>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14262D80">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light_control_logic.c, light_runtime_guard.c</w:t>
            </w:r>
          </w:p>
        </w:tc>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7E83BBBB">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车辆状态、故障管理、测试</w:t>
            </w:r>
          </w:p>
        </w:tc>
      </w:tr>
      <w:tr w14:paraId="023047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60C2A7AA">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故障管理负责人</w:t>
            </w:r>
          </w:p>
        </w:tc>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7274701F">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维护 faultmg、fault lifecycle、fault taxonomy 和安全降级策略</w:t>
            </w:r>
          </w:p>
        </w:tc>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60560FD8">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faultmg.c, safety_case.md</w:t>
            </w:r>
          </w:p>
        </w:tc>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7768B93C">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控制逻辑、测试、文档</w:t>
            </w:r>
          </w:p>
        </w:tc>
      </w:tr>
      <w:tr w14:paraId="13AEB2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5574AFF9">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测试负责人</w:t>
            </w:r>
          </w:p>
        </w:tc>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51BFB023">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维护 host-side 测试、QEMU 脚本、证据归档和回归结论</w:t>
            </w:r>
          </w:p>
        </w:tc>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0EC87937">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tests/, scripts/, test-results/</w:t>
            </w:r>
          </w:p>
        </w:tc>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336365E0">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全部模块负责人</w:t>
            </w:r>
          </w:p>
        </w:tc>
      </w:tr>
      <w:tr w14:paraId="7DA21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11CBF32C">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文档负责人</w:t>
            </w:r>
          </w:p>
        </w:tc>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49AD62D8">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维护需求、设计、用户手册、追踪矩阵、可行性和开发计划</w:t>
            </w:r>
          </w:p>
        </w:tc>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37702784">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project-docs/, reports/</w:t>
            </w:r>
          </w:p>
        </w:tc>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39644D9E">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项目负责人、测试负责人</w:t>
            </w:r>
          </w:p>
        </w:tc>
      </w:tr>
    </w:tbl>
    <w:p w14:paraId="55474140">
      <w:pPr>
        <w:rPr>
          <w:rFonts w:hint="default" w:ascii="Times New Roman" w:hAnsi="Times New Roman" w:eastAsia="宋体" w:cs="Times New Roman"/>
          <w:color w:val="auto"/>
        </w:rPr>
      </w:pPr>
    </w:p>
    <w:p w14:paraId="3848A03C">
      <w:pPr>
        <w:pStyle w:val="4"/>
        <w:keepNext/>
        <w:spacing w:before="120" w:after="120"/>
        <w:ind w:left="283"/>
        <w:rPr>
          <w:rFonts w:hint="default" w:ascii="Times New Roman" w:hAnsi="Times New Roman" w:eastAsia="宋体" w:cs="Times New Roman"/>
          <w:color w:val="auto"/>
        </w:rPr>
      </w:pPr>
      <w:r>
        <w:rPr>
          <w:rFonts w:hint="default" w:ascii="Times New Roman" w:hAnsi="Times New Roman" w:eastAsia="宋体" w:cs="Times New Roman"/>
          <w:b/>
          <w:color w:val="auto"/>
          <w:sz w:val="24"/>
        </w:rPr>
        <w:t>5.1 资源计划</w:t>
      </w:r>
    </w:p>
    <w:p w14:paraId="214FA8BB">
      <w:pPr>
        <w:pStyle w:val="15"/>
        <w:jc w:val="center"/>
        <w:rPr>
          <w:rFonts w:hint="default" w:ascii="Times New Roman" w:hAnsi="Times New Roman" w:eastAsia="宋体" w:cs="Times New Roman"/>
          <w:color w:val="auto"/>
        </w:rPr>
      </w:pPr>
      <w:r>
        <w:rPr>
          <w:rFonts w:hint="default" w:ascii="Times New Roman" w:hAnsi="Times New Roman" w:eastAsia="宋体" w:cs="Times New Roman"/>
          <w:b/>
          <w:color w:val="auto"/>
        </w:rPr>
        <w:t>表 10 资源计划</w:t>
      </w:r>
    </w:p>
    <w:tbl>
      <w:tblPr>
        <w:tblStyle w:val="33"/>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69"/>
        <w:gridCol w:w="3169"/>
        <w:gridCol w:w="3170"/>
      </w:tblGrid>
      <w:tr w14:paraId="41F168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1F4E79"/>
            <w:vAlign w:val="center"/>
          </w:tcPr>
          <w:p w14:paraId="5D9AF7D4">
            <w:pPr>
              <w:spacing w:after="0" w:line="252" w:lineRule="auto"/>
              <w:jc w:val="center"/>
              <w:rPr>
                <w:rFonts w:hint="default" w:ascii="Times New Roman" w:hAnsi="Times New Roman" w:eastAsia="宋体" w:cs="Times New Roman"/>
                <w:color w:val="auto"/>
              </w:rPr>
            </w:pPr>
            <w:r>
              <w:rPr>
                <w:rFonts w:hint="default" w:ascii="Times New Roman" w:hAnsi="Times New Roman" w:eastAsia="宋体" w:cs="Times New Roman"/>
                <w:b/>
                <w:color w:val="auto"/>
                <w:sz w:val="17"/>
              </w:rPr>
              <w:t>资源类别</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1F4E79"/>
            <w:vAlign w:val="center"/>
          </w:tcPr>
          <w:p w14:paraId="1F34B402">
            <w:pPr>
              <w:spacing w:after="0" w:line="252" w:lineRule="auto"/>
              <w:jc w:val="center"/>
              <w:rPr>
                <w:rFonts w:hint="default" w:ascii="Times New Roman" w:hAnsi="Times New Roman" w:eastAsia="宋体" w:cs="Times New Roman"/>
                <w:color w:val="auto"/>
              </w:rPr>
            </w:pPr>
            <w:r>
              <w:rPr>
                <w:rFonts w:hint="default" w:ascii="Times New Roman" w:hAnsi="Times New Roman" w:eastAsia="宋体" w:cs="Times New Roman"/>
                <w:b/>
                <w:color w:val="auto"/>
                <w:sz w:val="17"/>
              </w:rPr>
              <w:t>计划内容</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1F4E79"/>
            <w:vAlign w:val="center"/>
          </w:tcPr>
          <w:p w14:paraId="0471AB7F">
            <w:pPr>
              <w:spacing w:after="0" w:line="252" w:lineRule="auto"/>
              <w:jc w:val="center"/>
              <w:rPr>
                <w:rFonts w:hint="default" w:ascii="Times New Roman" w:hAnsi="Times New Roman" w:eastAsia="宋体" w:cs="Times New Roman"/>
                <w:color w:val="auto"/>
              </w:rPr>
            </w:pPr>
            <w:r>
              <w:rPr>
                <w:rFonts w:hint="default" w:ascii="Times New Roman" w:hAnsi="Times New Roman" w:eastAsia="宋体" w:cs="Times New Roman"/>
                <w:b/>
                <w:color w:val="auto"/>
                <w:sz w:val="17"/>
              </w:rPr>
              <w:t>说明</w:t>
            </w:r>
          </w:p>
        </w:tc>
      </w:tr>
      <w:tr w14:paraId="5F6398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51D73F43">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软件环境</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0E168557">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Ubuntu 22.04、Microkit SDK 2.0.1、QEMU、aarch64-linux-gnu-gcc、make、bash</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0FDDF19A">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最终构建和验证以 Ubuntu VM 为准</w:t>
            </w:r>
          </w:p>
        </w:tc>
      </w:tr>
      <w:tr w14:paraId="18395E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5329A340">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代码资源</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3B251FE2">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GitHub 仓库、src、include、systems、tests、scripts</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1B8E0276">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源码和工程脚本统一版本管理</w:t>
            </w:r>
          </w:p>
        </w:tc>
      </w:tr>
      <w:tr w14:paraId="2258D6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32037FDE">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文档资源</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3943AF73">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docs、project-docs、reports</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1C2EFBBF">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用于课程提交、答辩展示和证据说明</w:t>
            </w:r>
          </w:p>
        </w:tc>
      </w:tr>
      <w:tr w14:paraId="75657C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6936B8B2">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验证资源</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3CA10E5E">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test-results/final-v2.0、vehicle-sweep.csv、manifest.txt</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4D6C045D">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用于证明测试可复查和结果可追踪</w:t>
            </w:r>
          </w:p>
        </w:tc>
      </w:tr>
      <w:tr w14:paraId="0259B3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2BD3F738">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人员时间</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03ABF5EE">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需求、实现、测试、文档分别安排检查点</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28803A9E">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以阶段里程碑而非单次提交作为管理单位</w:t>
            </w:r>
          </w:p>
        </w:tc>
      </w:tr>
    </w:tbl>
    <w:p w14:paraId="1F385A8B">
      <w:pPr>
        <w:rPr>
          <w:rFonts w:hint="default" w:ascii="Times New Roman" w:hAnsi="Times New Roman" w:eastAsia="宋体" w:cs="Times New Roman"/>
          <w:color w:val="auto"/>
        </w:rPr>
      </w:pPr>
    </w:p>
    <w:p w14:paraId="1A976013">
      <w:pPr>
        <w:pStyle w:val="3"/>
        <w:keepNext/>
        <w:spacing w:before="240" w:after="120"/>
        <w:ind w:left="0"/>
        <w:rPr>
          <w:rFonts w:hint="default" w:ascii="Times New Roman" w:hAnsi="Times New Roman" w:eastAsia="宋体" w:cs="Times New Roman"/>
          <w:color w:val="auto"/>
        </w:rPr>
      </w:pPr>
      <w:r>
        <w:rPr>
          <w:rFonts w:hint="default" w:ascii="Times New Roman" w:hAnsi="Times New Roman" w:eastAsia="宋体" w:cs="Times New Roman"/>
          <w:b/>
          <w:color w:val="auto"/>
          <w:sz w:val="28"/>
        </w:rPr>
        <w:t>6 开发环境与配置管理计划</w:t>
      </w:r>
    </w:p>
    <w:p w14:paraId="55083126">
      <w:pPr>
        <w:pStyle w:val="4"/>
        <w:keepNext/>
        <w:spacing w:before="120" w:after="120"/>
        <w:ind w:left="283"/>
        <w:rPr>
          <w:rFonts w:hint="default" w:ascii="Times New Roman" w:hAnsi="Times New Roman" w:eastAsia="宋体" w:cs="Times New Roman"/>
          <w:color w:val="auto"/>
        </w:rPr>
      </w:pPr>
      <w:r>
        <w:rPr>
          <w:rFonts w:hint="default" w:ascii="Times New Roman" w:hAnsi="Times New Roman" w:eastAsia="宋体" w:cs="Times New Roman"/>
          <w:b/>
          <w:color w:val="auto"/>
          <w:sz w:val="24"/>
        </w:rPr>
        <w:t>6.1 开发环境计划</w:t>
      </w:r>
    </w:p>
    <w:p w14:paraId="78DDE393">
      <w:pPr>
        <w:pStyle w:val="15"/>
        <w:jc w:val="center"/>
        <w:rPr>
          <w:rFonts w:hint="default" w:ascii="Times New Roman" w:hAnsi="Times New Roman" w:eastAsia="宋体" w:cs="Times New Roman"/>
          <w:color w:val="auto"/>
        </w:rPr>
      </w:pPr>
      <w:r>
        <w:rPr>
          <w:rFonts w:hint="default" w:ascii="Times New Roman" w:hAnsi="Times New Roman" w:eastAsia="宋体" w:cs="Times New Roman"/>
          <w:b/>
          <w:color w:val="auto"/>
        </w:rPr>
        <w:t>表 11 开发环境计划</w:t>
      </w:r>
    </w:p>
    <w:tbl>
      <w:tblPr>
        <w:tblStyle w:val="33"/>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77"/>
        <w:gridCol w:w="2377"/>
        <w:gridCol w:w="2377"/>
        <w:gridCol w:w="2377"/>
      </w:tblGrid>
      <w:tr w14:paraId="2C241D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1F4E79"/>
            <w:vAlign w:val="center"/>
          </w:tcPr>
          <w:p w14:paraId="624D4AA6">
            <w:pPr>
              <w:spacing w:after="0" w:line="252" w:lineRule="auto"/>
              <w:jc w:val="center"/>
              <w:rPr>
                <w:rFonts w:hint="default" w:ascii="Times New Roman" w:hAnsi="Times New Roman" w:eastAsia="宋体" w:cs="Times New Roman"/>
                <w:color w:val="auto"/>
              </w:rPr>
            </w:pPr>
            <w:r>
              <w:rPr>
                <w:rFonts w:hint="default" w:ascii="Times New Roman" w:hAnsi="Times New Roman" w:eastAsia="宋体" w:cs="Times New Roman"/>
                <w:b/>
                <w:color w:val="auto"/>
                <w:sz w:val="17"/>
              </w:rPr>
              <w:t>项目</w:t>
            </w:r>
          </w:p>
        </w:tc>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1F4E79"/>
            <w:vAlign w:val="center"/>
          </w:tcPr>
          <w:p w14:paraId="10797712">
            <w:pPr>
              <w:spacing w:after="0" w:line="252" w:lineRule="auto"/>
              <w:jc w:val="center"/>
              <w:rPr>
                <w:rFonts w:hint="default" w:ascii="Times New Roman" w:hAnsi="Times New Roman" w:eastAsia="宋体" w:cs="Times New Roman"/>
                <w:color w:val="auto"/>
              </w:rPr>
            </w:pPr>
            <w:r>
              <w:rPr>
                <w:rFonts w:hint="default" w:ascii="Times New Roman" w:hAnsi="Times New Roman" w:eastAsia="宋体" w:cs="Times New Roman"/>
                <w:b/>
                <w:color w:val="auto"/>
                <w:sz w:val="17"/>
              </w:rPr>
              <w:t>版本/工具</w:t>
            </w:r>
          </w:p>
        </w:tc>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1F4E79"/>
            <w:vAlign w:val="center"/>
          </w:tcPr>
          <w:p w14:paraId="4969EB0E">
            <w:pPr>
              <w:spacing w:after="0" w:line="252" w:lineRule="auto"/>
              <w:jc w:val="center"/>
              <w:rPr>
                <w:rFonts w:hint="default" w:ascii="Times New Roman" w:hAnsi="Times New Roman" w:eastAsia="宋体" w:cs="Times New Roman"/>
                <w:color w:val="auto"/>
              </w:rPr>
            </w:pPr>
            <w:r>
              <w:rPr>
                <w:rFonts w:hint="default" w:ascii="Times New Roman" w:hAnsi="Times New Roman" w:eastAsia="宋体" w:cs="Times New Roman"/>
                <w:b/>
                <w:color w:val="auto"/>
                <w:sz w:val="17"/>
              </w:rPr>
              <w:t>用途</w:t>
            </w:r>
          </w:p>
        </w:tc>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1F4E79"/>
            <w:vAlign w:val="center"/>
          </w:tcPr>
          <w:p w14:paraId="5B05DDCF">
            <w:pPr>
              <w:spacing w:after="0" w:line="252" w:lineRule="auto"/>
              <w:jc w:val="center"/>
              <w:rPr>
                <w:rFonts w:hint="default" w:ascii="Times New Roman" w:hAnsi="Times New Roman" w:eastAsia="宋体" w:cs="Times New Roman"/>
                <w:color w:val="auto"/>
              </w:rPr>
            </w:pPr>
            <w:r>
              <w:rPr>
                <w:rFonts w:hint="default" w:ascii="Times New Roman" w:hAnsi="Times New Roman" w:eastAsia="宋体" w:cs="Times New Roman"/>
                <w:b/>
                <w:color w:val="auto"/>
                <w:sz w:val="17"/>
              </w:rPr>
              <w:t>检查方式</w:t>
            </w:r>
          </w:p>
        </w:tc>
      </w:tr>
      <w:tr w14:paraId="472A65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510D8BD6">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操作系统</w:t>
            </w:r>
          </w:p>
        </w:tc>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6B5C26FD">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Ubuntu 22.04</w:t>
            </w:r>
          </w:p>
        </w:tc>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6312776E">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最终构建、运行和测试环境</w:t>
            </w:r>
          </w:p>
        </w:tc>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796DC091">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lsb_release -a</w:t>
            </w:r>
          </w:p>
        </w:tc>
      </w:tr>
      <w:tr w14:paraId="2D804D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13EDECD0">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Microkit SDK</w:t>
            </w:r>
          </w:p>
        </w:tc>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724037BF">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2.0.1</w:t>
            </w:r>
          </w:p>
        </w:tc>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304FD402">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构建 seL4 Microkit 系统镜像</w:t>
            </w:r>
          </w:p>
        </w:tc>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2E00AA8E">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MICROKIT_SDK 路径检查</w:t>
            </w:r>
          </w:p>
        </w:tc>
      </w:tr>
      <w:tr w14:paraId="7994D6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1267A03F">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Board</w:t>
            </w:r>
          </w:p>
        </w:tc>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646A10B6">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qemu_virt_aarch64</w:t>
            </w:r>
          </w:p>
        </w:tc>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5A4B6773">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QEMU AArch64 目标板</w:t>
            </w:r>
          </w:p>
        </w:tc>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71867EB6">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Makefile 构建参数</w:t>
            </w:r>
          </w:p>
        </w:tc>
      </w:tr>
      <w:tr w14:paraId="5EB058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782E2033">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交叉编译器</w:t>
            </w:r>
          </w:p>
        </w:tc>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3561FE5D">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aarch64-linux-gnu-gcc</w:t>
            </w:r>
          </w:p>
        </w:tc>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6254CC6F">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编译 AArch64 目标程序</w:t>
            </w:r>
          </w:p>
        </w:tc>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5F4C2692">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command -v aarch64-linux-gnu-gcc</w:t>
            </w:r>
          </w:p>
        </w:tc>
      </w:tr>
      <w:tr w14:paraId="0944BD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63D24AA2">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模拟器</w:t>
            </w:r>
          </w:p>
        </w:tc>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4C49CBBD">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qemu-system-aarch64</w:t>
            </w:r>
          </w:p>
        </w:tc>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06141C03">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运行 loader.img 并观察串口日志</w:t>
            </w:r>
          </w:p>
        </w:tc>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707A124F">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command -v qemu-system-aarch64</w:t>
            </w:r>
          </w:p>
        </w:tc>
      </w:tr>
      <w:tr w14:paraId="3EAD63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2E1EB876">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脚本环境</w:t>
            </w:r>
          </w:p>
        </w:tc>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51EA600F">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make, bash</w:t>
            </w:r>
          </w:p>
        </w:tc>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1CBDACF7">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统一构建和测试入口</w:t>
            </w:r>
          </w:p>
        </w:tc>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3B1E2C2D">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make help</w:t>
            </w:r>
          </w:p>
        </w:tc>
      </w:tr>
    </w:tbl>
    <w:p w14:paraId="07B5F59F">
      <w:pPr>
        <w:rPr>
          <w:rFonts w:hint="default" w:ascii="Times New Roman" w:hAnsi="Times New Roman" w:eastAsia="宋体" w:cs="Times New Roman"/>
          <w:color w:val="auto"/>
        </w:rPr>
      </w:pPr>
    </w:p>
    <w:p w14:paraId="50481B4D">
      <w:pPr>
        <w:pStyle w:val="4"/>
        <w:keepNext/>
        <w:spacing w:before="120" w:after="120"/>
        <w:ind w:left="283"/>
        <w:rPr>
          <w:rFonts w:hint="default" w:ascii="Times New Roman" w:hAnsi="Times New Roman" w:eastAsia="宋体" w:cs="Times New Roman"/>
          <w:color w:val="auto"/>
        </w:rPr>
      </w:pPr>
      <w:r>
        <w:rPr>
          <w:rFonts w:hint="default" w:ascii="Times New Roman" w:hAnsi="Times New Roman" w:eastAsia="宋体" w:cs="Times New Roman"/>
          <w:b/>
          <w:color w:val="auto"/>
          <w:sz w:val="24"/>
        </w:rPr>
        <w:t>6.2 配置项管理</w:t>
      </w:r>
    </w:p>
    <w:p w14:paraId="70F59DC9">
      <w:pPr>
        <w:pStyle w:val="15"/>
        <w:jc w:val="center"/>
        <w:rPr>
          <w:rFonts w:hint="default" w:ascii="Times New Roman" w:hAnsi="Times New Roman" w:eastAsia="宋体" w:cs="Times New Roman"/>
          <w:color w:val="auto"/>
        </w:rPr>
      </w:pPr>
      <w:r>
        <w:rPr>
          <w:rFonts w:hint="default" w:ascii="Times New Roman" w:hAnsi="Times New Roman" w:eastAsia="宋体" w:cs="Times New Roman"/>
          <w:b/>
          <w:color w:val="auto"/>
        </w:rPr>
        <w:t>表 12 配置项管理</w:t>
      </w:r>
    </w:p>
    <w:tbl>
      <w:tblPr>
        <w:tblStyle w:val="33"/>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69"/>
        <w:gridCol w:w="3169"/>
        <w:gridCol w:w="3170"/>
      </w:tblGrid>
      <w:tr w14:paraId="37B6CB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1F4E79"/>
            <w:vAlign w:val="center"/>
          </w:tcPr>
          <w:p w14:paraId="6905C6E5">
            <w:pPr>
              <w:spacing w:after="0" w:line="252" w:lineRule="auto"/>
              <w:jc w:val="center"/>
              <w:rPr>
                <w:rFonts w:hint="default" w:ascii="Times New Roman" w:hAnsi="Times New Roman" w:eastAsia="宋体" w:cs="Times New Roman"/>
                <w:color w:val="auto"/>
              </w:rPr>
            </w:pPr>
            <w:r>
              <w:rPr>
                <w:rFonts w:hint="default" w:ascii="Times New Roman" w:hAnsi="Times New Roman" w:eastAsia="宋体" w:cs="Times New Roman"/>
                <w:b/>
                <w:color w:val="auto"/>
                <w:sz w:val="17"/>
              </w:rPr>
              <w:t>配置项</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1F4E79"/>
            <w:vAlign w:val="center"/>
          </w:tcPr>
          <w:p w14:paraId="74C879BC">
            <w:pPr>
              <w:spacing w:after="0" w:line="252" w:lineRule="auto"/>
              <w:jc w:val="center"/>
              <w:rPr>
                <w:rFonts w:hint="default" w:ascii="Times New Roman" w:hAnsi="Times New Roman" w:eastAsia="宋体" w:cs="Times New Roman"/>
                <w:color w:val="auto"/>
              </w:rPr>
            </w:pPr>
            <w:r>
              <w:rPr>
                <w:rFonts w:hint="default" w:ascii="Times New Roman" w:hAnsi="Times New Roman" w:eastAsia="宋体" w:cs="Times New Roman"/>
                <w:b/>
                <w:color w:val="auto"/>
                <w:sz w:val="17"/>
              </w:rPr>
              <w:t>路径/文件</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1F4E79"/>
            <w:vAlign w:val="center"/>
          </w:tcPr>
          <w:p w14:paraId="76FCFB50">
            <w:pPr>
              <w:spacing w:after="0" w:line="252" w:lineRule="auto"/>
              <w:jc w:val="center"/>
              <w:rPr>
                <w:rFonts w:hint="default" w:ascii="Times New Roman" w:hAnsi="Times New Roman" w:eastAsia="宋体" w:cs="Times New Roman"/>
                <w:color w:val="auto"/>
              </w:rPr>
            </w:pPr>
            <w:r>
              <w:rPr>
                <w:rFonts w:hint="default" w:ascii="Times New Roman" w:hAnsi="Times New Roman" w:eastAsia="宋体" w:cs="Times New Roman"/>
                <w:b/>
                <w:color w:val="auto"/>
                <w:sz w:val="17"/>
              </w:rPr>
              <w:t>管理要求</w:t>
            </w:r>
          </w:p>
        </w:tc>
      </w:tr>
      <w:tr w14:paraId="3541B2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1DC650E3">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源码文件</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25634919">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src/**/*.c</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1DE9AFA3">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纳入版本控制，修改后必须运行相关单测</w:t>
            </w:r>
          </w:p>
        </w:tc>
      </w:tr>
      <w:tr w14:paraId="49392E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25DE7BA3">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头文件接口</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4EE4A770">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include/*.h</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07C747F7">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接口变更需同步概要设计、详细设计和追踪矩阵</w:t>
            </w:r>
          </w:p>
        </w:tc>
      </w:tr>
      <w:tr w14:paraId="38D983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4EB5414C">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系统描述</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2DAF9D78">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systems/light.system</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52E34252">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与 light_channels.h 保持 channel endpoint 一致</w:t>
            </w:r>
          </w:p>
        </w:tc>
      </w:tr>
      <w:tr w14:paraId="7474BC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54474A89">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构建脚本</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2B61830B">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Makefile</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1DBCA691">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新增目标需在用户手册和开发计划中说明</w:t>
            </w:r>
          </w:p>
        </w:tc>
      </w:tr>
      <w:tr w14:paraId="329296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7D05C5AD">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测试脚本</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3017FCDB">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scripts/*.sh, tests/*.c</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1D12F892">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脚本断言需匹配结构化日志 token</w:t>
            </w:r>
          </w:p>
        </w:tc>
      </w:tr>
      <w:tr w14:paraId="31738E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35FC05C3">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工程文档</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13F87AEF">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docs/, project-docs/, reports/</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13B9C6B0">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最终提交前统一格式、版本号和日期</w:t>
            </w:r>
          </w:p>
        </w:tc>
      </w:tr>
      <w:tr w14:paraId="6321FD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17092524">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测试证据</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7C9AD8B7">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test-results/&lt;run-id&gt;/</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1313FB6E">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以 TEST_RUN_ID 归档，final-v2.0 作为最终证据基线</w:t>
            </w:r>
          </w:p>
        </w:tc>
      </w:tr>
      <w:tr w14:paraId="4DF320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176D0030">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生成物</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6AA1D00F">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build/, build-test-hooks/</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01BE6271">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不作为源码设计依据，一般不提交版本库</w:t>
            </w:r>
          </w:p>
        </w:tc>
      </w:tr>
    </w:tbl>
    <w:p w14:paraId="647653CA">
      <w:pPr>
        <w:rPr>
          <w:rFonts w:hint="default" w:ascii="Times New Roman" w:hAnsi="Times New Roman" w:eastAsia="宋体" w:cs="Times New Roman"/>
          <w:color w:val="auto"/>
        </w:rPr>
      </w:pPr>
    </w:p>
    <w:p w14:paraId="73D1808A">
      <w:pPr>
        <w:pStyle w:val="3"/>
        <w:keepNext/>
        <w:spacing w:before="240" w:after="120"/>
        <w:ind w:left="0"/>
        <w:rPr>
          <w:rFonts w:hint="default" w:ascii="Times New Roman" w:hAnsi="Times New Roman" w:eastAsia="宋体" w:cs="Times New Roman"/>
          <w:color w:val="auto"/>
        </w:rPr>
      </w:pPr>
      <w:r>
        <w:rPr>
          <w:rFonts w:hint="default" w:ascii="Times New Roman" w:hAnsi="Times New Roman" w:eastAsia="宋体" w:cs="Times New Roman"/>
          <w:b/>
          <w:color w:val="auto"/>
          <w:sz w:val="28"/>
        </w:rPr>
        <w:t>7 质量保证计划</w:t>
      </w:r>
    </w:p>
    <w:p w14:paraId="305FC8F8">
      <w:pPr>
        <w:spacing w:after="120" w:line="300" w:lineRule="auto"/>
        <w:ind w:firstLine="420"/>
        <w:rPr>
          <w:rFonts w:hint="default" w:ascii="Times New Roman" w:hAnsi="Times New Roman" w:eastAsia="宋体" w:cs="Times New Roman"/>
          <w:color w:val="auto"/>
        </w:rPr>
      </w:pPr>
      <w:r>
        <w:rPr>
          <w:rFonts w:hint="default" w:ascii="Times New Roman" w:hAnsi="Times New Roman" w:eastAsia="宋体" w:cs="Times New Roman"/>
          <w:color w:val="auto"/>
          <w:sz w:val="21"/>
        </w:rPr>
        <w:t>质量保证计划的目标是避免“能跑但不可解释、可演示但不可复查、文档与实现不一致”的问题。项目通过编译约束、接口契约、自动化测试、证据归档和追踪矩阵形成质量闭环。</w:t>
      </w:r>
    </w:p>
    <w:p w14:paraId="372F781D">
      <w:pPr>
        <w:jc w:val="center"/>
        <w:rPr>
          <w:rFonts w:hint="default" w:ascii="Times New Roman" w:hAnsi="Times New Roman" w:eastAsia="宋体" w:cs="Times New Roman"/>
          <w:color w:val="auto"/>
        </w:rPr>
      </w:pPr>
      <w:r>
        <w:rPr>
          <w:rFonts w:hint="default" w:ascii="Times New Roman" w:hAnsi="Times New Roman" w:eastAsia="宋体" w:cs="Times New Roman"/>
          <w:color w:val="auto"/>
        </w:rPr>
        <w:drawing>
          <wp:inline distT="0" distB="0" distL="114300" distR="114300">
            <wp:extent cx="5579745" cy="2859405"/>
            <wp:effectExtent l="0" t="0" r="8255" b="1079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0"/>
                    <a:stretch>
                      <a:fillRect/>
                    </a:stretch>
                  </pic:blipFill>
                  <pic:spPr>
                    <a:xfrm>
                      <a:off x="0" y="0"/>
                      <a:ext cx="5580000" cy="2859750"/>
                    </a:xfrm>
                    <a:prstGeom prst="rect">
                      <a:avLst/>
                    </a:prstGeom>
                  </pic:spPr>
                </pic:pic>
              </a:graphicData>
            </a:graphic>
          </wp:inline>
        </w:drawing>
      </w:r>
    </w:p>
    <w:p w14:paraId="0667EEFB">
      <w:pPr>
        <w:pStyle w:val="15"/>
        <w:jc w:val="center"/>
        <w:rPr>
          <w:rFonts w:hint="default" w:ascii="Times New Roman" w:hAnsi="Times New Roman" w:eastAsia="宋体" w:cs="Times New Roman"/>
          <w:color w:val="auto"/>
        </w:rPr>
      </w:pPr>
      <w:r>
        <w:rPr>
          <w:rFonts w:hint="default" w:ascii="Times New Roman" w:hAnsi="Times New Roman" w:eastAsia="宋体" w:cs="Times New Roman"/>
          <w:b/>
          <w:color w:val="auto"/>
        </w:rPr>
        <w:t>图 3 质量保证与验证闭环图</w:t>
      </w:r>
    </w:p>
    <w:p w14:paraId="612F8B66">
      <w:pPr>
        <w:rPr>
          <w:rFonts w:hint="default" w:ascii="Times New Roman" w:hAnsi="Times New Roman" w:eastAsia="宋体" w:cs="Times New Roman"/>
          <w:color w:val="auto"/>
        </w:rPr>
      </w:pPr>
    </w:p>
    <w:p w14:paraId="1D807266">
      <w:pPr>
        <w:pStyle w:val="15"/>
        <w:jc w:val="center"/>
        <w:rPr>
          <w:rFonts w:hint="default" w:ascii="Times New Roman" w:hAnsi="Times New Roman" w:eastAsia="宋体" w:cs="Times New Roman"/>
          <w:color w:val="auto"/>
        </w:rPr>
      </w:pPr>
      <w:r>
        <w:rPr>
          <w:rFonts w:hint="default" w:ascii="Times New Roman" w:hAnsi="Times New Roman" w:eastAsia="宋体" w:cs="Times New Roman"/>
          <w:b/>
          <w:color w:val="auto"/>
        </w:rPr>
        <w:t>表 13 质量保证措施</w:t>
      </w:r>
    </w:p>
    <w:tbl>
      <w:tblPr>
        <w:tblStyle w:val="33"/>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69"/>
        <w:gridCol w:w="3169"/>
        <w:gridCol w:w="3170"/>
      </w:tblGrid>
      <w:tr w14:paraId="35A2F5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1F4E79"/>
            <w:vAlign w:val="center"/>
          </w:tcPr>
          <w:p w14:paraId="23B96509">
            <w:pPr>
              <w:spacing w:after="0" w:line="252" w:lineRule="auto"/>
              <w:jc w:val="center"/>
              <w:rPr>
                <w:rFonts w:hint="default" w:ascii="Times New Roman" w:hAnsi="Times New Roman" w:eastAsia="宋体" w:cs="Times New Roman"/>
                <w:color w:val="auto"/>
              </w:rPr>
            </w:pPr>
            <w:r>
              <w:rPr>
                <w:rFonts w:hint="default" w:ascii="Times New Roman" w:hAnsi="Times New Roman" w:eastAsia="宋体" w:cs="Times New Roman"/>
                <w:b/>
                <w:color w:val="auto"/>
                <w:sz w:val="16"/>
              </w:rPr>
              <w:t>质量目标</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1F4E79"/>
            <w:vAlign w:val="center"/>
          </w:tcPr>
          <w:p w14:paraId="520A2BBA">
            <w:pPr>
              <w:spacing w:after="0" w:line="252" w:lineRule="auto"/>
              <w:jc w:val="center"/>
              <w:rPr>
                <w:rFonts w:hint="default" w:ascii="Times New Roman" w:hAnsi="Times New Roman" w:eastAsia="宋体" w:cs="Times New Roman"/>
                <w:color w:val="auto"/>
              </w:rPr>
            </w:pPr>
            <w:r>
              <w:rPr>
                <w:rFonts w:hint="default" w:ascii="Times New Roman" w:hAnsi="Times New Roman" w:eastAsia="宋体" w:cs="Times New Roman"/>
                <w:b/>
                <w:color w:val="auto"/>
                <w:sz w:val="16"/>
              </w:rPr>
              <w:t>措施</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1F4E79"/>
            <w:vAlign w:val="center"/>
          </w:tcPr>
          <w:p w14:paraId="1E15785A">
            <w:pPr>
              <w:spacing w:after="0" w:line="252" w:lineRule="auto"/>
              <w:jc w:val="center"/>
              <w:rPr>
                <w:rFonts w:hint="default" w:ascii="Times New Roman" w:hAnsi="Times New Roman" w:eastAsia="宋体" w:cs="Times New Roman"/>
                <w:color w:val="auto"/>
              </w:rPr>
            </w:pPr>
            <w:r>
              <w:rPr>
                <w:rFonts w:hint="default" w:ascii="Times New Roman" w:hAnsi="Times New Roman" w:eastAsia="宋体" w:cs="Times New Roman"/>
                <w:b/>
                <w:color w:val="auto"/>
                <w:sz w:val="16"/>
              </w:rPr>
              <w:t>验证方式</w:t>
            </w:r>
          </w:p>
        </w:tc>
      </w:tr>
      <w:tr w14:paraId="5C6F67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42FE7737">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构建稳定</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4A1D6411">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统一 Makefile 入口和 SDK 路径参数</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49655DFB">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make build</w:t>
            </w:r>
          </w:p>
        </w:tc>
      </w:tr>
      <w:tr w14:paraId="04AFB5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00E82D34">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接口一致</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32C1AA88">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集中维护 light_channels.h、shared layout 和 contract check</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1DC69904">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make test-contract，QEMU 日志 CONTRACT_REJECT 检查</w:t>
            </w:r>
          </w:p>
        </w:tc>
      </w:tr>
      <w:tr w14:paraId="0E8B97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577B8F42">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逻辑可测</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32AF5C61">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核心业务逻辑放入 src/core，支持 host-side 单测</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350B7541">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make test</w:t>
            </w:r>
          </w:p>
        </w:tc>
      </w:tr>
      <w:tr w14:paraId="64F783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51000803">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端到端可验</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79080CB3">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QEMU 自动化覆盖启动、命令传播、故障注入、恢复和状态查询</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7D12AD37">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make qemu-test</w:t>
            </w:r>
          </w:p>
        </w:tc>
      </w:tr>
      <w:tr w14:paraId="3B0D25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7075C0A1">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证据可复查</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6E6ADC40">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以 TEST_RUN_ID 归档 host summary、QEMU log、manifest、summary</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2E3F7469">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make evidence TEST_RUN_ID=final-v2.0</w:t>
            </w:r>
          </w:p>
        </w:tc>
      </w:tr>
      <w:tr w14:paraId="5D8DA1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0CC46498">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文档一致</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1EEF842A">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使用追踪矩阵映射需求、设计、实现和测试</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3899F3CB">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需求-设计-实现-测试追踪矩阵</w:t>
            </w:r>
          </w:p>
        </w:tc>
      </w:tr>
    </w:tbl>
    <w:p w14:paraId="703F8422">
      <w:pPr>
        <w:rPr>
          <w:rFonts w:hint="default" w:ascii="Times New Roman" w:hAnsi="Times New Roman" w:eastAsia="宋体" w:cs="Times New Roman"/>
          <w:color w:val="auto"/>
        </w:rPr>
      </w:pPr>
    </w:p>
    <w:p w14:paraId="2F041382">
      <w:pPr>
        <w:pStyle w:val="4"/>
        <w:keepNext/>
        <w:spacing w:before="120" w:after="120"/>
        <w:ind w:left="283"/>
        <w:rPr>
          <w:rFonts w:hint="default" w:ascii="Times New Roman" w:hAnsi="Times New Roman" w:eastAsia="宋体" w:cs="Times New Roman"/>
          <w:color w:val="auto"/>
        </w:rPr>
      </w:pPr>
      <w:r>
        <w:rPr>
          <w:rFonts w:hint="default" w:ascii="Times New Roman" w:hAnsi="Times New Roman" w:eastAsia="宋体" w:cs="Times New Roman"/>
          <w:b/>
          <w:color w:val="auto"/>
          <w:sz w:val="24"/>
        </w:rPr>
        <w:t>7.1 质量检查清单</w:t>
      </w:r>
    </w:p>
    <w:p w14:paraId="03962F9D">
      <w:pPr>
        <w:pStyle w:val="16"/>
        <w:spacing w:after="60"/>
        <w:rPr>
          <w:rFonts w:hint="default" w:ascii="Times New Roman" w:hAnsi="Times New Roman" w:eastAsia="宋体" w:cs="Times New Roman"/>
          <w:color w:val="auto"/>
        </w:rPr>
      </w:pPr>
      <w:r>
        <w:rPr>
          <w:rFonts w:hint="default" w:ascii="Times New Roman" w:hAnsi="Times New Roman" w:eastAsia="宋体" w:cs="Times New Roman"/>
          <w:color w:val="auto"/>
          <w:sz w:val="21"/>
        </w:rPr>
        <w:t>代码能在指定 SDK 和 QEMU 环境中重新构建。</w:t>
      </w:r>
    </w:p>
    <w:p w14:paraId="2728A1B4">
      <w:pPr>
        <w:pStyle w:val="16"/>
        <w:spacing w:after="60"/>
        <w:rPr>
          <w:rFonts w:hint="default" w:ascii="Times New Roman" w:hAnsi="Times New Roman" w:eastAsia="宋体" w:cs="Times New Roman"/>
          <w:color w:val="auto"/>
        </w:rPr>
      </w:pPr>
      <w:r>
        <w:rPr>
          <w:rFonts w:hint="default" w:ascii="Times New Roman" w:hAnsi="Times New Roman" w:eastAsia="宋体" w:cs="Times New Roman"/>
          <w:color w:val="auto"/>
          <w:sz w:val="21"/>
        </w:rPr>
        <w:t>新增或修改接口后同步更新 channel、shared memory、transport message 和文档。</w:t>
      </w:r>
    </w:p>
    <w:p w14:paraId="494AAA82">
      <w:pPr>
        <w:pStyle w:val="16"/>
        <w:spacing w:after="60"/>
        <w:rPr>
          <w:rFonts w:hint="default" w:ascii="Times New Roman" w:hAnsi="Times New Roman" w:eastAsia="宋体" w:cs="Times New Roman"/>
          <w:color w:val="auto"/>
        </w:rPr>
      </w:pPr>
      <w:r>
        <w:rPr>
          <w:rFonts w:hint="default" w:ascii="Times New Roman" w:hAnsi="Times New Roman" w:eastAsia="宋体" w:cs="Times New Roman"/>
          <w:color w:val="auto"/>
          <w:sz w:val="21"/>
        </w:rPr>
        <w:t>每个关键需求至少有一个测试命令或证据 token。</w:t>
      </w:r>
    </w:p>
    <w:p w14:paraId="1DDAECF1">
      <w:pPr>
        <w:pStyle w:val="16"/>
        <w:spacing w:after="60"/>
        <w:rPr>
          <w:rFonts w:hint="default" w:ascii="Times New Roman" w:hAnsi="Times New Roman" w:eastAsia="宋体" w:cs="Times New Roman"/>
          <w:color w:val="auto"/>
        </w:rPr>
      </w:pPr>
      <w:r>
        <w:rPr>
          <w:rFonts w:hint="default" w:ascii="Times New Roman" w:hAnsi="Times New Roman" w:eastAsia="宋体" w:cs="Times New Roman"/>
          <w:color w:val="auto"/>
          <w:sz w:val="21"/>
        </w:rPr>
        <w:t>QEMU 日志包含 CMD_MSG、SCHED_TARGET、LIGHTCTL_TARGET_SUMMARY、GPIO_OUTPUT_SUMMARY、STATUS_SNAPSHOT 等关键输出。</w:t>
      </w:r>
    </w:p>
    <w:p w14:paraId="3FF55A1C">
      <w:pPr>
        <w:pStyle w:val="16"/>
        <w:spacing w:after="60"/>
        <w:rPr>
          <w:rFonts w:hint="default" w:ascii="Times New Roman" w:hAnsi="Times New Roman" w:eastAsia="宋体" w:cs="Times New Roman"/>
          <w:color w:val="auto"/>
        </w:rPr>
      </w:pPr>
      <w:r>
        <w:rPr>
          <w:rFonts w:hint="default" w:ascii="Times New Roman" w:hAnsi="Times New Roman" w:eastAsia="宋体" w:cs="Times New Roman"/>
          <w:color w:val="auto"/>
          <w:sz w:val="21"/>
        </w:rPr>
        <w:t>最终报告和用户手册中的命令与 Makefile 实际入口保持一致。</w:t>
      </w:r>
    </w:p>
    <w:p w14:paraId="291DABE9">
      <w:pPr>
        <w:pStyle w:val="3"/>
        <w:keepNext/>
        <w:spacing w:before="240" w:after="120"/>
        <w:ind w:left="0"/>
        <w:rPr>
          <w:rFonts w:hint="default" w:ascii="Times New Roman" w:hAnsi="Times New Roman" w:eastAsia="宋体" w:cs="Times New Roman"/>
          <w:color w:val="auto"/>
        </w:rPr>
      </w:pPr>
      <w:r>
        <w:rPr>
          <w:rFonts w:hint="default" w:ascii="Times New Roman" w:hAnsi="Times New Roman" w:eastAsia="宋体" w:cs="Times New Roman"/>
          <w:b/>
          <w:color w:val="auto"/>
          <w:sz w:val="28"/>
        </w:rPr>
        <w:t>8 测试与验证计划</w:t>
      </w:r>
    </w:p>
    <w:p w14:paraId="20A3754A">
      <w:pPr>
        <w:spacing w:after="120" w:line="300" w:lineRule="auto"/>
        <w:ind w:firstLine="420"/>
        <w:rPr>
          <w:rFonts w:hint="default" w:ascii="Times New Roman" w:hAnsi="Times New Roman" w:eastAsia="宋体" w:cs="Times New Roman"/>
          <w:color w:val="auto"/>
        </w:rPr>
      </w:pPr>
      <w:r>
        <w:rPr>
          <w:rFonts w:hint="default" w:ascii="Times New Roman" w:hAnsi="Times New Roman" w:eastAsia="宋体" w:cs="Times New Roman"/>
          <w:color w:val="auto"/>
          <w:sz w:val="21"/>
        </w:rPr>
        <w:t>测试计划采用分层策略：host-side 测试验证纯逻辑和状态机，QEMU 测试验证 protection domain 启动和跨域通知路径，evidence 目标负责将测试结果归档为可复查材料。</w:t>
      </w:r>
    </w:p>
    <w:p w14:paraId="04899E31">
      <w:pPr>
        <w:pStyle w:val="15"/>
        <w:jc w:val="center"/>
        <w:rPr>
          <w:rFonts w:hint="default" w:ascii="Times New Roman" w:hAnsi="Times New Roman" w:eastAsia="宋体" w:cs="Times New Roman"/>
          <w:color w:val="auto"/>
        </w:rPr>
      </w:pPr>
      <w:r>
        <w:rPr>
          <w:rFonts w:hint="default" w:ascii="Times New Roman" w:hAnsi="Times New Roman" w:eastAsia="宋体" w:cs="Times New Roman"/>
          <w:b/>
          <w:color w:val="auto"/>
        </w:rPr>
        <w:t>表 14 测试与验证计划</w:t>
      </w:r>
    </w:p>
    <w:tbl>
      <w:tblPr>
        <w:tblStyle w:val="33"/>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77"/>
        <w:gridCol w:w="2377"/>
        <w:gridCol w:w="2377"/>
        <w:gridCol w:w="2377"/>
      </w:tblGrid>
      <w:tr w14:paraId="252AEC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1F4E79"/>
            <w:vAlign w:val="center"/>
          </w:tcPr>
          <w:p w14:paraId="7F3F2967">
            <w:pPr>
              <w:spacing w:after="0" w:line="252" w:lineRule="auto"/>
              <w:jc w:val="center"/>
              <w:rPr>
                <w:rFonts w:hint="default" w:ascii="Times New Roman" w:hAnsi="Times New Roman" w:eastAsia="宋体" w:cs="Times New Roman"/>
                <w:color w:val="auto"/>
              </w:rPr>
            </w:pPr>
            <w:r>
              <w:rPr>
                <w:rFonts w:hint="default" w:ascii="Times New Roman" w:hAnsi="Times New Roman" w:eastAsia="宋体" w:cs="Times New Roman"/>
                <w:b/>
                <w:color w:val="auto"/>
                <w:sz w:val="16"/>
              </w:rPr>
              <w:t>测试层次</w:t>
            </w:r>
          </w:p>
        </w:tc>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1F4E79"/>
            <w:vAlign w:val="center"/>
          </w:tcPr>
          <w:p w14:paraId="1B0CA30E">
            <w:pPr>
              <w:spacing w:after="0" w:line="252" w:lineRule="auto"/>
              <w:jc w:val="center"/>
              <w:rPr>
                <w:rFonts w:hint="default" w:ascii="Times New Roman" w:hAnsi="Times New Roman" w:eastAsia="宋体" w:cs="Times New Roman"/>
                <w:color w:val="auto"/>
              </w:rPr>
            </w:pPr>
            <w:r>
              <w:rPr>
                <w:rFonts w:hint="default" w:ascii="Times New Roman" w:hAnsi="Times New Roman" w:eastAsia="宋体" w:cs="Times New Roman"/>
                <w:b/>
                <w:color w:val="auto"/>
                <w:sz w:val="16"/>
              </w:rPr>
              <w:t>命令</w:t>
            </w:r>
          </w:p>
        </w:tc>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1F4E79"/>
            <w:vAlign w:val="center"/>
          </w:tcPr>
          <w:p w14:paraId="1E956B47">
            <w:pPr>
              <w:spacing w:after="0" w:line="252" w:lineRule="auto"/>
              <w:jc w:val="center"/>
              <w:rPr>
                <w:rFonts w:hint="default" w:ascii="Times New Roman" w:hAnsi="Times New Roman" w:eastAsia="宋体" w:cs="Times New Roman"/>
                <w:color w:val="auto"/>
              </w:rPr>
            </w:pPr>
            <w:r>
              <w:rPr>
                <w:rFonts w:hint="default" w:ascii="Times New Roman" w:hAnsi="Times New Roman" w:eastAsia="宋体" w:cs="Times New Roman"/>
                <w:b/>
                <w:color w:val="auto"/>
                <w:sz w:val="16"/>
              </w:rPr>
              <w:t>覆盖内容</w:t>
            </w:r>
          </w:p>
        </w:tc>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1F4E79"/>
            <w:vAlign w:val="center"/>
          </w:tcPr>
          <w:p w14:paraId="4743A535">
            <w:pPr>
              <w:spacing w:after="0" w:line="252" w:lineRule="auto"/>
              <w:jc w:val="center"/>
              <w:rPr>
                <w:rFonts w:hint="default" w:ascii="Times New Roman" w:hAnsi="Times New Roman" w:eastAsia="宋体" w:cs="Times New Roman"/>
                <w:color w:val="auto"/>
              </w:rPr>
            </w:pPr>
            <w:r>
              <w:rPr>
                <w:rFonts w:hint="default" w:ascii="Times New Roman" w:hAnsi="Times New Roman" w:eastAsia="宋体" w:cs="Times New Roman"/>
                <w:b/>
                <w:color w:val="auto"/>
                <w:sz w:val="16"/>
              </w:rPr>
              <w:t>验收标准</w:t>
            </w:r>
          </w:p>
        </w:tc>
      </w:tr>
      <w:tr w14:paraId="5DDE46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2CD37CA6">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Host-side 单元测试</w:t>
            </w:r>
          </w:p>
        </w:tc>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707F4CC3">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make test TEST_RUN_ID=final-v2.0</w:t>
            </w:r>
          </w:p>
        </w:tc>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758E8FD8">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协议、控制逻辑、车辆状态、fault lifecycle、snapshot、contract</w:t>
            </w:r>
          </w:p>
        </w:tc>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32B7E8D7">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全部 PASS，生成 host-summary.txt</w:t>
            </w:r>
          </w:p>
        </w:tc>
      </w:tr>
      <w:tr w14:paraId="5EB55A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7D6E8441">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构建验证</w:t>
            </w:r>
          </w:p>
        </w:tc>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497F3EAE">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make build MICROKIT_SDK=../microkit-sdk-2.0.1</w:t>
            </w:r>
          </w:p>
        </w:tc>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065DCD7D">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Microkit 镜像、各 protection domain ELF、loader.img</w:t>
            </w:r>
          </w:p>
        </w:tc>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46774D4B">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生成 build/loader.img 和 build/report.txt</w:t>
            </w:r>
          </w:p>
        </w:tc>
      </w:tr>
      <w:tr w14:paraId="6BEBF3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4B81B5CE">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QEMU Smoke</w:t>
            </w:r>
          </w:p>
        </w:tc>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5B1CEE90">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make smoke</w:t>
            </w:r>
          </w:p>
        </w:tc>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67BD0805">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系统启动、初始化日志、基础命令传播</w:t>
            </w:r>
          </w:p>
        </w:tc>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5288D4DD">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Smoke test passed</w:t>
            </w:r>
          </w:p>
        </w:tc>
      </w:tr>
      <w:tr w14:paraId="2F3903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015997FE">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Fault Integration</w:t>
            </w:r>
          </w:p>
        </w:tc>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6CAA6628">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make test-integration-fault</w:t>
            </w:r>
          </w:p>
        </w:tc>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6FE11C8A">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mode conflict、hardware error、故障升级和安全输出</w:t>
            </w:r>
          </w:p>
        </w:tc>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2BD7AF10">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Fault integration test passed</w:t>
            </w:r>
          </w:p>
        </w:tc>
      </w:tr>
      <w:tr w14:paraId="4653E8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4F2B09C6">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Serial E2E</w:t>
            </w:r>
          </w:p>
        </w:tc>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01EEEB90">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make test-serial-e2e</w:t>
            </w:r>
          </w:p>
        </w:tc>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73E8592F">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故障注入、状态查询、clear、elapsed-time recovery</w:t>
            </w:r>
          </w:p>
        </w:tc>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4A16D12A">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Serial E2E test passed</w:t>
            </w:r>
          </w:p>
        </w:tc>
      </w:tr>
      <w:tr w14:paraId="011053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409D8E73">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Vehicle Sweep</w:t>
            </w:r>
          </w:p>
        </w:tc>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13C8C3A7">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make test-vehicle-sweep TEST_RUN_ID=final-v2.0</w:t>
            </w:r>
          </w:p>
        </w:tc>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383C130A">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车辆/故障组合数据覆盖</w:t>
            </w:r>
          </w:p>
        </w:tc>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411D399A">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生成 vehicle-sweep.csv</w:t>
            </w:r>
          </w:p>
        </w:tc>
      </w:tr>
      <w:tr w14:paraId="3227D4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3C0E0A37">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证据归档</w:t>
            </w:r>
          </w:p>
        </w:tc>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48EA370D">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make evidence TEST_RUN_ID=final-v2.0</w:t>
            </w:r>
          </w:p>
        </w:tc>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21942639">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manifest、summary、QEMU log、token 检查</w:t>
            </w:r>
          </w:p>
        </w:tc>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486B2063">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manifest.txt 完整，关键 token 命中</w:t>
            </w:r>
          </w:p>
        </w:tc>
      </w:tr>
      <w:tr w14:paraId="60A357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4A3F4448">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答辩报告</w:t>
            </w:r>
          </w:p>
        </w:tc>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26083C84">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make defense-report TEST_RUN_ID=final-v2.0</w:t>
            </w:r>
          </w:p>
        </w:tc>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6AE64098">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终端友好报告和关键结果摘要</w:t>
            </w:r>
          </w:p>
        </w:tc>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361D88A0">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reports/defense_report_final-v2.0.md</w:t>
            </w:r>
          </w:p>
        </w:tc>
      </w:tr>
    </w:tbl>
    <w:p w14:paraId="02C5B282">
      <w:pPr>
        <w:rPr>
          <w:rFonts w:hint="default" w:ascii="Times New Roman" w:hAnsi="Times New Roman" w:eastAsia="宋体" w:cs="Times New Roman"/>
          <w:color w:val="auto"/>
        </w:rPr>
      </w:pPr>
    </w:p>
    <w:p w14:paraId="7281693B">
      <w:pPr>
        <w:pStyle w:val="4"/>
        <w:keepNext/>
        <w:spacing w:before="120" w:after="120"/>
        <w:ind w:left="283"/>
        <w:rPr>
          <w:rFonts w:hint="default" w:ascii="Times New Roman" w:hAnsi="Times New Roman" w:eastAsia="宋体" w:cs="Times New Roman"/>
          <w:color w:val="auto"/>
        </w:rPr>
      </w:pPr>
      <w:r>
        <w:rPr>
          <w:rFonts w:hint="default" w:ascii="Times New Roman" w:hAnsi="Times New Roman" w:eastAsia="宋体" w:cs="Times New Roman"/>
          <w:b/>
          <w:color w:val="auto"/>
          <w:sz w:val="24"/>
        </w:rPr>
        <w:t>8.1 推荐最终回归命令</w:t>
      </w:r>
    </w:p>
    <w:p w14:paraId="78F871C9">
      <w:pPr>
        <w:spacing w:after="0" w:line="228" w:lineRule="auto"/>
        <w:ind w:left="283"/>
        <w:rPr>
          <w:rFonts w:hint="default" w:ascii="Times New Roman" w:hAnsi="Times New Roman" w:eastAsia="宋体" w:cs="Times New Roman"/>
          <w:color w:val="auto"/>
        </w:rPr>
      </w:pPr>
      <w:r>
        <w:rPr>
          <w:rFonts w:hint="default" w:ascii="Times New Roman" w:hAnsi="Times New Roman" w:eastAsia="宋体" w:cs="Times New Roman"/>
          <w:color w:val="auto"/>
          <w:sz w:val="16"/>
        </w:rPr>
        <w:t>make clean</w:t>
      </w:r>
    </w:p>
    <w:p w14:paraId="7158AD7E">
      <w:pPr>
        <w:spacing w:after="0" w:line="228" w:lineRule="auto"/>
        <w:ind w:left="283"/>
        <w:rPr>
          <w:rFonts w:hint="default" w:ascii="Times New Roman" w:hAnsi="Times New Roman" w:eastAsia="宋体" w:cs="Times New Roman"/>
          <w:color w:val="auto"/>
        </w:rPr>
      </w:pPr>
      <w:r>
        <w:rPr>
          <w:rFonts w:hint="default" w:ascii="Times New Roman" w:hAnsi="Times New Roman" w:eastAsia="宋体" w:cs="Times New Roman"/>
          <w:color w:val="auto"/>
          <w:sz w:val="16"/>
        </w:rPr>
        <w:t>make test TEST_RUN_ID=final-v2.0</w:t>
      </w:r>
    </w:p>
    <w:p w14:paraId="513A0068">
      <w:pPr>
        <w:spacing w:after="0" w:line="228" w:lineRule="auto"/>
        <w:ind w:left="283"/>
        <w:rPr>
          <w:rFonts w:hint="default" w:ascii="Times New Roman" w:hAnsi="Times New Roman" w:eastAsia="宋体" w:cs="Times New Roman"/>
          <w:color w:val="auto"/>
        </w:rPr>
      </w:pPr>
      <w:r>
        <w:rPr>
          <w:rFonts w:hint="default" w:ascii="Times New Roman" w:hAnsi="Times New Roman" w:eastAsia="宋体" w:cs="Times New Roman"/>
          <w:color w:val="auto"/>
          <w:sz w:val="16"/>
        </w:rPr>
        <w:t>make build MICROKIT_SDK=../microkit-sdk-2.0.1</w:t>
      </w:r>
    </w:p>
    <w:p w14:paraId="65AA01E7">
      <w:pPr>
        <w:spacing w:after="0" w:line="228" w:lineRule="auto"/>
        <w:ind w:left="283"/>
        <w:rPr>
          <w:rFonts w:hint="default" w:ascii="Times New Roman" w:hAnsi="Times New Roman" w:eastAsia="宋体" w:cs="Times New Roman"/>
          <w:color w:val="auto"/>
        </w:rPr>
      </w:pPr>
      <w:r>
        <w:rPr>
          <w:rFonts w:hint="default" w:ascii="Times New Roman" w:hAnsi="Times New Roman" w:eastAsia="宋体" w:cs="Times New Roman"/>
          <w:color w:val="auto"/>
          <w:sz w:val="16"/>
        </w:rPr>
        <w:t>make qemu-test TEST_RUN_ID=final-v2.0 MICROKIT_SDK=../microkit-sdk-2.0.1</w:t>
      </w:r>
    </w:p>
    <w:p w14:paraId="19AA292B">
      <w:pPr>
        <w:spacing w:after="0" w:line="228" w:lineRule="auto"/>
        <w:ind w:left="283"/>
        <w:rPr>
          <w:rFonts w:hint="default" w:ascii="Times New Roman" w:hAnsi="Times New Roman" w:eastAsia="宋体" w:cs="Times New Roman"/>
          <w:color w:val="auto"/>
        </w:rPr>
      </w:pPr>
      <w:r>
        <w:rPr>
          <w:rFonts w:hint="default" w:ascii="Times New Roman" w:hAnsi="Times New Roman" w:eastAsia="宋体" w:cs="Times New Roman"/>
          <w:color w:val="auto"/>
          <w:sz w:val="16"/>
        </w:rPr>
        <w:t>make evidence TEST_RUN_ID=final-v2.0</w:t>
      </w:r>
    </w:p>
    <w:p w14:paraId="458DA9B7">
      <w:pPr>
        <w:spacing w:after="0" w:line="228" w:lineRule="auto"/>
        <w:ind w:left="283"/>
        <w:rPr>
          <w:rFonts w:hint="default" w:ascii="Times New Roman" w:hAnsi="Times New Roman" w:eastAsia="宋体" w:cs="Times New Roman"/>
          <w:color w:val="auto"/>
        </w:rPr>
      </w:pPr>
      <w:r>
        <w:rPr>
          <w:rFonts w:hint="default" w:ascii="Times New Roman" w:hAnsi="Times New Roman" w:eastAsia="宋体" w:cs="Times New Roman"/>
          <w:color w:val="auto"/>
          <w:sz w:val="16"/>
        </w:rPr>
        <w:t>make defense-report TEST_RUN_ID=final-v2.0</w:t>
      </w:r>
    </w:p>
    <w:p w14:paraId="79D9289B">
      <w:pPr>
        <w:spacing w:after="0" w:line="228" w:lineRule="auto"/>
        <w:ind w:left="283"/>
        <w:rPr>
          <w:rFonts w:hint="default" w:ascii="Times New Roman" w:hAnsi="Times New Roman" w:eastAsia="宋体" w:cs="Times New Roman"/>
          <w:color w:val="auto"/>
        </w:rPr>
      </w:pPr>
      <w:r>
        <w:rPr>
          <w:rFonts w:hint="default" w:ascii="Times New Roman" w:hAnsi="Times New Roman" w:eastAsia="宋体" w:cs="Times New Roman"/>
          <w:color w:val="auto"/>
          <w:sz w:val="16"/>
        </w:rPr>
        <w:t>make test-vehicle-sweep TEST_RUN_ID=final-v2.0</w:t>
      </w:r>
    </w:p>
    <w:p w14:paraId="1F874CBC">
      <w:pPr>
        <w:rPr>
          <w:rFonts w:hint="default" w:ascii="Times New Roman" w:hAnsi="Times New Roman" w:eastAsia="宋体" w:cs="Times New Roman"/>
          <w:color w:val="auto"/>
        </w:rPr>
      </w:pPr>
    </w:p>
    <w:p w14:paraId="77A465B0">
      <w:pPr>
        <w:pStyle w:val="3"/>
        <w:keepNext/>
        <w:spacing w:before="240" w:after="120"/>
        <w:ind w:left="0"/>
        <w:rPr>
          <w:rFonts w:hint="default" w:ascii="Times New Roman" w:hAnsi="Times New Roman" w:eastAsia="宋体" w:cs="Times New Roman"/>
          <w:color w:val="auto"/>
        </w:rPr>
      </w:pPr>
      <w:r>
        <w:rPr>
          <w:rFonts w:hint="default" w:ascii="Times New Roman" w:hAnsi="Times New Roman" w:eastAsia="宋体" w:cs="Times New Roman"/>
          <w:b/>
          <w:color w:val="auto"/>
          <w:sz w:val="28"/>
        </w:rPr>
        <w:t>9 交付物计划</w:t>
      </w:r>
    </w:p>
    <w:p w14:paraId="7A98354E">
      <w:pPr>
        <w:pStyle w:val="15"/>
        <w:jc w:val="center"/>
        <w:rPr>
          <w:rFonts w:hint="default" w:ascii="Times New Roman" w:hAnsi="Times New Roman" w:eastAsia="宋体" w:cs="Times New Roman"/>
          <w:color w:val="auto"/>
        </w:rPr>
      </w:pPr>
      <w:r>
        <w:rPr>
          <w:rFonts w:hint="default" w:ascii="Times New Roman" w:hAnsi="Times New Roman" w:eastAsia="宋体" w:cs="Times New Roman"/>
          <w:b/>
          <w:color w:val="auto"/>
        </w:rPr>
        <w:t>表 15 交付物计划</w:t>
      </w:r>
    </w:p>
    <w:tbl>
      <w:tblPr>
        <w:tblStyle w:val="33"/>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77"/>
        <w:gridCol w:w="2377"/>
        <w:gridCol w:w="2377"/>
        <w:gridCol w:w="2377"/>
      </w:tblGrid>
      <w:tr w14:paraId="662116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1F4E79"/>
            <w:vAlign w:val="center"/>
          </w:tcPr>
          <w:p w14:paraId="12A3DD8C">
            <w:pPr>
              <w:spacing w:after="0" w:line="252" w:lineRule="auto"/>
              <w:jc w:val="center"/>
              <w:rPr>
                <w:rFonts w:hint="default" w:ascii="Times New Roman" w:hAnsi="Times New Roman" w:eastAsia="宋体" w:cs="Times New Roman"/>
                <w:color w:val="auto"/>
              </w:rPr>
            </w:pPr>
            <w:r>
              <w:rPr>
                <w:rFonts w:hint="default" w:ascii="Times New Roman" w:hAnsi="Times New Roman" w:eastAsia="宋体" w:cs="Times New Roman"/>
                <w:b/>
                <w:color w:val="auto"/>
                <w:sz w:val="16"/>
              </w:rPr>
              <w:t>交付物类别</w:t>
            </w:r>
          </w:p>
        </w:tc>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1F4E79"/>
            <w:vAlign w:val="center"/>
          </w:tcPr>
          <w:p w14:paraId="53834191">
            <w:pPr>
              <w:spacing w:after="0" w:line="252" w:lineRule="auto"/>
              <w:jc w:val="center"/>
              <w:rPr>
                <w:rFonts w:hint="default" w:ascii="Times New Roman" w:hAnsi="Times New Roman" w:eastAsia="宋体" w:cs="Times New Roman"/>
                <w:color w:val="auto"/>
              </w:rPr>
            </w:pPr>
            <w:r>
              <w:rPr>
                <w:rFonts w:hint="default" w:ascii="Times New Roman" w:hAnsi="Times New Roman" w:eastAsia="宋体" w:cs="Times New Roman"/>
                <w:b/>
                <w:color w:val="auto"/>
                <w:sz w:val="16"/>
              </w:rPr>
              <w:t>交付物</w:t>
            </w:r>
          </w:p>
        </w:tc>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1F4E79"/>
            <w:vAlign w:val="center"/>
          </w:tcPr>
          <w:p w14:paraId="0FC99715">
            <w:pPr>
              <w:spacing w:after="0" w:line="252" w:lineRule="auto"/>
              <w:jc w:val="center"/>
              <w:rPr>
                <w:rFonts w:hint="default" w:ascii="Times New Roman" w:hAnsi="Times New Roman" w:eastAsia="宋体" w:cs="Times New Roman"/>
                <w:color w:val="auto"/>
              </w:rPr>
            </w:pPr>
            <w:r>
              <w:rPr>
                <w:rFonts w:hint="default" w:ascii="Times New Roman" w:hAnsi="Times New Roman" w:eastAsia="宋体" w:cs="Times New Roman"/>
                <w:b/>
                <w:color w:val="auto"/>
                <w:sz w:val="16"/>
              </w:rPr>
              <w:t>交付位置</w:t>
            </w:r>
          </w:p>
        </w:tc>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1F4E79"/>
            <w:vAlign w:val="center"/>
          </w:tcPr>
          <w:p w14:paraId="47618D49">
            <w:pPr>
              <w:spacing w:after="0" w:line="252" w:lineRule="auto"/>
              <w:jc w:val="center"/>
              <w:rPr>
                <w:rFonts w:hint="default" w:ascii="Times New Roman" w:hAnsi="Times New Roman" w:eastAsia="宋体" w:cs="Times New Roman"/>
                <w:color w:val="auto"/>
              </w:rPr>
            </w:pPr>
            <w:r>
              <w:rPr>
                <w:rFonts w:hint="default" w:ascii="Times New Roman" w:hAnsi="Times New Roman" w:eastAsia="宋体" w:cs="Times New Roman"/>
                <w:b/>
                <w:color w:val="auto"/>
                <w:sz w:val="16"/>
              </w:rPr>
              <w:t>验收方式</w:t>
            </w:r>
          </w:p>
        </w:tc>
      </w:tr>
      <w:tr w14:paraId="23A1D2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33357E83">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源码与系统描述</w:t>
            </w:r>
          </w:p>
        </w:tc>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52F54807">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C 源码、头文件、Microkit system 文件</w:t>
            </w:r>
          </w:p>
        </w:tc>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285FBE1F">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src/, include/, systems/</w:t>
            </w:r>
          </w:p>
        </w:tc>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3A71E83E">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make build / 代码审阅</w:t>
            </w:r>
          </w:p>
        </w:tc>
      </w:tr>
      <w:tr w14:paraId="500729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41AE1229">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构建入口</w:t>
            </w:r>
          </w:p>
        </w:tc>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3FE637F7">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Makefile、构建参数和常用目标</w:t>
            </w:r>
          </w:p>
        </w:tc>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6D3CB0C9">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Makefile</w:t>
            </w:r>
          </w:p>
        </w:tc>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142BA6E3">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make help / make build</w:t>
            </w:r>
          </w:p>
        </w:tc>
      </w:tr>
      <w:tr w14:paraId="28C751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10325A93">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测试代码</w:t>
            </w:r>
          </w:p>
        </w:tc>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7BEF5ADB">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host-side tests、QEMU 脚本、vehicle sweep</w:t>
            </w:r>
          </w:p>
        </w:tc>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24C5A0E1">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tests/, scripts/</w:t>
            </w:r>
          </w:p>
        </w:tc>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72CA2002">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make test / make qemu-test</w:t>
            </w:r>
          </w:p>
        </w:tc>
      </w:tr>
      <w:tr w14:paraId="42BE71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3DA63F31">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测试证据</w:t>
            </w:r>
          </w:p>
        </w:tc>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6342FD04">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host summary、QEMU log、manifest、summary</w:t>
            </w:r>
          </w:p>
        </w:tc>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6F2F9A47">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test-results/final-v2.0/</w:t>
            </w:r>
          </w:p>
        </w:tc>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02DC0AD4">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人工复查和 token 命中</w:t>
            </w:r>
          </w:p>
        </w:tc>
      </w:tr>
      <w:tr w14:paraId="7AE299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532ECD36">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报告材料</w:t>
            </w:r>
          </w:p>
        </w:tc>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1C2E91B9">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defense report、metrics、showcase</w:t>
            </w:r>
          </w:p>
        </w:tc>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3DE1ECF9">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reports/</w:t>
            </w:r>
          </w:p>
        </w:tc>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6A3CED61">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答辩展示</w:t>
            </w:r>
          </w:p>
        </w:tc>
      </w:tr>
      <w:tr w14:paraId="6720F4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4A24B537">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软件工程文档</w:t>
            </w:r>
          </w:p>
        </w:tc>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6D206050">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需求、概要、详细、用户手册、追踪矩阵、可行性、开发计划等</w:t>
            </w:r>
          </w:p>
        </w:tc>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3D95CB18">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project-docs/ 或最终 DOCX</w:t>
            </w:r>
          </w:p>
        </w:tc>
        <w:tc>
          <w:tcPr>
            <w:tcW w:w="2323"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42E85FE5">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格式审阅和内容一致性检查</w:t>
            </w:r>
          </w:p>
        </w:tc>
      </w:tr>
    </w:tbl>
    <w:p w14:paraId="06B9F399">
      <w:pPr>
        <w:rPr>
          <w:rFonts w:hint="default" w:ascii="Times New Roman" w:hAnsi="Times New Roman" w:eastAsia="宋体" w:cs="Times New Roman"/>
          <w:color w:val="auto"/>
        </w:rPr>
      </w:pPr>
    </w:p>
    <w:p w14:paraId="32BB02F8">
      <w:pPr>
        <w:pStyle w:val="4"/>
        <w:keepNext/>
        <w:spacing w:before="120" w:after="120"/>
        <w:ind w:left="283"/>
        <w:rPr>
          <w:rFonts w:hint="default" w:ascii="Times New Roman" w:hAnsi="Times New Roman" w:eastAsia="宋体" w:cs="Times New Roman"/>
          <w:color w:val="auto"/>
        </w:rPr>
      </w:pPr>
      <w:r>
        <w:rPr>
          <w:rFonts w:hint="default" w:ascii="Times New Roman" w:hAnsi="Times New Roman" w:eastAsia="宋体" w:cs="Times New Roman"/>
          <w:b/>
          <w:color w:val="auto"/>
          <w:sz w:val="24"/>
        </w:rPr>
        <w:t>9.1 文档交付清单</w:t>
      </w:r>
    </w:p>
    <w:p w14:paraId="4935E0BF">
      <w:pPr>
        <w:pStyle w:val="15"/>
        <w:jc w:val="center"/>
        <w:rPr>
          <w:rFonts w:hint="default" w:ascii="Times New Roman" w:hAnsi="Times New Roman" w:eastAsia="宋体" w:cs="Times New Roman"/>
          <w:color w:val="auto"/>
        </w:rPr>
      </w:pPr>
      <w:r>
        <w:rPr>
          <w:rFonts w:hint="default" w:ascii="Times New Roman" w:hAnsi="Times New Roman" w:eastAsia="宋体" w:cs="Times New Roman"/>
          <w:b/>
          <w:color w:val="auto"/>
        </w:rPr>
        <w:t>表 16 文档交付清单</w:t>
      </w:r>
    </w:p>
    <w:tbl>
      <w:tblPr>
        <w:tblStyle w:val="33"/>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69"/>
        <w:gridCol w:w="3169"/>
        <w:gridCol w:w="3170"/>
      </w:tblGrid>
      <w:tr w14:paraId="2C6CEC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1F4E79"/>
            <w:vAlign w:val="center"/>
          </w:tcPr>
          <w:p w14:paraId="473E3BE6">
            <w:pPr>
              <w:spacing w:after="0" w:line="252" w:lineRule="auto"/>
              <w:jc w:val="center"/>
              <w:rPr>
                <w:rFonts w:hint="default" w:ascii="Times New Roman" w:hAnsi="Times New Roman" w:eastAsia="宋体" w:cs="Times New Roman"/>
                <w:color w:val="auto"/>
              </w:rPr>
            </w:pPr>
            <w:r>
              <w:rPr>
                <w:rFonts w:hint="default" w:ascii="Times New Roman" w:hAnsi="Times New Roman" w:eastAsia="宋体" w:cs="Times New Roman"/>
                <w:b/>
                <w:color w:val="auto"/>
                <w:sz w:val="16"/>
              </w:rPr>
              <w:t>序号</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1F4E79"/>
            <w:vAlign w:val="center"/>
          </w:tcPr>
          <w:p w14:paraId="795E0482">
            <w:pPr>
              <w:spacing w:after="0" w:line="252" w:lineRule="auto"/>
              <w:jc w:val="center"/>
              <w:rPr>
                <w:rFonts w:hint="default" w:ascii="Times New Roman" w:hAnsi="Times New Roman" w:eastAsia="宋体" w:cs="Times New Roman"/>
                <w:color w:val="auto"/>
              </w:rPr>
            </w:pPr>
            <w:r>
              <w:rPr>
                <w:rFonts w:hint="default" w:ascii="Times New Roman" w:hAnsi="Times New Roman" w:eastAsia="宋体" w:cs="Times New Roman"/>
                <w:b/>
                <w:color w:val="auto"/>
                <w:sz w:val="16"/>
              </w:rPr>
              <w:t>文档名称</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1F4E79"/>
            <w:vAlign w:val="center"/>
          </w:tcPr>
          <w:p w14:paraId="74306954">
            <w:pPr>
              <w:spacing w:after="0" w:line="252" w:lineRule="auto"/>
              <w:jc w:val="center"/>
              <w:rPr>
                <w:rFonts w:hint="default" w:ascii="Times New Roman" w:hAnsi="Times New Roman" w:eastAsia="宋体" w:cs="Times New Roman"/>
                <w:color w:val="auto"/>
              </w:rPr>
            </w:pPr>
            <w:r>
              <w:rPr>
                <w:rFonts w:hint="default" w:ascii="Times New Roman" w:hAnsi="Times New Roman" w:eastAsia="宋体" w:cs="Times New Roman"/>
                <w:b/>
                <w:color w:val="auto"/>
                <w:sz w:val="16"/>
              </w:rPr>
              <w:t>作用</w:t>
            </w:r>
          </w:p>
        </w:tc>
      </w:tr>
      <w:tr w14:paraId="79C057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4ED2FC13">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1</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052A166A">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软件需求分析</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3BA29529">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说明系统目标、范围、功能需求、非功能需求和验收需求</w:t>
            </w:r>
          </w:p>
        </w:tc>
      </w:tr>
      <w:tr w14:paraId="738D9F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0BDE831C">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2</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2473DC2E">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概要设计说明书</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243A2FB4">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说明总体架构、模块划分、接口、数据和故障管理概要</w:t>
            </w:r>
          </w:p>
        </w:tc>
      </w:tr>
      <w:tr w14:paraId="6736EF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42CC1D8C">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3</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13802D6D">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详细设计说明书</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60279791">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说明实现级模块流程、数据结构、状态机和异常处理</w:t>
            </w:r>
          </w:p>
        </w:tc>
      </w:tr>
      <w:tr w14:paraId="27A000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7E21BC30">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4</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7D5BC28C">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用户使用手册</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3294374D">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说明环境准备、构建运行、串口命令、测试验证和排错</w:t>
            </w:r>
          </w:p>
        </w:tc>
      </w:tr>
      <w:tr w14:paraId="73CCBD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19CC0F9F">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5</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19D354EE">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需求-设计-实现-测试追踪矩阵</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146D0450">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说明需求到设计、实现和测试证据的闭环关系</w:t>
            </w:r>
          </w:p>
        </w:tc>
      </w:tr>
      <w:tr w14:paraId="01A563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7CF06E36">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6</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4AE3F34C">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工程化升级与最终验证结论</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0484A06B">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总结 final-v2.0 工程升级和最终验收结果</w:t>
            </w:r>
          </w:p>
        </w:tc>
      </w:tr>
      <w:tr w14:paraId="7DFF2C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35CBB557">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7</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3984F501">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可行性研究报告</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13BFC564">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说明技术、经济、运行、进度和风险可行性</w:t>
            </w:r>
          </w:p>
        </w:tc>
      </w:tr>
      <w:tr w14:paraId="44010E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79229474">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8</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034A30D7">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项目开发计划</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2F2D5F40">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说明项目任务、计划、资源、质量、测试、风险和交付管理</w:t>
            </w:r>
          </w:p>
        </w:tc>
      </w:tr>
    </w:tbl>
    <w:p w14:paraId="791D790F">
      <w:pPr>
        <w:rPr>
          <w:rFonts w:hint="default" w:ascii="Times New Roman" w:hAnsi="Times New Roman" w:eastAsia="宋体" w:cs="Times New Roman"/>
          <w:color w:val="auto"/>
        </w:rPr>
      </w:pPr>
    </w:p>
    <w:p w14:paraId="133FF8F5">
      <w:pPr>
        <w:pStyle w:val="3"/>
        <w:keepNext/>
        <w:spacing w:before="240" w:after="120"/>
        <w:ind w:left="0"/>
        <w:rPr>
          <w:rFonts w:hint="default" w:ascii="Times New Roman" w:hAnsi="Times New Roman" w:eastAsia="宋体" w:cs="Times New Roman"/>
          <w:color w:val="auto"/>
        </w:rPr>
      </w:pPr>
      <w:r>
        <w:rPr>
          <w:rFonts w:hint="default" w:ascii="Times New Roman" w:hAnsi="Times New Roman" w:eastAsia="宋体" w:cs="Times New Roman"/>
          <w:b/>
          <w:color w:val="auto"/>
          <w:sz w:val="28"/>
        </w:rPr>
        <w:t>10 风险管理计划</w:t>
      </w:r>
    </w:p>
    <w:p w14:paraId="6C4642C7">
      <w:pPr>
        <w:spacing w:after="120" w:line="300" w:lineRule="auto"/>
        <w:ind w:firstLine="420"/>
        <w:rPr>
          <w:rFonts w:hint="default" w:ascii="Times New Roman" w:hAnsi="Times New Roman" w:eastAsia="宋体" w:cs="Times New Roman"/>
          <w:color w:val="auto"/>
        </w:rPr>
      </w:pPr>
      <w:r>
        <w:rPr>
          <w:rFonts w:hint="default" w:ascii="Times New Roman" w:hAnsi="Times New Roman" w:eastAsia="宋体" w:cs="Times New Roman"/>
          <w:color w:val="auto"/>
          <w:sz w:val="21"/>
        </w:rPr>
        <w:t>项目风险主要来自环境依赖、接口一致性、QEMU 日志稳定性、故障状态机复杂度和文档实现不一致。风险管理采用“识别—评估—应对—复查”的方式，在每个阶段里程碑后进行复核。</w:t>
      </w:r>
    </w:p>
    <w:p w14:paraId="510D6D05">
      <w:pPr>
        <w:jc w:val="center"/>
        <w:rPr>
          <w:rFonts w:hint="default" w:ascii="Times New Roman" w:hAnsi="Times New Roman" w:eastAsia="宋体" w:cs="Times New Roman"/>
          <w:color w:val="auto"/>
        </w:rPr>
      </w:pPr>
      <w:r>
        <w:rPr>
          <w:rFonts w:hint="default" w:ascii="Times New Roman" w:hAnsi="Times New Roman" w:eastAsia="宋体" w:cs="Times New Roman"/>
          <w:color w:val="auto"/>
        </w:rPr>
        <w:drawing>
          <wp:inline distT="0" distB="0" distL="114300" distR="114300">
            <wp:extent cx="5579745" cy="3273425"/>
            <wp:effectExtent l="0" t="0" r="8255" b="317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1"/>
                    <a:stretch>
                      <a:fillRect/>
                    </a:stretch>
                  </pic:blipFill>
                  <pic:spPr>
                    <a:xfrm>
                      <a:off x="0" y="0"/>
                      <a:ext cx="5580000" cy="3273600"/>
                    </a:xfrm>
                    <a:prstGeom prst="rect">
                      <a:avLst/>
                    </a:prstGeom>
                  </pic:spPr>
                </pic:pic>
              </a:graphicData>
            </a:graphic>
          </wp:inline>
        </w:drawing>
      </w:r>
    </w:p>
    <w:p w14:paraId="1ACF374F">
      <w:pPr>
        <w:pStyle w:val="15"/>
        <w:jc w:val="center"/>
        <w:rPr>
          <w:rFonts w:hint="default" w:ascii="Times New Roman" w:hAnsi="Times New Roman" w:eastAsia="宋体" w:cs="Times New Roman"/>
          <w:color w:val="auto"/>
        </w:rPr>
      </w:pPr>
      <w:r>
        <w:rPr>
          <w:rFonts w:hint="default" w:ascii="Times New Roman" w:hAnsi="Times New Roman" w:eastAsia="宋体" w:cs="Times New Roman"/>
          <w:b/>
          <w:color w:val="auto"/>
        </w:rPr>
        <w:t>图 4 项目风险矩阵</w:t>
      </w:r>
    </w:p>
    <w:p w14:paraId="0345E363">
      <w:pPr>
        <w:rPr>
          <w:rFonts w:hint="default" w:ascii="Times New Roman" w:hAnsi="Times New Roman" w:eastAsia="宋体" w:cs="Times New Roman"/>
          <w:color w:val="auto"/>
        </w:rPr>
      </w:pPr>
    </w:p>
    <w:p w14:paraId="0B95A402">
      <w:pPr>
        <w:pStyle w:val="15"/>
        <w:jc w:val="center"/>
        <w:rPr>
          <w:rFonts w:hint="default" w:ascii="Times New Roman" w:hAnsi="Times New Roman" w:eastAsia="宋体" w:cs="Times New Roman"/>
          <w:color w:val="auto"/>
        </w:rPr>
      </w:pPr>
      <w:r>
        <w:rPr>
          <w:rFonts w:hint="default" w:ascii="Times New Roman" w:hAnsi="Times New Roman" w:eastAsia="宋体" w:cs="Times New Roman"/>
          <w:b/>
          <w:color w:val="auto"/>
        </w:rPr>
        <w:t>表 17 风险管理矩阵</w:t>
      </w:r>
    </w:p>
    <w:tbl>
      <w:tblPr>
        <w:tblStyle w:val="33"/>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66"/>
        <w:gridCol w:w="1526"/>
        <w:gridCol w:w="1464"/>
        <w:gridCol w:w="1464"/>
        <w:gridCol w:w="2124"/>
        <w:gridCol w:w="1464"/>
      </w:tblGrid>
      <w:tr w14:paraId="586811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49"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1F4E79"/>
            <w:vAlign w:val="center"/>
          </w:tcPr>
          <w:p w14:paraId="68ECC420">
            <w:pPr>
              <w:spacing w:after="0" w:line="252" w:lineRule="auto"/>
              <w:jc w:val="center"/>
              <w:rPr>
                <w:rFonts w:hint="default" w:ascii="Times New Roman" w:hAnsi="Times New Roman" w:eastAsia="宋体" w:cs="Times New Roman"/>
                <w:color w:val="auto"/>
              </w:rPr>
            </w:pPr>
            <w:r>
              <w:rPr>
                <w:rFonts w:hint="default" w:ascii="Times New Roman" w:hAnsi="Times New Roman" w:eastAsia="宋体" w:cs="Times New Roman"/>
                <w:b/>
                <w:color w:val="auto"/>
                <w:sz w:val="15"/>
              </w:rPr>
              <w:t>风险编号</w:t>
            </w:r>
          </w:p>
        </w:tc>
        <w:tc>
          <w:tcPr>
            <w:tcW w:w="1549"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1F4E79"/>
            <w:vAlign w:val="center"/>
          </w:tcPr>
          <w:p w14:paraId="2498065F">
            <w:pPr>
              <w:spacing w:after="0" w:line="252" w:lineRule="auto"/>
              <w:jc w:val="center"/>
              <w:rPr>
                <w:rFonts w:hint="default" w:ascii="Times New Roman" w:hAnsi="Times New Roman" w:eastAsia="宋体" w:cs="Times New Roman"/>
                <w:color w:val="auto"/>
              </w:rPr>
            </w:pPr>
            <w:r>
              <w:rPr>
                <w:rFonts w:hint="default" w:ascii="Times New Roman" w:hAnsi="Times New Roman" w:eastAsia="宋体" w:cs="Times New Roman"/>
                <w:b/>
                <w:color w:val="auto"/>
                <w:sz w:val="15"/>
              </w:rPr>
              <w:t>风险描述</w:t>
            </w:r>
          </w:p>
        </w:tc>
        <w:tc>
          <w:tcPr>
            <w:tcW w:w="1549"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1F4E79"/>
            <w:vAlign w:val="center"/>
          </w:tcPr>
          <w:p w14:paraId="3898C197">
            <w:pPr>
              <w:spacing w:after="0" w:line="252" w:lineRule="auto"/>
              <w:jc w:val="center"/>
              <w:rPr>
                <w:rFonts w:hint="default" w:ascii="Times New Roman" w:hAnsi="Times New Roman" w:eastAsia="宋体" w:cs="Times New Roman"/>
                <w:color w:val="auto"/>
              </w:rPr>
            </w:pPr>
            <w:r>
              <w:rPr>
                <w:rFonts w:hint="default" w:ascii="Times New Roman" w:hAnsi="Times New Roman" w:eastAsia="宋体" w:cs="Times New Roman"/>
                <w:b/>
                <w:color w:val="auto"/>
                <w:sz w:val="15"/>
              </w:rPr>
              <w:t>概率</w:t>
            </w:r>
          </w:p>
        </w:tc>
        <w:tc>
          <w:tcPr>
            <w:tcW w:w="1549"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1F4E79"/>
            <w:vAlign w:val="center"/>
          </w:tcPr>
          <w:p w14:paraId="322AEBEF">
            <w:pPr>
              <w:spacing w:after="0" w:line="252" w:lineRule="auto"/>
              <w:jc w:val="center"/>
              <w:rPr>
                <w:rFonts w:hint="default" w:ascii="Times New Roman" w:hAnsi="Times New Roman" w:eastAsia="宋体" w:cs="Times New Roman"/>
                <w:color w:val="auto"/>
              </w:rPr>
            </w:pPr>
            <w:r>
              <w:rPr>
                <w:rFonts w:hint="default" w:ascii="Times New Roman" w:hAnsi="Times New Roman" w:eastAsia="宋体" w:cs="Times New Roman"/>
                <w:b/>
                <w:color w:val="auto"/>
                <w:sz w:val="15"/>
              </w:rPr>
              <w:t>影响</w:t>
            </w:r>
          </w:p>
        </w:tc>
        <w:tc>
          <w:tcPr>
            <w:tcW w:w="1549"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1F4E79"/>
            <w:vAlign w:val="center"/>
          </w:tcPr>
          <w:p w14:paraId="188A9C6C">
            <w:pPr>
              <w:spacing w:after="0" w:line="252" w:lineRule="auto"/>
              <w:jc w:val="center"/>
              <w:rPr>
                <w:rFonts w:hint="default" w:ascii="Times New Roman" w:hAnsi="Times New Roman" w:eastAsia="宋体" w:cs="Times New Roman"/>
                <w:color w:val="auto"/>
              </w:rPr>
            </w:pPr>
            <w:r>
              <w:rPr>
                <w:rFonts w:hint="default" w:ascii="Times New Roman" w:hAnsi="Times New Roman" w:eastAsia="宋体" w:cs="Times New Roman"/>
                <w:b/>
                <w:color w:val="auto"/>
                <w:sz w:val="15"/>
              </w:rPr>
              <w:t>应对措施</w:t>
            </w:r>
          </w:p>
        </w:tc>
        <w:tc>
          <w:tcPr>
            <w:tcW w:w="1549"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1F4E79"/>
            <w:vAlign w:val="center"/>
          </w:tcPr>
          <w:p w14:paraId="2AF2A068">
            <w:pPr>
              <w:spacing w:after="0" w:line="252" w:lineRule="auto"/>
              <w:jc w:val="center"/>
              <w:rPr>
                <w:rFonts w:hint="default" w:ascii="Times New Roman" w:hAnsi="Times New Roman" w:eastAsia="宋体" w:cs="Times New Roman"/>
                <w:color w:val="auto"/>
              </w:rPr>
            </w:pPr>
            <w:r>
              <w:rPr>
                <w:rFonts w:hint="default" w:ascii="Times New Roman" w:hAnsi="Times New Roman" w:eastAsia="宋体" w:cs="Times New Roman"/>
                <w:b/>
                <w:color w:val="auto"/>
                <w:sz w:val="15"/>
              </w:rPr>
              <w:t>当前状态</w:t>
            </w:r>
          </w:p>
        </w:tc>
      </w:tr>
      <w:tr w14:paraId="0DFAE3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49"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1FB68B61">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5"/>
              </w:rPr>
              <w:t>R1</w:t>
            </w:r>
          </w:p>
        </w:tc>
        <w:tc>
          <w:tcPr>
            <w:tcW w:w="1549"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001AB407">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5"/>
              </w:rPr>
              <w:t>本地 Windows 环境无法直接运行 Microkit/QEMU</w:t>
            </w:r>
          </w:p>
        </w:tc>
        <w:tc>
          <w:tcPr>
            <w:tcW w:w="1549"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61BB02E0">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5"/>
              </w:rPr>
              <w:t>中</w:t>
            </w:r>
          </w:p>
        </w:tc>
        <w:tc>
          <w:tcPr>
            <w:tcW w:w="1549"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7EDD03D0">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5"/>
              </w:rPr>
              <w:t>中</w:t>
            </w:r>
          </w:p>
        </w:tc>
        <w:tc>
          <w:tcPr>
            <w:tcW w:w="1549"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35E65F91">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5"/>
              </w:rPr>
              <w:t>统一使用 Ubuntu 22.04 VM 作为最终验证环境</w:t>
            </w:r>
          </w:p>
        </w:tc>
        <w:tc>
          <w:tcPr>
            <w:tcW w:w="1549"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0C47E0DF">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5"/>
              </w:rPr>
              <w:t>已控制</w:t>
            </w:r>
          </w:p>
        </w:tc>
      </w:tr>
      <w:tr w14:paraId="618030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49"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0B2FFD64">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5"/>
              </w:rPr>
              <w:t>R2</w:t>
            </w:r>
          </w:p>
        </w:tc>
        <w:tc>
          <w:tcPr>
            <w:tcW w:w="1549"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4FDF2F6E">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5"/>
              </w:rPr>
              <w:t>接口变化导致 channel 或 shared memory 不一致</w:t>
            </w:r>
          </w:p>
        </w:tc>
        <w:tc>
          <w:tcPr>
            <w:tcW w:w="1549"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72FC5D6E">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5"/>
              </w:rPr>
              <w:t>中</w:t>
            </w:r>
          </w:p>
        </w:tc>
        <w:tc>
          <w:tcPr>
            <w:tcW w:w="1549"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6A9E6881">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5"/>
              </w:rPr>
              <w:t>高</w:t>
            </w:r>
          </w:p>
        </w:tc>
        <w:tc>
          <w:tcPr>
            <w:tcW w:w="1549"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24695E4E">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5"/>
              </w:rPr>
              <w:t>集中维护 light_channels.h 和 shared layout，增加 contract check</w:t>
            </w:r>
          </w:p>
        </w:tc>
        <w:tc>
          <w:tcPr>
            <w:tcW w:w="1549"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42F6E4B7">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5"/>
              </w:rPr>
              <w:t>已控制</w:t>
            </w:r>
          </w:p>
        </w:tc>
      </w:tr>
      <w:tr w14:paraId="3F840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49"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145701FE">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5"/>
              </w:rPr>
              <w:t>R3</w:t>
            </w:r>
          </w:p>
        </w:tc>
        <w:tc>
          <w:tcPr>
            <w:tcW w:w="1549"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70601B8B">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5"/>
              </w:rPr>
              <w:t>QEMU 自动化日志匹配不稳定</w:t>
            </w:r>
          </w:p>
        </w:tc>
        <w:tc>
          <w:tcPr>
            <w:tcW w:w="1549"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1805EBBC">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5"/>
              </w:rPr>
              <w:t>中</w:t>
            </w:r>
          </w:p>
        </w:tc>
        <w:tc>
          <w:tcPr>
            <w:tcW w:w="1549"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549AECB4">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5"/>
              </w:rPr>
              <w:t>中</w:t>
            </w:r>
          </w:p>
        </w:tc>
        <w:tc>
          <w:tcPr>
            <w:tcW w:w="1549"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5D4083AA">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5"/>
              </w:rPr>
              <w:t>使用结构化日志 token，失败时查看 qemu.log tail</w:t>
            </w:r>
          </w:p>
        </w:tc>
        <w:tc>
          <w:tcPr>
            <w:tcW w:w="1549"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1CC7A8DB">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5"/>
              </w:rPr>
              <w:t>已控制</w:t>
            </w:r>
          </w:p>
        </w:tc>
      </w:tr>
      <w:tr w14:paraId="61A5CF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49"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1DC4D246">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5"/>
              </w:rPr>
              <w:t>R4</w:t>
            </w:r>
          </w:p>
        </w:tc>
        <w:tc>
          <w:tcPr>
            <w:tcW w:w="1549"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4D866909">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5"/>
              </w:rPr>
              <w:t>fault recovery 逻辑复杂，答辩时难解释</w:t>
            </w:r>
          </w:p>
        </w:tc>
        <w:tc>
          <w:tcPr>
            <w:tcW w:w="1549"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30408AAA">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5"/>
              </w:rPr>
              <w:t>中</w:t>
            </w:r>
          </w:p>
        </w:tc>
        <w:tc>
          <w:tcPr>
            <w:tcW w:w="1549"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2B68A66E">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5"/>
              </w:rPr>
              <w:t>高</w:t>
            </w:r>
          </w:p>
        </w:tc>
        <w:tc>
          <w:tcPr>
            <w:tcW w:w="1549"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7F363BBD">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5"/>
              </w:rPr>
              <w:t>以状态机图、safety case、STATUS_SNAPSHOT 和单测支撑说明</w:t>
            </w:r>
          </w:p>
        </w:tc>
        <w:tc>
          <w:tcPr>
            <w:tcW w:w="1549"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184DAD6E">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5"/>
              </w:rPr>
              <w:t>已控制</w:t>
            </w:r>
          </w:p>
        </w:tc>
      </w:tr>
      <w:tr w14:paraId="612FDE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49"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4E95DD6F">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5"/>
              </w:rPr>
              <w:t>R5</w:t>
            </w:r>
          </w:p>
        </w:tc>
        <w:tc>
          <w:tcPr>
            <w:tcW w:w="1549"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331E662A">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5"/>
              </w:rPr>
              <w:t>文档与实现不一致</w:t>
            </w:r>
          </w:p>
        </w:tc>
        <w:tc>
          <w:tcPr>
            <w:tcW w:w="1549"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7B3B63BC">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5"/>
              </w:rPr>
              <w:t>低</w:t>
            </w:r>
          </w:p>
        </w:tc>
        <w:tc>
          <w:tcPr>
            <w:tcW w:w="1549"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54228855">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5"/>
              </w:rPr>
              <w:t>高</w:t>
            </w:r>
          </w:p>
        </w:tc>
        <w:tc>
          <w:tcPr>
            <w:tcW w:w="1549"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583F7B2C">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5"/>
              </w:rPr>
              <w:t>使用追踪矩阵和最终验证结论收口</w:t>
            </w:r>
          </w:p>
        </w:tc>
        <w:tc>
          <w:tcPr>
            <w:tcW w:w="1549"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09B7A39A">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5"/>
              </w:rPr>
              <w:t>已控制</w:t>
            </w:r>
          </w:p>
        </w:tc>
      </w:tr>
      <w:tr w14:paraId="30F146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49"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22CF9B25">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5"/>
              </w:rPr>
              <w:t>R6</w:t>
            </w:r>
          </w:p>
        </w:tc>
        <w:tc>
          <w:tcPr>
            <w:tcW w:w="1549"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5487F00A">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5"/>
              </w:rPr>
              <w:t>真实板卡 GPIO 未验证</w:t>
            </w:r>
          </w:p>
        </w:tc>
        <w:tc>
          <w:tcPr>
            <w:tcW w:w="1549"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1F542D35">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5"/>
              </w:rPr>
              <w:t>低</w:t>
            </w:r>
          </w:p>
        </w:tc>
        <w:tc>
          <w:tcPr>
            <w:tcW w:w="1549"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7A574F9D">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5"/>
              </w:rPr>
              <w:t>中</w:t>
            </w:r>
          </w:p>
        </w:tc>
        <w:tc>
          <w:tcPr>
            <w:tcW w:w="1549"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0C4991B8">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5"/>
              </w:rPr>
              <w:t>明确当前边界，后续按 real_board_validation_template 扩展</w:t>
            </w:r>
          </w:p>
        </w:tc>
        <w:tc>
          <w:tcPr>
            <w:tcW w:w="1549"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38FF91B0">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5"/>
              </w:rPr>
              <w:t>接受/后续</w:t>
            </w:r>
          </w:p>
        </w:tc>
      </w:tr>
    </w:tbl>
    <w:p w14:paraId="6242B337">
      <w:pPr>
        <w:rPr>
          <w:rFonts w:hint="default" w:ascii="Times New Roman" w:hAnsi="Times New Roman" w:eastAsia="宋体" w:cs="Times New Roman"/>
          <w:color w:val="auto"/>
        </w:rPr>
      </w:pPr>
    </w:p>
    <w:p w14:paraId="2EFB23EC">
      <w:pPr>
        <w:pStyle w:val="3"/>
        <w:keepNext/>
        <w:spacing w:before="240" w:after="120"/>
        <w:ind w:left="0"/>
        <w:rPr>
          <w:rFonts w:hint="default" w:ascii="Times New Roman" w:hAnsi="Times New Roman" w:eastAsia="宋体" w:cs="Times New Roman"/>
          <w:color w:val="auto"/>
        </w:rPr>
      </w:pPr>
      <w:r>
        <w:rPr>
          <w:rFonts w:hint="default" w:ascii="Times New Roman" w:hAnsi="Times New Roman" w:eastAsia="宋体" w:cs="Times New Roman"/>
          <w:b/>
          <w:color w:val="auto"/>
          <w:sz w:val="28"/>
        </w:rPr>
        <w:t>11 变更与沟通计划</w:t>
      </w:r>
    </w:p>
    <w:p w14:paraId="74416D6F">
      <w:pPr>
        <w:pStyle w:val="4"/>
        <w:keepNext/>
        <w:spacing w:before="120" w:after="120"/>
        <w:ind w:left="283"/>
        <w:rPr>
          <w:rFonts w:hint="default" w:ascii="Times New Roman" w:hAnsi="Times New Roman" w:eastAsia="宋体" w:cs="Times New Roman"/>
          <w:color w:val="auto"/>
        </w:rPr>
      </w:pPr>
      <w:r>
        <w:rPr>
          <w:rFonts w:hint="default" w:ascii="Times New Roman" w:hAnsi="Times New Roman" w:eastAsia="宋体" w:cs="Times New Roman"/>
          <w:b/>
          <w:color w:val="auto"/>
          <w:sz w:val="24"/>
        </w:rPr>
        <w:t>11.1 变更控制</w:t>
      </w:r>
    </w:p>
    <w:p w14:paraId="2BDD73B2">
      <w:pPr>
        <w:pStyle w:val="15"/>
        <w:jc w:val="center"/>
        <w:rPr>
          <w:rFonts w:hint="default" w:ascii="Times New Roman" w:hAnsi="Times New Roman" w:eastAsia="宋体" w:cs="Times New Roman"/>
          <w:color w:val="auto"/>
        </w:rPr>
      </w:pPr>
      <w:r>
        <w:rPr>
          <w:rFonts w:hint="default" w:ascii="Times New Roman" w:hAnsi="Times New Roman" w:eastAsia="宋体" w:cs="Times New Roman"/>
          <w:b/>
          <w:color w:val="auto"/>
        </w:rPr>
        <w:t>表 18 变更控制规则</w:t>
      </w:r>
    </w:p>
    <w:tbl>
      <w:tblPr>
        <w:tblStyle w:val="33"/>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69"/>
        <w:gridCol w:w="3169"/>
        <w:gridCol w:w="3170"/>
      </w:tblGrid>
      <w:tr w14:paraId="36EA60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1F4E79"/>
            <w:vAlign w:val="center"/>
          </w:tcPr>
          <w:p w14:paraId="5C7B8366">
            <w:pPr>
              <w:spacing w:after="0" w:line="252" w:lineRule="auto"/>
              <w:jc w:val="center"/>
              <w:rPr>
                <w:rFonts w:hint="default" w:ascii="Times New Roman" w:hAnsi="Times New Roman" w:eastAsia="宋体" w:cs="Times New Roman"/>
                <w:color w:val="auto"/>
              </w:rPr>
            </w:pPr>
            <w:r>
              <w:rPr>
                <w:rFonts w:hint="default" w:ascii="Times New Roman" w:hAnsi="Times New Roman" w:eastAsia="宋体" w:cs="Times New Roman"/>
                <w:b/>
                <w:color w:val="auto"/>
                <w:sz w:val="16"/>
              </w:rPr>
              <w:t>变更类型</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1F4E79"/>
            <w:vAlign w:val="center"/>
          </w:tcPr>
          <w:p w14:paraId="237B66B6">
            <w:pPr>
              <w:spacing w:after="0" w:line="252" w:lineRule="auto"/>
              <w:jc w:val="center"/>
              <w:rPr>
                <w:rFonts w:hint="default" w:ascii="Times New Roman" w:hAnsi="Times New Roman" w:eastAsia="宋体" w:cs="Times New Roman"/>
                <w:color w:val="auto"/>
              </w:rPr>
            </w:pPr>
            <w:r>
              <w:rPr>
                <w:rFonts w:hint="default" w:ascii="Times New Roman" w:hAnsi="Times New Roman" w:eastAsia="宋体" w:cs="Times New Roman"/>
                <w:b/>
                <w:color w:val="auto"/>
                <w:sz w:val="16"/>
              </w:rPr>
              <w:t>触发场景</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1F4E79"/>
            <w:vAlign w:val="center"/>
          </w:tcPr>
          <w:p w14:paraId="57B2EF80">
            <w:pPr>
              <w:spacing w:after="0" w:line="252" w:lineRule="auto"/>
              <w:jc w:val="center"/>
              <w:rPr>
                <w:rFonts w:hint="default" w:ascii="Times New Roman" w:hAnsi="Times New Roman" w:eastAsia="宋体" w:cs="Times New Roman"/>
                <w:color w:val="auto"/>
              </w:rPr>
            </w:pPr>
            <w:r>
              <w:rPr>
                <w:rFonts w:hint="default" w:ascii="Times New Roman" w:hAnsi="Times New Roman" w:eastAsia="宋体" w:cs="Times New Roman"/>
                <w:b/>
                <w:color w:val="auto"/>
                <w:sz w:val="16"/>
              </w:rPr>
              <w:t>处理要求</w:t>
            </w:r>
          </w:p>
        </w:tc>
      </w:tr>
      <w:tr w14:paraId="33FA32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77875B45">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需求变更</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46930E0D">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新增灯光规则、车辆状态或故障场景</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55019FA7">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更新需求分析、设计文档、测试计划和追踪矩阵</w:t>
            </w:r>
          </w:p>
        </w:tc>
      </w:tr>
      <w:tr w14:paraId="00BAD7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698957B1">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接口变更</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6ADB777F">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channel ID、transport message、shared memory layout 变化</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136B1F76">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同步 include、systems、详细设计和 contract 测试</w:t>
            </w:r>
          </w:p>
        </w:tc>
      </w:tr>
      <w:tr w14:paraId="4C8CF9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51E1A10F">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测试变更</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4CD28911">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新增测试目标或日志 token</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27582589">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更新用户手册、开发计划和证据归档说明</w:t>
            </w:r>
          </w:p>
        </w:tc>
      </w:tr>
      <w:tr w14:paraId="4E5728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675901CD">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文档变更</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6290C9F8">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提交格式、目录结构或版本信息调整</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6C661B3E">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更新文档控制信息和版本修订记录</w:t>
            </w:r>
          </w:p>
        </w:tc>
      </w:tr>
    </w:tbl>
    <w:p w14:paraId="1A1B4E8F">
      <w:pPr>
        <w:rPr>
          <w:rFonts w:hint="default" w:ascii="Times New Roman" w:hAnsi="Times New Roman" w:eastAsia="宋体" w:cs="Times New Roman"/>
          <w:color w:val="auto"/>
        </w:rPr>
      </w:pPr>
    </w:p>
    <w:p w14:paraId="483732C0">
      <w:pPr>
        <w:pStyle w:val="4"/>
        <w:keepNext/>
        <w:spacing w:before="120" w:after="120"/>
        <w:ind w:left="283"/>
        <w:rPr>
          <w:rFonts w:hint="default" w:ascii="Times New Roman" w:hAnsi="Times New Roman" w:eastAsia="宋体" w:cs="Times New Roman"/>
          <w:color w:val="auto"/>
        </w:rPr>
      </w:pPr>
      <w:r>
        <w:rPr>
          <w:rFonts w:hint="default" w:ascii="Times New Roman" w:hAnsi="Times New Roman" w:eastAsia="宋体" w:cs="Times New Roman"/>
          <w:b/>
          <w:color w:val="auto"/>
          <w:sz w:val="24"/>
        </w:rPr>
        <w:t>11.2 沟通与评审节点</w:t>
      </w:r>
    </w:p>
    <w:p w14:paraId="5A26ED13">
      <w:pPr>
        <w:pStyle w:val="15"/>
        <w:jc w:val="center"/>
        <w:rPr>
          <w:rFonts w:hint="default" w:ascii="Times New Roman" w:hAnsi="Times New Roman" w:eastAsia="宋体" w:cs="Times New Roman"/>
          <w:color w:val="auto"/>
        </w:rPr>
      </w:pPr>
      <w:r>
        <w:rPr>
          <w:rFonts w:hint="default" w:ascii="Times New Roman" w:hAnsi="Times New Roman" w:eastAsia="宋体" w:cs="Times New Roman"/>
          <w:b/>
          <w:color w:val="auto"/>
        </w:rPr>
        <w:t>表 19 沟通与评审节点</w:t>
      </w:r>
    </w:p>
    <w:tbl>
      <w:tblPr>
        <w:tblStyle w:val="33"/>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69"/>
        <w:gridCol w:w="3169"/>
        <w:gridCol w:w="3170"/>
      </w:tblGrid>
      <w:tr w14:paraId="540CB4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1F4E79"/>
            <w:vAlign w:val="center"/>
          </w:tcPr>
          <w:p w14:paraId="256C1D92">
            <w:pPr>
              <w:spacing w:after="0" w:line="252" w:lineRule="auto"/>
              <w:jc w:val="center"/>
              <w:rPr>
                <w:rFonts w:hint="default" w:ascii="Times New Roman" w:hAnsi="Times New Roman" w:eastAsia="宋体" w:cs="Times New Roman"/>
                <w:color w:val="auto"/>
              </w:rPr>
            </w:pPr>
            <w:r>
              <w:rPr>
                <w:rFonts w:hint="default" w:ascii="Times New Roman" w:hAnsi="Times New Roman" w:eastAsia="宋体" w:cs="Times New Roman"/>
                <w:b/>
                <w:color w:val="auto"/>
                <w:sz w:val="16"/>
              </w:rPr>
              <w:t>评审节点</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1F4E79"/>
            <w:vAlign w:val="center"/>
          </w:tcPr>
          <w:p w14:paraId="14B42ECB">
            <w:pPr>
              <w:spacing w:after="0" w:line="252" w:lineRule="auto"/>
              <w:jc w:val="center"/>
              <w:rPr>
                <w:rFonts w:hint="default" w:ascii="Times New Roman" w:hAnsi="Times New Roman" w:eastAsia="宋体" w:cs="Times New Roman"/>
                <w:color w:val="auto"/>
              </w:rPr>
            </w:pPr>
            <w:r>
              <w:rPr>
                <w:rFonts w:hint="default" w:ascii="Times New Roman" w:hAnsi="Times New Roman" w:eastAsia="宋体" w:cs="Times New Roman"/>
                <w:b/>
                <w:color w:val="auto"/>
                <w:sz w:val="16"/>
              </w:rPr>
              <w:t>评审内容</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1F4E79"/>
            <w:vAlign w:val="center"/>
          </w:tcPr>
          <w:p w14:paraId="59DC1394">
            <w:pPr>
              <w:spacing w:after="0" w:line="252" w:lineRule="auto"/>
              <w:jc w:val="center"/>
              <w:rPr>
                <w:rFonts w:hint="default" w:ascii="Times New Roman" w:hAnsi="Times New Roman" w:eastAsia="宋体" w:cs="Times New Roman"/>
                <w:color w:val="auto"/>
              </w:rPr>
            </w:pPr>
            <w:r>
              <w:rPr>
                <w:rFonts w:hint="default" w:ascii="Times New Roman" w:hAnsi="Times New Roman" w:eastAsia="宋体" w:cs="Times New Roman"/>
                <w:b/>
                <w:color w:val="auto"/>
                <w:sz w:val="16"/>
              </w:rPr>
              <w:t>输出结果</w:t>
            </w:r>
          </w:p>
        </w:tc>
      </w:tr>
      <w:tr w14:paraId="4AFB02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7AE6C2B6">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需求评审</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41D154B5">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功能需求、非功能需求、验收标准是否明确</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07064E7C">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需求基线</w:t>
            </w:r>
          </w:p>
        </w:tc>
      </w:tr>
      <w:tr w14:paraId="0DB92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58B813CB">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设计评审</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2D48BC69">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PD 划分、接口契约、shared memory 和故障 owner 是否合理</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506B3039">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设计基线</w:t>
            </w:r>
          </w:p>
        </w:tc>
      </w:tr>
      <w:tr w14:paraId="77C22C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6DB17BB2">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代码评审</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73FA3399">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模块边界、日志 token、异常处理、测试覆盖是否满足要求</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31715032">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可测试实现</w:t>
            </w:r>
          </w:p>
        </w:tc>
      </w:tr>
      <w:tr w14:paraId="481FAB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72D6E488">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验证评审</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48C0D037">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make test、make qemu-test、evidence 是否通过</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6A11CE5D">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验证基线</w:t>
            </w:r>
          </w:p>
        </w:tc>
      </w:tr>
      <w:tr w14:paraId="13C52E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0A2E5E49">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文档评审</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34204BCD">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提交文档是否完整、格式是否统一、内容是否一致</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249A30F5">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最终提交包</w:t>
            </w:r>
          </w:p>
        </w:tc>
      </w:tr>
    </w:tbl>
    <w:p w14:paraId="5C97DB0C">
      <w:pPr>
        <w:rPr>
          <w:rFonts w:hint="default" w:ascii="Times New Roman" w:hAnsi="Times New Roman" w:eastAsia="宋体" w:cs="Times New Roman"/>
          <w:color w:val="auto"/>
        </w:rPr>
      </w:pPr>
    </w:p>
    <w:p w14:paraId="34E1D3FF">
      <w:pPr>
        <w:pStyle w:val="3"/>
        <w:keepNext/>
        <w:spacing w:before="240" w:after="120"/>
        <w:ind w:left="0"/>
        <w:rPr>
          <w:rFonts w:hint="default" w:ascii="Times New Roman" w:hAnsi="Times New Roman" w:eastAsia="宋体" w:cs="Times New Roman"/>
          <w:color w:val="auto"/>
        </w:rPr>
      </w:pPr>
      <w:r>
        <w:rPr>
          <w:rFonts w:hint="default" w:ascii="Times New Roman" w:hAnsi="Times New Roman" w:eastAsia="宋体" w:cs="Times New Roman"/>
          <w:b/>
          <w:color w:val="auto"/>
          <w:sz w:val="28"/>
        </w:rPr>
        <w:t>12 当前计划执行状态与验收基线</w:t>
      </w:r>
    </w:p>
    <w:p w14:paraId="612C7689">
      <w:pPr>
        <w:spacing w:after="120" w:line="300" w:lineRule="auto"/>
        <w:ind w:firstLine="420"/>
        <w:rPr>
          <w:rFonts w:hint="default" w:ascii="Times New Roman" w:hAnsi="Times New Roman" w:eastAsia="宋体" w:cs="Times New Roman"/>
          <w:color w:val="auto"/>
        </w:rPr>
      </w:pPr>
      <w:r>
        <w:rPr>
          <w:rFonts w:hint="default" w:ascii="Times New Roman" w:hAnsi="Times New Roman" w:eastAsia="宋体" w:cs="Times New Roman"/>
          <w:color w:val="auto"/>
          <w:sz w:val="21"/>
        </w:rPr>
        <w:t>截至 final-v2.0，计划内核心任务已完成，项目具备最终汇报和课程提交条件。当前结论基于仓库 README、final-v2.0 证据目录和项目文档中列出的验证结果。</w:t>
      </w:r>
    </w:p>
    <w:p w14:paraId="3E95BACB">
      <w:pPr>
        <w:pStyle w:val="15"/>
        <w:jc w:val="center"/>
        <w:rPr>
          <w:rFonts w:hint="default" w:ascii="Times New Roman" w:hAnsi="Times New Roman" w:eastAsia="宋体" w:cs="Times New Roman"/>
          <w:color w:val="auto"/>
        </w:rPr>
      </w:pPr>
      <w:r>
        <w:rPr>
          <w:rFonts w:hint="default" w:ascii="Times New Roman" w:hAnsi="Times New Roman" w:eastAsia="宋体" w:cs="Times New Roman"/>
          <w:b/>
          <w:color w:val="auto"/>
        </w:rPr>
        <w:t>表 20 当前计划执行状态</w:t>
      </w:r>
    </w:p>
    <w:tbl>
      <w:tblPr>
        <w:tblStyle w:val="33"/>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69"/>
        <w:gridCol w:w="3169"/>
        <w:gridCol w:w="3170"/>
      </w:tblGrid>
      <w:tr w14:paraId="0FCEE7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1F4E79"/>
            <w:vAlign w:val="center"/>
          </w:tcPr>
          <w:p w14:paraId="7AADDA9E">
            <w:pPr>
              <w:spacing w:after="0" w:line="252" w:lineRule="auto"/>
              <w:jc w:val="center"/>
              <w:rPr>
                <w:rFonts w:hint="default" w:ascii="Times New Roman" w:hAnsi="Times New Roman" w:eastAsia="宋体" w:cs="Times New Roman"/>
                <w:color w:val="auto"/>
              </w:rPr>
            </w:pPr>
            <w:r>
              <w:rPr>
                <w:rFonts w:hint="default" w:ascii="Times New Roman" w:hAnsi="Times New Roman" w:eastAsia="宋体" w:cs="Times New Roman"/>
                <w:b/>
                <w:color w:val="auto"/>
                <w:sz w:val="16"/>
              </w:rPr>
              <w:t>检查项</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1F4E79"/>
            <w:vAlign w:val="center"/>
          </w:tcPr>
          <w:p w14:paraId="7FC4655D">
            <w:pPr>
              <w:spacing w:after="0" w:line="252" w:lineRule="auto"/>
              <w:jc w:val="center"/>
              <w:rPr>
                <w:rFonts w:hint="default" w:ascii="Times New Roman" w:hAnsi="Times New Roman" w:eastAsia="宋体" w:cs="Times New Roman"/>
                <w:color w:val="auto"/>
              </w:rPr>
            </w:pPr>
            <w:r>
              <w:rPr>
                <w:rFonts w:hint="default" w:ascii="Times New Roman" w:hAnsi="Times New Roman" w:eastAsia="宋体" w:cs="Times New Roman"/>
                <w:b/>
                <w:color w:val="auto"/>
                <w:sz w:val="16"/>
              </w:rPr>
              <w:t>当前状态</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1F4E79"/>
            <w:vAlign w:val="center"/>
          </w:tcPr>
          <w:p w14:paraId="69288AE0">
            <w:pPr>
              <w:spacing w:after="0" w:line="252" w:lineRule="auto"/>
              <w:jc w:val="center"/>
              <w:rPr>
                <w:rFonts w:hint="default" w:ascii="Times New Roman" w:hAnsi="Times New Roman" w:eastAsia="宋体" w:cs="Times New Roman"/>
                <w:color w:val="auto"/>
              </w:rPr>
            </w:pPr>
            <w:r>
              <w:rPr>
                <w:rFonts w:hint="default" w:ascii="Times New Roman" w:hAnsi="Times New Roman" w:eastAsia="宋体" w:cs="Times New Roman"/>
                <w:b/>
                <w:color w:val="auto"/>
                <w:sz w:val="16"/>
              </w:rPr>
              <w:t>证据/说明</w:t>
            </w:r>
          </w:p>
        </w:tc>
      </w:tr>
      <w:tr w14:paraId="2C199E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023C1FE8">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基础构建</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6F07AD14">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PASS</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13C3B564">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make build，生成 loader.img</w:t>
            </w:r>
          </w:p>
        </w:tc>
      </w:tr>
      <w:tr w14:paraId="28E215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0927781B">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Host-side tests</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3B7BBEEA">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PASS</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03789D7B">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test-results/final-v2.0/host-summary.txt</w:t>
            </w:r>
          </w:p>
        </w:tc>
      </w:tr>
      <w:tr w14:paraId="667386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2C366D1C">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QEMU smoke</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51C79391">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PASS</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37195F35">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test-results/final-v2.0/smoke.make.log</w:t>
            </w:r>
          </w:p>
        </w:tc>
      </w:tr>
      <w:tr w14:paraId="1DF77C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27230819">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QEMU fault integration</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29F94909">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PASS</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7540CEFE">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test-results/final-v2.0/test-integration-fault.make.log</w:t>
            </w:r>
          </w:p>
        </w:tc>
      </w:tr>
      <w:tr w14:paraId="0441D8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2045EC1A">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QEMU serial E2E</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51E4154F">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PASS</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37530C3C">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test-results/final-v2.0/test-serial-e2e.make.log</w:t>
            </w:r>
          </w:p>
        </w:tc>
      </w:tr>
      <w:tr w14:paraId="603C87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0BC95870">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Evidence manifest</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4F7D7D45">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PASS</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29ED80C5">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test-results/final-v2.0/manifest.txt</w:t>
            </w:r>
          </w:p>
        </w:tc>
      </w:tr>
      <w:tr w14:paraId="6B295E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74D0BAF9">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Defense report</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570FB05C">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PASS</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5FA97219">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reports/defense_report_final-v2.0.md</w:t>
            </w:r>
          </w:p>
        </w:tc>
      </w:tr>
      <w:tr w14:paraId="5F410C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5A3A7135">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Metrics dashboard</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645DB803">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READY</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755F880B">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reports/final_v2_metrics.md</w:t>
            </w:r>
          </w:p>
        </w:tc>
      </w:tr>
      <w:tr w14:paraId="697F00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34B3A1F7">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Vehicle sweep</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4E6D9282">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READY</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4C6A4F8C">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vehicle-sweep.csv，覆盖车辆/故障组合数据</w:t>
            </w:r>
          </w:p>
        </w:tc>
      </w:tr>
      <w:tr w14:paraId="63EC1B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33177E28">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软件工程文档</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5E90E248">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已补齐</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2026D2AA">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6"/>
              </w:rPr>
              <w:t>需求、设计、用户、追踪、可行性、开发计划等文档已形成</w:t>
            </w:r>
          </w:p>
        </w:tc>
      </w:tr>
    </w:tbl>
    <w:p w14:paraId="147171A3">
      <w:pPr>
        <w:rPr>
          <w:rFonts w:hint="default" w:ascii="Times New Roman" w:hAnsi="Times New Roman" w:eastAsia="宋体" w:cs="Times New Roman"/>
          <w:color w:val="auto"/>
        </w:rPr>
      </w:pPr>
    </w:p>
    <w:p w14:paraId="2244275D">
      <w:pPr>
        <w:pStyle w:val="4"/>
        <w:keepNext/>
        <w:spacing w:before="120" w:after="120"/>
        <w:ind w:left="283"/>
        <w:rPr>
          <w:rFonts w:hint="default" w:ascii="Times New Roman" w:hAnsi="Times New Roman" w:eastAsia="宋体" w:cs="Times New Roman"/>
          <w:color w:val="auto"/>
        </w:rPr>
      </w:pPr>
      <w:r>
        <w:rPr>
          <w:rFonts w:hint="default" w:ascii="Times New Roman" w:hAnsi="Times New Roman" w:eastAsia="宋体" w:cs="Times New Roman"/>
          <w:b/>
          <w:color w:val="auto"/>
          <w:sz w:val="24"/>
        </w:rPr>
        <w:t>12.1 最终验收口径</w:t>
      </w:r>
    </w:p>
    <w:p w14:paraId="7A497B9A">
      <w:pPr>
        <w:pStyle w:val="16"/>
        <w:spacing w:after="60"/>
        <w:rPr>
          <w:rFonts w:hint="default" w:ascii="Times New Roman" w:hAnsi="Times New Roman" w:eastAsia="宋体" w:cs="Times New Roman"/>
          <w:color w:val="auto"/>
        </w:rPr>
      </w:pPr>
      <w:r>
        <w:rPr>
          <w:rFonts w:hint="default" w:ascii="Times New Roman" w:hAnsi="Times New Roman" w:eastAsia="宋体" w:cs="Times New Roman"/>
          <w:color w:val="auto"/>
          <w:sz w:val="21"/>
        </w:rPr>
        <w:t>能够在指定 Ubuntu + Microkit SDK + QEMU 环境中完成构建。</w:t>
      </w:r>
    </w:p>
    <w:p w14:paraId="47D633AD">
      <w:pPr>
        <w:pStyle w:val="16"/>
        <w:spacing w:after="60"/>
        <w:rPr>
          <w:rFonts w:hint="default" w:ascii="Times New Roman" w:hAnsi="Times New Roman" w:eastAsia="宋体" w:cs="Times New Roman"/>
          <w:color w:val="auto"/>
        </w:rPr>
      </w:pPr>
      <w:r>
        <w:rPr>
          <w:rFonts w:hint="default" w:ascii="Times New Roman" w:hAnsi="Times New Roman" w:eastAsia="宋体" w:cs="Times New Roman"/>
          <w:color w:val="auto"/>
          <w:sz w:val="21"/>
        </w:rPr>
        <w:t>能够通过 host-side 单元测试和 QEMU 端到端测试。</w:t>
      </w:r>
    </w:p>
    <w:p w14:paraId="056E4AD9">
      <w:pPr>
        <w:pStyle w:val="16"/>
        <w:spacing w:after="60"/>
        <w:rPr>
          <w:rFonts w:hint="default" w:ascii="Times New Roman" w:hAnsi="Times New Roman" w:eastAsia="宋体" w:cs="Times New Roman"/>
          <w:color w:val="auto"/>
        </w:rPr>
      </w:pPr>
      <w:r>
        <w:rPr>
          <w:rFonts w:hint="default" w:ascii="Times New Roman" w:hAnsi="Times New Roman" w:eastAsia="宋体" w:cs="Times New Roman"/>
          <w:color w:val="auto"/>
          <w:sz w:val="21"/>
        </w:rPr>
        <w:t>能够通过串口命令展示正常控制、故障注入、状态查询和恢复过程。</w:t>
      </w:r>
    </w:p>
    <w:p w14:paraId="1E8295E2">
      <w:pPr>
        <w:pStyle w:val="16"/>
        <w:spacing w:after="60"/>
        <w:rPr>
          <w:rFonts w:hint="default" w:ascii="Times New Roman" w:hAnsi="Times New Roman" w:eastAsia="宋体" w:cs="Times New Roman"/>
          <w:color w:val="auto"/>
        </w:rPr>
      </w:pPr>
      <w:r>
        <w:rPr>
          <w:rFonts w:hint="default" w:ascii="Times New Roman" w:hAnsi="Times New Roman" w:eastAsia="宋体" w:cs="Times New Roman"/>
          <w:color w:val="auto"/>
          <w:sz w:val="21"/>
        </w:rPr>
        <w:t>能够提供 final-v2.0 证据目录、manifest、summary、答辩报告和 metrics 说明。</w:t>
      </w:r>
    </w:p>
    <w:p w14:paraId="56244C32">
      <w:pPr>
        <w:pStyle w:val="16"/>
        <w:spacing w:after="60"/>
        <w:rPr>
          <w:rFonts w:hint="default" w:ascii="Times New Roman" w:hAnsi="Times New Roman" w:eastAsia="宋体" w:cs="Times New Roman"/>
          <w:color w:val="auto"/>
        </w:rPr>
      </w:pPr>
      <w:r>
        <w:rPr>
          <w:rFonts w:hint="default" w:ascii="Times New Roman" w:hAnsi="Times New Roman" w:eastAsia="宋体" w:cs="Times New Roman"/>
          <w:color w:val="auto"/>
          <w:sz w:val="21"/>
        </w:rPr>
        <w:t>能够用追踪矩阵说明关键需求均已映射到设计、实现和测试证据。</w:t>
      </w:r>
    </w:p>
    <w:p w14:paraId="77B29FF5">
      <w:pPr>
        <w:pStyle w:val="4"/>
        <w:keepNext/>
        <w:spacing w:before="120" w:after="120"/>
        <w:ind w:left="283"/>
        <w:rPr>
          <w:rFonts w:hint="default" w:ascii="Times New Roman" w:hAnsi="Times New Roman" w:eastAsia="宋体" w:cs="Times New Roman"/>
          <w:color w:val="auto"/>
        </w:rPr>
      </w:pPr>
      <w:r>
        <w:rPr>
          <w:rFonts w:hint="default" w:ascii="Times New Roman" w:hAnsi="Times New Roman" w:eastAsia="宋体" w:cs="Times New Roman"/>
          <w:b/>
          <w:color w:val="auto"/>
          <w:sz w:val="24"/>
        </w:rPr>
        <w:t>12.2 计划执行状态摘要</w:t>
      </w:r>
    </w:p>
    <w:p w14:paraId="014AAC4F">
      <w:pPr>
        <w:pStyle w:val="15"/>
        <w:jc w:val="center"/>
        <w:rPr>
          <w:rFonts w:hint="default" w:ascii="Times New Roman" w:hAnsi="Times New Roman" w:eastAsia="宋体" w:cs="Times New Roman"/>
          <w:color w:val="auto"/>
        </w:rPr>
      </w:pPr>
      <w:r>
        <w:rPr>
          <w:rFonts w:hint="default" w:ascii="Times New Roman" w:hAnsi="Times New Roman" w:eastAsia="宋体" w:cs="Times New Roman"/>
          <w:b/>
          <w:color w:val="auto"/>
        </w:rPr>
        <w:t>表 21 计划执行状态摘要</w:t>
      </w:r>
    </w:p>
    <w:tbl>
      <w:tblPr>
        <w:tblStyle w:val="33"/>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69"/>
        <w:gridCol w:w="3169"/>
        <w:gridCol w:w="3170"/>
      </w:tblGrid>
      <w:tr w14:paraId="45CAEB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1F4E79"/>
            <w:vAlign w:val="center"/>
          </w:tcPr>
          <w:p w14:paraId="48E1A509">
            <w:pPr>
              <w:spacing w:after="0" w:line="252" w:lineRule="auto"/>
              <w:jc w:val="center"/>
              <w:rPr>
                <w:rFonts w:hint="default" w:ascii="Times New Roman" w:hAnsi="Times New Roman" w:eastAsia="宋体" w:cs="Times New Roman"/>
                <w:color w:val="auto"/>
              </w:rPr>
            </w:pPr>
            <w:r>
              <w:rPr>
                <w:rFonts w:hint="default" w:ascii="Times New Roman" w:hAnsi="Times New Roman" w:eastAsia="宋体" w:cs="Times New Roman"/>
                <w:b/>
                <w:color w:val="auto"/>
                <w:sz w:val="17"/>
              </w:rPr>
              <w:t>计划维度</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1F4E79"/>
            <w:vAlign w:val="center"/>
          </w:tcPr>
          <w:p w14:paraId="64B33770">
            <w:pPr>
              <w:spacing w:after="0" w:line="252" w:lineRule="auto"/>
              <w:jc w:val="center"/>
              <w:rPr>
                <w:rFonts w:hint="default" w:ascii="Times New Roman" w:hAnsi="Times New Roman" w:eastAsia="宋体" w:cs="Times New Roman"/>
                <w:color w:val="auto"/>
              </w:rPr>
            </w:pPr>
            <w:r>
              <w:rPr>
                <w:rFonts w:hint="default" w:ascii="Times New Roman" w:hAnsi="Times New Roman" w:eastAsia="宋体" w:cs="Times New Roman"/>
                <w:b/>
                <w:color w:val="auto"/>
                <w:sz w:val="17"/>
              </w:rPr>
              <w:t>执行状态</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1F4E79"/>
            <w:vAlign w:val="center"/>
          </w:tcPr>
          <w:p w14:paraId="1CA511BD">
            <w:pPr>
              <w:spacing w:after="0" w:line="252" w:lineRule="auto"/>
              <w:jc w:val="center"/>
              <w:rPr>
                <w:rFonts w:hint="default" w:ascii="Times New Roman" w:hAnsi="Times New Roman" w:eastAsia="宋体" w:cs="Times New Roman"/>
                <w:color w:val="auto"/>
              </w:rPr>
            </w:pPr>
            <w:r>
              <w:rPr>
                <w:rFonts w:hint="default" w:ascii="Times New Roman" w:hAnsi="Times New Roman" w:eastAsia="宋体" w:cs="Times New Roman"/>
                <w:b/>
                <w:color w:val="auto"/>
                <w:sz w:val="17"/>
              </w:rPr>
              <w:t>说明</w:t>
            </w:r>
          </w:p>
        </w:tc>
      </w:tr>
      <w:tr w14:paraId="21E079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787D3DA9">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范围控制</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08EA3C3C">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已收敛</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65C462E1">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当前范围明确限定在 QEMU + seL4 Microkit 课程工程样例，不扩大到真实车规系统</w:t>
            </w:r>
          </w:p>
        </w:tc>
      </w:tr>
      <w:tr w14:paraId="443AF5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081C6C5B">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进度控制</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205A4BC3">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已完成</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750D3EBB">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基础链路、故障治理、车辆状态、自动化验证和文档交付均已形成 final-v2.0 基线</w:t>
            </w:r>
          </w:p>
        </w:tc>
      </w:tr>
      <w:tr w14:paraId="6832E5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0F0FF345">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质量控制</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56D09FEF">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已闭环</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566E33AC">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通过 make test、make qemu-test、make evidence 和追踪矩阵进行复查</w:t>
            </w:r>
          </w:p>
        </w:tc>
      </w:tr>
      <w:tr w14:paraId="33CA2B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4586A2B0">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风险控制</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2E36989C">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已识别并接受残余边界</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7AA15F9D">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真实板卡、电气行为和认证级安全评估列为后续演进，不影响当前验收</w:t>
            </w:r>
          </w:p>
        </w:tc>
      </w:tr>
      <w:tr w14:paraId="1E60AF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5049ABEA">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交付控制</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199BC473">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已具备提交条件</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569C0986">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源码、证据、报告、用户手册和答辩材料能够形成完整提交包</w:t>
            </w:r>
          </w:p>
        </w:tc>
      </w:tr>
    </w:tbl>
    <w:p w14:paraId="43254B14">
      <w:pPr>
        <w:rPr>
          <w:rFonts w:hint="default" w:ascii="Times New Roman" w:hAnsi="Times New Roman" w:eastAsia="宋体" w:cs="Times New Roman"/>
          <w:color w:val="auto"/>
        </w:rPr>
      </w:pPr>
    </w:p>
    <w:p w14:paraId="2690581C">
      <w:pPr>
        <w:pStyle w:val="4"/>
        <w:keepNext/>
        <w:spacing w:before="120" w:after="120"/>
        <w:ind w:left="283"/>
        <w:rPr>
          <w:rFonts w:hint="default" w:ascii="Times New Roman" w:hAnsi="Times New Roman" w:eastAsia="宋体" w:cs="Times New Roman"/>
          <w:color w:val="auto"/>
        </w:rPr>
      </w:pPr>
      <w:r>
        <w:rPr>
          <w:rFonts w:hint="default" w:ascii="Times New Roman" w:hAnsi="Times New Roman" w:eastAsia="宋体" w:cs="Times New Roman"/>
          <w:b/>
          <w:color w:val="auto"/>
          <w:sz w:val="24"/>
        </w:rPr>
        <w:t>12.3 证据充分性判定</w:t>
      </w:r>
    </w:p>
    <w:p w14:paraId="16F61578">
      <w:pPr>
        <w:pStyle w:val="15"/>
        <w:jc w:val="center"/>
        <w:rPr>
          <w:rFonts w:hint="default" w:ascii="Times New Roman" w:hAnsi="Times New Roman" w:eastAsia="宋体" w:cs="Times New Roman"/>
          <w:color w:val="auto"/>
        </w:rPr>
      </w:pPr>
      <w:r>
        <w:rPr>
          <w:rFonts w:hint="default" w:ascii="Times New Roman" w:hAnsi="Times New Roman" w:eastAsia="宋体" w:cs="Times New Roman"/>
          <w:b/>
          <w:color w:val="auto"/>
        </w:rPr>
        <w:t>表 22 证据充分性判定</w:t>
      </w:r>
    </w:p>
    <w:tbl>
      <w:tblPr>
        <w:tblStyle w:val="33"/>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69"/>
        <w:gridCol w:w="3169"/>
        <w:gridCol w:w="3170"/>
      </w:tblGrid>
      <w:tr w14:paraId="2D7971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1F4E79"/>
            <w:vAlign w:val="center"/>
          </w:tcPr>
          <w:p w14:paraId="1E0759BE">
            <w:pPr>
              <w:spacing w:after="0" w:line="252" w:lineRule="auto"/>
              <w:jc w:val="center"/>
              <w:rPr>
                <w:rFonts w:hint="default" w:ascii="Times New Roman" w:hAnsi="Times New Roman" w:eastAsia="宋体" w:cs="Times New Roman"/>
                <w:color w:val="auto"/>
              </w:rPr>
            </w:pPr>
            <w:r>
              <w:rPr>
                <w:rFonts w:hint="default" w:ascii="Times New Roman" w:hAnsi="Times New Roman" w:eastAsia="宋体" w:cs="Times New Roman"/>
                <w:b/>
                <w:color w:val="auto"/>
                <w:sz w:val="17"/>
              </w:rPr>
              <w:t>证据类别</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1F4E79"/>
            <w:vAlign w:val="center"/>
          </w:tcPr>
          <w:p w14:paraId="15FC96B6">
            <w:pPr>
              <w:spacing w:after="0" w:line="252" w:lineRule="auto"/>
              <w:jc w:val="center"/>
              <w:rPr>
                <w:rFonts w:hint="default" w:ascii="Times New Roman" w:hAnsi="Times New Roman" w:eastAsia="宋体" w:cs="Times New Roman"/>
                <w:color w:val="auto"/>
              </w:rPr>
            </w:pPr>
            <w:r>
              <w:rPr>
                <w:rFonts w:hint="default" w:ascii="Times New Roman" w:hAnsi="Times New Roman" w:eastAsia="宋体" w:cs="Times New Roman"/>
                <w:b/>
                <w:color w:val="auto"/>
                <w:sz w:val="17"/>
              </w:rPr>
              <w:t>充分性判定</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1F4E79"/>
            <w:vAlign w:val="center"/>
          </w:tcPr>
          <w:p w14:paraId="0724CD3C">
            <w:pPr>
              <w:spacing w:after="0" w:line="252" w:lineRule="auto"/>
              <w:jc w:val="center"/>
              <w:rPr>
                <w:rFonts w:hint="default" w:ascii="Times New Roman" w:hAnsi="Times New Roman" w:eastAsia="宋体" w:cs="Times New Roman"/>
                <w:color w:val="auto"/>
              </w:rPr>
            </w:pPr>
            <w:r>
              <w:rPr>
                <w:rFonts w:hint="default" w:ascii="Times New Roman" w:hAnsi="Times New Roman" w:eastAsia="宋体" w:cs="Times New Roman"/>
                <w:b/>
                <w:color w:val="auto"/>
                <w:sz w:val="17"/>
              </w:rPr>
              <w:t>当前状态</w:t>
            </w:r>
          </w:p>
        </w:tc>
      </w:tr>
      <w:tr w14:paraId="1E0D53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2E9891EF">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构建证据</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77E63DCF">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能够从源码生成 loader.img 和构建报告</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0E50ECDB">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充分</w:t>
            </w:r>
          </w:p>
        </w:tc>
      </w:tr>
      <w:tr w14:paraId="6F10DF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73AAC5DA">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逻辑测试证据</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4AC08BCE">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host-side 测试覆盖协议、策略、车辆状态和故障生命周期</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686AAC82">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充分</w:t>
            </w:r>
          </w:p>
        </w:tc>
      </w:tr>
      <w:tr w14:paraId="747ADD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0FCB6FE8">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QEMU 端到端证据</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3362C9B6">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smoke、fault integration、serial E2E 能复查跨保护域行为</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39A27469">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充分</w:t>
            </w:r>
          </w:p>
        </w:tc>
      </w:tr>
      <w:tr w14:paraId="06333B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4A088028">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证据归档</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3BCE6676">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manifest、summary、logs 和 defense report 可复查</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5F68A3C0">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充分</w:t>
            </w:r>
          </w:p>
        </w:tc>
      </w:tr>
      <w:tr w14:paraId="3DEF9A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0B899E47">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真实硬件证据</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5B76FAE7">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当前未纳入必过边界</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5F6B67ED">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后续补充</w:t>
            </w:r>
          </w:p>
        </w:tc>
      </w:tr>
    </w:tbl>
    <w:p w14:paraId="7DD58647">
      <w:pPr>
        <w:rPr>
          <w:rFonts w:hint="default" w:ascii="Times New Roman" w:hAnsi="Times New Roman" w:eastAsia="宋体" w:cs="Times New Roman"/>
          <w:color w:val="auto"/>
        </w:rPr>
      </w:pPr>
    </w:p>
    <w:p w14:paraId="4C918745">
      <w:pPr>
        <w:pStyle w:val="4"/>
        <w:keepNext/>
        <w:spacing w:before="120" w:after="120"/>
        <w:ind w:left="283"/>
        <w:rPr>
          <w:rFonts w:hint="default" w:ascii="Times New Roman" w:hAnsi="Times New Roman" w:eastAsia="宋体" w:cs="Times New Roman"/>
          <w:color w:val="auto"/>
        </w:rPr>
      </w:pPr>
      <w:r>
        <w:rPr>
          <w:rFonts w:hint="default" w:ascii="Times New Roman" w:hAnsi="Times New Roman" w:eastAsia="宋体" w:cs="Times New Roman"/>
          <w:b/>
          <w:color w:val="auto"/>
          <w:sz w:val="24"/>
        </w:rPr>
        <w:t>12.4 建议提交材料包结构</w:t>
      </w:r>
    </w:p>
    <w:p w14:paraId="245E516F">
      <w:pPr>
        <w:spacing w:after="120" w:line="300" w:lineRule="auto"/>
        <w:ind w:firstLine="420"/>
        <w:rPr>
          <w:rFonts w:hint="default" w:ascii="Times New Roman" w:hAnsi="Times New Roman" w:eastAsia="宋体" w:cs="Times New Roman"/>
          <w:color w:val="auto"/>
        </w:rPr>
      </w:pPr>
      <w:r>
        <w:rPr>
          <w:rFonts w:hint="default" w:ascii="Times New Roman" w:hAnsi="Times New Roman" w:eastAsia="宋体" w:cs="Times New Roman"/>
          <w:color w:val="auto"/>
          <w:sz w:val="21"/>
        </w:rPr>
        <w:t>为便于课程检查，建议最终提交时将源码、文档和证据按目录打包，避免检查人员在多个位置查找材料。</w:t>
      </w:r>
    </w:p>
    <w:p w14:paraId="730647F4">
      <w:pPr>
        <w:spacing w:after="0" w:line="252" w:lineRule="auto"/>
        <w:ind w:left="283"/>
        <w:rPr>
          <w:rFonts w:hint="default" w:ascii="Times New Roman" w:hAnsi="Times New Roman" w:eastAsia="宋体" w:cs="Times New Roman"/>
          <w:color w:val="auto"/>
        </w:rPr>
      </w:pPr>
      <w:r>
        <w:rPr>
          <w:rFonts w:hint="default" w:ascii="Times New Roman" w:hAnsi="Times New Roman" w:eastAsia="宋体" w:cs="Times New Roman"/>
          <w:color w:val="auto"/>
          <w:sz w:val="18"/>
        </w:rPr>
        <w:t>LightDemo-final-submit/</w:t>
      </w:r>
    </w:p>
    <w:p w14:paraId="7E12CEC8">
      <w:pPr>
        <w:spacing w:after="0" w:line="252" w:lineRule="auto"/>
        <w:ind w:left="283"/>
        <w:rPr>
          <w:rFonts w:hint="default" w:ascii="Times New Roman" w:hAnsi="Times New Roman" w:eastAsia="宋体" w:cs="Times New Roman"/>
          <w:color w:val="auto"/>
        </w:rPr>
      </w:pPr>
      <w:r>
        <w:rPr>
          <w:rFonts w:hint="default" w:ascii="Times New Roman" w:hAnsi="Times New Roman" w:eastAsia="宋体" w:cs="Times New Roman"/>
          <w:color w:val="auto"/>
          <w:sz w:val="18"/>
        </w:rPr>
        <w:t>├── source/                  # 项目源码或仓库链接说明</w:t>
      </w:r>
    </w:p>
    <w:p w14:paraId="6013A429">
      <w:pPr>
        <w:spacing w:after="0" w:line="252" w:lineRule="auto"/>
        <w:ind w:left="283"/>
        <w:rPr>
          <w:rFonts w:hint="default" w:ascii="Times New Roman" w:hAnsi="Times New Roman" w:eastAsia="宋体" w:cs="Times New Roman"/>
          <w:color w:val="auto"/>
        </w:rPr>
      </w:pPr>
      <w:r>
        <w:rPr>
          <w:rFonts w:hint="default" w:ascii="Times New Roman" w:hAnsi="Times New Roman" w:eastAsia="宋体" w:cs="Times New Roman"/>
          <w:color w:val="auto"/>
          <w:sz w:val="18"/>
        </w:rPr>
        <w:t>├── docs/                    # 课程最终 DOCX 文档</w:t>
      </w:r>
    </w:p>
    <w:p w14:paraId="6A17CF97">
      <w:pPr>
        <w:spacing w:after="0" w:line="252" w:lineRule="auto"/>
        <w:ind w:left="283"/>
        <w:rPr>
          <w:rFonts w:hint="default" w:ascii="Times New Roman" w:hAnsi="Times New Roman" w:eastAsia="宋体" w:cs="Times New Roman"/>
          <w:color w:val="auto"/>
        </w:rPr>
      </w:pPr>
      <w:r>
        <w:rPr>
          <w:rFonts w:hint="default" w:ascii="Times New Roman" w:hAnsi="Times New Roman" w:eastAsia="宋体" w:cs="Times New Roman"/>
          <w:color w:val="auto"/>
          <w:sz w:val="18"/>
        </w:rPr>
        <w:t>├── reports/                 # defense report、metrics、showcase</w:t>
      </w:r>
    </w:p>
    <w:p w14:paraId="27F9C547">
      <w:pPr>
        <w:spacing w:after="0" w:line="252" w:lineRule="auto"/>
        <w:ind w:left="283"/>
        <w:rPr>
          <w:rFonts w:hint="default" w:ascii="Times New Roman" w:hAnsi="Times New Roman" w:eastAsia="宋体" w:cs="Times New Roman"/>
          <w:color w:val="auto"/>
        </w:rPr>
      </w:pPr>
      <w:r>
        <w:rPr>
          <w:rFonts w:hint="default" w:ascii="Times New Roman" w:hAnsi="Times New Roman" w:eastAsia="宋体" w:cs="Times New Roman"/>
          <w:color w:val="auto"/>
          <w:sz w:val="18"/>
        </w:rPr>
        <w:t>├── test-results/final-v2.0/ # host/QEMU/manifest/summary 证据</w:t>
      </w:r>
    </w:p>
    <w:p w14:paraId="0DD92673">
      <w:pPr>
        <w:spacing w:after="0" w:line="252" w:lineRule="auto"/>
        <w:ind w:left="283"/>
        <w:rPr>
          <w:rFonts w:hint="default" w:ascii="Times New Roman" w:hAnsi="Times New Roman" w:eastAsia="宋体" w:cs="Times New Roman"/>
          <w:color w:val="auto"/>
        </w:rPr>
      </w:pPr>
      <w:r>
        <w:rPr>
          <w:rFonts w:hint="default" w:ascii="Times New Roman" w:hAnsi="Times New Roman" w:eastAsia="宋体" w:cs="Times New Roman"/>
          <w:color w:val="auto"/>
          <w:sz w:val="18"/>
        </w:rPr>
        <w:t>├── slides/                  # 项目汇报 PPT</w:t>
      </w:r>
    </w:p>
    <w:p w14:paraId="1617238F">
      <w:pPr>
        <w:spacing w:after="0" w:line="252" w:lineRule="auto"/>
        <w:ind w:left="283"/>
        <w:rPr>
          <w:rFonts w:hint="default" w:ascii="Times New Roman" w:hAnsi="Times New Roman" w:eastAsia="宋体" w:cs="Times New Roman"/>
          <w:color w:val="auto"/>
        </w:rPr>
      </w:pPr>
      <w:r>
        <w:rPr>
          <w:rFonts w:hint="default" w:ascii="Times New Roman" w:hAnsi="Times New Roman" w:eastAsia="宋体" w:cs="Times New Roman"/>
          <w:color w:val="auto"/>
          <w:sz w:val="18"/>
        </w:rPr>
        <w:t>└── README_submit.md         # 提交说明与复现命令</w:t>
      </w:r>
    </w:p>
    <w:p w14:paraId="45C04741">
      <w:pPr>
        <w:rPr>
          <w:rFonts w:hint="default" w:ascii="Times New Roman" w:hAnsi="Times New Roman" w:eastAsia="宋体" w:cs="Times New Roman"/>
          <w:color w:val="auto"/>
        </w:rPr>
      </w:pPr>
    </w:p>
    <w:p w14:paraId="42D84471">
      <w:pPr>
        <w:pStyle w:val="4"/>
        <w:keepNext/>
        <w:spacing w:before="120" w:after="120"/>
        <w:ind w:left="283"/>
        <w:rPr>
          <w:rFonts w:hint="default" w:ascii="Times New Roman" w:hAnsi="Times New Roman" w:eastAsia="宋体" w:cs="Times New Roman"/>
          <w:color w:val="auto"/>
        </w:rPr>
      </w:pPr>
      <w:r>
        <w:rPr>
          <w:rFonts w:hint="default" w:ascii="Times New Roman" w:hAnsi="Times New Roman" w:eastAsia="宋体" w:cs="Times New Roman"/>
          <w:b/>
          <w:color w:val="auto"/>
          <w:sz w:val="24"/>
        </w:rPr>
        <w:t>12.5 计划变更闭环流程</w:t>
      </w:r>
    </w:p>
    <w:p w14:paraId="430BB18A">
      <w:pPr>
        <w:pStyle w:val="15"/>
        <w:jc w:val="center"/>
        <w:rPr>
          <w:rFonts w:hint="default" w:ascii="Times New Roman" w:hAnsi="Times New Roman" w:eastAsia="宋体" w:cs="Times New Roman"/>
          <w:color w:val="auto"/>
        </w:rPr>
      </w:pPr>
      <w:r>
        <w:rPr>
          <w:rFonts w:hint="default" w:ascii="Times New Roman" w:hAnsi="Times New Roman" w:eastAsia="宋体" w:cs="Times New Roman"/>
          <w:b/>
          <w:color w:val="auto"/>
        </w:rPr>
        <w:t>表 23 计划变更闭环流程</w:t>
      </w:r>
    </w:p>
    <w:tbl>
      <w:tblPr>
        <w:tblStyle w:val="33"/>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69"/>
        <w:gridCol w:w="3169"/>
        <w:gridCol w:w="3170"/>
      </w:tblGrid>
      <w:tr w14:paraId="45EAA8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1F4E79"/>
            <w:vAlign w:val="center"/>
          </w:tcPr>
          <w:p w14:paraId="736F5FD5">
            <w:pPr>
              <w:spacing w:after="0" w:line="252" w:lineRule="auto"/>
              <w:jc w:val="center"/>
              <w:rPr>
                <w:rFonts w:hint="default" w:ascii="Times New Roman" w:hAnsi="Times New Roman" w:eastAsia="宋体" w:cs="Times New Roman"/>
                <w:color w:val="auto"/>
              </w:rPr>
            </w:pPr>
            <w:r>
              <w:rPr>
                <w:rFonts w:hint="default" w:ascii="Times New Roman" w:hAnsi="Times New Roman" w:eastAsia="宋体" w:cs="Times New Roman"/>
                <w:b/>
                <w:color w:val="auto"/>
                <w:sz w:val="17"/>
              </w:rPr>
              <w:t>步骤</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1F4E79"/>
            <w:vAlign w:val="center"/>
          </w:tcPr>
          <w:p w14:paraId="78223B38">
            <w:pPr>
              <w:spacing w:after="0" w:line="252" w:lineRule="auto"/>
              <w:jc w:val="center"/>
              <w:rPr>
                <w:rFonts w:hint="default" w:ascii="Times New Roman" w:hAnsi="Times New Roman" w:eastAsia="宋体" w:cs="Times New Roman"/>
                <w:color w:val="auto"/>
              </w:rPr>
            </w:pPr>
            <w:r>
              <w:rPr>
                <w:rFonts w:hint="default" w:ascii="Times New Roman" w:hAnsi="Times New Roman" w:eastAsia="宋体" w:cs="Times New Roman"/>
                <w:b/>
                <w:color w:val="auto"/>
                <w:sz w:val="17"/>
              </w:rPr>
              <w:t>处理动作</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1F4E79"/>
            <w:vAlign w:val="center"/>
          </w:tcPr>
          <w:p w14:paraId="5A397250">
            <w:pPr>
              <w:spacing w:after="0" w:line="252" w:lineRule="auto"/>
              <w:jc w:val="center"/>
              <w:rPr>
                <w:rFonts w:hint="default" w:ascii="Times New Roman" w:hAnsi="Times New Roman" w:eastAsia="宋体" w:cs="Times New Roman"/>
                <w:color w:val="auto"/>
              </w:rPr>
            </w:pPr>
            <w:r>
              <w:rPr>
                <w:rFonts w:hint="default" w:ascii="Times New Roman" w:hAnsi="Times New Roman" w:eastAsia="宋体" w:cs="Times New Roman"/>
                <w:b/>
                <w:color w:val="auto"/>
                <w:sz w:val="17"/>
              </w:rPr>
              <w:t>输出物</w:t>
            </w:r>
          </w:p>
        </w:tc>
      </w:tr>
      <w:tr w14:paraId="1DA029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7E0ACC44">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提出变更</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6B044FEA">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说明变更原因、影响范围和风险</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088DA5CE">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变更说明</w:t>
            </w:r>
          </w:p>
        </w:tc>
      </w:tr>
      <w:tr w14:paraId="4317E6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38FE515A">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影响分析</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6B228139">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检查需求、设计、实现、测试和文档是否受影响</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6D688675">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影响分析记录</w:t>
            </w:r>
          </w:p>
        </w:tc>
      </w:tr>
      <w:tr w14:paraId="1A9ED9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38638589">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实施修改</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5BC6BC2D">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修改源码、脚本或文档</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4DC97C95">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变更后的工程文件</w:t>
            </w:r>
          </w:p>
        </w:tc>
      </w:tr>
      <w:tr w14:paraId="58A58C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58473FBE">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回归验证</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0107EB14">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运行相关 host-side 与 QEMU 测试</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736420E9">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测试日志与证据</w:t>
            </w:r>
          </w:p>
        </w:tc>
      </w:tr>
      <w:tr w14:paraId="158EA1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6210FB0B">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同步文档</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43303E3B">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更新追踪矩阵、用户手册和开发计划</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3FFAE14A">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最终提交文档</w:t>
            </w:r>
          </w:p>
        </w:tc>
      </w:tr>
    </w:tbl>
    <w:p w14:paraId="253998CD">
      <w:pPr>
        <w:rPr>
          <w:rFonts w:hint="default" w:ascii="Times New Roman" w:hAnsi="Times New Roman" w:eastAsia="宋体" w:cs="Times New Roman"/>
          <w:color w:val="auto"/>
        </w:rPr>
      </w:pPr>
    </w:p>
    <w:p w14:paraId="22FD1BCC">
      <w:pPr>
        <w:pStyle w:val="3"/>
        <w:keepNext/>
        <w:spacing w:before="240" w:after="120"/>
        <w:ind w:left="0"/>
        <w:rPr>
          <w:rFonts w:hint="default" w:ascii="Times New Roman" w:hAnsi="Times New Roman" w:eastAsia="宋体" w:cs="Times New Roman"/>
          <w:color w:val="auto"/>
        </w:rPr>
      </w:pPr>
      <w:r>
        <w:rPr>
          <w:rFonts w:hint="default" w:ascii="Times New Roman" w:hAnsi="Times New Roman" w:eastAsia="宋体" w:cs="Times New Roman"/>
          <w:b/>
          <w:color w:val="auto"/>
          <w:sz w:val="28"/>
        </w:rPr>
        <w:t>13 总结</w:t>
      </w:r>
    </w:p>
    <w:p w14:paraId="7B9828D0">
      <w:pPr>
        <w:spacing w:after="120" w:line="300" w:lineRule="auto"/>
        <w:ind w:firstLine="420"/>
        <w:rPr>
          <w:rFonts w:hint="default" w:ascii="Times New Roman" w:hAnsi="Times New Roman" w:eastAsia="宋体" w:cs="Times New Roman"/>
          <w:color w:val="auto"/>
        </w:rPr>
      </w:pPr>
      <w:r>
        <w:rPr>
          <w:rFonts w:hint="default" w:ascii="Times New Roman" w:hAnsi="Times New Roman" w:eastAsia="宋体" w:cs="Times New Roman"/>
          <w:color w:val="auto"/>
          <w:sz w:val="21"/>
        </w:rPr>
        <w:t>本项目开发计划以课程工程实践为目标，围绕任务分解、阶段里程碑、资源配置、质量保证、测试验证、风险控制和交付管理展开。LightDemo 已从基础演示项目升级为具备多 protection domain 架构、显式接口契约、车辆状态模型、故障生命周期、自动化验证和证据归档能力的嵌入式工程样板。</w:t>
      </w:r>
    </w:p>
    <w:p w14:paraId="71A13C36">
      <w:pPr>
        <w:spacing w:after="120" w:line="300" w:lineRule="auto"/>
        <w:ind w:firstLine="420"/>
        <w:rPr>
          <w:rFonts w:hint="default" w:ascii="Times New Roman" w:hAnsi="Times New Roman" w:eastAsia="宋体" w:cs="Times New Roman"/>
          <w:color w:val="auto"/>
        </w:rPr>
      </w:pPr>
      <w:r>
        <w:rPr>
          <w:rFonts w:hint="default" w:ascii="Times New Roman" w:hAnsi="Times New Roman" w:eastAsia="宋体" w:cs="Times New Roman"/>
          <w:color w:val="auto"/>
          <w:sz w:val="21"/>
        </w:rPr>
        <w:t>从计划执行结果看，项目已经完成基础控制链路、故障治理、工程化测试、证据归档和软件工程文档补齐，具备作为 final-v2.0 课程提交基线的条件。后续若继续扩展，可在真实板卡 GPIO、电气行为验证、真实车辆总线接入和更严格安全评估方面继续推进。</w:t>
      </w:r>
    </w:p>
    <w:p w14:paraId="3817590F">
      <w:pPr>
        <w:pStyle w:val="3"/>
        <w:keepNext/>
        <w:spacing w:before="240" w:after="120"/>
        <w:ind w:left="0"/>
        <w:rPr>
          <w:rFonts w:hint="default" w:ascii="Times New Roman" w:hAnsi="Times New Roman" w:eastAsia="宋体" w:cs="Times New Roman"/>
          <w:color w:val="auto"/>
        </w:rPr>
      </w:pPr>
      <w:r>
        <w:rPr>
          <w:rFonts w:hint="default" w:ascii="Times New Roman" w:hAnsi="Times New Roman" w:eastAsia="宋体" w:cs="Times New Roman"/>
          <w:b/>
          <w:color w:val="auto"/>
          <w:sz w:val="28"/>
        </w:rPr>
        <w:t>附录 A 常用命令索引</w:t>
      </w:r>
    </w:p>
    <w:p w14:paraId="3F0E2A49">
      <w:pPr>
        <w:spacing w:after="0" w:line="228" w:lineRule="auto"/>
        <w:ind w:left="283"/>
        <w:rPr>
          <w:rFonts w:hint="default" w:ascii="Times New Roman" w:hAnsi="Times New Roman" w:eastAsia="宋体" w:cs="Times New Roman"/>
          <w:color w:val="auto"/>
        </w:rPr>
      </w:pPr>
      <w:r>
        <w:rPr>
          <w:rFonts w:hint="default" w:ascii="Times New Roman" w:hAnsi="Times New Roman" w:eastAsia="宋体" w:cs="Times New Roman"/>
          <w:color w:val="auto"/>
          <w:sz w:val="16"/>
        </w:rPr>
        <w:t># 构建与清理</w:t>
      </w:r>
    </w:p>
    <w:p w14:paraId="0E673E40">
      <w:pPr>
        <w:spacing w:after="0" w:line="228" w:lineRule="auto"/>
        <w:ind w:left="283"/>
        <w:rPr>
          <w:rFonts w:hint="default" w:ascii="Times New Roman" w:hAnsi="Times New Roman" w:eastAsia="宋体" w:cs="Times New Roman"/>
          <w:color w:val="auto"/>
        </w:rPr>
      </w:pPr>
      <w:r>
        <w:rPr>
          <w:rFonts w:hint="default" w:ascii="Times New Roman" w:hAnsi="Times New Roman" w:eastAsia="宋体" w:cs="Times New Roman"/>
          <w:color w:val="auto"/>
          <w:sz w:val="16"/>
        </w:rPr>
        <w:t>make clean</w:t>
      </w:r>
    </w:p>
    <w:p w14:paraId="5487316C">
      <w:pPr>
        <w:spacing w:after="0" w:line="228" w:lineRule="auto"/>
        <w:ind w:left="283"/>
        <w:rPr>
          <w:rFonts w:hint="default" w:ascii="Times New Roman" w:hAnsi="Times New Roman" w:eastAsia="宋体" w:cs="Times New Roman"/>
          <w:color w:val="auto"/>
        </w:rPr>
      </w:pPr>
      <w:r>
        <w:rPr>
          <w:rFonts w:hint="default" w:ascii="Times New Roman" w:hAnsi="Times New Roman" w:eastAsia="宋体" w:cs="Times New Roman"/>
          <w:color w:val="auto"/>
          <w:sz w:val="16"/>
        </w:rPr>
        <w:t>make build MICROKIT_SDK=../microkit-sdk-2.0.1</w:t>
      </w:r>
    </w:p>
    <w:p w14:paraId="539708FF">
      <w:pPr>
        <w:spacing w:after="0" w:line="252" w:lineRule="auto"/>
        <w:ind w:left="283"/>
        <w:rPr>
          <w:rFonts w:hint="default" w:ascii="Times New Roman" w:hAnsi="Times New Roman" w:eastAsia="宋体" w:cs="Times New Roman"/>
          <w:color w:val="auto"/>
        </w:rPr>
      </w:pPr>
    </w:p>
    <w:p w14:paraId="35CC3752">
      <w:pPr>
        <w:spacing w:after="0" w:line="228" w:lineRule="auto"/>
        <w:ind w:left="283"/>
        <w:rPr>
          <w:rFonts w:hint="default" w:ascii="Times New Roman" w:hAnsi="Times New Roman" w:eastAsia="宋体" w:cs="Times New Roman"/>
          <w:color w:val="auto"/>
        </w:rPr>
      </w:pPr>
      <w:r>
        <w:rPr>
          <w:rFonts w:hint="default" w:ascii="Times New Roman" w:hAnsi="Times New Roman" w:eastAsia="宋体" w:cs="Times New Roman"/>
          <w:color w:val="auto"/>
          <w:sz w:val="16"/>
        </w:rPr>
        <w:t># Host-side 测试</w:t>
      </w:r>
    </w:p>
    <w:p w14:paraId="11446957">
      <w:pPr>
        <w:spacing w:after="0" w:line="228" w:lineRule="auto"/>
        <w:ind w:left="283"/>
        <w:rPr>
          <w:rFonts w:hint="default" w:ascii="Times New Roman" w:hAnsi="Times New Roman" w:eastAsia="宋体" w:cs="Times New Roman"/>
          <w:color w:val="auto"/>
        </w:rPr>
      </w:pPr>
      <w:r>
        <w:rPr>
          <w:rFonts w:hint="default" w:ascii="Times New Roman" w:hAnsi="Times New Roman" w:eastAsia="宋体" w:cs="Times New Roman"/>
          <w:color w:val="auto"/>
          <w:sz w:val="16"/>
        </w:rPr>
        <w:t>make test TEST_RUN_ID=final-v2.0</w:t>
      </w:r>
    </w:p>
    <w:p w14:paraId="70873C8D">
      <w:pPr>
        <w:spacing w:after="0" w:line="228" w:lineRule="auto"/>
        <w:ind w:left="283"/>
        <w:rPr>
          <w:rFonts w:hint="default" w:ascii="Times New Roman" w:hAnsi="Times New Roman" w:eastAsia="宋体" w:cs="Times New Roman"/>
          <w:color w:val="auto"/>
        </w:rPr>
      </w:pPr>
      <w:r>
        <w:rPr>
          <w:rFonts w:hint="default" w:ascii="Times New Roman" w:hAnsi="Times New Roman" w:eastAsia="宋体" w:cs="Times New Roman"/>
          <w:color w:val="auto"/>
          <w:sz w:val="16"/>
        </w:rPr>
        <w:t>make test-contract</w:t>
      </w:r>
    </w:p>
    <w:p w14:paraId="0B2B62BB">
      <w:pPr>
        <w:spacing w:after="0" w:line="228" w:lineRule="auto"/>
        <w:ind w:left="283"/>
        <w:rPr>
          <w:rFonts w:hint="default" w:ascii="Times New Roman" w:hAnsi="Times New Roman" w:eastAsia="宋体" w:cs="Times New Roman"/>
          <w:color w:val="auto"/>
        </w:rPr>
      </w:pPr>
      <w:r>
        <w:rPr>
          <w:rFonts w:hint="default" w:ascii="Times New Roman" w:hAnsi="Times New Roman" w:eastAsia="宋体" w:cs="Times New Roman"/>
          <w:color w:val="auto"/>
          <w:sz w:val="16"/>
        </w:rPr>
        <w:t>make test-fault</w:t>
      </w:r>
    </w:p>
    <w:p w14:paraId="0B21B23E">
      <w:pPr>
        <w:spacing w:after="0" w:line="228" w:lineRule="auto"/>
        <w:ind w:left="283"/>
        <w:rPr>
          <w:rFonts w:hint="default" w:ascii="Times New Roman" w:hAnsi="Times New Roman" w:eastAsia="宋体" w:cs="Times New Roman"/>
          <w:color w:val="auto"/>
        </w:rPr>
      </w:pPr>
      <w:r>
        <w:rPr>
          <w:rFonts w:hint="default" w:ascii="Times New Roman" w:hAnsi="Times New Roman" w:eastAsia="宋体" w:cs="Times New Roman"/>
          <w:color w:val="auto"/>
          <w:sz w:val="16"/>
        </w:rPr>
        <w:t>make test-vehicle-scenarios</w:t>
      </w:r>
    </w:p>
    <w:p w14:paraId="5602EA3F">
      <w:pPr>
        <w:spacing w:after="0" w:line="252" w:lineRule="auto"/>
        <w:ind w:left="283"/>
        <w:rPr>
          <w:rFonts w:hint="default" w:ascii="Times New Roman" w:hAnsi="Times New Roman" w:eastAsia="宋体" w:cs="Times New Roman"/>
          <w:color w:val="auto"/>
        </w:rPr>
      </w:pPr>
    </w:p>
    <w:p w14:paraId="3D09BC41">
      <w:pPr>
        <w:spacing w:after="0" w:line="228" w:lineRule="auto"/>
        <w:ind w:left="283"/>
        <w:rPr>
          <w:rFonts w:hint="default" w:ascii="Times New Roman" w:hAnsi="Times New Roman" w:eastAsia="宋体" w:cs="Times New Roman"/>
          <w:color w:val="auto"/>
        </w:rPr>
      </w:pPr>
      <w:r>
        <w:rPr>
          <w:rFonts w:hint="default" w:ascii="Times New Roman" w:hAnsi="Times New Roman" w:eastAsia="宋体" w:cs="Times New Roman"/>
          <w:color w:val="auto"/>
          <w:sz w:val="16"/>
        </w:rPr>
        <w:t># QEMU 验证</w:t>
      </w:r>
    </w:p>
    <w:p w14:paraId="16B4AAD0">
      <w:pPr>
        <w:spacing w:after="0" w:line="228" w:lineRule="auto"/>
        <w:ind w:left="283"/>
        <w:rPr>
          <w:rFonts w:hint="default" w:ascii="Times New Roman" w:hAnsi="Times New Roman" w:eastAsia="宋体" w:cs="Times New Roman"/>
          <w:color w:val="auto"/>
        </w:rPr>
      </w:pPr>
      <w:r>
        <w:rPr>
          <w:rFonts w:hint="default" w:ascii="Times New Roman" w:hAnsi="Times New Roman" w:eastAsia="宋体" w:cs="Times New Roman"/>
          <w:color w:val="auto"/>
          <w:sz w:val="16"/>
        </w:rPr>
        <w:t>make smoke</w:t>
      </w:r>
    </w:p>
    <w:p w14:paraId="2F2BD391">
      <w:pPr>
        <w:spacing w:after="0" w:line="228" w:lineRule="auto"/>
        <w:ind w:left="283"/>
        <w:rPr>
          <w:rFonts w:hint="default" w:ascii="Times New Roman" w:hAnsi="Times New Roman" w:eastAsia="宋体" w:cs="Times New Roman"/>
          <w:color w:val="auto"/>
        </w:rPr>
      </w:pPr>
      <w:r>
        <w:rPr>
          <w:rFonts w:hint="default" w:ascii="Times New Roman" w:hAnsi="Times New Roman" w:eastAsia="宋体" w:cs="Times New Roman"/>
          <w:color w:val="auto"/>
          <w:sz w:val="16"/>
        </w:rPr>
        <w:t>make test-integration-fault</w:t>
      </w:r>
    </w:p>
    <w:p w14:paraId="106A0D1A">
      <w:pPr>
        <w:spacing w:after="0" w:line="228" w:lineRule="auto"/>
        <w:ind w:left="283"/>
        <w:rPr>
          <w:rFonts w:hint="default" w:ascii="Times New Roman" w:hAnsi="Times New Roman" w:eastAsia="宋体" w:cs="Times New Roman"/>
          <w:color w:val="auto"/>
        </w:rPr>
      </w:pPr>
      <w:r>
        <w:rPr>
          <w:rFonts w:hint="default" w:ascii="Times New Roman" w:hAnsi="Times New Roman" w:eastAsia="宋体" w:cs="Times New Roman"/>
          <w:color w:val="auto"/>
          <w:sz w:val="16"/>
        </w:rPr>
        <w:t>make test-serial-e2e</w:t>
      </w:r>
    </w:p>
    <w:p w14:paraId="2F6BB977">
      <w:pPr>
        <w:spacing w:after="0" w:line="228" w:lineRule="auto"/>
        <w:ind w:left="283"/>
        <w:rPr>
          <w:rFonts w:hint="default" w:ascii="Times New Roman" w:hAnsi="Times New Roman" w:eastAsia="宋体" w:cs="Times New Roman"/>
          <w:color w:val="auto"/>
        </w:rPr>
      </w:pPr>
      <w:r>
        <w:rPr>
          <w:rFonts w:hint="default" w:ascii="Times New Roman" w:hAnsi="Times New Roman" w:eastAsia="宋体" w:cs="Times New Roman"/>
          <w:color w:val="auto"/>
          <w:sz w:val="16"/>
        </w:rPr>
        <w:t>make qemu-test TEST_RUN_ID=final-v2.0 MICROKIT_SDK=../microkit-sdk-2.0.1</w:t>
      </w:r>
    </w:p>
    <w:p w14:paraId="147B5155">
      <w:pPr>
        <w:spacing w:after="0" w:line="252" w:lineRule="auto"/>
        <w:ind w:left="283"/>
        <w:rPr>
          <w:rFonts w:hint="default" w:ascii="Times New Roman" w:hAnsi="Times New Roman" w:eastAsia="宋体" w:cs="Times New Roman"/>
          <w:color w:val="auto"/>
        </w:rPr>
      </w:pPr>
    </w:p>
    <w:p w14:paraId="29B54A52">
      <w:pPr>
        <w:spacing w:after="0" w:line="228" w:lineRule="auto"/>
        <w:ind w:left="283"/>
        <w:rPr>
          <w:rFonts w:hint="default" w:ascii="Times New Roman" w:hAnsi="Times New Roman" w:eastAsia="宋体" w:cs="Times New Roman"/>
          <w:color w:val="auto"/>
        </w:rPr>
      </w:pPr>
      <w:r>
        <w:rPr>
          <w:rFonts w:hint="default" w:ascii="Times New Roman" w:hAnsi="Times New Roman" w:eastAsia="宋体" w:cs="Times New Roman"/>
          <w:color w:val="auto"/>
          <w:sz w:val="16"/>
        </w:rPr>
        <w:t># 证据和答辩材料</w:t>
      </w:r>
    </w:p>
    <w:p w14:paraId="7CEE23D1">
      <w:pPr>
        <w:spacing w:after="0" w:line="228" w:lineRule="auto"/>
        <w:ind w:left="283"/>
        <w:rPr>
          <w:rFonts w:hint="default" w:ascii="Times New Roman" w:hAnsi="Times New Roman" w:eastAsia="宋体" w:cs="Times New Roman"/>
          <w:color w:val="auto"/>
        </w:rPr>
      </w:pPr>
      <w:r>
        <w:rPr>
          <w:rFonts w:hint="default" w:ascii="Times New Roman" w:hAnsi="Times New Roman" w:eastAsia="宋体" w:cs="Times New Roman"/>
          <w:color w:val="auto"/>
          <w:sz w:val="16"/>
        </w:rPr>
        <w:t>make evidence TEST_RUN_ID=final-v2.0</w:t>
      </w:r>
    </w:p>
    <w:p w14:paraId="57915E8F">
      <w:pPr>
        <w:spacing w:after="0" w:line="228" w:lineRule="auto"/>
        <w:ind w:left="283"/>
        <w:rPr>
          <w:rFonts w:hint="default" w:ascii="Times New Roman" w:hAnsi="Times New Roman" w:eastAsia="宋体" w:cs="Times New Roman"/>
          <w:color w:val="auto"/>
        </w:rPr>
      </w:pPr>
      <w:r>
        <w:rPr>
          <w:rFonts w:hint="default" w:ascii="Times New Roman" w:hAnsi="Times New Roman" w:eastAsia="宋体" w:cs="Times New Roman"/>
          <w:color w:val="auto"/>
          <w:sz w:val="16"/>
        </w:rPr>
        <w:t>make defense-report TEST_RUN_ID=final-v2.0</w:t>
      </w:r>
    </w:p>
    <w:p w14:paraId="1BA12101">
      <w:pPr>
        <w:spacing w:after="0" w:line="228" w:lineRule="auto"/>
        <w:ind w:left="283"/>
        <w:rPr>
          <w:rFonts w:hint="default" w:ascii="Times New Roman" w:hAnsi="Times New Roman" w:eastAsia="宋体" w:cs="Times New Roman"/>
          <w:color w:val="auto"/>
        </w:rPr>
      </w:pPr>
      <w:r>
        <w:rPr>
          <w:rFonts w:hint="default" w:ascii="Times New Roman" w:hAnsi="Times New Roman" w:eastAsia="宋体" w:cs="Times New Roman"/>
          <w:color w:val="auto"/>
          <w:sz w:val="16"/>
        </w:rPr>
        <w:t>make test-vehicle-sweep TEST_RUN_ID=final-v2.0</w:t>
      </w:r>
    </w:p>
    <w:p w14:paraId="056DF764">
      <w:pPr>
        <w:rPr>
          <w:rFonts w:hint="default" w:ascii="Times New Roman" w:hAnsi="Times New Roman" w:eastAsia="宋体" w:cs="Times New Roman"/>
          <w:color w:val="auto"/>
        </w:rPr>
      </w:pPr>
    </w:p>
    <w:p w14:paraId="25BDBB35">
      <w:pPr>
        <w:pStyle w:val="3"/>
        <w:keepNext/>
        <w:spacing w:before="240" w:after="120"/>
        <w:ind w:left="0"/>
        <w:rPr>
          <w:rFonts w:hint="default" w:ascii="Times New Roman" w:hAnsi="Times New Roman" w:eastAsia="宋体" w:cs="Times New Roman"/>
          <w:color w:val="auto"/>
        </w:rPr>
      </w:pPr>
      <w:r>
        <w:rPr>
          <w:rFonts w:hint="default" w:ascii="Times New Roman" w:hAnsi="Times New Roman" w:eastAsia="宋体" w:cs="Times New Roman"/>
          <w:b/>
          <w:color w:val="auto"/>
          <w:sz w:val="28"/>
        </w:rPr>
        <w:t>附录 B 最终提交检查清单</w:t>
      </w:r>
    </w:p>
    <w:p w14:paraId="7003924E">
      <w:pPr>
        <w:pStyle w:val="15"/>
        <w:jc w:val="center"/>
        <w:rPr>
          <w:rFonts w:hint="default" w:ascii="Times New Roman" w:hAnsi="Times New Roman" w:eastAsia="宋体" w:cs="Times New Roman"/>
          <w:color w:val="auto"/>
        </w:rPr>
      </w:pPr>
      <w:r>
        <w:rPr>
          <w:rFonts w:hint="default" w:ascii="Times New Roman" w:hAnsi="Times New Roman" w:eastAsia="宋体" w:cs="Times New Roman"/>
          <w:b/>
          <w:color w:val="auto"/>
        </w:rPr>
        <w:t>表 24 最终提交检查清单</w:t>
      </w:r>
    </w:p>
    <w:tbl>
      <w:tblPr>
        <w:tblStyle w:val="33"/>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69"/>
        <w:gridCol w:w="3169"/>
        <w:gridCol w:w="3170"/>
      </w:tblGrid>
      <w:tr w14:paraId="5EBE9C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1F4E79"/>
            <w:vAlign w:val="center"/>
          </w:tcPr>
          <w:p w14:paraId="54F12326">
            <w:pPr>
              <w:spacing w:after="0" w:line="252" w:lineRule="auto"/>
              <w:jc w:val="center"/>
              <w:rPr>
                <w:rFonts w:hint="default" w:ascii="Times New Roman" w:hAnsi="Times New Roman" w:eastAsia="宋体" w:cs="Times New Roman"/>
                <w:color w:val="auto"/>
              </w:rPr>
            </w:pPr>
            <w:r>
              <w:rPr>
                <w:rFonts w:hint="default" w:ascii="Times New Roman" w:hAnsi="Times New Roman" w:eastAsia="宋体" w:cs="Times New Roman"/>
                <w:b/>
                <w:color w:val="auto"/>
                <w:sz w:val="17"/>
              </w:rPr>
              <w:t>类别</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1F4E79"/>
            <w:vAlign w:val="center"/>
          </w:tcPr>
          <w:p w14:paraId="7BEE5023">
            <w:pPr>
              <w:spacing w:after="0" w:line="252" w:lineRule="auto"/>
              <w:jc w:val="center"/>
              <w:rPr>
                <w:rFonts w:hint="default" w:ascii="Times New Roman" w:hAnsi="Times New Roman" w:eastAsia="宋体" w:cs="Times New Roman"/>
                <w:color w:val="auto"/>
              </w:rPr>
            </w:pPr>
            <w:r>
              <w:rPr>
                <w:rFonts w:hint="default" w:ascii="Times New Roman" w:hAnsi="Times New Roman" w:eastAsia="宋体" w:cs="Times New Roman"/>
                <w:b/>
                <w:color w:val="auto"/>
                <w:sz w:val="17"/>
              </w:rPr>
              <w:t>检查项</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1F4E79"/>
            <w:vAlign w:val="center"/>
          </w:tcPr>
          <w:p w14:paraId="46F3709A">
            <w:pPr>
              <w:spacing w:after="0" w:line="252" w:lineRule="auto"/>
              <w:jc w:val="center"/>
              <w:rPr>
                <w:rFonts w:hint="default" w:ascii="Times New Roman" w:hAnsi="Times New Roman" w:eastAsia="宋体" w:cs="Times New Roman"/>
                <w:color w:val="auto"/>
              </w:rPr>
            </w:pPr>
            <w:r>
              <w:rPr>
                <w:rFonts w:hint="default" w:ascii="Times New Roman" w:hAnsi="Times New Roman" w:eastAsia="宋体" w:cs="Times New Roman"/>
                <w:b/>
                <w:color w:val="auto"/>
                <w:sz w:val="17"/>
              </w:rPr>
              <w:t>状态</w:t>
            </w:r>
          </w:p>
        </w:tc>
      </w:tr>
      <w:tr w14:paraId="5FD3E9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31C20F57">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环境</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7D8DC00C">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Ubuntu 22.04 + Microkit SDK 2.0.1 + QEMU 路径确认</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2E0D580F">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w:t>
            </w:r>
          </w:p>
        </w:tc>
      </w:tr>
      <w:tr w14:paraId="029F2E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2D14EC85">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构建</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499CCD29">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make build 可生成 loader.img</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01462EAD">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w:t>
            </w:r>
          </w:p>
        </w:tc>
      </w:tr>
      <w:tr w14:paraId="63D3E1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725F1207">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测试</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5C99B62D">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make test 和 make qemu-test 通过</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6F07AF92">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w:t>
            </w:r>
          </w:p>
        </w:tc>
      </w:tr>
      <w:tr w14:paraId="6CEDD1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4F5437F5">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证据</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352F720B">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test-results/final-v2.0/manifest.txt 可复查</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08772A45">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w:t>
            </w:r>
          </w:p>
        </w:tc>
      </w:tr>
      <w:tr w14:paraId="5E3662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4941051E">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报告</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2B0CEA53">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reports/defense_report_final-v2.0.md 可打开</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752DC932">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w:t>
            </w:r>
          </w:p>
        </w:tc>
      </w:tr>
      <w:tr w14:paraId="27F87E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293C12A5">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文档</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202034EB">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所有课程文档封面、目录、版本、页眉页脚一致</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60D30355">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已统一优化</w:t>
            </w:r>
          </w:p>
        </w:tc>
      </w:tr>
      <w:tr w14:paraId="59D634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5DD62B63">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答辩</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2F430349">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准备好演示命令、关键日志 token 和 STATUS_SNAPSHOT 解释</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1E6B25BF">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w:t>
            </w:r>
          </w:p>
        </w:tc>
      </w:tr>
      <w:tr w14:paraId="6D7E6C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639B1E7B">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边界</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53AA91E2">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明确真实板卡 GPIO 电气验证尚未作为本次必过项</w:t>
            </w:r>
          </w:p>
        </w:tc>
        <w:tc>
          <w:tcPr>
            <w:tcW w:w="3097" w:type="dxa"/>
            <w:tcBorders>
              <w:top w:val="single" w:color="8EAADB" w:sz="8" w:space="0"/>
              <w:left w:val="single" w:color="8EAADB" w:sz="8" w:space="0"/>
              <w:bottom w:val="single" w:color="8EAADB" w:sz="8" w:space="0"/>
              <w:right w:val="single" w:color="8EAADB" w:sz="8" w:space="0"/>
              <w:insideH w:val="single" w:sz="8" w:space="0"/>
              <w:insideV w:val="single" w:sz="8" w:space="0"/>
            </w:tcBorders>
            <w:shd w:val="clear" w:color="auto" w:fill="FFFFFF"/>
            <w:vAlign w:val="center"/>
          </w:tcPr>
          <w:p w14:paraId="28FAE97C">
            <w:pPr>
              <w:spacing w:after="0" w:line="252" w:lineRule="auto"/>
              <w:rPr>
                <w:rFonts w:hint="default" w:ascii="Times New Roman" w:hAnsi="Times New Roman" w:eastAsia="宋体" w:cs="Times New Roman"/>
                <w:color w:val="auto"/>
              </w:rPr>
            </w:pPr>
            <w:r>
              <w:rPr>
                <w:rFonts w:hint="default" w:ascii="Times New Roman" w:hAnsi="Times New Roman" w:eastAsia="宋体" w:cs="Times New Roman"/>
                <w:b w:val="0"/>
                <w:color w:val="auto"/>
                <w:sz w:val="17"/>
              </w:rPr>
              <w:t>□</w:t>
            </w:r>
          </w:p>
        </w:tc>
      </w:tr>
    </w:tbl>
    <w:p w14:paraId="095BA806">
      <w:pPr>
        <w:rPr>
          <w:rFonts w:hint="default" w:ascii="Times New Roman" w:hAnsi="Times New Roman" w:eastAsia="宋体" w:cs="Times New Roman"/>
          <w:color w:val="auto"/>
        </w:rPr>
      </w:pPr>
    </w:p>
    <w:sectPr>
      <w:headerReference r:id="rId5" w:type="default"/>
      <w:footerReference r:id="rId6" w:type="default"/>
      <w:pgSz w:w="12240" w:h="15840"/>
      <w:pgMar w:top="1361" w:right="1474" w:bottom="1247" w:left="1474"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ＭＳ 明朝">
    <w:altName w:val="宋体"/>
    <w:panose1 w:val="00000000000000000000"/>
    <w:charset w:val="86"/>
    <w:family w:val="auto"/>
    <w:pitch w:val="default"/>
    <w:sig w:usb0="00000000" w:usb1="00000000" w:usb2="00000000" w:usb3="00000000" w:csb0="00000000" w:csb1="00000000"/>
  </w:font>
  <w:font w:name="Noto Serif CJK SC">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8C4157">
    <w:pPr>
      <w:pStyle w:val="24"/>
      <w:jc w:val="center"/>
    </w:pPr>
    <w:r>
      <w:rPr>
        <w:rFonts w:ascii="Times New Roman" w:hAnsi="Times New Roman" w:eastAsia="Noto Serif CJK SC"/>
        <w:sz w:val="18"/>
      </w:rPr>
      <w:t xml:space="preserve">第 </w:t>
    </w:r>
    <w:r>
      <w:rPr>
        <w:rFonts w:ascii="Times New Roman" w:hAnsi="Times New Roman" w:eastAsia="Noto Serif CJK SC"/>
        <w:sz w:val="18"/>
      </w:rPr>
      <w:fldChar w:fldCharType="begin"/>
    </w:r>
    <w:r>
      <w:rPr>
        <w:rFonts w:ascii="Times New Roman" w:hAnsi="Times New Roman" w:eastAsia="Noto Serif CJK SC"/>
        <w:sz w:val="18"/>
      </w:rPr>
      <w:instrText xml:space="preserve">PAGE</w:instrText>
    </w:r>
    <w:r>
      <w:rPr>
        <w:rFonts w:ascii="Times New Roman" w:hAnsi="Times New Roman" w:eastAsia="Noto Serif CJK SC"/>
        <w:sz w:val="18"/>
      </w:rPr>
      <w:fldChar w:fldCharType="separate"/>
    </w:r>
    <w:r>
      <w:rPr>
        <w:rFonts w:ascii="Times New Roman" w:hAnsi="Times New Roman" w:eastAsia="Noto Serif CJK SC"/>
        <w:sz w:val="18"/>
      </w:rPr>
      <w:t>1</w:t>
    </w:r>
    <w:r>
      <w:rPr>
        <w:rFonts w:ascii="Times New Roman" w:hAnsi="Times New Roman" w:eastAsia="Noto Serif CJK SC"/>
        <w:sz w:val="18"/>
      </w:rPr>
      <w:fldChar w:fldCharType="end"/>
    </w:r>
    <w:r>
      <w:rPr>
        <w:rFonts w:ascii="Times New Roman" w:hAnsi="Times New Roman" w:eastAsia="Noto Serif CJK SC"/>
        <w:sz w:val="18"/>
      </w:rPr>
      <w:t xml:space="preserve"> 页 / 共 </w:t>
    </w:r>
    <w:r>
      <w:rPr>
        <w:rFonts w:ascii="Times New Roman" w:hAnsi="Times New Roman" w:eastAsia="Noto Serif CJK SC"/>
        <w:sz w:val="18"/>
      </w:rPr>
      <w:fldChar w:fldCharType="begin"/>
    </w:r>
    <w:r>
      <w:rPr>
        <w:rFonts w:ascii="Times New Roman" w:hAnsi="Times New Roman" w:eastAsia="Noto Serif CJK SC"/>
        <w:sz w:val="18"/>
      </w:rPr>
      <w:instrText xml:space="preserve">NUMPAGES</w:instrText>
    </w:r>
    <w:r>
      <w:rPr>
        <w:rFonts w:ascii="Times New Roman" w:hAnsi="Times New Roman" w:eastAsia="Noto Serif CJK SC"/>
        <w:sz w:val="18"/>
      </w:rPr>
      <w:fldChar w:fldCharType="separate"/>
    </w:r>
    <w:r>
      <w:rPr>
        <w:rFonts w:ascii="Times New Roman" w:hAnsi="Times New Roman" w:eastAsia="Noto Serif CJK SC"/>
        <w:sz w:val="18"/>
      </w:rPr>
      <w:t>17</w:t>
    </w:r>
    <w:r>
      <w:rPr>
        <w:rFonts w:ascii="Times New Roman" w:hAnsi="Times New Roman" w:eastAsia="Noto Serif CJK SC"/>
        <w:sz w:val="18"/>
      </w:rPr>
      <w:fldChar w:fldCharType="end"/>
    </w:r>
    <w:r>
      <w:rPr>
        <w:rFonts w:ascii="Times New Roman" w:hAnsi="Times New Roman" w:eastAsia="Noto Serif CJK SC"/>
        <w:sz w:val="18"/>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C287DE">
    <w:pPr>
      <w:pStyle w:val="25"/>
      <w:jc w:val="center"/>
    </w:pPr>
    <w:r>
      <w:rPr>
        <w:rFonts w:ascii="Times New Roman" w:hAnsi="Times New Roman" w:eastAsia="Noto Serif CJK SC"/>
        <w:b w:val="0"/>
        <w:color w:val="666666"/>
        <w:sz w:val="18"/>
      </w:rPr>
      <w:t>基于 seL4 + Microkit 的汽车车灯控制演示系统｜项目开发计划</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4640F08"/>
    <w:rsid w:val="07623F78"/>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Times New Roman" w:hAnsi="Times New Roman" w:eastAsia="Noto Serif CJK SC" w:cstheme="minorBidi"/>
      <w:sz w:val="21"/>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rFonts w:ascii="Times New Roman" w:hAnsi="Times New Roman" w:eastAsia="Noto Serif CJK SC"/>
      <w:b/>
      <w:bCs/>
      <w:color w:val="1F1F1F"/>
      <w:sz w:val="18"/>
      <w:szCs w:val="18"/>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6"/>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qFormat/>
    <w:uiPriority w:val="99"/>
    <w:pPr>
      <w:tabs>
        <w:tab w:val="center" w:pos="4680"/>
        <w:tab w:val="right" w:pos="9360"/>
      </w:tabs>
      <w:spacing w:after="0" w:line="240" w:lineRule="auto"/>
    </w:pPr>
  </w:style>
  <w:style w:type="paragraph" w:styleId="25">
    <w:name w:val="header"/>
    <w:basedOn w:val="1"/>
    <w:link w:val="135"/>
    <w:unhideWhenUsed/>
    <w:qFormat/>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qFormat/>
    <w:uiPriority w:val="99"/>
  </w:style>
  <w:style w:type="character" w:customStyle="1" w:styleId="136">
    <w:name w:val="Footer Char"/>
    <w:basedOn w:val="132"/>
    <w:link w:val="24"/>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qFormat/>
    <w:uiPriority w:val="99"/>
  </w:style>
  <w:style w:type="character" w:customStyle="1" w:styleId="145">
    <w:name w:val="Body Text 2 Char"/>
    <w:basedOn w:val="132"/>
    <w:link w:val="28"/>
    <w:qFormat/>
    <w:uiPriority w:val="99"/>
  </w:style>
  <w:style w:type="character" w:customStyle="1" w:styleId="146">
    <w:name w:val="Body Text 3 Char"/>
    <w:basedOn w:val="132"/>
    <w:link w:val="17"/>
    <w:qFormat/>
    <w:uiPriority w:val="99"/>
    <w:rPr>
      <w:sz w:val="16"/>
      <w:szCs w:val="16"/>
    </w:rPr>
  </w:style>
  <w:style w:type="character" w:customStyle="1" w:styleId="147">
    <w:name w:val="Macro Text Char"/>
    <w:basedOn w:val="132"/>
    <w:link w:val="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qFormat/>
    <w:uiPriority w:val="29"/>
    <w:rPr>
      <w:i/>
      <w:iCs/>
      <w:color w:val="000000" w:themeColor="text1"/>
      <w14:textFill>
        <w14:solidFill>
          <w14:schemeClr w14:val="tx1"/>
        </w14:solidFill>
      </w14:textFill>
    </w:rPr>
  </w:style>
  <w:style w:type="character" w:customStyle="1" w:styleId="150">
    <w:name w:val="Heading 4 Char"/>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qFormat/>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customXml" Target="../customXml/item1.xml"/><Relationship Id="rId12" Type="http://schemas.openxmlformats.org/officeDocument/2006/relationships/numbering" Target="numbering.xml"/><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16</Pages>
  <Words>2158</Words>
  <Characters>3002</Characters>
  <Lines>0</Lines>
  <Paragraphs>0</Paragraphs>
  <TotalTime>1</TotalTime>
  <ScaleCrop>false</ScaleCrop>
  <LinksUpToDate>false</LinksUpToDate>
  <CharactersWithSpaces>3229</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LHC不羁</cp:lastModifiedBy>
  <dcterms:modified xsi:type="dcterms:W3CDTF">2026-06-25T03:51:44Z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eyJoZGlkIjoiNjRhOTZmNTZiYzU2MjQzZmJlZjJiMDk5MzM4YTZiMjgiLCJ1c2VySWQiOiIzNDg4OTcxOTAifQ==</vt:lpwstr>
  </property>
  <property fmtid="{D5CDD505-2E9C-101B-9397-08002B2CF9AE}" pid="3" name="KSOProductBuildVer">
    <vt:lpwstr>2052-12.1.0.26895</vt:lpwstr>
  </property>
  <property fmtid="{D5CDD505-2E9C-101B-9397-08002B2CF9AE}" pid="4" name="ICV">
    <vt:lpwstr>0934B2B7AF104CEABA1188840E5FECF2_12</vt:lpwstr>
  </property>
</Properties>
</file>