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B480D9">
      <w:pPr>
        <w:spacing w:before="1100"/>
        <w:jc w:val="center"/>
        <w:rPr>
          <w:rFonts w:hint="default" w:ascii="Times New Roman" w:hAnsi="Times New Roman" w:eastAsia="宋体" w:cs="Times New Roman"/>
          <w:color w:val="auto"/>
          <w:sz w:val="40"/>
          <w:szCs w:val="40"/>
        </w:rPr>
      </w:pPr>
      <w:r>
        <w:rPr>
          <w:rFonts w:hint="default" w:ascii="Times New Roman" w:hAnsi="Times New Roman" w:eastAsia="宋体" w:cs="Times New Roman"/>
          <w:b/>
          <w:color w:val="auto"/>
          <w:sz w:val="40"/>
          <w:szCs w:val="40"/>
        </w:rPr>
        <w:t>基于 seL4 + Microkit 的汽车车灯控制演示系统</w:t>
      </w:r>
    </w:p>
    <w:p w14:paraId="23CFFA06">
      <w:pPr>
        <w:spacing w:before="280"/>
        <w:jc w:val="center"/>
        <w:rPr>
          <w:rFonts w:hint="default" w:ascii="Times New Roman" w:hAnsi="Times New Roman" w:eastAsia="宋体" w:cs="Times New Roman"/>
          <w:b/>
          <w:color w:val="auto"/>
          <w:sz w:val="40"/>
          <w:szCs w:val="40"/>
        </w:rPr>
      </w:pPr>
      <w:r>
        <w:rPr>
          <w:rFonts w:hint="default" w:ascii="Times New Roman" w:hAnsi="Times New Roman" w:eastAsia="宋体" w:cs="Times New Roman"/>
          <w:b/>
          <w:color w:val="auto"/>
          <w:sz w:val="40"/>
          <w:szCs w:val="40"/>
        </w:rPr>
        <w:t>AI 使用相关文档</w:t>
      </w:r>
    </w:p>
    <w:p w14:paraId="52EA238D">
      <w:pPr>
        <w:spacing w:before="280"/>
        <w:jc w:val="center"/>
        <w:rPr>
          <w:rFonts w:hint="default" w:ascii="Times New Roman" w:hAnsi="Times New Roman" w:eastAsia="宋体" w:cs="Times New Roman"/>
          <w:b/>
          <w:color w:val="auto"/>
          <w:sz w:val="40"/>
          <w:szCs w:val="40"/>
        </w:rPr>
      </w:pPr>
    </w:p>
    <w:p w14:paraId="6ADE0AA5">
      <w:pPr>
        <w:spacing w:before="280"/>
        <w:jc w:val="center"/>
        <w:rPr>
          <w:rFonts w:hint="default" w:ascii="Times New Roman" w:hAnsi="Times New Roman" w:eastAsia="宋体" w:cs="Times New Roman"/>
          <w:b/>
          <w:color w:val="auto"/>
          <w:sz w:val="40"/>
          <w:szCs w:val="40"/>
        </w:rPr>
      </w:pPr>
    </w:p>
    <w:p w14:paraId="5E104716">
      <w:pPr>
        <w:spacing w:before="280"/>
        <w:jc w:val="center"/>
        <w:rPr>
          <w:rFonts w:hint="default" w:ascii="Times New Roman" w:hAnsi="Times New Roman" w:eastAsia="宋体" w:cs="Times New Roman"/>
          <w:b/>
          <w:color w:val="auto"/>
          <w:sz w:val="40"/>
          <w:szCs w:val="40"/>
        </w:rPr>
      </w:pPr>
    </w:p>
    <w:p w14:paraId="3281AA5C">
      <w:pPr>
        <w:spacing w:before="280"/>
        <w:jc w:val="center"/>
        <w:rPr>
          <w:rFonts w:hint="default" w:ascii="Times New Roman" w:hAnsi="Times New Roman" w:eastAsia="宋体" w:cs="Times New Roman"/>
          <w:b/>
          <w:color w:val="auto"/>
          <w:sz w:val="40"/>
          <w:szCs w:val="40"/>
        </w:rPr>
      </w:pP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4726"/>
        <w:gridCol w:w="4726"/>
      </w:tblGrid>
      <w:tr w14:paraId="231AECA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1F4E79"/>
            <w:tcMar>
              <w:top w:w="80" w:type="dxa"/>
              <w:left w:w="80" w:type="dxa"/>
              <w:bottom w:w="80" w:type="dxa"/>
              <w:right w:w="80" w:type="dxa"/>
            </w:tcMar>
            <w:vAlign w:val="center"/>
          </w:tcPr>
          <w:p w14:paraId="58ECE04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9"/>
              </w:rPr>
              <w:t>项目</w:t>
            </w:r>
          </w:p>
        </w:tc>
        <w:tc>
          <w:tcPr>
            <w:tcW w:w="4646" w:type="dxa"/>
            <w:shd w:val="clear" w:color="auto" w:fill="1F4E79"/>
            <w:tcMar>
              <w:top w:w="80" w:type="dxa"/>
              <w:left w:w="80" w:type="dxa"/>
              <w:bottom w:w="80" w:type="dxa"/>
              <w:right w:w="80" w:type="dxa"/>
            </w:tcMar>
            <w:vAlign w:val="center"/>
          </w:tcPr>
          <w:p w14:paraId="251FC32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9"/>
              </w:rPr>
              <w:t>内容</w:t>
            </w:r>
          </w:p>
        </w:tc>
      </w:tr>
      <w:tr w14:paraId="651B5658">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403BC729">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项目名称</w:t>
            </w:r>
          </w:p>
        </w:tc>
        <w:tc>
          <w:tcPr>
            <w:tcW w:w="4646" w:type="dxa"/>
            <w:shd w:val="clear" w:color="auto" w:fill="FFFFFF"/>
            <w:tcMar>
              <w:top w:w="80" w:type="dxa"/>
              <w:left w:w="80" w:type="dxa"/>
              <w:bottom w:w="80" w:type="dxa"/>
              <w:right w:w="80" w:type="dxa"/>
            </w:tcMar>
            <w:vAlign w:val="center"/>
          </w:tcPr>
          <w:p w14:paraId="2DBC7A7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基于 seL4 + Microkit 的汽车车灯控制演示系统</w:t>
            </w:r>
          </w:p>
        </w:tc>
      </w:tr>
      <w:tr w14:paraId="1EA01DEF">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5F83BB4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文档名称</w:t>
            </w:r>
          </w:p>
        </w:tc>
        <w:tc>
          <w:tcPr>
            <w:tcW w:w="4646" w:type="dxa"/>
            <w:shd w:val="clear" w:color="auto" w:fill="FFFFFF"/>
            <w:tcMar>
              <w:top w:w="80" w:type="dxa"/>
              <w:left w:w="80" w:type="dxa"/>
              <w:bottom w:w="80" w:type="dxa"/>
              <w:right w:w="80" w:type="dxa"/>
            </w:tcMar>
            <w:vAlign w:val="center"/>
          </w:tcPr>
          <w:p w14:paraId="2AA5995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AI使用相关文档</w:t>
            </w:r>
          </w:p>
        </w:tc>
      </w:tr>
      <w:tr w14:paraId="3350EC55">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618D775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文档版本</w:t>
            </w:r>
          </w:p>
        </w:tc>
        <w:tc>
          <w:tcPr>
            <w:tcW w:w="4646" w:type="dxa"/>
            <w:shd w:val="clear" w:color="auto" w:fill="FFFFFF"/>
            <w:tcMar>
              <w:top w:w="80" w:type="dxa"/>
              <w:left w:w="80" w:type="dxa"/>
              <w:bottom w:w="80" w:type="dxa"/>
              <w:right w:w="80" w:type="dxa"/>
            </w:tcMar>
            <w:vAlign w:val="center"/>
          </w:tcPr>
          <w:p w14:paraId="4BF7B0A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v1.1（修订完善版）</w:t>
            </w:r>
          </w:p>
        </w:tc>
      </w:tr>
      <w:tr w14:paraId="21F0F14E">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24D5C9B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文档状态</w:t>
            </w:r>
          </w:p>
        </w:tc>
        <w:tc>
          <w:tcPr>
            <w:tcW w:w="4646" w:type="dxa"/>
            <w:shd w:val="clear" w:color="auto" w:fill="FFFFFF"/>
            <w:tcMar>
              <w:top w:w="80" w:type="dxa"/>
              <w:left w:w="80" w:type="dxa"/>
              <w:bottom w:w="80" w:type="dxa"/>
              <w:right w:w="80" w:type="dxa"/>
            </w:tcMar>
            <w:vAlign w:val="center"/>
          </w:tcPr>
          <w:p w14:paraId="619711B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正式提交稿</w:t>
            </w:r>
          </w:p>
        </w:tc>
      </w:tr>
      <w:tr w14:paraId="57165D7E">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55DCB18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课程类型</w:t>
            </w:r>
          </w:p>
        </w:tc>
        <w:tc>
          <w:tcPr>
            <w:tcW w:w="4646" w:type="dxa"/>
            <w:shd w:val="clear" w:color="auto" w:fill="FFFFFF"/>
            <w:tcMar>
              <w:top w:w="80" w:type="dxa"/>
              <w:left w:w="80" w:type="dxa"/>
              <w:bottom w:w="80" w:type="dxa"/>
              <w:right w:w="80" w:type="dxa"/>
            </w:tcMar>
            <w:vAlign w:val="center"/>
          </w:tcPr>
          <w:p w14:paraId="21389A1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工程实践 / 嵌入式系统课程项目</w:t>
            </w:r>
          </w:p>
        </w:tc>
      </w:tr>
      <w:tr w14:paraId="6856C1CC">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5CE25D4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运行平台</w:t>
            </w:r>
          </w:p>
        </w:tc>
        <w:tc>
          <w:tcPr>
            <w:tcW w:w="4646" w:type="dxa"/>
            <w:shd w:val="clear" w:color="auto" w:fill="FFFFFF"/>
            <w:tcMar>
              <w:top w:w="80" w:type="dxa"/>
              <w:left w:w="80" w:type="dxa"/>
              <w:bottom w:w="80" w:type="dxa"/>
              <w:right w:w="80" w:type="dxa"/>
            </w:tcMar>
            <w:vAlign w:val="center"/>
          </w:tcPr>
          <w:p w14:paraId="28D3E90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Ubuntu 22.04 + Microkit SDK 2.0.1 + QEMU qemu_virt_aarch64</w:t>
            </w:r>
          </w:p>
        </w:tc>
      </w:tr>
      <w:tr w14:paraId="70218C2D">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0BF1E8F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项目成员</w:t>
            </w:r>
          </w:p>
        </w:tc>
        <w:tc>
          <w:tcPr>
            <w:tcW w:w="4646" w:type="dxa"/>
            <w:shd w:val="clear" w:color="auto" w:fill="FFFFFF"/>
            <w:tcMar>
              <w:top w:w="80" w:type="dxa"/>
              <w:left w:w="80" w:type="dxa"/>
              <w:bottom w:w="80" w:type="dxa"/>
              <w:right w:w="80" w:type="dxa"/>
            </w:tcMar>
            <w:vAlign w:val="center"/>
          </w:tcPr>
          <w:p w14:paraId="6FD2F1A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陈杭、曹进威、巢学钊、谌皓天</w:t>
            </w:r>
          </w:p>
        </w:tc>
      </w:tr>
      <w:tr w14:paraId="62EBF6CC">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2DC50EB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指导老师</w:t>
            </w:r>
          </w:p>
        </w:tc>
        <w:tc>
          <w:tcPr>
            <w:tcW w:w="4646" w:type="dxa"/>
            <w:shd w:val="clear" w:color="auto" w:fill="FFFFFF"/>
            <w:tcMar>
              <w:top w:w="80" w:type="dxa"/>
              <w:left w:w="80" w:type="dxa"/>
              <w:bottom w:w="80" w:type="dxa"/>
              <w:right w:w="80" w:type="dxa"/>
            </w:tcMar>
            <w:vAlign w:val="center"/>
          </w:tcPr>
          <w:p w14:paraId="5A8CCBB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赵振刚</w:t>
            </w:r>
          </w:p>
        </w:tc>
      </w:tr>
      <w:tr w14:paraId="1E61A14B">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02B4103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提交日期</w:t>
            </w:r>
          </w:p>
        </w:tc>
        <w:tc>
          <w:tcPr>
            <w:tcW w:w="4646" w:type="dxa"/>
            <w:shd w:val="clear" w:color="auto" w:fill="FFFFFF"/>
            <w:tcMar>
              <w:top w:w="80" w:type="dxa"/>
              <w:left w:w="80" w:type="dxa"/>
              <w:bottom w:w="80" w:type="dxa"/>
              <w:right w:w="80" w:type="dxa"/>
            </w:tcMar>
            <w:vAlign w:val="center"/>
          </w:tcPr>
          <w:p w14:paraId="417CB05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9"/>
              </w:rPr>
              <w:t>2026-06-21</w:t>
            </w:r>
          </w:p>
        </w:tc>
      </w:tr>
    </w:tbl>
    <w:p w14:paraId="633C6B7F">
      <w:pPr>
        <w:rPr>
          <w:rFonts w:hint="default" w:ascii="Times New Roman" w:hAnsi="Times New Roman" w:eastAsia="宋体" w:cs="Times New Roman"/>
          <w:color w:val="auto"/>
        </w:rPr>
      </w:pPr>
      <w:r>
        <w:rPr>
          <w:rFonts w:hint="default" w:ascii="Times New Roman" w:hAnsi="Times New Roman" w:eastAsia="宋体" w:cs="Times New Roman"/>
          <w:color w:val="auto"/>
        </w:rPr>
        <w:br w:type="page"/>
      </w:r>
    </w:p>
    <w:p w14:paraId="53679720">
      <w:pPr>
        <w:spacing w:before="120" w:after="160"/>
        <w:jc w:val="left"/>
        <w:rPr>
          <w:rFonts w:hint="default" w:ascii="Times New Roman" w:hAnsi="Times New Roman" w:eastAsia="宋体" w:cs="Times New Roman"/>
          <w:color w:val="auto"/>
        </w:rPr>
      </w:pPr>
      <w:r>
        <w:rPr>
          <w:rFonts w:hint="default" w:ascii="Times New Roman" w:hAnsi="Times New Roman" w:eastAsia="宋体" w:cs="Times New Roman"/>
          <w:b/>
          <w:color w:val="auto"/>
          <w:sz w:val="30"/>
        </w:rPr>
        <w:t>文档控制信息</w:t>
      </w:r>
    </w:p>
    <w:p w14:paraId="7698BE4A">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1 文档控制信息</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2363"/>
        <w:gridCol w:w="2363"/>
        <w:gridCol w:w="2363"/>
        <w:gridCol w:w="2363"/>
      </w:tblGrid>
      <w:tr w14:paraId="2E24DE69">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1F4E79"/>
            <w:tcMar>
              <w:top w:w="80" w:type="dxa"/>
              <w:left w:w="80" w:type="dxa"/>
              <w:bottom w:w="80" w:type="dxa"/>
              <w:right w:w="80" w:type="dxa"/>
            </w:tcMar>
            <w:vAlign w:val="center"/>
          </w:tcPr>
          <w:p w14:paraId="6B2B478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角色</w:t>
            </w:r>
          </w:p>
        </w:tc>
        <w:tc>
          <w:tcPr>
            <w:tcW w:w="2323" w:type="dxa"/>
            <w:shd w:val="clear" w:color="auto" w:fill="1F4E79"/>
            <w:tcMar>
              <w:top w:w="80" w:type="dxa"/>
              <w:left w:w="80" w:type="dxa"/>
              <w:bottom w:w="80" w:type="dxa"/>
              <w:right w:w="80" w:type="dxa"/>
            </w:tcMar>
            <w:vAlign w:val="center"/>
          </w:tcPr>
          <w:p w14:paraId="26B5F439">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姓名</w:t>
            </w:r>
          </w:p>
        </w:tc>
        <w:tc>
          <w:tcPr>
            <w:tcW w:w="2323" w:type="dxa"/>
            <w:shd w:val="clear" w:color="auto" w:fill="1F4E79"/>
            <w:tcMar>
              <w:top w:w="80" w:type="dxa"/>
              <w:left w:w="80" w:type="dxa"/>
              <w:bottom w:w="80" w:type="dxa"/>
              <w:right w:w="80" w:type="dxa"/>
            </w:tcMar>
            <w:vAlign w:val="center"/>
          </w:tcPr>
          <w:p w14:paraId="7557872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职责</w:t>
            </w:r>
          </w:p>
        </w:tc>
        <w:tc>
          <w:tcPr>
            <w:tcW w:w="2323" w:type="dxa"/>
            <w:shd w:val="clear" w:color="auto" w:fill="1F4E79"/>
            <w:tcMar>
              <w:top w:w="80" w:type="dxa"/>
              <w:left w:w="80" w:type="dxa"/>
              <w:bottom w:w="80" w:type="dxa"/>
              <w:right w:w="80" w:type="dxa"/>
            </w:tcMar>
            <w:vAlign w:val="center"/>
          </w:tcPr>
          <w:p w14:paraId="221012B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签名/日期</w:t>
            </w:r>
          </w:p>
        </w:tc>
      </w:tr>
      <w:tr w14:paraId="30216BFA">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FFFFFF"/>
            <w:tcMar>
              <w:top w:w="80" w:type="dxa"/>
              <w:left w:w="80" w:type="dxa"/>
              <w:bottom w:w="80" w:type="dxa"/>
              <w:right w:w="80" w:type="dxa"/>
            </w:tcMar>
            <w:vAlign w:val="center"/>
          </w:tcPr>
          <w:p w14:paraId="2E15466B">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编写</w:t>
            </w:r>
          </w:p>
        </w:tc>
        <w:tc>
          <w:tcPr>
            <w:tcW w:w="2323" w:type="dxa"/>
            <w:shd w:val="clear" w:color="auto" w:fill="FFFFFF"/>
            <w:tcMar>
              <w:top w:w="80" w:type="dxa"/>
              <w:left w:w="80" w:type="dxa"/>
              <w:bottom w:w="80" w:type="dxa"/>
              <w:right w:w="80" w:type="dxa"/>
            </w:tcMar>
            <w:vAlign w:val="center"/>
          </w:tcPr>
          <w:p w14:paraId="478A44F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项目组</w:t>
            </w:r>
          </w:p>
        </w:tc>
        <w:tc>
          <w:tcPr>
            <w:tcW w:w="2323" w:type="dxa"/>
            <w:shd w:val="clear" w:color="auto" w:fill="FFFFFF"/>
            <w:tcMar>
              <w:top w:w="80" w:type="dxa"/>
              <w:left w:w="80" w:type="dxa"/>
              <w:bottom w:w="80" w:type="dxa"/>
              <w:right w:w="80" w:type="dxa"/>
            </w:tcMar>
            <w:vAlign w:val="center"/>
          </w:tcPr>
          <w:p w14:paraId="7AE4E9D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编写与维护本文档，说明项目中 AI 工具的有限使用范围、人工复核流程与风险控制。</w:t>
            </w:r>
          </w:p>
        </w:tc>
        <w:tc>
          <w:tcPr>
            <w:tcW w:w="2323" w:type="dxa"/>
            <w:shd w:val="clear" w:color="auto" w:fill="FFFFFF"/>
            <w:tcMar>
              <w:top w:w="80" w:type="dxa"/>
              <w:left w:w="80" w:type="dxa"/>
              <w:bottom w:w="80" w:type="dxa"/>
              <w:right w:w="80" w:type="dxa"/>
            </w:tcMar>
            <w:vAlign w:val="center"/>
          </w:tcPr>
          <w:p w14:paraId="2643B7AA">
            <w:pPr>
              <w:spacing w:before="0" w:after="0" w:line="252" w:lineRule="auto"/>
              <w:rPr>
                <w:rFonts w:hint="default" w:ascii="Times New Roman" w:hAnsi="Times New Roman" w:eastAsia="宋体" w:cs="Times New Roman"/>
                <w:color w:val="auto"/>
              </w:rPr>
            </w:pPr>
          </w:p>
        </w:tc>
      </w:tr>
      <w:tr w14:paraId="758B2708">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FFFFFF"/>
            <w:tcMar>
              <w:top w:w="80" w:type="dxa"/>
              <w:left w:w="80" w:type="dxa"/>
              <w:bottom w:w="80" w:type="dxa"/>
              <w:right w:w="80" w:type="dxa"/>
            </w:tcMar>
            <w:vAlign w:val="center"/>
          </w:tcPr>
          <w:p w14:paraId="32707C9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审核</w:t>
            </w:r>
          </w:p>
        </w:tc>
        <w:tc>
          <w:tcPr>
            <w:tcW w:w="2323" w:type="dxa"/>
            <w:shd w:val="clear" w:color="auto" w:fill="FFFFFF"/>
            <w:tcMar>
              <w:top w:w="80" w:type="dxa"/>
              <w:left w:w="80" w:type="dxa"/>
              <w:bottom w:w="80" w:type="dxa"/>
              <w:right w:w="80" w:type="dxa"/>
            </w:tcMar>
            <w:vAlign w:val="center"/>
          </w:tcPr>
          <w:p w14:paraId="6731375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指导老师/检查人员</w:t>
            </w:r>
          </w:p>
        </w:tc>
        <w:tc>
          <w:tcPr>
            <w:tcW w:w="2323" w:type="dxa"/>
            <w:shd w:val="clear" w:color="auto" w:fill="FFFFFF"/>
            <w:tcMar>
              <w:top w:w="80" w:type="dxa"/>
              <w:left w:w="80" w:type="dxa"/>
              <w:bottom w:w="80" w:type="dxa"/>
              <w:right w:w="80" w:type="dxa"/>
            </w:tcMar>
            <w:vAlign w:val="center"/>
          </w:tcPr>
          <w:p w14:paraId="38D2790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审核 AI 使用说明的真实性、边界清晰度、人工工作量表述和提交规范。</w:t>
            </w:r>
          </w:p>
        </w:tc>
        <w:tc>
          <w:tcPr>
            <w:tcW w:w="2323" w:type="dxa"/>
            <w:shd w:val="clear" w:color="auto" w:fill="FFFFFF"/>
            <w:tcMar>
              <w:top w:w="80" w:type="dxa"/>
              <w:left w:w="80" w:type="dxa"/>
              <w:bottom w:w="80" w:type="dxa"/>
              <w:right w:w="80" w:type="dxa"/>
            </w:tcMar>
            <w:vAlign w:val="center"/>
          </w:tcPr>
          <w:p w14:paraId="2945BBD7">
            <w:pPr>
              <w:spacing w:before="0" w:after="0" w:line="252" w:lineRule="auto"/>
              <w:rPr>
                <w:rFonts w:hint="default" w:ascii="Times New Roman" w:hAnsi="Times New Roman" w:eastAsia="宋体" w:cs="Times New Roman"/>
                <w:color w:val="auto"/>
              </w:rPr>
            </w:pPr>
          </w:p>
        </w:tc>
      </w:tr>
      <w:tr w14:paraId="42E3E353">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FFFFFF"/>
            <w:tcMar>
              <w:top w:w="80" w:type="dxa"/>
              <w:left w:w="80" w:type="dxa"/>
              <w:bottom w:w="80" w:type="dxa"/>
              <w:right w:w="80" w:type="dxa"/>
            </w:tcMar>
            <w:vAlign w:val="center"/>
          </w:tcPr>
          <w:p w14:paraId="7F8BB84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批准</w:t>
            </w:r>
          </w:p>
        </w:tc>
        <w:tc>
          <w:tcPr>
            <w:tcW w:w="2323" w:type="dxa"/>
            <w:shd w:val="clear" w:color="auto" w:fill="FFFFFF"/>
            <w:tcMar>
              <w:top w:w="80" w:type="dxa"/>
              <w:left w:w="80" w:type="dxa"/>
              <w:bottom w:w="80" w:type="dxa"/>
              <w:right w:w="80" w:type="dxa"/>
            </w:tcMar>
            <w:vAlign w:val="center"/>
          </w:tcPr>
          <w:p w14:paraId="61D9BE9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项目负责人</w:t>
            </w:r>
          </w:p>
        </w:tc>
        <w:tc>
          <w:tcPr>
            <w:tcW w:w="2323" w:type="dxa"/>
            <w:shd w:val="clear" w:color="auto" w:fill="FFFFFF"/>
            <w:tcMar>
              <w:top w:w="80" w:type="dxa"/>
              <w:left w:w="80" w:type="dxa"/>
              <w:bottom w:w="80" w:type="dxa"/>
              <w:right w:w="80" w:type="dxa"/>
            </w:tcMar>
            <w:vAlign w:val="center"/>
          </w:tcPr>
          <w:p w14:paraId="0EB3687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确认本文档作为课程项目最终提交材料的一部分。</w:t>
            </w:r>
          </w:p>
        </w:tc>
        <w:tc>
          <w:tcPr>
            <w:tcW w:w="2323" w:type="dxa"/>
            <w:shd w:val="clear" w:color="auto" w:fill="FFFFFF"/>
            <w:tcMar>
              <w:top w:w="80" w:type="dxa"/>
              <w:left w:w="80" w:type="dxa"/>
              <w:bottom w:w="80" w:type="dxa"/>
              <w:right w:w="80" w:type="dxa"/>
            </w:tcMar>
            <w:vAlign w:val="center"/>
          </w:tcPr>
          <w:p w14:paraId="792A45A5">
            <w:pPr>
              <w:spacing w:before="0" w:after="0" w:line="252" w:lineRule="auto"/>
              <w:rPr>
                <w:rFonts w:hint="default" w:ascii="Times New Roman" w:hAnsi="Times New Roman" w:eastAsia="宋体" w:cs="Times New Roman"/>
                <w:color w:val="auto"/>
              </w:rPr>
            </w:pPr>
          </w:p>
        </w:tc>
      </w:tr>
    </w:tbl>
    <w:p w14:paraId="3386FCDD">
      <w:pPr>
        <w:spacing w:before="120" w:after="160"/>
        <w:jc w:val="left"/>
        <w:rPr>
          <w:rFonts w:hint="default" w:ascii="Times New Roman" w:hAnsi="Times New Roman" w:eastAsia="宋体" w:cs="Times New Roman"/>
          <w:color w:val="auto"/>
        </w:rPr>
      </w:pPr>
      <w:r>
        <w:rPr>
          <w:rFonts w:hint="default" w:ascii="Times New Roman" w:hAnsi="Times New Roman" w:eastAsia="宋体" w:cs="Times New Roman"/>
          <w:b/>
          <w:color w:val="auto"/>
          <w:sz w:val="30"/>
        </w:rPr>
        <w:t>版本修订记录</w:t>
      </w:r>
    </w:p>
    <w:p w14:paraId="33286141">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2 版本修订记录</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2363"/>
        <w:gridCol w:w="2363"/>
        <w:gridCol w:w="2363"/>
        <w:gridCol w:w="2363"/>
      </w:tblGrid>
      <w:tr w14:paraId="26FE42B3">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1F4E79"/>
            <w:tcMar>
              <w:top w:w="80" w:type="dxa"/>
              <w:left w:w="80" w:type="dxa"/>
              <w:bottom w:w="80" w:type="dxa"/>
              <w:right w:w="80" w:type="dxa"/>
            </w:tcMar>
            <w:vAlign w:val="center"/>
          </w:tcPr>
          <w:p w14:paraId="36FE447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版本</w:t>
            </w:r>
          </w:p>
        </w:tc>
        <w:tc>
          <w:tcPr>
            <w:tcW w:w="2323" w:type="dxa"/>
            <w:shd w:val="clear" w:color="auto" w:fill="1F4E79"/>
            <w:tcMar>
              <w:top w:w="80" w:type="dxa"/>
              <w:left w:w="80" w:type="dxa"/>
              <w:bottom w:w="80" w:type="dxa"/>
              <w:right w:w="80" w:type="dxa"/>
            </w:tcMar>
            <w:vAlign w:val="center"/>
          </w:tcPr>
          <w:p w14:paraId="70B47FD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日期</w:t>
            </w:r>
          </w:p>
        </w:tc>
        <w:tc>
          <w:tcPr>
            <w:tcW w:w="2323" w:type="dxa"/>
            <w:shd w:val="clear" w:color="auto" w:fill="1F4E79"/>
            <w:tcMar>
              <w:top w:w="80" w:type="dxa"/>
              <w:left w:w="80" w:type="dxa"/>
              <w:bottom w:w="80" w:type="dxa"/>
              <w:right w:w="80" w:type="dxa"/>
            </w:tcMar>
            <w:vAlign w:val="center"/>
          </w:tcPr>
          <w:p w14:paraId="6BF9583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说明</w:t>
            </w:r>
          </w:p>
        </w:tc>
        <w:tc>
          <w:tcPr>
            <w:tcW w:w="2323" w:type="dxa"/>
            <w:shd w:val="clear" w:color="auto" w:fill="1F4E79"/>
            <w:tcMar>
              <w:top w:w="80" w:type="dxa"/>
              <w:left w:w="80" w:type="dxa"/>
              <w:bottom w:w="80" w:type="dxa"/>
              <w:right w:w="80" w:type="dxa"/>
            </w:tcMar>
            <w:vAlign w:val="center"/>
          </w:tcPr>
          <w:p w14:paraId="7C3D38C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作者</w:t>
            </w:r>
          </w:p>
        </w:tc>
      </w:tr>
      <w:tr w14:paraId="2F9C0E60">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FFFFFF"/>
            <w:tcMar>
              <w:top w:w="80" w:type="dxa"/>
              <w:left w:w="80" w:type="dxa"/>
              <w:bottom w:w="80" w:type="dxa"/>
              <w:right w:w="80" w:type="dxa"/>
            </w:tcMar>
            <w:vAlign w:val="center"/>
          </w:tcPr>
          <w:p w14:paraId="7BCED8B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v1.0</w:t>
            </w:r>
          </w:p>
        </w:tc>
        <w:tc>
          <w:tcPr>
            <w:tcW w:w="2323" w:type="dxa"/>
            <w:shd w:val="clear" w:color="auto" w:fill="FFFFFF"/>
            <w:tcMar>
              <w:top w:w="80" w:type="dxa"/>
              <w:left w:w="80" w:type="dxa"/>
              <w:bottom w:w="80" w:type="dxa"/>
              <w:right w:w="80" w:type="dxa"/>
            </w:tcMar>
            <w:vAlign w:val="center"/>
          </w:tcPr>
          <w:p w14:paraId="0EB1538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2026-06-21</w:t>
            </w:r>
          </w:p>
        </w:tc>
        <w:tc>
          <w:tcPr>
            <w:tcW w:w="2323" w:type="dxa"/>
            <w:shd w:val="clear" w:color="auto" w:fill="FFFFFF"/>
            <w:tcMar>
              <w:top w:w="80" w:type="dxa"/>
              <w:left w:w="80" w:type="dxa"/>
              <w:bottom w:w="80" w:type="dxa"/>
              <w:right w:w="80" w:type="dxa"/>
            </w:tcMar>
            <w:vAlign w:val="center"/>
          </w:tcPr>
          <w:p w14:paraId="54371DC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初始版本，补充 AI 使用背景、使用范围、人工审核机制、质量控制、风险边界和证据说明。</w:t>
            </w:r>
          </w:p>
        </w:tc>
        <w:tc>
          <w:tcPr>
            <w:tcW w:w="2323" w:type="dxa"/>
            <w:shd w:val="clear" w:color="auto" w:fill="FFFFFF"/>
            <w:tcMar>
              <w:top w:w="80" w:type="dxa"/>
              <w:left w:w="80" w:type="dxa"/>
              <w:bottom w:w="80" w:type="dxa"/>
              <w:right w:w="80" w:type="dxa"/>
            </w:tcMar>
            <w:vAlign w:val="center"/>
          </w:tcPr>
          <w:p w14:paraId="2C2E5E0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项目组</w:t>
            </w:r>
          </w:p>
        </w:tc>
      </w:tr>
      <w:tr w14:paraId="6998F10B">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FFFFFF"/>
            <w:tcMar>
              <w:top w:w="80" w:type="dxa"/>
              <w:left w:w="80" w:type="dxa"/>
              <w:bottom w:w="80" w:type="dxa"/>
              <w:right w:w="80" w:type="dxa"/>
            </w:tcMar>
            <w:vAlign w:val="center"/>
          </w:tcPr>
          <w:p w14:paraId="29CC07FB">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v1.1</w:t>
            </w:r>
          </w:p>
        </w:tc>
        <w:tc>
          <w:tcPr>
            <w:tcW w:w="2323" w:type="dxa"/>
            <w:shd w:val="clear" w:color="auto" w:fill="FFFFFF"/>
            <w:tcMar>
              <w:top w:w="80" w:type="dxa"/>
              <w:left w:w="80" w:type="dxa"/>
              <w:bottom w:w="80" w:type="dxa"/>
              <w:right w:w="80" w:type="dxa"/>
            </w:tcMar>
            <w:vAlign w:val="center"/>
          </w:tcPr>
          <w:p w14:paraId="772C40E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2026-06-21</w:t>
            </w:r>
          </w:p>
        </w:tc>
        <w:tc>
          <w:tcPr>
            <w:tcW w:w="2323" w:type="dxa"/>
            <w:shd w:val="clear" w:color="auto" w:fill="FFFFFF"/>
            <w:tcMar>
              <w:top w:w="80" w:type="dxa"/>
              <w:left w:w="80" w:type="dxa"/>
              <w:bottom w:w="80" w:type="dxa"/>
              <w:right w:w="80" w:type="dxa"/>
            </w:tcMar>
            <w:vAlign w:val="center"/>
          </w:tcPr>
          <w:p w14:paraId="117D83A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根据提交需要调整表述口径，弱化 AI 参与程度，突出需求、设计、实现、调试、测试和结论均由项目组人工完成。</w:t>
            </w:r>
          </w:p>
        </w:tc>
        <w:tc>
          <w:tcPr>
            <w:tcW w:w="2323" w:type="dxa"/>
            <w:shd w:val="clear" w:color="auto" w:fill="FFFFFF"/>
            <w:tcMar>
              <w:top w:w="80" w:type="dxa"/>
              <w:left w:w="80" w:type="dxa"/>
              <w:bottom w:w="80" w:type="dxa"/>
              <w:right w:w="80" w:type="dxa"/>
            </w:tcMar>
            <w:vAlign w:val="center"/>
          </w:tcPr>
          <w:p w14:paraId="6390C98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项目组</w:t>
            </w:r>
          </w:p>
        </w:tc>
      </w:tr>
    </w:tbl>
    <w:p w14:paraId="2E9F35BB">
      <w:pPr>
        <w:spacing w:before="120" w:after="160"/>
        <w:jc w:val="left"/>
        <w:rPr>
          <w:rFonts w:hint="default" w:ascii="Times New Roman" w:hAnsi="Times New Roman" w:eastAsia="宋体" w:cs="Times New Roman"/>
          <w:b/>
          <w:color w:val="auto"/>
          <w:sz w:val="30"/>
        </w:rPr>
      </w:pPr>
    </w:p>
    <w:p w14:paraId="3A70853D">
      <w:pPr>
        <w:spacing w:before="120" w:after="160"/>
        <w:jc w:val="left"/>
        <w:rPr>
          <w:rFonts w:hint="default" w:ascii="Times New Roman" w:hAnsi="Times New Roman" w:eastAsia="宋体" w:cs="Times New Roman"/>
          <w:b/>
          <w:color w:val="auto"/>
          <w:sz w:val="30"/>
        </w:rPr>
      </w:pPr>
    </w:p>
    <w:p w14:paraId="3C22A56C">
      <w:pPr>
        <w:spacing w:before="120" w:after="160"/>
        <w:jc w:val="left"/>
        <w:rPr>
          <w:rFonts w:hint="default" w:ascii="Times New Roman" w:hAnsi="Times New Roman" w:eastAsia="宋体" w:cs="Times New Roman"/>
          <w:b/>
          <w:color w:val="auto"/>
          <w:sz w:val="30"/>
        </w:rPr>
      </w:pPr>
    </w:p>
    <w:p w14:paraId="6342C8BA">
      <w:pPr>
        <w:spacing w:before="120" w:after="160"/>
        <w:jc w:val="left"/>
        <w:rPr>
          <w:rFonts w:hint="default" w:ascii="Times New Roman" w:hAnsi="Times New Roman" w:eastAsia="宋体" w:cs="Times New Roman"/>
          <w:b/>
          <w:color w:val="auto"/>
          <w:sz w:val="30"/>
        </w:rPr>
      </w:pPr>
    </w:p>
    <w:p w14:paraId="3788E507">
      <w:pPr>
        <w:spacing w:before="120" w:after="160"/>
        <w:jc w:val="left"/>
        <w:rPr>
          <w:rFonts w:hint="default" w:ascii="Times New Roman" w:hAnsi="Times New Roman" w:eastAsia="宋体" w:cs="Times New Roman"/>
          <w:b/>
          <w:color w:val="auto"/>
          <w:sz w:val="30"/>
        </w:rPr>
      </w:pPr>
    </w:p>
    <w:p w14:paraId="02CC2E4C">
      <w:pPr>
        <w:spacing w:before="120" w:after="160"/>
        <w:jc w:val="left"/>
        <w:rPr>
          <w:rFonts w:hint="default" w:ascii="Times New Roman" w:hAnsi="Times New Roman" w:eastAsia="宋体" w:cs="Times New Roman"/>
          <w:b/>
          <w:color w:val="auto"/>
          <w:sz w:val="30"/>
        </w:rPr>
      </w:pPr>
    </w:p>
    <w:p w14:paraId="33519924">
      <w:pPr>
        <w:spacing w:before="120" w:after="160"/>
        <w:jc w:val="left"/>
        <w:rPr>
          <w:rFonts w:hint="default" w:ascii="Times New Roman" w:hAnsi="Times New Roman" w:eastAsia="宋体" w:cs="Times New Roman"/>
          <w:b/>
          <w:color w:val="auto"/>
          <w:sz w:val="30"/>
        </w:rPr>
      </w:pPr>
    </w:p>
    <w:p w14:paraId="5C57352B">
      <w:pPr>
        <w:spacing w:before="120" w:after="160"/>
        <w:jc w:val="left"/>
        <w:rPr>
          <w:rFonts w:hint="default" w:ascii="Times New Roman" w:hAnsi="Times New Roman" w:eastAsia="宋体" w:cs="Times New Roman"/>
          <w:b/>
          <w:color w:val="auto"/>
          <w:sz w:val="30"/>
        </w:rPr>
      </w:pPr>
    </w:p>
    <w:p w14:paraId="2AF1E818">
      <w:pPr>
        <w:spacing w:before="120" w:after="160"/>
        <w:jc w:val="left"/>
        <w:rPr>
          <w:rFonts w:hint="default" w:ascii="Times New Roman" w:hAnsi="Times New Roman" w:eastAsia="宋体" w:cs="Times New Roman"/>
          <w:b/>
          <w:color w:val="auto"/>
          <w:sz w:val="30"/>
        </w:rPr>
      </w:pPr>
    </w:p>
    <w:p w14:paraId="2774C159">
      <w:pPr>
        <w:spacing w:before="120" w:after="160"/>
        <w:jc w:val="left"/>
        <w:rPr>
          <w:rFonts w:hint="default" w:ascii="Times New Roman" w:hAnsi="Times New Roman" w:eastAsia="宋体" w:cs="Times New Roman"/>
          <w:color w:val="auto"/>
        </w:rPr>
      </w:pPr>
      <w:r>
        <w:rPr>
          <w:rFonts w:hint="default" w:ascii="Times New Roman" w:hAnsi="Times New Roman" w:eastAsia="宋体" w:cs="Times New Roman"/>
          <w:b/>
          <w:color w:val="auto"/>
          <w:sz w:val="30"/>
        </w:rPr>
        <w:t>项目组成员信息</w:t>
      </w:r>
    </w:p>
    <w:p w14:paraId="22205941">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3 项目组成员信息</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3150"/>
        <w:gridCol w:w="3151"/>
        <w:gridCol w:w="3151"/>
      </w:tblGrid>
      <w:tr w14:paraId="7AD4D3F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1F4E79"/>
            <w:tcMar>
              <w:top w:w="80" w:type="dxa"/>
              <w:left w:w="80" w:type="dxa"/>
              <w:bottom w:w="80" w:type="dxa"/>
              <w:right w:w="80" w:type="dxa"/>
            </w:tcMar>
            <w:vAlign w:val="center"/>
          </w:tcPr>
          <w:p w14:paraId="494BC6C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成员</w:t>
            </w:r>
          </w:p>
        </w:tc>
        <w:tc>
          <w:tcPr>
            <w:tcW w:w="3097" w:type="dxa"/>
            <w:shd w:val="clear" w:color="auto" w:fill="1F4E79"/>
            <w:tcMar>
              <w:top w:w="80" w:type="dxa"/>
              <w:left w:w="80" w:type="dxa"/>
              <w:bottom w:w="80" w:type="dxa"/>
              <w:right w:w="80" w:type="dxa"/>
            </w:tcMar>
            <w:vAlign w:val="center"/>
          </w:tcPr>
          <w:p w14:paraId="260C7DF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建议职责</w:t>
            </w:r>
          </w:p>
        </w:tc>
        <w:tc>
          <w:tcPr>
            <w:tcW w:w="3097" w:type="dxa"/>
            <w:shd w:val="clear" w:color="auto" w:fill="1F4E79"/>
            <w:tcMar>
              <w:top w:w="80" w:type="dxa"/>
              <w:left w:w="80" w:type="dxa"/>
              <w:bottom w:w="80" w:type="dxa"/>
              <w:right w:w="80" w:type="dxa"/>
            </w:tcMar>
            <w:vAlign w:val="center"/>
          </w:tcPr>
          <w:p w14:paraId="442C861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说明</w:t>
            </w:r>
          </w:p>
        </w:tc>
      </w:tr>
      <w:tr w14:paraId="31771F45">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02294EA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陈杭</w:t>
            </w:r>
          </w:p>
        </w:tc>
        <w:tc>
          <w:tcPr>
            <w:tcW w:w="3097" w:type="dxa"/>
            <w:shd w:val="clear" w:color="auto" w:fill="FFFFFF"/>
            <w:tcMar>
              <w:top w:w="80" w:type="dxa"/>
              <w:left w:w="80" w:type="dxa"/>
              <w:bottom w:w="80" w:type="dxa"/>
              <w:right w:w="80" w:type="dxa"/>
            </w:tcMar>
            <w:vAlign w:val="center"/>
          </w:tcPr>
          <w:p w14:paraId="1B033AD7">
            <w:pPr>
              <w:spacing w:before="0" w:after="0" w:line="252" w:lineRule="auto"/>
              <w:rPr>
                <w:rFonts w:hint="eastAsia" w:ascii="Times New Roman" w:hAnsi="Times New Roman" w:eastAsia="宋体" w:cs="Times New Roman"/>
                <w:color w:val="auto"/>
                <w:lang w:val="en-US" w:eastAsia="zh-CN"/>
              </w:rPr>
            </w:pPr>
            <w:r>
              <w:rPr>
                <w:rFonts w:hint="default" w:ascii="Times New Roman" w:hAnsi="Times New Roman" w:eastAsia="宋体" w:cs="Times New Roman"/>
                <w:color w:val="auto"/>
                <w:sz w:val="17"/>
              </w:rPr>
              <w:t>项目统筹 / 需求与汇报材料</w:t>
            </w:r>
            <w:r>
              <w:rPr>
                <w:rFonts w:hint="eastAsia" w:eastAsia="宋体" w:cs="Times New Roman"/>
                <w:color w:val="auto"/>
                <w:sz w:val="17"/>
                <w:lang w:val="en-US" w:eastAsia="zh-CN"/>
              </w:rPr>
              <w:t>/</w:t>
            </w:r>
            <w:r>
              <w:rPr>
                <w:rFonts w:hint="eastAsia" w:eastAsia="宋体" w:cs="Times New Roman"/>
                <w:color w:val="auto"/>
                <w:sz w:val="18"/>
                <w:lang w:val="en-US" w:eastAsia="zh-CN"/>
              </w:rPr>
              <w:t>架构设计、工程优化</w:t>
            </w:r>
          </w:p>
        </w:tc>
        <w:tc>
          <w:tcPr>
            <w:tcW w:w="3097" w:type="dxa"/>
            <w:shd w:val="clear" w:color="auto" w:fill="FFFFFF"/>
            <w:tcMar>
              <w:top w:w="80" w:type="dxa"/>
              <w:left w:w="80" w:type="dxa"/>
              <w:bottom w:w="80" w:type="dxa"/>
              <w:right w:w="80" w:type="dxa"/>
            </w:tcMar>
            <w:vAlign w:val="center"/>
          </w:tcPr>
          <w:p w14:paraId="104A46D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负责</w:t>
            </w:r>
            <w:r>
              <w:rPr>
                <w:rFonts w:hint="eastAsia" w:eastAsia="宋体" w:cs="Times New Roman"/>
                <w:color w:val="auto"/>
                <w:sz w:val="18"/>
                <w:lang w:val="en-US" w:eastAsia="zh-CN"/>
              </w:rPr>
              <w:t>架构设计、工程优化、</w:t>
            </w:r>
            <w:r>
              <w:rPr>
                <w:rFonts w:hint="default" w:ascii="Times New Roman" w:hAnsi="Times New Roman" w:eastAsia="宋体" w:cs="Times New Roman"/>
                <w:color w:val="auto"/>
                <w:sz w:val="17"/>
              </w:rPr>
              <w:t>总体汇报口径、需求材料整理、文档一致性检查和 AI 辅助文字复核。</w:t>
            </w:r>
          </w:p>
        </w:tc>
      </w:tr>
      <w:tr w14:paraId="0825A7F1">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471F3B99">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曹进威</w:t>
            </w:r>
          </w:p>
        </w:tc>
        <w:tc>
          <w:tcPr>
            <w:tcW w:w="3097" w:type="dxa"/>
            <w:shd w:val="clear" w:color="auto" w:fill="FFFFFF"/>
            <w:tcMar>
              <w:top w:w="80" w:type="dxa"/>
              <w:left w:w="80" w:type="dxa"/>
              <w:bottom w:w="80" w:type="dxa"/>
              <w:right w:w="80" w:type="dxa"/>
            </w:tcMar>
            <w:vAlign w:val="center"/>
          </w:tcPr>
          <w:p w14:paraId="70916D4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Microkit 构建 / 保护域通信</w:t>
            </w:r>
          </w:p>
        </w:tc>
        <w:tc>
          <w:tcPr>
            <w:tcW w:w="3097" w:type="dxa"/>
            <w:shd w:val="clear" w:color="auto" w:fill="FFFFFF"/>
            <w:tcMar>
              <w:top w:w="80" w:type="dxa"/>
              <w:left w:w="80" w:type="dxa"/>
              <w:bottom w:w="80" w:type="dxa"/>
              <w:right w:w="80" w:type="dxa"/>
            </w:tcMar>
            <w:vAlign w:val="center"/>
          </w:tcPr>
          <w:p w14:paraId="19A7E61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负责构建环境、channel 契约、QEMU 运行链路相关工作，并复核文档中的构建链路描述。</w:t>
            </w:r>
          </w:p>
        </w:tc>
      </w:tr>
      <w:tr w14:paraId="2A19FFA5">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15DD867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巢学钊</w:t>
            </w:r>
          </w:p>
        </w:tc>
        <w:tc>
          <w:tcPr>
            <w:tcW w:w="3097" w:type="dxa"/>
            <w:shd w:val="clear" w:color="auto" w:fill="FFFFFF"/>
            <w:tcMar>
              <w:top w:w="80" w:type="dxa"/>
              <w:left w:w="80" w:type="dxa"/>
              <w:bottom w:w="80" w:type="dxa"/>
              <w:right w:w="80" w:type="dxa"/>
            </w:tcMar>
            <w:vAlign w:val="center"/>
          </w:tcPr>
          <w:p w14:paraId="517D820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控制逻辑 / 车辆状态模型</w:t>
            </w:r>
          </w:p>
        </w:tc>
        <w:tc>
          <w:tcPr>
            <w:tcW w:w="3097" w:type="dxa"/>
            <w:shd w:val="clear" w:color="auto" w:fill="FFFFFF"/>
            <w:tcMar>
              <w:top w:w="80" w:type="dxa"/>
              <w:left w:w="80" w:type="dxa"/>
              <w:bottom w:w="80" w:type="dxa"/>
              <w:right w:w="80" w:type="dxa"/>
            </w:tcMar>
            <w:vAlign w:val="center"/>
          </w:tcPr>
          <w:p w14:paraId="467D2029">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负责车灯策略、车辆状态场景和相关测试整理，并复核文档中的控制策略描述。</w:t>
            </w:r>
          </w:p>
        </w:tc>
      </w:tr>
      <w:tr w14:paraId="0E579C2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69C1114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谌皓天</w:t>
            </w:r>
          </w:p>
        </w:tc>
        <w:tc>
          <w:tcPr>
            <w:tcW w:w="3097" w:type="dxa"/>
            <w:shd w:val="clear" w:color="auto" w:fill="FFFFFF"/>
            <w:tcMar>
              <w:top w:w="80" w:type="dxa"/>
              <w:left w:w="80" w:type="dxa"/>
              <w:bottom w:w="80" w:type="dxa"/>
              <w:right w:w="80" w:type="dxa"/>
            </w:tcMar>
            <w:vAlign w:val="center"/>
          </w:tcPr>
          <w:p w14:paraId="13D4B52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故障管理 / 测试证据归档</w:t>
            </w:r>
          </w:p>
        </w:tc>
        <w:tc>
          <w:tcPr>
            <w:tcW w:w="3097" w:type="dxa"/>
            <w:shd w:val="clear" w:color="auto" w:fill="FFFFFF"/>
            <w:tcMar>
              <w:top w:w="80" w:type="dxa"/>
              <w:left w:w="80" w:type="dxa"/>
              <w:bottom w:w="80" w:type="dxa"/>
              <w:right w:w="80" w:type="dxa"/>
            </w:tcMar>
            <w:vAlign w:val="center"/>
          </w:tcPr>
          <w:p w14:paraId="25FFD8DB">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负责 fault lifecycle、安全降级、测试证据和文档归档，并复核文档中的故障治理描述。</w:t>
            </w:r>
          </w:p>
        </w:tc>
      </w:tr>
    </w:tbl>
    <w:p w14:paraId="01A6BC62">
      <w:pPr>
        <w:rPr>
          <w:rFonts w:hint="default" w:ascii="Times New Roman" w:hAnsi="Times New Roman" w:eastAsia="宋体" w:cs="Times New Roman"/>
          <w:color w:val="auto"/>
        </w:rPr>
      </w:pPr>
      <w:r>
        <w:rPr>
          <w:rFonts w:hint="default" w:ascii="Times New Roman" w:hAnsi="Times New Roman" w:eastAsia="宋体" w:cs="Times New Roman"/>
          <w:color w:val="auto"/>
        </w:rPr>
        <w:br w:type="page"/>
      </w:r>
    </w:p>
    <w:p w14:paraId="7B9BD260">
      <w:pPr>
        <w:spacing w:before="120" w:after="160"/>
        <w:jc w:val="left"/>
        <w:rPr>
          <w:rFonts w:hint="default" w:ascii="Times New Roman" w:hAnsi="Times New Roman" w:eastAsia="宋体" w:cs="Times New Roman"/>
          <w:color w:val="auto"/>
        </w:rPr>
      </w:pPr>
      <w:r>
        <w:rPr>
          <w:rFonts w:hint="default" w:ascii="Times New Roman" w:hAnsi="Times New Roman" w:eastAsia="宋体" w:cs="Times New Roman"/>
          <w:b/>
          <w:color w:val="auto"/>
          <w:sz w:val="30"/>
        </w:rPr>
        <w:t>目录</w:t>
      </w:r>
    </w:p>
    <w:p w14:paraId="77AB9BA7">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1. 引言</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5</w:t>
      </w:r>
    </w:p>
    <w:p w14:paraId="2B3DB5F6">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1.1 编写目的</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5</w:t>
      </w:r>
    </w:p>
    <w:p w14:paraId="21F136AE">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1.2 项目背景</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5</w:t>
      </w:r>
    </w:p>
    <w:p w14:paraId="32994BAE">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1.3 文档范围</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5</w:t>
      </w:r>
    </w:p>
    <w:p w14:paraId="62101C97">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1.4 参考资料</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5</w:t>
      </w:r>
    </w:p>
    <w:p w14:paraId="752B3D9C">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2. AI 使用总体原则</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6</w:t>
      </w:r>
    </w:p>
    <w:p w14:paraId="5EB5F218">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2.1 基本原则</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6</w:t>
      </w:r>
    </w:p>
    <w:p w14:paraId="594D058A">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2.2 使用目标</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6</w:t>
      </w:r>
    </w:p>
    <w:p w14:paraId="129BF775">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2.3 不使用 AI 的场景</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7</w:t>
      </w:r>
    </w:p>
    <w:p w14:paraId="06C3D0F0">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3. AI 使用场景与任务划分</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7</w:t>
      </w:r>
    </w:p>
    <w:p w14:paraId="4295EA72">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3.1 使用场景总览</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7</w:t>
      </w:r>
    </w:p>
    <w:p w14:paraId="7B6426A2">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3.2 文档辅助场景</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7</w:t>
      </w:r>
    </w:p>
    <w:p w14:paraId="12037C8F">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3.3 代码与测试辅助场景</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8</w:t>
      </w:r>
    </w:p>
    <w:p w14:paraId="084D8196">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4. AI 使用流程</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8</w:t>
      </w:r>
    </w:p>
    <w:p w14:paraId="1377FD53">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4.1 标准流程</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8</w:t>
      </w:r>
    </w:p>
    <w:p w14:paraId="01EA179A">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4.2 文档生成流程</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8</w:t>
      </w:r>
    </w:p>
    <w:p w14:paraId="34F3D23E">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4.3 代码建议流程</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8</w:t>
      </w:r>
    </w:p>
    <w:p w14:paraId="21697AB2">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5. 输入输出管理</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9</w:t>
      </w:r>
    </w:p>
    <w:p w14:paraId="4ABA552B">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5.1 可输入内容</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9</w:t>
      </w:r>
    </w:p>
    <w:p w14:paraId="425D4241">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5.2 输出处理要求</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9</w:t>
      </w:r>
    </w:p>
    <w:p w14:paraId="1346E225">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6. 人工审核与责任划分</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9</w:t>
      </w:r>
    </w:p>
    <w:p w14:paraId="6ED227BA">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6.1 审核角色</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9</w:t>
      </w:r>
    </w:p>
    <w:p w14:paraId="237C4A5E">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6.2 审核清单</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10</w:t>
      </w:r>
    </w:p>
    <w:p w14:paraId="04DC3B48">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7. AI 辅助内容与项目文档关系</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10</w:t>
      </w:r>
    </w:p>
    <w:p w14:paraId="0711D192">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7.1 与既有文档的关系</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10</w:t>
      </w:r>
    </w:p>
    <w:p w14:paraId="374406CE">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7.2 与提交材料的关系</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11</w:t>
      </w:r>
    </w:p>
    <w:p w14:paraId="36F48621">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8. 风险分析与控制措施</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11</w:t>
      </w:r>
    </w:p>
    <w:p w14:paraId="24495D92">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8.1 对 AI 输出的处理策略</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11</w:t>
      </w:r>
    </w:p>
    <w:p w14:paraId="736BC155">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9. 证据留存与可追溯性</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12</w:t>
      </w:r>
    </w:p>
    <w:p w14:paraId="71EC20D7">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9.1 证据类型</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12</w:t>
      </w:r>
    </w:p>
    <w:p w14:paraId="1CC0CB81">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9.2 AI 使用追踪矩阵</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12</w:t>
      </w:r>
    </w:p>
    <w:p w14:paraId="5429D53F">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10. 当前边界与后续改进</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12</w:t>
      </w:r>
    </w:p>
    <w:p w14:paraId="7B24770D">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10.1 当前边界</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12</w:t>
      </w:r>
    </w:p>
    <w:p w14:paraId="4F5F26C5">
      <w:pPr>
        <w:tabs>
          <w:tab w:val="right" w:leader="dot" w:pos="8674"/>
        </w:tabs>
        <w:spacing w:after="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10.2 后续改进方向</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13</w:t>
      </w:r>
    </w:p>
    <w:p w14:paraId="4463A31C">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11. 小结</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13</w:t>
      </w:r>
    </w:p>
    <w:p w14:paraId="081B4EE4">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附录 A：建议保留的 AI 使用记录模板</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13</w:t>
      </w:r>
    </w:p>
    <w:p w14:paraId="7B522AB8">
      <w:pPr>
        <w:tabs>
          <w:tab w:val="right" w:leader="dot" w:pos="8674"/>
        </w:tabs>
        <w:spacing w:after="0"/>
        <w:ind w:left="0"/>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附录 B：AI 输出人工复核提示词示例</w:t>
      </w:r>
      <w:r>
        <w:rPr>
          <w:rFonts w:hint="default" w:ascii="Times New Roman" w:hAnsi="Times New Roman" w:eastAsia="宋体" w:cs="Times New Roman"/>
          <w:color w:val="auto"/>
        </w:rPr>
        <w:tab/>
      </w:r>
      <w:r>
        <w:rPr>
          <w:rFonts w:hint="default" w:ascii="Times New Roman" w:hAnsi="Times New Roman" w:eastAsia="宋体" w:cs="Times New Roman"/>
          <w:b w:val="0"/>
          <w:color w:val="auto"/>
          <w:sz w:val="17"/>
        </w:rPr>
        <w:t>13</w:t>
      </w:r>
    </w:p>
    <w:p w14:paraId="54767BF2">
      <w:pPr>
        <w:rPr>
          <w:rFonts w:hint="default" w:ascii="Times New Roman" w:hAnsi="Times New Roman" w:eastAsia="宋体" w:cs="Times New Roman"/>
          <w:color w:val="auto"/>
        </w:rPr>
      </w:pPr>
      <w:r>
        <w:rPr>
          <w:rFonts w:hint="default" w:ascii="Times New Roman" w:hAnsi="Times New Roman" w:eastAsia="宋体" w:cs="Times New Roman"/>
          <w:color w:val="auto"/>
        </w:rPr>
        <w:br w:type="page"/>
      </w:r>
    </w:p>
    <w:p w14:paraId="4CE0F429">
      <w:pPr>
        <w:pStyle w:val="3"/>
        <w:keepNext/>
        <w:spacing w:before="200" w:after="120"/>
        <w:rPr>
          <w:rFonts w:hint="default" w:ascii="Times New Roman" w:hAnsi="Times New Roman" w:eastAsia="宋体" w:cs="Times New Roman"/>
          <w:color w:val="auto"/>
        </w:rPr>
      </w:pPr>
      <w:r>
        <w:rPr>
          <w:rFonts w:hint="default" w:ascii="Times New Roman" w:hAnsi="Times New Roman" w:eastAsia="宋体" w:cs="Times New Roman"/>
          <w:b/>
          <w:color w:val="auto"/>
          <w:sz w:val="32"/>
        </w:rPr>
        <w:t>1. 引言</w:t>
      </w:r>
    </w:p>
    <w:p w14:paraId="789C6474">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1.1 编写目的</w:t>
      </w:r>
    </w:p>
    <w:p w14:paraId="1C47C453">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本文档用于说明 LightDemo 项目开发和文档整理过程中 AI 工具的有限使用情况，明确 AI 主要用于资料梳理、表述润色和格式一致性检查等辅助环节。项目需求分析、总体方案、模块设计、代码实现、调试运行、测试执行、结果判断和课程提交材料均由项目组成员完成并审核确认。</w:t>
      </w:r>
    </w:p>
    <w:p w14:paraId="3934B9A4">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本文档不是替代需求分析、概要设计、详细设计、用户手册或测试报告的主文档，而是作为项目工程文档包的补充材料，用于说明项目中 AI 工具的使用边界、人工复核方式和风险控制措施。</w:t>
      </w:r>
    </w:p>
    <w:p w14:paraId="5ADC9E86">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1.2 项目背景</w:t>
      </w:r>
    </w:p>
    <w:p w14:paraId="0BEF1EF4">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LightDemo 是一个基于 seL4 Microkit 的汽车车灯控制工程样板。项目以汽车车灯控制为场景，展示输入解析、规则仲裁、执行协调、GPIO 输出、故障治理、车辆状态模型和自动化验证证据的完整工程链路。</w:t>
      </w:r>
    </w:p>
    <w:p w14:paraId="72E600E3">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由于项目涉及 seL4、Microkit、保护域通信、共享内存、QEMU 端到端验证、fault lifecycle 和工程文档归档等多类内容，项目组在整理材料时曾将 AI 工具作为辅助参考，用于检查文字表述、表格结构和文档一致性。核心技术理解、工程取舍、代码调试、测试执行和结论形成仍以项目组人工工作和仓库实际材料为准。</w:t>
      </w:r>
    </w:p>
    <w:p w14:paraId="59940FFC">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1.3 文档范围</w:t>
      </w:r>
    </w:p>
    <w:p w14:paraId="01276F4B">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4 文档范围说明</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3150"/>
        <w:gridCol w:w="3151"/>
        <w:gridCol w:w="3151"/>
      </w:tblGrid>
      <w:tr w14:paraId="7096B2C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1F4E79"/>
            <w:tcMar>
              <w:top w:w="80" w:type="dxa"/>
              <w:left w:w="80" w:type="dxa"/>
              <w:bottom w:w="80" w:type="dxa"/>
              <w:right w:w="80" w:type="dxa"/>
            </w:tcMar>
            <w:vAlign w:val="center"/>
          </w:tcPr>
          <w:p w14:paraId="08921EB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范围类别</w:t>
            </w:r>
          </w:p>
        </w:tc>
        <w:tc>
          <w:tcPr>
            <w:tcW w:w="3097" w:type="dxa"/>
            <w:shd w:val="clear" w:color="auto" w:fill="1F4E79"/>
            <w:tcMar>
              <w:top w:w="80" w:type="dxa"/>
              <w:left w:w="80" w:type="dxa"/>
              <w:bottom w:w="80" w:type="dxa"/>
              <w:right w:w="80" w:type="dxa"/>
            </w:tcMar>
            <w:vAlign w:val="center"/>
          </w:tcPr>
          <w:p w14:paraId="2264593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包含内容</w:t>
            </w:r>
          </w:p>
        </w:tc>
        <w:tc>
          <w:tcPr>
            <w:tcW w:w="3097" w:type="dxa"/>
            <w:shd w:val="clear" w:color="auto" w:fill="1F4E79"/>
            <w:tcMar>
              <w:top w:w="80" w:type="dxa"/>
              <w:left w:w="80" w:type="dxa"/>
              <w:bottom w:w="80" w:type="dxa"/>
              <w:right w:w="80" w:type="dxa"/>
            </w:tcMar>
            <w:vAlign w:val="center"/>
          </w:tcPr>
          <w:p w14:paraId="3C5CC25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不包含内容</w:t>
            </w:r>
          </w:p>
        </w:tc>
      </w:tr>
      <w:tr w14:paraId="3266EFA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610BDA2B">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AI 使用说明</w:t>
            </w:r>
          </w:p>
        </w:tc>
        <w:tc>
          <w:tcPr>
            <w:tcW w:w="3097" w:type="dxa"/>
            <w:shd w:val="clear" w:color="auto" w:fill="FFFFFF"/>
            <w:tcMar>
              <w:top w:w="80" w:type="dxa"/>
              <w:left w:w="80" w:type="dxa"/>
              <w:bottom w:w="80" w:type="dxa"/>
              <w:right w:w="80" w:type="dxa"/>
            </w:tcMar>
            <w:vAlign w:val="center"/>
          </w:tcPr>
          <w:p w14:paraId="76AB29D9">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说明 AI 工具的有限辅助任务、输入输出、审核方式和留痕方式。</w:t>
            </w:r>
          </w:p>
        </w:tc>
        <w:tc>
          <w:tcPr>
            <w:tcW w:w="3097" w:type="dxa"/>
            <w:shd w:val="clear" w:color="auto" w:fill="FFFFFF"/>
            <w:tcMar>
              <w:top w:w="80" w:type="dxa"/>
              <w:left w:w="80" w:type="dxa"/>
              <w:bottom w:w="80" w:type="dxa"/>
              <w:right w:w="80" w:type="dxa"/>
            </w:tcMar>
            <w:vAlign w:val="center"/>
          </w:tcPr>
          <w:p w14:paraId="22D63D5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不评价具体商业 AI 产品优劣。</w:t>
            </w:r>
          </w:p>
        </w:tc>
      </w:tr>
      <w:tr w14:paraId="2D941F0B">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2E39733B">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工程开发辅助</w:t>
            </w:r>
          </w:p>
        </w:tc>
        <w:tc>
          <w:tcPr>
            <w:tcW w:w="3097" w:type="dxa"/>
            <w:shd w:val="clear" w:color="auto" w:fill="FFFFFF"/>
            <w:tcMar>
              <w:top w:w="80" w:type="dxa"/>
              <w:left w:w="80" w:type="dxa"/>
              <w:bottom w:w="80" w:type="dxa"/>
              <w:right w:w="80" w:type="dxa"/>
            </w:tcMar>
            <w:vAlign w:val="center"/>
          </w:tcPr>
          <w:p w14:paraId="42B78A2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说明 AI 在代码阅读说明、构建命令解释和测试材料整理中的参考作用。</w:t>
            </w:r>
          </w:p>
        </w:tc>
        <w:tc>
          <w:tcPr>
            <w:tcW w:w="3097" w:type="dxa"/>
            <w:shd w:val="clear" w:color="auto" w:fill="FFFFFF"/>
            <w:tcMar>
              <w:top w:w="80" w:type="dxa"/>
              <w:left w:w="80" w:type="dxa"/>
              <w:bottom w:w="80" w:type="dxa"/>
              <w:right w:w="80" w:type="dxa"/>
            </w:tcMar>
            <w:vAlign w:val="center"/>
          </w:tcPr>
          <w:p w14:paraId="5886ECC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不声明 AI 自动完成系统设计或自动保证代码正确。</w:t>
            </w:r>
          </w:p>
        </w:tc>
      </w:tr>
      <w:tr w14:paraId="5C2CA037">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249321E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文档编写辅助</w:t>
            </w:r>
          </w:p>
        </w:tc>
        <w:tc>
          <w:tcPr>
            <w:tcW w:w="3097" w:type="dxa"/>
            <w:shd w:val="clear" w:color="auto" w:fill="FFFFFF"/>
            <w:tcMar>
              <w:top w:w="80" w:type="dxa"/>
              <w:left w:w="80" w:type="dxa"/>
              <w:bottom w:w="80" w:type="dxa"/>
              <w:right w:w="80" w:type="dxa"/>
            </w:tcMar>
            <w:vAlign w:val="center"/>
          </w:tcPr>
          <w:p w14:paraId="3B2CFE1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说明 AI 在标题结构参考、语言润色、表格整理和一致性检查中的有限作用。</w:t>
            </w:r>
          </w:p>
        </w:tc>
        <w:tc>
          <w:tcPr>
            <w:tcW w:w="3097" w:type="dxa"/>
            <w:shd w:val="clear" w:color="auto" w:fill="FFFFFF"/>
            <w:tcMar>
              <w:top w:w="80" w:type="dxa"/>
              <w:left w:w="80" w:type="dxa"/>
              <w:bottom w:w="80" w:type="dxa"/>
              <w:right w:w="80" w:type="dxa"/>
            </w:tcMar>
            <w:vAlign w:val="center"/>
          </w:tcPr>
          <w:p w14:paraId="7B8BD0F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不将 AI 生成内容直接视为最终提交稿。</w:t>
            </w:r>
          </w:p>
        </w:tc>
      </w:tr>
      <w:tr w14:paraId="483C279A">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B7C87D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风险与合规</w:t>
            </w:r>
          </w:p>
        </w:tc>
        <w:tc>
          <w:tcPr>
            <w:tcW w:w="3097" w:type="dxa"/>
            <w:shd w:val="clear" w:color="auto" w:fill="FFFFFF"/>
            <w:tcMar>
              <w:top w:w="80" w:type="dxa"/>
              <w:left w:w="80" w:type="dxa"/>
              <w:bottom w:w="80" w:type="dxa"/>
              <w:right w:w="80" w:type="dxa"/>
            </w:tcMar>
            <w:vAlign w:val="center"/>
          </w:tcPr>
          <w:p w14:paraId="36E598E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说明隐私、知识产权、事实准确性、安全边界和人工复核机制。</w:t>
            </w:r>
          </w:p>
        </w:tc>
        <w:tc>
          <w:tcPr>
            <w:tcW w:w="3097" w:type="dxa"/>
            <w:shd w:val="clear" w:color="auto" w:fill="FFFFFF"/>
            <w:tcMar>
              <w:top w:w="80" w:type="dxa"/>
              <w:left w:w="80" w:type="dxa"/>
              <w:bottom w:w="80" w:type="dxa"/>
              <w:right w:w="80" w:type="dxa"/>
            </w:tcMar>
            <w:vAlign w:val="center"/>
          </w:tcPr>
          <w:p w14:paraId="4EF0F4E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不替代学校或课程关于 AI 使用的正式规定。</w:t>
            </w:r>
          </w:p>
        </w:tc>
      </w:tr>
    </w:tbl>
    <w:p w14:paraId="214B34BC">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1.4 参考资料</w:t>
      </w:r>
    </w:p>
    <w:p w14:paraId="0651B07F">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项目 GitHub 仓库 README.md：LightDemo final v2.0 工程说明、构建命令、目录结构和验收结果。</w:t>
      </w:r>
    </w:p>
    <w:p w14:paraId="201D6529">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project-docs/ 下既有软件工程文档：需求分析、概要设计、详细设计、用户手册、测试报告、追踪矩阵等。</w:t>
      </w:r>
    </w:p>
    <w:p w14:paraId="0CFE566C">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docs/architecture.md：Protection Domain、工程分层、消息流、Shared Memory Layout V4、车辆状态模型。</w:t>
      </w:r>
    </w:p>
    <w:p w14:paraId="56C2119E">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docs/safety_case.md：故障分类、故障等级、恢复策略、输出策略和安全边界。</w:t>
      </w:r>
    </w:p>
    <w:p w14:paraId="363FDD5A">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docs/requirements.md、docs/test_plan.md、docs/validation_report.md：需求、测试和验证证据。</w:t>
      </w:r>
    </w:p>
    <w:p w14:paraId="21D72298">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源码目录 src/、include/、systems/、tests/、scripts/、reports/ 和 test-results/。</w:t>
      </w:r>
    </w:p>
    <w:p w14:paraId="6C07C87B">
      <w:pPr>
        <w:pStyle w:val="3"/>
        <w:keepNext/>
        <w:spacing w:before="200" w:after="120"/>
        <w:rPr>
          <w:rFonts w:hint="default" w:ascii="Times New Roman" w:hAnsi="Times New Roman" w:eastAsia="宋体" w:cs="Times New Roman"/>
          <w:color w:val="auto"/>
        </w:rPr>
      </w:pPr>
      <w:r>
        <w:rPr>
          <w:rFonts w:hint="default" w:ascii="Times New Roman" w:hAnsi="Times New Roman" w:eastAsia="宋体" w:cs="Times New Roman"/>
          <w:b/>
          <w:color w:val="auto"/>
          <w:sz w:val="32"/>
        </w:rPr>
        <w:t>2. AI 使用总体原则</w:t>
      </w:r>
    </w:p>
    <w:p w14:paraId="6419AE90">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2.1 基本原则</w:t>
      </w:r>
    </w:p>
    <w:p w14:paraId="6482F464">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5 AI 使用总体原则</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3150"/>
        <w:gridCol w:w="3151"/>
        <w:gridCol w:w="3151"/>
      </w:tblGrid>
      <w:tr w14:paraId="4E4F01D5">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1F4E79"/>
            <w:tcMar>
              <w:top w:w="80" w:type="dxa"/>
              <w:left w:w="80" w:type="dxa"/>
              <w:bottom w:w="80" w:type="dxa"/>
              <w:right w:w="80" w:type="dxa"/>
            </w:tcMar>
            <w:vAlign w:val="center"/>
          </w:tcPr>
          <w:p w14:paraId="1F50E15B">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原则</w:t>
            </w:r>
          </w:p>
        </w:tc>
        <w:tc>
          <w:tcPr>
            <w:tcW w:w="3097" w:type="dxa"/>
            <w:shd w:val="clear" w:color="auto" w:fill="1F4E79"/>
            <w:tcMar>
              <w:top w:w="80" w:type="dxa"/>
              <w:left w:w="80" w:type="dxa"/>
              <w:bottom w:w="80" w:type="dxa"/>
              <w:right w:w="80" w:type="dxa"/>
            </w:tcMar>
            <w:vAlign w:val="center"/>
          </w:tcPr>
          <w:p w14:paraId="52B7315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含义</w:t>
            </w:r>
          </w:p>
        </w:tc>
        <w:tc>
          <w:tcPr>
            <w:tcW w:w="3097" w:type="dxa"/>
            <w:shd w:val="clear" w:color="auto" w:fill="1F4E79"/>
            <w:tcMar>
              <w:top w:w="80" w:type="dxa"/>
              <w:left w:w="80" w:type="dxa"/>
              <w:bottom w:w="80" w:type="dxa"/>
              <w:right w:w="80" w:type="dxa"/>
            </w:tcMar>
            <w:vAlign w:val="center"/>
          </w:tcPr>
          <w:p w14:paraId="1086D87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在本项目中的体现</w:t>
            </w:r>
          </w:p>
        </w:tc>
      </w:tr>
      <w:tr w14:paraId="36E6A590">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0EA3B98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辅助不替代</w:t>
            </w:r>
          </w:p>
        </w:tc>
        <w:tc>
          <w:tcPr>
            <w:tcW w:w="3097" w:type="dxa"/>
            <w:shd w:val="clear" w:color="auto" w:fill="FFFFFF"/>
            <w:tcMar>
              <w:top w:w="80" w:type="dxa"/>
              <w:left w:w="80" w:type="dxa"/>
              <w:bottom w:w="80" w:type="dxa"/>
              <w:right w:w="80" w:type="dxa"/>
            </w:tcMar>
            <w:vAlign w:val="center"/>
          </w:tcPr>
          <w:p w14:paraId="38A0539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AI 只作为资料整理后的表达优化和格式检查辅助。</w:t>
            </w:r>
          </w:p>
        </w:tc>
        <w:tc>
          <w:tcPr>
            <w:tcW w:w="3097" w:type="dxa"/>
            <w:shd w:val="clear" w:color="auto" w:fill="FFFFFF"/>
            <w:tcMar>
              <w:top w:w="80" w:type="dxa"/>
              <w:left w:w="80" w:type="dxa"/>
              <w:bottom w:w="80" w:type="dxa"/>
              <w:right w:w="80" w:type="dxa"/>
            </w:tcMar>
            <w:vAlign w:val="center"/>
          </w:tcPr>
          <w:p w14:paraId="5D6D476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需求、设计、代码、调试、测试和结论由项目组成员完成并确认。</w:t>
            </w:r>
          </w:p>
        </w:tc>
      </w:tr>
      <w:tr w14:paraId="64731103">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2293AA2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事实可追溯</w:t>
            </w:r>
          </w:p>
        </w:tc>
        <w:tc>
          <w:tcPr>
            <w:tcW w:w="3097" w:type="dxa"/>
            <w:shd w:val="clear" w:color="auto" w:fill="FFFFFF"/>
            <w:tcMar>
              <w:top w:w="80" w:type="dxa"/>
              <w:left w:w="80" w:type="dxa"/>
              <w:bottom w:w="80" w:type="dxa"/>
              <w:right w:w="80" w:type="dxa"/>
            </w:tcMar>
            <w:vAlign w:val="center"/>
          </w:tcPr>
          <w:p w14:paraId="6F4D331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AI 相关文字必须能回到仓库文件、测试日志或课程材料中核验。</w:t>
            </w:r>
          </w:p>
        </w:tc>
        <w:tc>
          <w:tcPr>
            <w:tcW w:w="3097" w:type="dxa"/>
            <w:shd w:val="clear" w:color="auto" w:fill="FFFFFF"/>
            <w:tcMar>
              <w:top w:w="80" w:type="dxa"/>
              <w:left w:w="80" w:type="dxa"/>
              <w:bottom w:w="80" w:type="dxa"/>
              <w:right w:w="80" w:type="dxa"/>
            </w:tcMar>
            <w:vAlign w:val="center"/>
          </w:tcPr>
          <w:p w14:paraId="191AD7B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涉及版本、命令、测试结果时以 README、docs、reports 和 test-results 为准。</w:t>
            </w:r>
          </w:p>
        </w:tc>
      </w:tr>
      <w:tr w14:paraId="0D25AB0F">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0156A16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最小必要输入</w:t>
            </w:r>
          </w:p>
        </w:tc>
        <w:tc>
          <w:tcPr>
            <w:tcW w:w="3097" w:type="dxa"/>
            <w:shd w:val="clear" w:color="auto" w:fill="FFFFFF"/>
            <w:tcMar>
              <w:top w:w="80" w:type="dxa"/>
              <w:left w:w="80" w:type="dxa"/>
              <w:bottom w:w="80" w:type="dxa"/>
              <w:right w:w="80" w:type="dxa"/>
            </w:tcMar>
            <w:vAlign w:val="center"/>
          </w:tcPr>
          <w:p w14:paraId="238B9DE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向 AI 提供的上下文应限于完成任务所需信息。</w:t>
            </w:r>
          </w:p>
        </w:tc>
        <w:tc>
          <w:tcPr>
            <w:tcW w:w="3097" w:type="dxa"/>
            <w:shd w:val="clear" w:color="auto" w:fill="FFFFFF"/>
            <w:tcMar>
              <w:top w:w="80" w:type="dxa"/>
              <w:left w:w="80" w:type="dxa"/>
              <w:bottom w:w="80" w:type="dxa"/>
              <w:right w:w="80" w:type="dxa"/>
            </w:tcMar>
            <w:vAlign w:val="center"/>
          </w:tcPr>
          <w:p w14:paraId="50E8E05B">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避免输入无关个人信息、账号凭据、密钥或未公开敏感资料。</w:t>
            </w:r>
          </w:p>
        </w:tc>
      </w:tr>
      <w:tr w14:paraId="2FDA91EB">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6451627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人工复核</w:t>
            </w:r>
          </w:p>
        </w:tc>
        <w:tc>
          <w:tcPr>
            <w:tcW w:w="3097" w:type="dxa"/>
            <w:shd w:val="clear" w:color="auto" w:fill="FFFFFF"/>
            <w:tcMar>
              <w:top w:w="80" w:type="dxa"/>
              <w:left w:w="80" w:type="dxa"/>
              <w:bottom w:w="80" w:type="dxa"/>
              <w:right w:w="80" w:type="dxa"/>
            </w:tcMar>
            <w:vAlign w:val="center"/>
          </w:tcPr>
          <w:p w14:paraId="1FB1496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AI 提供的文字建议、表格建议和代码解释必须经过人工阅读、改写和确认。</w:t>
            </w:r>
          </w:p>
        </w:tc>
        <w:tc>
          <w:tcPr>
            <w:tcW w:w="3097" w:type="dxa"/>
            <w:shd w:val="clear" w:color="auto" w:fill="FFFFFF"/>
            <w:tcMar>
              <w:top w:w="80" w:type="dxa"/>
              <w:left w:w="80" w:type="dxa"/>
              <w:bottom w:w="80" w:type="dxa"/>
              <w:right w:w="80" w:type="dxa"/>
            </w:tcMar>
            <w:vAlign w:val="center"/>
          </w:tcPr>
          <w:p w14:paraId="53D7F8C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文档提交前由成员按职责检查术语、结构、命令和测试结论。</w:t>
            </w:r>
          </w:p>
        </w:tc>
      </w:tr>
      <w:tr w14:paraId="0E8BFE83">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69FA8B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边界清晰</w:t>
            </w:r>
          </w:p>
        </w:tc>
        <w:tc>
          <w:tcPr>
            <w:tcW w:w="3097" w:type="dxa"/>
            <w:shd w:val="clear" w:color="auto" w:fill="FFFFFF"/>
            <w:tcMar>
              <w:top w:w="80" w:type="dxa"/>
              <w:left w:w="80" w:type="dxa"/>
              <w:bottom w:w="80" w:type="dxa"/>
              <w:right w:w="80" w:type="dxa"/>
            </w:tcMar>
            <w:vAlign w:val="center"/>
          </w:tcPr>
          <w:p w14:paraId="2AD39D4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不得把 AI 的推测写成已经完成的工程事实。</w:t>
            </w:r>
          </w:p>
        </w:tc>
        <w:tc>
          <w:tcPr>
            <w:tcW w:w="3097" w:type="dxa"/>
            <w:shd w:val="clear" w:color="auto" w:fill="FFFFFF"/>
            <w:tcMar>
              <w:top w:w="80" w:type="dxa"/>
              <w:left w:w="80" w:type="dxa"/>
              <w:bottom w:w="80" w:type="dxa"/>
              <w:right w:w="80" w:type="dxa"/>
            </w:tcMar>
            <w:vAlign w:val="center"/>
          </w:tcPr>
          <w:p w14:paraId="68752E9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未完成真实板卡验证、未通过车规认证等边界保持明确。</w:t>
            </w:r>
          </w:p>
        </w:tc>
      </w:tr>
    </w:tbl>
    <w:p w14:paraId="026379DD">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2.2 使用目标</w:t>
      </w:r>
    </w:p>
    <w:p w14:paraId="318FB4A1">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在人工整理基础上，提高部分资料归纳和文字校对效率，使 README、docs、reports 和 project-docs 的描述口径尽量保持一致。</w:t>
      </w:r>
    </w:p>
    <w:p w14:paraId="2D64FD86">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作为阅读资料时的辅助参考，帮助检查 protection domain、channel 和 shared memory 等描述是否清楚，但具体理解和判断由项目组完成。</w:t>
      </w:r>
    </w:p>
    <w:p w14:paraId="2C0F13A8">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辅助整理软件工程文档的章节框架、表格样式和部分表述，正文内容由项目组结合仓库材料逐段修改确认。</w:t>
      </w:r>
    </w:p>
    <w:p w14:paraId="078D1D5D">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辅助提示文档中可能存在的术语不统一、版本号不一致、边界表述过强或测试证据缺失问题，最终检查由项目组完成。</w:t>
      </w:r>
    </w:p>
    <w:p w14:paraId="716010C1">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辅助润色答辩材料中的说明性文字，不参与演示运行、测试验证和答辩准备的主体工作。</w:t>
      </w:r>
    </w:p>
    <w:p w14:paraId="147E20C0">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2.3 不使用 AI 的场景</w:t>
      </w:r>
    </w:p>
    <w:p w14:paraId="57D6C379">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不使用 AI 保存、上传或处理私有账号密码、访问令牌、SSH key、课程平台登录信息等敏感内容。</w:t>
      </w:r>
    </w:p>
    <w:p w14:paraId="6687D328">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不让 AI 在未复核的情况下直接决定 fault 阈值、接口契约、共享内存布局或安全降级策略。</w:t>
      </w:r>
    </w:p>
    <w:p w14:paraId="5E9A4E8E">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不将 AI 对代码的自然语言解释直接视为测试通过证据。测试结论必须来自 make test、make qemu-test、make evidence 等命令结果。</w:t>
      </w:r>
    </w:p>
    <w:p w14:paraId="09268E0C">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不用 AI 生成虚构测试日志、虚构运行截图、虚构验收结论或虚构真实硬件验证结果。</w:t>
      </w:r>
    </w:p>
    <w:p w14:paraId="3B62C9B2">
      <w:pPr>
        <w:pStyle w:val="3"/>
        <w:keepNext/>
        <w:spacing w:before="200" w:after="120"/>
        <w:rPr>
          <w:rFonts w:hint="default" w:ascii="Times New Roman" w:hAnsi="Times New Roman" w:eastAsia="宋体" w:cs="Times New Roman"/>
          <w:color w:val="auto"/>
        </w:rPr>
      </w:pPr>
      <w:bookmarkStart w:id="0" w:name="_GoBack"/>
      <w:bookmarkEnd w:id="0"/>
      <w:r>
        <w:rPr>
          <w:rFonts w:hint="default" w:ascii="Times New Roman" w:hAnsi="Times New Roman" w:eastAsia="宋体" w:cs="Times New Roman"/>
          <w:b/>
          <w:color w:val="auto"/>
          <w:sz w:val="32"/>
        </w:rPr>
        <w:t>3. AI 使用场景与任务划分</w:t>
      </w:r>
    </w:p>
    <w:p w14:paraId="4E11DAB2">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3.1 使用场景总览</w:t>
      </w:r>
    </w:p>
    <w:p w14:paraId="0942EFF3">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6 AI 使用场景与任务划分</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3150"/>
        <w:gridCol w:w="3151"/>
        <w:gridCol w:w="3151"/>
      </w:tblGrid>
      <w:tr w14:paraId="2B8D3F7D">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1F4E79"/>
            <w:tcMar>
              <w:top w:w="80" w:type="dxa"/>
              <w:left w:w="80" w:type="dxa"/>
              <w:bottom w:w="80" w:type="dxa"/>
              <w:right w:w="80" w:type="dxa"/>
            </w:tcMar>
            <w:vAlign w:val="center"/>
          </w:tcPr>
          <w:p w14:paraId="42CB6AD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场景</w:t>
            </w:r>
          </w:p>
        </w:tc>
        <w:tc>
          <w:tcPr>
            <w:tcW w:w="3097" w:type="dxa"/>
            <w:shd w:val="clear" w:color="auto" w:fill="1F4E79"/>
            <w:tcMar>
              <w:top w:w="80" w:type="dxa"/>
              <w:left w:w="80" w:type="dxa"/>
              <w:bottom w:w="80" w:type="dxa"/>
              <w:right w:w="80" w:type="dxa"/>
            </w:tcMar>
            <w:vAlign w:val="center"/>
          </w:tcPr>
          <w:p w14:paraId="6649536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AI 辅助内容</w:t>
            </w:r>
          </w:p>
        </w:tc>
        <w:tc>
          <w:tcPr>
            <w:tcW w:w="3097" w:type="dxa"/>
            <w:shd w:val="clear" w:color="auto" w:fill="1F4E79"/>
            <w:tcMar>
              <w:top w:w="80" w:type="dxa"/>
              <w:left w:w="80" w:type="dxa"/>
              <w:bottom w:w="80" w:type="dxa"/>
              <w:right w:w="80" w:type="dxa"/>
            </w:tcMar>
            <w:vAlign w:val="center"/>
          </w:tcPr>
          <w:p w14:paraId="0CD5E0B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人工确认内容</w:t>
            </w:r>
          </w:p>
        </w:tc>
      </w:tr>
      <w:tr w14:paraId="3240FA3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6ECAB0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资料整理</w:t>
            </w:r>
          </w:p>
        </w:tc>
        <w:tc>
          <w:tcPr>
            <w:tcW w:w="3097" w:type="dxa"/>
            <w:shd w:val="clear" w:color="auto" w:fill="FFFFFF"/>
            <w:tcMar>
              <w:top w:w="80" w:type="dxa"/>
              <w:left w:w="80" w:type="dxa"/>
              <w:bottom w:w="80" w:type="dxa"/>
              <w:right w:w="80" w:type="dxa"/>
            </w:tcMar>
            <w:vAlign w:val="center"/>
          </w:tcPr>
          <w:p w14:paraId="18E75C1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辅助检查 README、docs、reports 中项目目标、架构链路和验证结果的表述是否一致。</w:t>
            </w:r>
          </w:p>
        </w:tc>
        <w:tc>
          <w:tcPr>
            <w:tcW w:w="3097" w:type="dxa"/>
            <w:shd w:val="clear" w:color="auto" w:fill="FFFFFF"/>
            <w:tcMar>
              <w:top w:w="80" w:type="dxa"/>
              <w:left w:w="80" w:type="dxa"/>
              <w:bottom w:w="80" w:type="dxa"/>
              <w:right w:w="80" w:type="dxa"/>
            </w:tcMar>
            <w:vAlign w:val="center"/>
          </w:tcPr>
          <w:p w14:paraId="16A9643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由项目组人工归纳并确认内容是否与仓库文件一致。</w:t>
            </w:r>
          </w:p>
        </w:tc>
      </w:tr>
      <w:tr w14:paraId="6BB6BFDA">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5EE7E9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架构理解</w:t>
            </w:r>
          </w:p>
        </w:tc>
        <w:tc>
          <w:tcPr>
            <w:tcW w:w="3097" w:type="dxa"/>
            <w:shd w:val="clear" w:color="auto" w:fill="FFFFFF"/>
            <w:tcMar>
              <w:top w:w="80" w:type="dxa"/>
              <w:left w:w="80" w:type="dxa"/>
              <w:bottom w:w="80" w:type="dxa"/>
              <w:right w:w="80" w:type="dxa"/>
            </w:tcMar>
            <w:vAlign w:val="center"/>
          </w:tcPr>
          <w:p w14:paraId="3B83B98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辅助检查 commandin、scheduler、lightctl、gpio、faultmg、vehicle_state 的职责边界表述。</w:t>
            </w:r>
          </w:p>
        </w:tc>
        <w:tc>
          <w:tcPr>
            <w:tcW w:w="3097" w:type="dxa"/>
            <w:shd w:val="clear" w:color="auto" w:fill="FFFFFF"/>
            <w:tcMar>
              <w:top w:w="80" w:type="dxa"/>
              <w:left w:w="80" w:type="dxa"/>
              <w:bottom w:w="80" w:type="dxa"/>
              <w:right w:w="80" w:type="dxa"/>
            </w:tcMar>
            <w:vAlign w:val="center"/>
          </w:tcPr>
          <w:p w14:paraId="46BC8F7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由项目组对照源码确认模块职责、channel 关系和 shared memory 描述是否准确。</w:t>
            </w:r>
          </w:p>
        </w:tc>
      </w:tr>
      <w:tr w14:paraId="187DE2C8">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7B51F99B">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文档编写</w:t>
            </w:r>
          </w:p>
        </w:tc>
        <w:tc>
          <w:tcPr>
            <w:tcW w:w="3097" w:type="dxa"/>
            <w:shd w:val="clear" w:color="auto" w:fill="FFFFFF"/>
            <w:tcMar>
              <w:top w:w="80" w:type="dxa"/>
              <w:left w:w="80" w:type="dxa"/>
              <w:bottom w:w="80" w:type="dxa"/>
              <w:right w:w="80" w:type="dxa"/>
            </w:tcMar>
            <w:vAlign w:val="center"/>
          </w:tcPr>
          <w:p w14:paraId="36A09AF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提供章节提纲、表格样式和语句润色参考。</w:t>
            </w:r>
          </w:p>
        </w:tc>
        <w:tc>
          <w:tcPr>
            <w:tcW w:w="3097" w:type="dxa"/>
            <w:shd w:val="clear" w:color="auto" w:fill="FFFFFF"/>
            <w:tcMar>
              <w:top w:w="80" w:type="dxa"/>
              <w:left w:w="80" w:type="dxa"/>
              <w:bottom w:w="80" w:type="dxa"/>
              <w:right w:w="80" w:type="dxa"/>
            </w:tcMar>
            <w:vAlign w:val="center"/>
          </w:tcPr>
          <w:p w14:paraId="13022E8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由项目组统一格式、删除不准确内容、补充项目实际信息。</w:t>
            </w:r>
          </w:p>
        </w:tc>
      </w:tr>
      <w:tr w14:paraId="4310324B">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989629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代码阅读</w:t>
            </w:r>
          </w:p>
        </w:tc>
        <w:tc>
          <w:tcPr>
            <w:tcW w:w="3097" w:type="dxa"/>
            <w:shd w:val="clear" w:color="auto" w:fill="FFFFFF"/>
            <w:tcMar>
              <w:top w:w="80" w:type="dxa"/>
              <w:left w:w="80" w:type="dxa"/>
              <w:bottom w:w="80" w:type="dxa"/>
              <w:right w:w="80" w:type="dxa"/>
            </w:tcMar>
            <w:vAlign w:val="center"/>
          </w:tcPr>
          <w:p w14:paraId="7A12A009">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辅助提示 C 文件、头文件、Makefile 和 system 描述文件之间的关系。</w:t>
            </w:r>
          </w:p>
        </w:tc>
        <w:tc>
          <w:tcPr>
            <w:tcW w:w="3097" w:type="dxa"/>
            <w:shd w:val="clear" w:color="auto" w:fill="FFFFFF"/>
            <w:tcMar>
              <w:top w:w="80" w:type="dxa"/>
              <w:left w:w="80" w:type="dxa"/>
              <w:bottom w:w="80" w:type="dxa"/>
              <w:right w:w="80" w:type="dxa"/>
            </w:tcMar>
            <w:vAlign w:val="center"/>
          </w:tcPr>
          <w:p w14:paraId="174D20B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以成员阅读源码和真实测试结果为最终依据。</w:t>
            </w:r>
          </w:p>
        </w:tc>
      </w:tr>
      <w:tr w14:paraId="61032BA0">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C832C4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测试设计</w:t>
            </w:r>
          </w:p>
        </w:tc>
        <w:tc>
          <w:tcPr>
            <w:tcW w:w="3097" w:type="dxa"/>
            <w:shd w:val="clear" w:color="auto" w:fill="FFFFFF"/>
            <w:tcMar>
              <w:top w:w="80" w:type="dxa"/>
              <w:left w:w="80" w:type="dxa"/>
              <w:bottom w:w="80" w:type="dxa"/>
              <w:right w:w="80" w:type="dxa"/>
            </w:tcMar>
            <w:vAlign w:val="center"/>
          </w:tcPr>
          <w:p w14:paraId="48416C3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提供 host-side、QEMU、fault、serial E2E 等测试说明结构参考。</w:t>
            </w:r>
          </w:p>
        </w:tc>
        <w:tc>
          <w:tcPr>
            <w:tcW w:w="3097" w:type="dxa"/>
            <w:shd w:val="clear" w:color="auto" w:fill="FFFFFF"/>
            <w:tcMar>
              <w:top w:w="80" w:type="dxa"/>
              <w:left w:w="80" w:type="dxa"/>
              <w:bottom w:w="80" w:type="dxa"/>
              <w:right w:w="80" w:type="dxa"/>
            </w:tcMar>
            <w:vAlign w:val="center"/>
          </w:tcPr>
          <w:p w14:paraId="6E2190F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由项目组确认测试命令真实存在，结果真实可复现。</w:t>
            </w:r>
          </w:p>
        </w:tc>
      </w:tr>
      <w:tr w14:paraId="3D6E84CB">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ECAF4B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表达润色</w:t>
            </w:r>
          </w:p>
        </w:tc>
        <w:tc>
          <w:tcPr>
            <w:tcW w:w="3097" w:type="dxa"/>
            <w:shd w:val="clear" w:color="auto" w:fill="FFFFFF"/>
            <w:tcMar>
              <w:top w:w="80" w:type="dxa"/>
              <w:left w:w="80" w:type="dxa"/>
              <w:bottom w:w="80" w:type="dxa"/>
              <w:right w:w="80" w:type="dxa"/>
            </w:tcMar>
            <w:vAlign w:val="center"/>
          </w:tcPr>
          <w:p w14:paraId="612525B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优化语句通顺度和章节衔接。</w:t>
            </w:r>
          </w:p>
        </w:tc>
        <w:tc>
          <w:tcPr>
            <w:tcW w:w="3097" w:type="dxa"/>
            <w:shd w:val="clear" w:color="auto" w:fill="FFFFFF"/>
            <w:tcMar>
              <w:top w:w="80" w:type="dxa"/>
              <w:left w:w="80" w:type="dxa"/>
              <w:bottom w:w="80" w:type="dxa"/>
              <w:right w:w="80" w:type="dxa"/>
            </w:tcMar>
            <w:vAlign w:val="center"/>
          </w:tcPr>
          <w:p w14:paraId="4ECC2BB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由项目组保留课程项目边界，不夸大实现能力。</w:t>
            </w:r>
          </w:p>
        </w:tc>
      </w:tr>
    </w:tbl>
    <w:p w14:paraId="4D95CB81">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3.2 文档辅助场景</w:t>
      </w:r>
    </w:p>
    <w:p w14:paraId="73BF40B2">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AI 在文档相关工作中只承担有限的“格式参考”和“表达润色”作用。例如，在项目组已完成内容整理后，辅助检查章节衔接、表格表述和语句通顺度。需求内容、设计内容、测试结论和风险边界均由项目组依据仓库材料人工整理。</w:t>
      </w:r>
    </w:p>
    <w:p w14:paraId="70566065">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AI 给出的文字建议不得直接作为提交稿使用，必须经过项目组成员逐段修改和核对。凡是涉及版本号、运行平台、测试命令、证据文件、项目成员、指导老师、实现语言和安全声明的内容，均以已有文档或仓库内容为准。</w:t>
      </w:r>
    </w:p>
    <w:p w14:paraId="1ED57041">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3.3 代码与测试辅助场景</w:t>
      </w:r>
    </w:p>
    <w:p w14:paraId="3CE79E35">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AI 可作为代码阅读时的辅助说明工具，用于提示可能需要关注的源码位置或帮助把已有代码行为改写为更通顺的自然语言说明。但 faultmg 的 lifecycle、scheduler 的 target output、lightctl 的 runtime guard 等核心内容均由项目组成员结合源码和运行结果人工确认。</w:t>
      </w:r>
    </w:p>
    <w:p w14:paraId="7F0ADF30">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AI 不作为代码正确性的判定工具。代码是否正确、镜像是否可运行、功能是否满足需求，必须通过 host-side 测试、QEMU 端到端测试、证据归档和人工检查共同确认。</w:t>
      </w:r>
    </w:p>
    <w:p w14:paraId="2AF09F2A">
      <w:pPr>
        <w:pStyle w:val="3"/>
        <w:keepNext/>
        <w:spacing w:before="200" w:after="120"/>
        <w:rPr>
          <w:rFonts w:hint="default" w:ascii="Times New Roman" w:hAnsi="Times New Roman" w:eastAsia="宋体" w:cs="Times New Roman"/>
          <w:color w:val="auto"/>
        </w:rPr>
      </w:pPr>
      <w:r>
        <w:rPr>
          <w:rFonts w:hint="default" w:ascii="Times New Roman" w:hAnsi="Times New Roman" w:eastAsia="宋体" w:cs="Times New Roman"/>
          <w:b/>
          <w:color w:val="auto"/>
          <w:sz w:val="32"/>
        </w:rPr>
        <w:t>4. AI 使用流程</w:t>
      </w:r>
    </w:p>
    <w:p w14:paraId="1E7FDD73">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4.1 标准流程</w:t>
      </w:r>
    </w:p>
    <w:p w14:paraId="491EB8BD">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7 AI 使用标准流程</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2363"/>
        <w:gridCol w:w="2363"/>
        <w:gridCol w:w="2363"/>
        <w:gridCol w:w="2363"/>
      </w:tblGrid>
      <w:tr w14:paraId="6C52F12A">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1F4E79"/>
            <w:tcMar>
              <w:top w:w="80" w:type="dxa"/>
              <w:left w:w="80" w:type="dxa"/>
              <w:bottom w:w="80" w:type="dxa"/>
              <w:right w:w="80" w:type="dxa"/>
            </w:tcMar>
            <w:vAlign w:val="center"/>
          </w:tcPr>
          <w:p w14:paraId="0E60CAB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6"/>
              </w:rPr>
              <w:t>步骤</w:t>
            </w:r>
          </w:p>
        </w:tc>
        <w:tc>
          <w:tcPr>
            <w:tcW w:w="2323" w:type="dxa"/>
            <w:shd w:val="clear" w:color="auto" w:fill="1F4E79"/>
            <w:tcMar>
              <w:top w:w="80" w:type="dxa"/>
              <w:left w:w="80" w:type="dxa"/>
              <w:bottom w:w="80" w:type="dxa"/>
              <w:right w:w="80" w:type="dxa"/>
            </w:tcMar>
            <w:vAlign w:val="center"/>
          </w:tcPr>
          <w:p w14:paraId="4AA3F66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6"/>
              </w:rPr>
              <w:t>操作</w:t>
            </w:r>
          </w:p>
        </w:tc>
        <w:tc>
          <w:tcPr>
            <w:tcW w:w="2323" w:type="dxa"/>
            <w:shd w:val="clear" w:color="auto" w:fill="1F4E79"/>
            <w:tcMar>
              <w:top w:w="80" w:type="dxa"/>
              <w:left w:w="80" w:type="dxa"/>
              <w:bottom w:w="80" w:type="dxa"/>
              <w:right w:w="80" w:type="dxa"/>
            </w:tcMar>
            <w:vAlign w:val="center"/>
          </w:tcPr>
          <w:p w14:paraId="3008FD8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6"/>
              </w:rPr>
              <w:t>输出物</w:t>
            </w:r>
          </w:p>
        </w:tc>
        <w:tc>
          <w:tcPr>
            <w:tcW w:w="2323" w:type="dxa"/>
            <w:shd w:val="clear" w:color="auto" w:fill="1F4E79"/>
            <w:tcMar>
              <w:top w:w="80" w:type="dxa"/>
              <w:left w:w="80" w:type="dxa"/>
              <w:bottom w:w="80" w:type="dxa"/>
              <w:right w:w="80" w:type="dxa"/>
            </w:tcMar>
            <w:vAlign w:val="center"/>
          </w:tcPr>
          <w:p w14:paraId="61C4986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6"/>
              </w:rPr>
              <w:t>质量要求</w:t>
            </w:r>
          </w:p>
        </w:tc>
      </w:tr>
      <w:tr w14:paraId="1936DF3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FFFFFF"/>
            <w:tcMar>
              <w:top w:w="80" w:type="dxa"/>
              <w:left w:w="80" w:type="dxa"/>
              <w:bottom w:w="80" w:type="dxa"/>
              <w:right w:w="80" w:type="dxa"/>
            </w:tcMar>
            <w:vAlign w:val="center"/>
          </w:tcPr>
          <w:p w14:paraId="23A0357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1</w:t>
            </w:r>
          </w:p>
        </w:tc>
        <w:tc>
          <w:tcPr>
            <w:tcW w:w="2323" w:type="dxa"/>
            <w:shd w:val="clear" w:color="auto" w:fill="FFFFFF"/>
            <w:tcMar>
              <w:top w:w="80" w:type="dxa"/>
              <w:left w:w="80" w:type="dxa"/>
              <w:bottom w:w="80" w:type="dxa"/>
              <w:right w:w="80" w:type="dxa"/>
            </w:tcMar>
            <w:vAlign w:val="center"/>
          </w:tcPr>
          <w:p w14:paraId="01AAAAE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明确任务</w:t>
            </w:r>
          </w:p>
        </w:tc>
        <w:tc>
          <w:tcPr>
            <w:tcW w:w="2323" w:type="dxa"/>
            <w:shd w:val="clear" w:color="auto" w:fill="FFFFFF"/>
            <w:tcMar>
              <w:top w:w="80" w:type="dxa"/>
              <w:left w:w="80" w:type="dxa"/>
              <w:bottom w:w="80" w:type="dxa"/>
              <w:right w:w="80" w:type="dxa"/>
            </w:tcMar>
            <w:vAlign w:val="center"/>
          </w:tcPr>
          <w:p w14:paraId="4E4D3FA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需要 AI 辅助的问题、输入范围和期望格式。</w:t>
            </w:r>
          </w:p>
        </w:tc>
        <w:tc>
          <w:tcPr>
            <w:tcW w:w="2323" w:type="dxa"/>
            <w:shd w:val="clear" w:color="auto" w:fill="FFFFFF"/>
            <w:tcMar>
              <w:top w:w="80" w:type="dxa"/>
              <w:left w:w="80" w:type="dxa"/>
              <w:bottom w:w="80" w:type="dxa"/>
              <w:right w:w="80" w:type="dxa"/>
            </w:tcMar>
            <w:vAlign w:val="center"/>
          </w:tcPr>
          <w:p w14:paraId="74239D7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任务边界清楚，不要求 AI 虚构结果。</w:t>
            </w:r>
          </w:p>
        </w:tc>
      </w:tr>
      <w:tr w14:paraId="34AD08CF">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FFFFFF"/>
            <w:tcMar>
              <w:top w:w="80" w:type="dxa"/>
              <w:left w:w="80" w:type="dxa"/>
              <w:bottom w:w="80" w:type="dxa"/>
              <w:right w:w="80" w:type="dxa"/>
            </w:tcMar>
            <w:vAlign w:val="center"/>
          </w:tcPr>
          <w:p w14:paraId="2E74F00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2</w:t>
            </w:r>
          </w:p>
        </w:tc>
        <w:tc>
          <w:tcPr>
            <w:tcW w:w="2323" w:type="dxa"/>
            <w:shd w:val="clear" w:color="auto" w:fill="FFFFFF"/>
            <w:tcMar>
              <w:top w:w="80" w:type="dxa"/>
              <w:left w:w="80" w:type="dxa"/>
              <w:bottom w:w="80" w:type="dxa"/>
              <w:right w:w="80" w:type="dxa"/>
            </w:tcMar>
            <w:vAlign w:val="center"/>
          </w:tcPr>
          <w:p w14:paraId="2521F7E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提供上下文</w:t>
            </w:r>
          </w:p>
        </w:tc>
        <w:tc>
          <w:tcPr>
            <w:tcW w:w="2323" w:type="dxa"/>
            <w:shd w:val="clear" w:color="auto" w:fill="FFFFFF"/>
            <w:tcMar>
              <w:top w:w="80" w:type="dxa"/>
              <w:left w:w="80" w:type="dxa"/>
              <w:bottom w:w="80" w:type="dxa"/>
              <w:right w:w="80" w:type="dxa"/>
            </w:tcMar>
            <w:vAlign w:val="center"/>
          </w:tcPr>
          <w:p w14:paraId="745A148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必要的代码片段、文档片段或目录说明。</w:t>
            </w:r>
          </w:p>
        </w:tc>
        <w:tc>
          <w:tcPr>
            <w:tcW w:w="2323" w:type="dxa"/>
            <w:shd w:val="clear" w:color="auto" w:fill="FFFFFF"/>
            <w:tcMar>
              <w:top w:w="80" w:type="dxa"/>
              <w:left w:w="80" w:type="dxa"/>
              <w:bottom w:w="80" w:type="dxa"/>
              <w:right w:w="80" w:type="dxa"/>
            </w:tcMar>
            <w:vAlign w:val="center"/>
          </w:tcPr>
          <w:p w14:paraId="65DE8F6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不包含密钥、账号、隐私和无关信息。</w:t>
            </w:r>
          </w:p>
        </w:tc>
      </w:tr>
      <w:tr w14:paraId="056B71CC">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FFFFFF"/>
            <w:tcMar>
              <w:top w:w="80" w:type="dxa"/>
              <w:left w:w="80" w:type="dxa"/>
              <w:bottom w:w="80" w:type="dxa"/>
              <w:right w:w="80" w:type="dxa"/>
            </w:tcMar>
            <w:vAlign w:val="center"/>
          </w:tcPr>
          <w:p w14:paraId="5A7CA6F9">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3</w:t>
            </w:r>
          </w:p>
        </w:tc>
        <w:tc>
          <w:tcPr>
            <w:tcW w:w="2323" w:type="dxa"/>
            <w:shd w:val="clear" w:color="auto" w:fill="FFFFFF"/>
            <w:tcMar>
              <w:top w:w="80" w:type="dxa"/>
              <w:left w:w="80" w:type="dxa"/>
              <w:bottom w:w="80" w:type="dxa"/>
              <w:right w:w="80" w:type="dxa"/>
            </w:tcMar>
            <w:vAlign w:val="center"/>
          </w:tcPr>
          <w:p w14:paraId="4DA5382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形成文字建议</w:t>
            </w:r>
          </w:p>
        </w:tc>
        <w:tc>
          <w:tcPr>
            <w:tcW w:w="2323" w:type="dxa"/>
            <w:shd w:val="clear" w:color="auto" w:fill="FFFFFF"/>
            <w:tcMar>
              <w:top w:w="80" w:type="dxa"/>
              <w:left w:w="80" w:type="dxa"/>
              <w:bottom w:w="80" w:type="dxa"/>
              <w:right w:w="80" w:type="dxa"/>
            </w:tcMar>
            <w:vAlign w:val="center"/>
          </w:tcPr>
          <w:p w14:paraId="280D23E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AI 输出解释、表格或段落的参考建议。</w:t>
            </w:r>
          </w:p>
        </w:tc>
        <w:tc>
          <w:tcPr>
            <w:tcW w:w="2323" w:type="dxa"/>
            <w:shd w:val="clear" w:color="auto" w:fill="FFFFFF"/>
            <w:tcMar>
              <w:top w:w="80" w:type="dxa"/>
              <w:left w:w="80" w:type="dxa"/>
              <w:bottom w:w="80" w:type="dxa"/>
              <w:right w:w="80" w:type="dxa"/>
            </w:tcMar>
            <w:vAlign w:val="center"/>
          </w:tcPr>
          <w:p w14:paraId="6F6E57B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输出仅作为建议，不直接作为最终稿。</w:t>
            </w:r>
          </w:p>
        </w:tc>
      </w:tr>
      <w:tr w14:paraId="4DC5A1D0">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FFFFFF"/>
            <w:tcMar>
              <w:top w:w="80" w:type="dxa"/>
              <w:left w:w="80" w:type="dxa"/>
              <w:bottom w:w="80" w:type="dxa"/>
              <w:right w:w="80" w:type="dxa"/>
            </w:tcMar>
            <w:vAlign w:val="center"/>
          </w:tcPr>
          <w:p w14:paraId="5AEFB9A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4</w:t>
            </w:r>
          </w:p>
        </w:tc>
        <w:tc>
          <w:tcPr>
            <w:tcW w:w="2323" w:type="dxa"/>
            <w:shd w:val="clear" w:color="auto" w:fill="FFFFFF"/>
            <w:tcMar>
              <w:top w:w="80" w:type="dxa"/>
              <w:left w:w="80" w:type="dxa"/>
              <w:bottom w:w="80" w:type="dxa"/>
              <w:right w:w="80" w:type="dxa"/>
            </w:tcMar>
            <w:vAlign w:val="center"/>
          </w:tcPr>
          <w:p w14:paraId="49315E0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人工复核</w:t>
            </w:r>
          </w:p>
        </w:tc>
        <w:tc>
          <w:tcPr>
            <w:tcW w:w="2323" w:type="dxa"/>
            <w:shd w:val="clear" w:color="auto" w:fill="FFFFFF"/>
            <w:tcMar>
              <w:top w:w="80" w:type="dxa"/>
              <w:left w:w="80" w:type="dxa"/>
              <w:bottom w:w="80" w:type="dxa"/>
              <w:right w:w="80" w:type="dxa"/>
            </w:tcMar>
            <w:vAlign w:val="center"/>
          </w:tcPr>
          <w:p w14:paraId="694899D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成员按职责检查事实、术语、命令、边界和格式。</w:t>
            </w:r>
          </w:p>
        </w:tc>
        <w:tc>
          <w:tcPr>
            <w:tcW w:w="2323" w:type="dxa"/>
            <w:shd w:val="clear" w:color="auto" w:fill="FFFFFF"/>
            <w:tcMar>
              <w:top w:w="80" w:type="dxa"/>
              <w:left w:w="80" w:type="dxa"/>
              <w:bottom w:w="80" w:type="dxa"/>
              <w:right w:w="80" w:type="dxa"/>
            </w:tcMar>
            <w:vAlign w:val="center"/>
          </w:tcPr>
          <w:p w14:paraId="1A8775F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对不确定内容进行删除、改写或回到仓库核验。</w:t>
            </w:r>
          </w:p>
        </w:tc>
      </w:tr>
      <w:tr w14:paraId="12AA682E">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FFFFFF"/>
            <w:tcMar>
              <w:top w:w="80" w:type="dxa"/>
              <w:left w:w="80" w:type="dxa"/>
              <w:bottom w:w="80" w:type="dxa"/>
              <w:right w:w="80" w:type="dxa"/>
            </w:tcMar>
            <w:vAlign w:val="center"/>
          </w:tcPr>
          <w:p w14:paraId="0BB37C7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5</w:t>
            </w:r>
          </w:p>
        </w:tc>
        <w:tc>
          <w:tcPr>
            <w:tcW w:w="2323" w:type="dxa"/>
            <w:shd w:val="clear" w:color="auto" w:fill="FFFFFF"/>
            <w:tcMar>
              <w:top w:w="80" w:type="dxa"/>
              <w:left w:w="80" w:type="dxa"/>
              <w:bottom w:w="80" w:type="dxa"/>
              <w:right w:w="80" w:type="dxa"/>
            </w:tcMar>
            <w:vAlign w:val="center"/>
          </w:tcPr>
          <w:p w14:paraId="56DA367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测试验证</w:t>
            </w:r>
          </w:p>
        </w:tc>
        <w:tc>
          <w:tcPr>
            <w:tcW w:w="2323" w:type="dxa"/>
            <w:shd w:val="clear" w:color="auto" w:fill="FFFFFF"/>
            <w:tcMar>
              <w:top w:w="80" w:type="dxa"/>
              <w:left w:w="80" w:type="dxa"/>
              <w:bottom w:w="80" w:type="dxa"/>
              <w:right w:w="80" w:type="dxa"/>
            </w:tcMar>
            <w:vAlign w:val="center"/>
          </w:tcPr>
          <w:p w14:paraId="6C280DB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涉及代码或测试的内容运行对应命令。</w:t>
            </w:r>
          </w:p>
        </w:tc>
        <w:tc>
          <w:tcPr>
            <w:tcW w:w="2323" w:type="dxa"/>
            <w:shd w:val="clear" w:color="auto" w:fill="FFFFFF"/>
            <w:tcMar>
              <w:top w:w="80" w:type="dxa"/>
              <w:left w:w="80" w:type="dxa"/>
              <w:bottom w:w="80" w:type="dxa"/>
              <w:right w:w="80" w:type="dxa"/>
            </w:tcMar>
            <w:vAlign w:val="center"/>
          </w:tcPr>
          <w:p w14:paraId="61AA594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以实际日志和 test-results 为证据。</w:t>
            </w:r>
          </w:p>
        </w:tc>
      </w:tr>
      <w:tr w14:paraId="02F41E6F">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2323" w:type="dxa"/>
            <w:shd w:val="clear" w:color="auto" w:fill="FFFFFF"/>
            <w:tcMar>
              <w:top w:w="80" w:type="dxa"/>
              <w:left w:w="80" w:type="dxa"/>
              <w:bottom w:w="80" w:type="dxa"/>
              <w:right w:w="80" w:type="dxa"/>
            </w:tcMar>
            <w:vAlign w:val="center"/>
          </w:tcPr>
          <w:p w14:paraId="048FEC9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6</w:t>
            </w:r>
          </w:p>
        </w:tc>
        <w:tc>
          <w:tcPr>
            <w:tcW w:w="2323" w:type="dxa"/>
            <w:shd w:val="clear" w:color="auto" w:fill="FFFFFF"/>
            <w:tcMar>
              <w:top w:w="80" w:type="dxa"/>
              <w:left w:w="80" w:type="dxa"/>
              <w:bottom w:w="80" w:type="dxa"/>
              <w:right w:w="80" w:type="dxa"/>
            </w:tcMar>
            <w:vAlign w:val="center"/>
          </w:tcPr>
          <w:p w14:paraId="4ADCB81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纳入文档</w:t>
            </w:r>
          </w:p>
        </w:tc>
        <w:tc>
          <w:tcPr>
            <w:tcW w:w="2323" w:type="dxa"/>
            <w:shd w:val="clear" w:color="auto" w:fill="FFFFFF"/>
            <w:tcMar>
              <w:top w:w="80" w:type="dxa"/>
              <w:left w:w="80" w:type="dxa"/>
              <w:bottom w:w="80" w:type="dxa"/>
              <w:right w:w="80" w:type="dxa"/>
            </w:tcMar>
            <w:vAlign w:val="center"/>
          </w:tcPr>
          <w:p w14:paraId="6D15824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将经人工改写和复核的内容写入 project-docs 或 reports。</w:t>
            </w:r>
          </w:p>
        </w:tc>
        <w:tc>
          <w:tcPr>
            <w:tcW w:w="2323" w:type="dxa"/>
            <w:shd w:val="clear" w:color="auto" w:fill="FFFFFF"/>
            <w:tcMar>
              <w:top w:w="80" w:type="dxa"/>
              <w:left w:w="80" w:type="dxa"/>
              <w:bottom w:w="80" w:type="dxa"/>
              <w:right w:w="80" w:type="dxa"/>
            </w:tcMar>
            <w:vAlign w:val="center"/>
          </w:tcPr>
          <w:p w14:paraId="7998D94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文档命名、标题层级和表格风格保持统一。</w:t>
            </w:r>
          </w:p>
        </w:tc>
      </w:tr>
    </w:tbl>
    <w:p w14:paraId="4D6AEED7">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4.2 文档生成流程</w:t>
      </w:r>
    </w:p>
    <w:p w14:paraId="1CE1F604">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已有仓库资料 / 已有项目文档</w:t>
      </w:r>
    </w:p>
    <w:p w14:paraId="34AF87A9">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-&gt; AI 辅助格式参考与文字建议</w:t>
      </w:r>
    </w:p>
    <w:p w14:paraId="59A401D4">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-&gt; 成员逐段重写、核对事实与边界</w:t>
      </w:r>
    </w:p>
    <w:p w14:paraId="0D7633FE">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-&gt; 统一软件工程文档格式</w:t>
      </w:r>
    </w:p>
    <w:p w14:paraId="36BEE8E5">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-&gt; Word/WPS 检查目录、表格和页眉页脚</w:t>
      </w:r>
    </w:p>
    <w:p w14:paraId="582433A4">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-&gt; 纳入 project-docs 文档包</w:t>
      </w:r>
    </w:p>
    <w:p w14:paraId="51D694EF">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4.3 代码建议流程</w:t>
      </w:r>
    </w:p>
    <w:p w14:paraId="6E52CEAF">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人工问题定位 / 代码片段</w:t>
      </w:r>
    </w:p>
    <w:p w14:paraId="3C21970D">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-&gt; AI 辅助解释或提供参考建议</w:t>
      </w:r>
    </w:p>
    <w:p w14:paraId="07838A55">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-&gt; 成员阅读源码、调试验证并判断是否采用</w:t>
      </w:r>
    </w:p>
    <w:p w14:paraId="3BC6603C">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-&gt; 小范围修改</w:t>
      </w:r>
    </w:p>
    <w:p w14:paraId="1B65AB33">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-&gt; make test / make qemu-test / make evidence</w:t>
      </w:r>
    </w:p>
    <w:p w14:paraId="474817D1">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-&gt; 提交说明中列出改动、命令、结果和剩余风险</w:t>
      </w:r>
    </w:p>
    <w:p w14:paraId="48E7599F">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5. 输入输出管理</w:t>
      </w:r>
    </w:p>
    <w:p w14:paraId="39BB7B3F">
      <w:pPr>
        <w:shd w:val="clear" w:fill="F2F6FA"/>
        <w:spacing w:before="0" w:after="12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5.1 可输入内容</w:t>
      </w:r>
    </w:p>
    <w:p w14:paraId="65608A3F">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8 AI 输入内容管理</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3150"/>
        <w:gridCol w:w="3151"/>
        <w:gridCol w:w="3151"/>
      </w:tblGrid>
      <w:tr w14:paraId="470C2F30">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1F4E79"/>
            <w:tcMar>
              <w:top w:w="80" w:type="dxa"/>
              <w:left w:w="80" w:type="dxa"/>
              <w:bottom w:w="80" w:type="dxa"/>
              <w:right w:w="80" w:type="dxa"/>
            </w:tcMar>
            <w:vAlign w:val="center"/>
          </w:tcPr>
          <w:p w14:paraId="0BB463E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内容类型</w:t>
            </w:r>
          </w:p>
        </w:tc>
        <w:tc>
          <w:tcPr>
            <w:tcW w:w="3097" w:type="dxa"/>
            <w:shd w:val="clear" w:color="auto" w:fill="1F4E79"/>
            <w:tcMar>
              <w:top w:w="80" w:type="dxa"/>
              <w:left w:w="80" w:type="dxa"/>
              <w:bottom w:w="80" w:type="dxa"/>
              <w:right w:w="80" w:type="dxa"/>
            </w:tcMar>
            <w:vAlign w:val="center"/>
          </w:tcPr>
          <w:p w14:paraId="433E935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是否适合输入 AI</w:t>
            </w:r>
          </w:p>
        </w:tc>
        <w:tc>
          <w:tcPr>
            <w:tcW w:w="3097" w:type="dxa"/>
            <w:shd w:val="clear" w:color="auto" w:fill="1F4E79"/>
            <w:tcMar>
              <w:top w:w="80" w:type="dxa"/>
              <w:left w:w="80" w:type="dxa"/>
              <w:bottom w:w="80" w:type="dxa"/>
              <w:right w:w="80" w:type="dxa"/>
            </w:tcMar>
            <w:vAlign w:val="center"/>
          </w:tcPr>
          <w:p w14:paraId="1176A6B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说明</w:t>
            </w:r>
          </w:p>
        </w:tc>
      </w:tr>
      <w:tr w14:paraId="49216BE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3DE3DFC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公开 README、公开 docs</w:t>
            </w:r>
          </w:p>
        </w:tc>
        <w:tc>
          <w:tcPr>
            <w:tcW w:w="3097" w:type="dxa"/>
            <w:shd w:val="clear" w:color="auto" w:fill="FFFFFF"/>
            <w:tcMar>
              <w:top w:w="80" w:type="dxa"/>
              <w:left w:w="80" w:type="dxa"/>
              <w:bottom w:w="80" w:type="dxa"/>
              <w:right w:w="80" w:type="dxa"/>
            </w:tcMar>
            <w:vAlign w:val="center"/>
          </w:tcPr>
          <w:p w14:paraId="52AB29C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适合</w:t>
            </w:r>
          </w:p>
        </w:tc>
        <w:tc>
          <w:tcPr>
            <w:tcW w:w="3097" w:type="dxa"/>
            <w:shd w:val="clear" w:color="auto" w:fill="FFFFFF"/>
            <w:tcMar>
              <w:top w:w="80" w:type="dxa"/>
              <w:left w:w="80" w:type="dxa"/>
              <w:bottom w:w="80" w:type="dxa"/>
              <w:right w:w="80" w:type="dxa"/>
            </w:tcMar>
            <w:vAlign w:val="center"/>
          </w:tcPr>
          <w:p w14:paraId="4E66526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可用于辅助检查项目背景、架构和使用方式表述。</w:t>
            </w:r>
          </w:p>
        </w:tc>
      </w:tr>
      <w:tr w14:paraId="03BF5B4D">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4634C17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课程项目普通技术文档</w:t>
            </w:r>
          </w:p>
        </w:tc>
        <w:tc>
          <w:tcPr>
            <w:tcW w:w="3097" w:type="dxa"/>
            <w:shd w:val="clear" w:color="auto" w:fill="FFFFFF"/>
            <w:tcMar>
              <w:top w:w="80" w:type="dxa"/>
              <w:left w:w="80" w:type="dxa"/>
              <w:bottom w:w="80" w:type="dxa"/>
              <w:right w:w="80" w:type="dxa"/>
            </w:tcMar>
            <w:vAlign w:val="center"/>
          </w:tcPr>
          <w:p w14:paraId="6E01801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适合</w:t>
            </w:r>
          </w:p>
        </w:tc>
        <w:tc>
          <w:tcPr>
            <w:tcW w:w="3097" w:type="dxa"/>
            <w:shd w:val="clear" w:color="auto" w:fill="FFFFFF"/>
            <w:tcMar>
              <w:top w:w="80" w:type="dxa"/>
              <w:left w:w="80" w:type="dxa"/>
              <w:bottom w:w="80" w:type="dxa"/>
              <w:right w:w="80" w:type="dxa"/>
            </w:tcMar>
            <w:vAlign w:val="center"/>
          </w:tcPr>
          <w:p w14:paraId="0DD7F17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可用于统一格式、润色表达和整理表格时可作为参考。</w:t>
            </w:r>
          </w:p>
        </w:tc>
      </w:tr>
      <w:tr w14:paraId="1372546D">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7B31E10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源码片段</w:t>
            </w:r>
          </w:p>
        </w:tc>
        <w:tc>
          <w:tcPr>
            <w:tcW w:w="3097" w:type="dxa"/>
            <w:shd w:val="clear" w:color="auto" w:fill="FFFFFF"/>
            <w:tcMar>
              <w:top w:w="80" w:type="dxa"/>
              <w:left w:w="80" w:type="dxa"/>
              <w:bottom w:w="80" w:type="dxa"/>
              <w:right w:w="80" w:type="dxa"/>
            </w:tcMar>
            <w:vAlign w:val="center"/>
          </w:tcPr>
          <w:p w14:paraId="3CF50D4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适合但需控制范围</w:t>
            </w:r>
          </w:p>
        </w:tc>
        <w:tc>
          <w:tcPr>
            <w:tcW w:w="3097" w:type="dxa"/>
            <w:shd w:val="clear" w:color="auto" w:fill="FFFFFF"/>
            <w:tcMar>
              <w:top w:w="80" w:type="dxa"/>
              <w:left w:w="80" w:type="dxa"/>
              <w:bottom w:w="80" w:type="dxa"/>
              <w:right w:w="80" w:type="dxa"/>
            </w:tcMar>
            <w:vAlign w:val="center"/>
          </w:tcPr>
          <w:p w14:paraId="5760FA9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只提供完成任务所需片段，避免无关大段复制。</w:t>
            </w:r>
          </w:p>
        </w:tc>
      </w:tr>
      <w:tr w14:paraId="0AD5BBF9">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B29A0A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测试日志摘要</w:t>
            </w:r>
          </w:p>
        </w:tc>
        <w:tc>
          <w:tcPr>
            <w:tcW w:w="3097" w:type="dxa"/>
            <w:shd w:val="clear" w:color="auto" w:fill="FFFFFF"/>
            <w:tcMar>
              <w:top w:w="80" w:type="dxa"/>
              <w:left w:w="80" w:type="dxa"/>
              <w:bottom w:w="80" w:type="dxa"/>
              <w:right w:w="80" w:type="dxa"/>
            </w:tcMar>
            <w:vAlign w:val="center"/>
          </w:tcPr>
          <w:p w14:paraId="6702204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适合</w:t>
            </w:r>
          </w:p>
        </w:tc>
        <w:tc>
          <w:tcPr>
            <w:tcW w:w="3097" w:type="dxa"/>
            <w:shd w:val="clear" w:color="auto" w:fill="FFFFFF"/>
            <w:tcMar>
              <w:top w:w="80" w:type="dxa"/>
              <w:left w:w="80" w:type="dxa"/>
              <w:bottom w:w="80" w:type="dxa"/>
              <w:right w:w="80" w:type="dxa"/>
            </w:tcMar>
            <w:vAlign w:val="center"/>
          </w:tcPr>
          <w:p w14:paraId="6B6B683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可用于整理已有验证结论的表述，但不得让 AI 编造日志。</w:t>
            </w:r>
          </w:p>
        </w:tc>
      </w:tr>
      <w:tr w14:paraId="4A8D300F">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4677116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账号、令牌、密钥</w:t>
            </w:r>
          </w:p>
        </w:tc>
        <w:tc>
          <w:tcPr>
            <w:tcW w:w="3097" w:type="dxa"/>
            <w:shd w:val="clear" w:color="auto" w:fill="FFFFFF"/>
            <w:tcMar>
              <w:top w:w="80" w:type="dxa"/>
              <w:left w:w="80" w:type="dxa"/>
              <w:bottom w:w="80" w:type="dxa"/>
              <w:right w:w="80" w:type="dxa"/>
            </w:tcMar>
            <w:vAlign w:val="center"/>
          </w:tcPr>
          <w:p w14:paraId="74DF81F9">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不适合</w:t>
            </w:r>
          </w:p>
        </w:tc>
        <w:tc>
          <w:tcPr>
            <w:tcW w:w="3097" w:type="dxa"/>
            <w:shd w:val="clear" w:color="auto" w:fill="FFFFFF"/>
            <w:tcMar>
              <w:top w:w="80" w:type="dxa"/>
              <w:left w:w="80" w:type="dxa"/>
              <w:bottom w:w="80" w:type="dxa"/>
              <w:right w:w="80" w:type="dxa"/>
            </w:tcMar>
            <w:vAlign w:val="center"/>
          </w:tcPr>
          <w:p w14:paraId="115A490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不得输入 AI 工具。</w:t>
            </w:r>
          </w:p>
        </w:tc>
      </w:tr>
      <w:tr w14:paraId="135DC8F8">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60B2444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未公开敏感信息</w:t>
            </w:r>
          </w:p>
        </w:tc>
        <w:tc>
          <w:tcPr>
            <w:tcW w:w="3097" w:type="dxa"/>
            <w:shd w:val="clear" w:color="auto" w:fill="FFFFFF"/>
            <w:tcMar>
              <w:top w:w="80" w:type="dxa"/>
              <w:left w:w="80" w:type="dxa"/>
              <w:bottom w:w="80" w:type="dxa"/>
              <w:right w:w="80" w:type="dxa"/>
            </w:tcMar>
            <w:vAlign w:val="center"/>
          </w:tcPr>
          <w:p w14:paraId="359DF7B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不适合</w:t>
            </w:r>
          </w:p>
        </w:tc>
        <w:tc>
          <w:tcPr>
            <w:tcW w:w="3097" w:type="dxa"/>
            <w:shd w:val="clear" w:color="auto" w:fill="FFFFFF"/>
            <w:tcMar>
              <w:top w:w="80" w:type="dxa"/>
              <w:left w:w="80" w:type="dxa"/>
              <w:bottom w:w="80" w:type="dxa"/>
              <w:right w:w="80" w:type="dxa"/>
            </w:tcMar>
            <w:vAlign w:val="center"/>
          </w:tcPr>
          <w:p w14:paraId="1D51A0C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除非课程明确允许且完成脱敏，否则不输入。</w:t>
            </w:r>
          </w:p>
        </w:tc>
      </w:tr>
    </w:tbl>
    <w:p w14:paraId="4C784390">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5.2 输出处理要求</w:t>
      </w:r>
    </w:p>
    <w:p w14:paraId="364168E0">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AI 输出的技术事实必须能在仓库文件、运行日志或已有文档中找到依据。</w:t>
      </w:r>
    </w:p>
    <w:p w14:paraId="3F878FE0">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AI 输出的代码建议不得直接复制进主线，必须由成员理解、改写、调试并验证后才可采用。</w:t>
      </w:r>
    </w:p>
    <w:p w14:paraId="3DE5D284">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AI 输出的文档段落只可作为语言参考，需由成员改写后使用，并去除过度宣传性表述，保留课程项目真实边界。</w:t>
      </w:r>
    </w:p>
    <w:p w14:paraId="42B4F16F">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AI 输出的测试结论不得替代真实命令结果，必须与 test-results 或 reports 对齐。</w:t>
      </w:r>
    </w:p>
    <w:p w14:paraId="0EC661C2">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AI 输出中出现无法确认的术语、版本号、平台信息时，应删除或改为“后续探索方向”。</w:t>
      </w:r>
    </w:p>
    <w:p w14:paraId="5F0B0073">
      <w:pPr>
        <w:pStyle w:val="3"/>
        <w:keepNext/>
        <w:spacing w:before="200" w:after="120"/>
        <w:rPr>
          <w:rFonts w:hint="default" w:ascii="Times New Roman" w:hAnsi="Times New Roman" w:eastAsia="宋体" w:cs="Times New Roman"/>
          <w:color w:val="auto"/>
        </w:rPr>
      </w:pPr>
      <w:r>
        <w:rPr>
          <w:rFonts w:hint="default" w:ascii="Times New Roman" w:hAnsi="Times New Roman" w:eastAsia="宋体" w:cs="Times New Roman"/>
          <w:b/>
          <w:color w:val="auto"/>
          <w:sz w:val="32"/>
        </w:rPr>
        <w:t>6. 人工审核与责任划分</w:t>
      </w:r>
    </w:p>
    <w:p w14:paraId="49DCF12A">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6.1 审核角色</w:t>
      </w:r>
    </w:p>
    <w:p w14:paraId="43AE60B4">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9 人工审核角色分工</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3150"/>
        <w:gridCol w:w="3151"/>
        <w:gridCol w:w="3151"/>
      </w:tblGrid>
      <w:tr w14:paraId="7DFD9DAA">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1F4E79"/>
            <w:tcMar>
              <w:top w:w="80" w:type="dxa"/>
              <w:left w:w="80" w:type="dxa"/>
              <w:bottom w:w="80" w:type="dxa"/>
              <w:right w:w="80" w:type="dxa"/>
            </w:tcMar>
            <w:vAlign w:val="center"/>
          </w:tcPr>
          <w:p w14:paraId="6A5DAF0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审核对象</w:t>
            </w:r>
          </w:p>
        </w:tc>
        <w:tc>
          <w:tcPr>
            <w:tcW w:w="3097" w:type="dxa"/>
            <w:shd w:val="clear" w:color="auto" w:fill="1F4E79"/>
            <w:tcMar>
              <w:top w:w="80" w:type="dxa"/>
              <w:left w:w="80" w:type="dxa"/>
              <w:bottom w:w="80" w:type="dxa"/>
              <w:right w:w="80" w:type="dxa"/>
            </w:tcMar>
            <w:vAlign w:val="center"/>
          </w:tcPr>
          <w:p w14:paraId="27B7FA0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主要审核人</w:t>
            </w:r>
          </w:p>
        </w:tc>
        <w:tc>
          <w:tcPr>
            <w:tcW w:w="3097" w:type="dxa"/>
            <w:shd w:val="clear" w:color="auto" w:fill="1F4E79"/>
            <w:tcMar>
              <w:top w:w="80" w:type="dxa"/>
              <w:left w:w="80" w:type="dxa"/>
              <w:bottom w:w="80" w:type="dxa"/>
              <w:right w:w="80" w:type="dxa"/>
            </w:tcMar>
            <w:vAlign w:val="center"/>
          </w:tcPr>
          <w:p w14:paraId="264A9A6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审核重点</w:t>
            </w:r>
          </w:p>
        </w:tc>
      </w:tr>
      <w:tr w14:paraId="69717F3E">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43BEDD2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需求和项目背景</w:t>
            </w:r>
          </w:p>
        </w:tc>
        <w:tc>
          <w:tcPr>
            <w:tcW w:w="3097" w:type="dxa"/>
            <w:shd w:val="clear" w:color="auto" w:fill="FFFFFF"/>
            <w:tcMar>
              <w:top w:w="80" w:type="dxa"/>
              <w:left w:w="80" w:type="dxa"/>
              <w:bottom w:w="80" w:type="dxa"/>
              <w:right w:w="80" w:type="dxa"/>
            </w:tcMar>
            <w:vAlign w:val="center"/>
          </w:tcPr>
          <w:p w14:paraId="5A0B475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项目统筹成员</w:t>
            </w:r>
          </w:p>
        </w:tc>
        <w:tc>
          <w:tcPr>
            <w:tcW w:w="3097" w:type="dxa"/>
            <w:shd w:val="clear" w:color="auto" w:fill="FFFFFF"/>
            <w:tcMar>
              <w:top w:w="80" w:type="dxa"/>
              <w:left w:w="80" w:type="dxa"/>
              <w:bottom w:w="80" w:type="dxa"/>
              <w:right w:w="80" w:type="dxa"/>
            </w:tcMar>
            <w:vAlign w:val="center"/>
          </w:tcPr>
          <w:p w14:paraId="79BC8D0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确认目标、范围、提交口径和课程要求一致。</w:t>
            </w:r>
          </w:p>
        </w:tc>
      </w:tr>
      <w:tr w14:paraId="07131C87">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62141A0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Microkit 构建与通信</w:t>
            </w:r>
          </w:p>
        </w:tc>
        <w:tc>
          <w:tcPr>
            <w:tcW w:w="3097" w:type="dxa"/>
            <w:shd w:val="clear" w:color="auto" w:fill="FFFFFF"/>
            <w:tcMar>
              <w:top w:w="80" w:type="dxa"/>
              <w:left w:w="80" w:type="dxa"/>
              <w:bottom w:w="80" w:type="dxa"/>
              <w:right w:w="80" w:type="dxa"/>
            </w:tcMar>
            <w:vAlign w:val="center"/>
          </w:tcPr>
          <w:p w14:paraId="58710FC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构建/通信成员</w:t>
            </w:r>
          </w:p>
        </w:tc>
        <w:tc>
          <w:tcPr>
            <w:tcW w:w="3097" w:type="dxa"/>
            <w:shd w:val="clear" w:color="auto" w:fill="FFFFFF"/>
            <w:tcMar>
              <w:top w:w="80" w:type="dxa"/>
              <w:left w:w="80" w:type="dxa"/>
              <w:bottom w:w="80" w:type="dxa"/>
              <w:right w:w="80" w:type="dxa"/>
            </w:tcMar>
            <w:vAlign w:val="center"/>
          </w:tcPr>
          <w:p w14:paraId="024D1A5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确认 SDK、board、config、channel ID、system 描述和构建命令准确。</w:t>
            </w:r>
          </w:p>
        </w:tc>
      </w:tr>
      <w:tr w14:paraId="7084074F">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153CB67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控制逻辑与车辆状态</w:t>
            </w:r>
          </w:p>
        </w:tc>
        <w:tc>
          <w:tcPr>
            <w:tcW w:w="3097" w:type="dxa"/>
            <w:shd w:val="clear" w:color="auto" w:fill="FFFFFF"/>
            <w:tcMar>
              <w:top w:w="80" w:type="dxa"/>
              <w:left w:w="80" w:type="dxa"/>
              <w:bottom w:w="80" w:type="dxa"/>
              <w:right w:w="80" w:type="dxa"/>
            </w:tcMar>
            <w:vAlign w:val="center"/>
          </w:tcPr>
          <w:p w14:paraId="59BDC94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控制逻辑成员</w:t>
            </w:r>
          </w:p>
        </w:tc>
        <w:tc>
          <w:tcPr>
            <w:tcW w:w="3097" w:type="dxa"/>
            <w:shd w:val="clear" w:color="auto" w:fill="FFFFFF"/>
            <w:tcMar>
              <w:top w:w="80" w:type="dxa"/>
              <w:left w:w="80" w:type="dxa"/>
              <w:bottom w:w="80" w:type="dxa"/>
              <w:right w:w="80" w:type="dxa"/>
            </w:tcMar>
            <w:vAlign w:val="center"/>
          </w:tcPr>
          <w:p w14:paraId="373577C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确认车辆状态字段、灯光策略和 target output 说明准确。</w:t>
            </w:r>
          </w:p>
        </w:tc>
      </w:tr>
      <w:tr w14:paraId="6E492965">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0B64C17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故障管理与测试证据</w:t>
            </w:r>
          </w:p>
        </w:tc>
        <w:tc>
          <w:tcPr>
            <w:tcW w:w="3097" w:type="dxa"/>
            <w:shd w:val="clear" w:color="auto" w:fill="FFFFFF"/>
            <w:tcMar>
              <w:top w:w="80" w:type="dxa"/>
              <w:left w:w="80" w:type="dxa"/>
              <w:bottom w:w="80" w:type="dxa"/>
              <w:right w:w="80" w:type="dxa"/>
            </w:tcMar>
            <w:vAlign w:val="center"/>
          </w:tcPr>
          <w:p w14:paraId="74DA97B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故障/测试成员</w:t>
            </w:r>
          </w:p>
        </w:tc>
        <w:tc>
          <w:tcPr>
            <w:tcW w:w="3097" w:type="dxa"/>
            <w:shd w:val="clear" w:color="auto" w:fill="FFFFFF"/>
            <w:tcMar>
              <w:top w:w="80" w:type="dxa"/>
              <w:left w:w="80" w:type="dxa"/>
              <w:bottom w:w="80" w:type="dxa"/>
              <w:right w:w="80" w:type="dxa"/>
            </w:tcMar>
            <w:vAlign w:val="center"/>
          </w:tcPr>
          <w:p w14:paraId="2B7823B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确认 fault taxonomy、恢复窗口、测试日志和证据目录准确。</w:t>
            </w:r>
          </w:p>
        </w:tc>
      </w:tr>
      <w:tr w14:paraId="021F4E4D">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2E2046C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最终文档格式与提交稿</w:t>
            </w:r>
          </w:p>
        </w:tc>
        <w:tc>
          <w:tcPr>
            <w:tcW w:w="3097" w:type="dxa"/>
            <w:shd w:val="clear" w:color="auto" w:fill="FFFFFF"/>
            <w:tcMar>
              <w:top w:w="80" w:type="dxa"/>
              <w:left w:w="80" w:type="dxa"/>
              <w:bottom w:w="80" w:type="dxa"/>
              <w:right w:w="80" w:type="dxa"/>
            </w:tcMar>
            <w:vAlign w:val="center"/>
          </w:tcPr>
          <w:p w14:paraId="1A9B047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全体成员</w:t>
            </w:r>
          </w:p>
        </w:tc>
        <w:tc>
          <w:tcPr>
            <w:tcW w:w="3097" w:type="dxa"/>
            <w:shd w:val="clear" w:color="auto" w:fill="FFFFFF"/>
            <w:tcMar>
              <w:top w:w="80" w:type="dxa"/>
              <w:left w:w="80" w:type="dxa"/>
              <w:bottom w:w="80" w:type="dxa"/>
              <w:right w:w="80" w:type="dxa"/>
            </w:tcMar>
            <w:vAlign w:val="center"/>
          </w:tcPr>
          <w:p w14:paraId="6B8B730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确认标题、表格、页眉页脚、版本号和提交日期统一。</w:t>
            </w:r>
          </w:p>
        </w:tc>
      </w:tr>
    </w:tbl>
    <w:p w14:paraId="5473B206">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6.2 审核清单</w:t>
      </w:r>
    </w:p>
    <w:p w14:paraId="100D3742">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10 人工审核清单</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4726"/>
        <w:gridCol w:w="4726"/>
      </w:tblGrid>
      <w:tr w14:paraId="65DB837D">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1F4E79"/>
            <w:tcMar>
              <w:top w:w="80" w:type="dxa"/>
              <w:left w:w="80" w:type="dxa"/>
              <w:bottom w:w="80" w:type="dxa"/>
              <w:right w:w="80" w:type="dxa"/>
            </w:tcMar>
            <w:vAlign w:val="center"/>
          </w:tcPr>
          <w:p w14:paraId="6ED0C9F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检查项</w:t>
            </w:r>
          </w:p>
        </w:tc>
        <w:tc>
          <w:tcPr>
            <w:tcW w:w="4646" w:type="dxa"/>
            <w:shd w:val="clear" w:color="auto" w:fill="1F4E79"/>
            <w:tcMar>
              <w:top w:w="80" w:type="dxa"/>
              <w:left w:w="80" w:type="dxa"/>
              <w:bottom w:w="80" w:type="dxa"/>
              <w:right w:w="80" w:type="dxa"/>
            </w:tcMar>
            <w:vAlign w:val="center"/>
          </w:tcPr>
          <w:p w14:paraId="44292B4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通过标准</w:t>
            </w:r>
          </w:p>
        </w:tc>
      </w:tr>
      <w:tr w14:paraId="566DCAC3">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36D39769">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事实准确性</w:t>
            </w:r>
          </w:p>
        </w:tc>
        <w:tc>
          <w:tcPr>
            <w:tcW w:w="4646" w:type="dxa"/>
            <w:shd w:val="clear" w:color="auto" w:fill="FFFFFF"/>
            <w:tcMar>
              <w:top w:w="80" w:type="dxa"/>
              <w:left w:w="80" w:type="dxa"/>
              <w:bottom w:w="80" w:type="dxa"/>
              <w:right w:w="80" w:type="dxa"/>
            </w:tcMar>
            <w:vAlign w:val="center"/>
          </w:tcPr>
          <w:p w14:paraId="74F81D9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文档中版本、平台、命令、路径、测试结果与仓库或日志一致。</w:t>
            </w:r>
          </w:p>
        </w:tc>
      </w:tr>
      <w:tr w14:paraId="34B58028">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25079D8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边界表述</w:t>
            </w:r>
          </w:p>
        </w:tc>
        <w:tc>
          <w:tcPr>
            <w:tcW w:w="4646" w:type="dxa"/>
            <w:shd w:val="clear" w:color="auto" w:fill="FFFFFF"/>
            <w:tcMar>
              <w:top w:w="80" w:type="dxa"/>
              <w:left w:w="80" w:type="dxa"/>
              <w:bottom w:w="80" w:type="dxa"/>
              <w:right w:w="80" w:type="dxa"/>
            </w:tcMar>
            <w:vAlign w:val="center"/>
          </w:tcPr>
          <w:p w14:paraId="73AF024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未完成事项不写成已完成，QEMU 验证不写成真实硬件认证。</w:t>
            </w:r>
          </w:p>
        </w:tc>
      </w:tr>
      <w:tr w14:paraId="1F717405">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45EB891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安全表达</w:t>
            </w:r>
          </w:p>
        </w:tc>
        <w:tc>
          <w:tcPr>
            <w:tcW w:w="4646" w:type="dxa"/>
            <w:shd w:val="clear" w:color="auto" w:fill="FFFFFF"/>
            <w:tcMar>
              <w:top w:w="80" w:type="dxa"/>
              <w:left w:w="80" w:type="dxa"/>
              <w:bottom w:w="80" w:type="dxa"/>
              <w:right w:w="80" w:type="dxa"/>
            </w:tcMar>
            <w:vAlign w:val="center"/>
          </w:tcPr>
          <w:p w14:paraId="0AE05A3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不承诺 ISO 26262 等正式车规认证，不夸大 seL4/Microkit 示例能力。</w:t>
            </w:r>
          </w:p>
        </w:tc>
      </w:tr>
      <w:tr w14:paraId="7ECCD5D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235F145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术语一致</w:t>
            </w:r>
          </w:p>
        </w:tc>
        <w:tc>
          <w:tcPr>
            <w:tcW w:w="4646" w:type="dxa"/>
            <w:shd w:val="clear" w:color="auto" w:fill="FFFFFF"/>
            <w:tcMar>
              <w:top w:w="80" w:type="dxa"/>
              <w:left w:w="80" w:type="dxa"/>
              <w:bottom w:w="80" w:type="dxa"/>
              <w:right w:w="80" w:type="dxa"/>
            </w:tcMar>
            <w:vAlign w:val="center"/>
          </w:tcPr>
          <w:p w14:paraId="121A291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faultmg、scheduler、lightctl、vehicle_state、layout=4 等名称统一。</w:t>
            </w:r>
          </w:p>
        </w:tc>
      </w:tr>
      <w:tr w14:paraId="4FDB5DC7">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567569E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格式一致</w:t>
            </w:r>
          </w:p>
        </w:tc>
        <w:tc>
          <w:tcPr>
            <w:tcW w:w="4646" w:type="dxa"/>
            <w:shd w:val="clear" w:color="auto" w:fill="FFFFFF"/>
            <w:tcMar>
              <w:top w:w="80" w:type="dxa"/>
              <w:left w:w="80" w:type="dxa"/>
              <w:bottom w:w="80" w:type="dxa"/>
              <w:right w:w="80" w:type="dxa"/>
            </w:tcMar>
            <w:vAlign w:val="center"/>
          </w:tcPr>
          <w:p w14:paraId="6264CE7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封面、文档控制信息、章节编号、表格样式与既有文档统一。</w:t>
            </w:r>
          </w:p>
        </w:tc>
      </w:tr>
      <w:tr w14:paraId="53B351B5">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4646" w:type="dxa"/>
            <w:shd w:val="clear" w:color="auto" w:fill="FFFFFF"/>
            <w:tcMar>
              <w:top w:w="80" w:type="dxa"/>
              <w:left w:w="80" w:type="dxa"/>
              <w:bottom w:w="80" w:type="dxa"/>
              <w:right w:w="80" w:type="dxa"/>
            </w:tcMar>
            <w:vAlign w:val="center"/>
          </w:tcPr>
          <w:p w14:paraId="79E3DE6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测试证据</w:t>
            </w:r>
          </w:p>
        </w:tc>
        <w:tc>
          <w:tcPr>
            <w:tcW w:w="4646" w:type="dxa"/>
            <w:shd w:val="clear" w:color="auto" w:fill="FFFFFF"/>
            <w:tcMar>
              <w:top w:w="80" w:type="dxa"/>
              <w:left w:w="80" w:type="dxa"/>
              <w:bottom w:w="80" w:type="dxa"/>
              <w:right w:w="80" w:type="dxa"/>
            </w:tcMar>
            <w:vAlign w:val="center"/>
          </w:tcPr>
          <w:p w14:paraId="4909A99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涉及 PASS、READY、final-v2.0 等结论时存在对应证据文件或文档依据。</w:t>
            </w:r>
          </w:p>
        </w:tc>
      </w:tr>
    </w:tbl>
    <w:p w14:paraId="070D4B42">
      <w:pPr>
        <w:pStyle w:val="3"/>
        <w:keepNext/>
        <w:spacing w:before="200" w:after="120"/>
        <w:rPr>
          <w:rFonts w:hint="default" w:ascii="Times New Roman" w:hAnsi="Times New Roman" w:eastAsia="宋体" w:cs="Times New Roman"/>
          <w:color w:val="auto"/>
        </w:rPr>
      </w:pPr>
      <w:r>
        <w:rPr>
          <w:rFonts w:hint="default" w:ascii="Times New Roman" w:hAnsi="Times New Roman" w:eastAsia="宋体" w:cs="Times New Roman"/>
          <w:b/>
          <w:color w:val="auto"/>
          <w:sz w:val="32"/>
        </w:rPr>
        <w:t>7. AI 辅助内容与项目文档关系</w:t>
      </w:r>
    </w:p>
    <w:p w14:paraId="6A1D8F9D">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7.1 与既有文档的关系</w:t>
      </w:r>
    </w:p>
    <w:p w14:paraId="45E4C0F3">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11 AI 辅助内容与项目文档关系</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3150"/>
        <w:gridCol w:w="3151"/>
        <w:gridCol w:w="3151"/>
      </w:tblGrid>
      <w:tr w14:paraId="560729F0">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1F4E79"/>
            <w:tcMar>
              <w:top w:w="80" w:type="dxa"/>
              <w:left w:w="80" w:type="dxa"/>
              <w:bottom w:w="80" w:type="dxa"/>
              <w:right w:w="80" w:type="dxa"/>
            </w:tcMar>
            <w:vAlign w:val="center"/>
          </w:tcPr>
          <w:p w14:paraId="5040C62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既有文档</w:t>
            </w:r>
          </w:p>
        </w:tc>
        <w:tc>
          <w:tcPr>
            <w:tcW w:w="3097" w:type="dxa"/>
            <w:shd w:val="clear" w:color="auto" w:fill="1F4E79"/>
            <w:tcMar>
              <w:top w:w="80" w:type="dxa"/>
              <w:left w:w="80" w:type="dxa"/>
              <w:bottom w:w="80" w:type="dxa"/>
              <w:right w:w="80" w:type="dxa"/>
            </w:tcMar>
            <w:vAlign w:val="center"/>
          </w:tcPr>
          <w:p w14:paraId="3E931D8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AI 可辅助内容</w:t>
            </w:r>
          </w:p>
        </w:tc>
        <w:tc>
          <w:tcPr>
            <w:tcW w:w="3097" w:type="dxa"/>
            <w:shd w:val="clear" w:color="auto" w:fill="1F4E79"/>
            <w:tcMar>
              <w:top w:w="80" w:type="dxa"/>
              <w:left w:w="80" w:type="dxa"/>
              <w:bottom w:w="80" w:type="dxa"/>
              <w:right w:w="80" w:type="dxa"/>
            </w:tcMar>
            <w:vAlign w:val="center"/>
          </w:tcPr>
          <w:p w14:paraId="7E26EFD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最终依据</w:t>
            </w:r>
          </w:p>
        </w:tc>
      </w:tr>
      <w:tr w14:paraId="53F9C19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1A7B77F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软件需求分析</w:t>
            </w:r>
          </w:p>
        </w:tc>
        <w:tc>
          <w:tcPr>
            <w:tcW w:w="3097" w:type="dxa"/>
            <w:shd w:val="clear" w:color="auto" w:fill="FFFFFF"/>
            <w:tcMar>
              <w:top w:w="80" w:type="dxa"/>
              <w:left w:w="80" w:type="dxa"/>
              <w:bottom w:w="80" w:type="dxa"/>
              <w:right w:w="80" w:type="dxa"/>
            </w:tcMar>
            <w:vAlign w:val="center"/>
          </w:tcPr>
          <w:p w14:paraId="7248F34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辅助检查需求编号、功能范围和边界说明的表述。</w:t>
            </w:r>
          </w:p>
        </w:tc>
        <w:tc>
          <w:tcPr>
            <w:tcW w:w="3097" w:type="dxa"/>
            <w:shd w:val="clear" w:color="auto" w:fill="FFFFFF"/>
            <w:tcMar>
              <w:top w:w="80" w:type="dxa"/>
              <w:left w:w="80" w:type="dxa"/>
              <w:bottom w:w="80" w:type="dxa"/>
              <w:right w:w="80" w:type="dxa"/>
            </w:tcMar>
            <w:vAlign w:val="center"/>
          </w:tcPr>
          <w:p w14:paraId="5B4B2E7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需求文档正文和项目组确认。</w:t>
            </w:r>
          </w:p>
        </w:tc>
      </w:tr>
      <w:tr w14:paraId="31D3B6C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62948E2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概要设计说明书</w:t>
            </w:r>
          </w:p>
        </w:tc>
        <w:tc>
          <w:tcPr>
            <w:tcW w:w="3097" w:type="dxa"/>
            <w:shd w:val="clear" w:color="auto" w:fill="FFFFFF"/>
            <w:tcMar>
              <w:top w:w="80" w:type="dxa"/>
              <w:left w:w="80" w:type="dxa"/>
              <w:bottom w:w="80" w:type="dxa"/>
              <w:right w:w="80" w:type="dxa"/>
            </w:tcMar>
            <w:vAlign w:val="center"/>
          </w:tcPr>
          <w:p w14:paraId="08B75E0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辅助检查架构视图、模块职责、接口契约和风险说明的表述一致性。</w:t>
            </w:r>
          </w:p>
        </w:tc>
        <w:tc>
          <w:tcPr>
            <w:tcW w:w="3097" w:type="dxa"/>
            <w:shd w:val="clear" w:color="auto" w:fill="FFFFFF"/>
            <w:tcMar>
              <w:top w:w="80" w:type="dxa"/>
              <w:left w:w="80" w:type="dxa"/>
              <w:bottom w:w="80" w:type="dxa"/>
              <w:right w:w="80" w:type="dxa"/>
            </w:tcMar>
            <w:vAlign w:val="center"/>
          </w:tcPr>
          <w:p w14:paraId="42971E7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概要设计文档、README 和 docs/architecture.md。</w:t>
            </w:r>
          </w:p>
        </w:tc>
      </w:tr>
      <w:tr w14:paraId="2AA96CAB">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5CC956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详细设计说明书</w:t>
            </w:r>
          </w:p>
        </w:tc>
        <w:tc>
          <w:tcPr>
            <w:tcW w:w="3097" w:type="dxa"/>
            <w:shd w:val="clear" w:color="auto" w:fill="FFFFFF"/>
            <w:tcMar>
              <w:top w:w="80" w:type="dxa"/>
              <w:left w:w="80" w:type="dxa"/>
              <w:bottom w:w="80" w:type="dxa"/>
              <w:right w:w="80" w:type="dxa"/>
            </w:tcMar>
            <w:vAlign w:val="center"/>
          </w:tcPr>
          <w:p w14:paraId="1B50AE4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辅助提示 C 模块、核心结构和调用关系的说明方式。</w:t>
            </w:r>
          </w:p>
        </w:tc>
        <w:tc>
          <w:tcPr>
            <w:tcW w:w="3097" w:type="dxa"/>
            <w:shd w:val="clear" w:color="auto" w:fill="FFFFFF"/>
            <w:tcMar>
              <w:top w:w="80" w:type="dxa"/>
              <w:left w:w="80" w:type="dxa"/>
              <w:bottom w:w="80" w:type="dxa"/>
              <w:right w:w="80" w:type="dxa"/>
            </w:tcMar>
            <w:vAlign w:val="center"/>
          </w:tcPr>
          <w:p w14:paraId="00D67AD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源码、头文件、system 描述文件和人工复核。</w:t>
            </w:r>
          </w:p>
        </w:tc>
      </w:tr>
      <w:tr w14:paraId="769F575A">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7306FA7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用户使用手册</w:t>
            </w:r>
          </w:p>
        </w:tc>
        <w:tc>
          <w:tcPr>
            <w:tcW w:w="3097" w:type="dxa"/>
            <w:shd w:val="clear" w:color="auto" w:fill="FFFFFF"/>
            <w:tcMar>
              <w:top w:w="80" w:type="dxa"/>
              <w:left w:w="80" w:type="dxa"/>
              <w:bottom w:w="80" w:type="dxa"/>
              <w:right w:w="80" w:type="dxa"/>
            </w:tcMar>
            <w:vAlign w:val="center"/>
          </w:tcPr>
          <w:p w14:paraId="7EFD02D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辅助整理构建、运行、串口命令和演示步骤的文字表达。</w:t>
            </w:r>
          </w:p>
        </w:tc>
        <w:tc>
          <w:tcPr>
            <w:tcW w:w="3097" w:type="dxa"/>
            <w:shd w:val="clear" w:color="auto" w:fill="FFFFFF"/>
            <w:tcMar>
              <w:top w:w="80" w:type="dxa"/>
              <w:left w:w="80" w:type="dxa"/>
              <w:bottom w:w="80" w:type="dxa"/>
              <w:right w:w="80" w:type="dxa"/>
            </w:tcMar>
            <w:vAlign w:val="center"/>
          </w:tcPr>
          <w:p w14:paraId="65CD1C6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Makefile、README、QEMU 运行结果。</w:t>
            </w:r>
          </w:p>
        </w:tc>
      </w:tr>
      <w:tr w14:paraId="2BB1D6E0">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1A5C625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测试报告</w:t>
            </w:r>
          </w:p>
        </w:tc>
        <w:tc>
          <w:tcPr>
            <w:tcW w:w="3097" w:type="dxa"/>
            <w:shd w:val="clear" w:color="auto" w:fill="FFFFFF"/>
            <w:tcMar>
              <w:top w:w="80" w:type="dxa"/>
              <w:left w:w="80" w:type="dxa"/>
              <w:bottom w:w="80" w:type="dxa"/>
              <w:right w:w="80" w:type="dxa"/>
            </w:tcMar>
            <w:vAlign w:val="center"/>
          </w:tcPr>
          <w:p w14:paraId="7531F12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辅助组织测试目标、测试命令、结果表和缺陷说明的呈现方式。</w:t>
            </w:r>
          </w:p>
        </w:tc>
        <w:tc>
          <w:tcPr>
            <w:tcW w:w="3097" w:type="dxa"/>
            <w:shd w:val="clear" w:color="auto" w:fill="FFFFFF"/>
            <w:tcMar>
              <w:top w:w="80" w:type="dxa"/>
              <w:left w:w="80" w:type="dxa"/>
              <w:bottom w:w="80" w:type="dxa"/>
              <w:right w:w="80" w:type="dxa"/>
            </w:tcMar>
            <w:vAlign w:val="center"/>
          </w:tcPr>
          <w:p w14:paraId="0723C8D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test-results/final-v2.0 与 reports。</w:t>
            </w:r>
          </w:p>
        </w:tc>
      </w:tr>
      <w:tr w14:paraId="6F88585D">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1247975B">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追踪矩阵</w:t>
            </w:r>
          </w:p>
        </w:tc>
        <w:tc>
          <w:tcPr>
            <w:tcW w:w="3097" w:type="dxa"/>
            <w:shd w:val="clear" w:color="auto" w:fill="FFFFFF"/>
            <w:tcMar>
              <w:top w:w="80" w:type="dxa"/>
              <w:left w:w="80" w:type="dxa"/>
              <w:bottom w:w="80" w:type="dxa"/>
              <w:right w:w="80" w:type="dxa"/>
            </w:tcMar>
            <w:vAlign w:val="center"/>
          </w:tcPr>
          <w:p w14:paraId="084C27D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辅助检查需求-设计-实现-测试之间映射表的格式。</w:t>
            </w:r>
          </w:p>
        </w:tc>
        <w:tc>
          <w:tcPr>
            <w:tcW w:w="3097" w:type="dxa"/>
            <w:shd w:val="clear" w:color="auto" w:fill="FFFFFF"/>
            <w:tcMar>
              <w:top w:w="80" w:type="dxa"/>
              <w:left w:w="80" w:type="dxa"/>
              <w:bottom w:w="80" w:type="dxa"/>
              <w:right w:w="80" w:type="dxa"/>
            </w:tcMar>
            <w:vAlign w:val="center"/>
          </w:tcPr>
          <w:p w14:paraId="2B6ECF5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需求编号、源码位置和真实测试覆盖情况。</w:t>
            </w:r>
          </w:p>
        </w:tc>
      </w:tr>
    </w:tbl>
    <w:p w14:paraId="28053E93">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7.2 与提交材料的关系</w:t>
      </w:r>
    </w:p>
    <w:p w14:paraId="46E448CA">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AI 相关输出仅可作为格式和表达参考，不能直接作为提交材料。最终提交版本应纳入统一文档包，并由项目组确认文档名称、版本、日期、成员信息和结论。项目提交时不得保留“由 AI 自动生成且未经审核”的内容，也不得保留无法核验的虚构说明。</w:t>
      </w:r>
    </w:p>
    <w:p w14:paraId="73E10D81">
      <w:pPr>
        <w:pStyle w:val="3"/>
        <w:keepNext/>
        <w:spacing w:before="200" w:after="120"/>
        <w:rPr>
          <w:rFonts w:hint="default" w:ascii="Times New Roman" w:hAnsi="Times New Roman" w:eastAsia="宋体" w:cs="Times New Roman"/>
          <w:color w:val="auto"/>
        </w:rPr>
      </w:pPr>
      <w:r>
        <w:rPr>
          <w:rFonts w:hint="default" w:ascii="Times New Roman" w:hAnsi="Times New Roman" w:eastAsia="宋体" w:cs="Times New Roman"/>
          <w:b/>
          <w:color w:val="auto"/>
          <w:sz w:val="32"/>
        </w:rPr>
        <w:t>8. 风险分析与控制措施</w:t>
      </w:r>
    </w:p>
    <w:p w14:paraId="0B49A025">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12 风险分析与控制措施</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3150"/>
        <w:gridCol w:w="3151"/>
        <w:gridCol w:w="3151"/>
      </w:tblGrid>
      <w:tr w14:paraId="1568D208">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1F4E79"/>
            <w:tcMar>
              <w:top w:w="80" w:type="dxa"/>
              <w:left w:w="80" w:type="dxa"/>
              <w:bottom w:w="80" w:type="dxa"/>
              <w:right w:w="80" w:type="dxa"/>
            </w:tcMar>
            <w:vAlign w:val="center"/>
          </w:tcPr>
          <w:p w14:paraId="0521683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风险</w:t>
            </w:r>
          </w:p>
        </w:tc>
        <w:tc>
          <w:tcPr>
            <w:tcW w:w="3097" w:type="dxa"/>
            <w:shd w:val="clear" w:color="auto" w:fill="1F4E79"/>
            <w:tcMar>
              <w:top w:w="80" w:type="dxa"/>
              <w:left w:w="80" w:type="dxa"/>
              <w:bottom w:w="80" w:type="dxa"/>
              <w:right w:w="80" w:type="dxa"/>
            </w:tcMar>
            <w:vAlign w:val="center"/>
          </w:tcPr>
          <w:p w14:paraId="41BE668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影响</w:t>
            </w:r>
          </w:p>
        </w:tc>
        <w:tc>
          <w:tcPr>
            <w:tcW w:w="3097" w:type="dxa"/>
            <w:shd w:val="clear" w:color="auto" w:fill="1F4E79"/>
            <w:tcMar>
              <w:top w:w="80" w:type="dxa"/>
              <w:left w:w="80" w:type="dxa"/>
              <w:bottom w:w="80" w:type="dxa"/>
              <w:right w:w="80" w:type="dxa"/>
            </w:tcMar>
            <w:vAlign w:val="center"/>
          </w:tcPr>
          <w:p w14:paraId="6257820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控制措施</w:t>
            </w:r>
          </w:p>
        </w:tc>
      </w:tr>
      <w:tr w14:paraId="6BF831E6">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3B3007A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AI 幻觉</w:t>
            </w:r>
          </w:p>
        </w:tc>
        <w:tc>
          <w:tcPr>
            <w:tcW w:w="3097" w:type="dxa"/>
            <w:shd w:val="clear" w:color="auto" w:fill="FFFFFF"/>
            <w:tcMar>
              <w:top w:w="80" w:type="dxa"/>
              <w:left w:w="80" w:type="dxa"/>
              <w:bottom w:w="80" w:type="dxa"/>
              <w:right w:w="80" w:type="dxa"/>
            </w:tcMar>
            <w:vAlign w:val="center"/>
          </w:tcPr>
          <w:p w14:paraId="7796CBF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可能生成不存在的文件、命令、测试结果或技术结论。</w:t>
            </w:r>
          </w:p>
        </w:tc>
        <w:tc>
          <w:tcPr>
            <w:tcW w:w="3097" w:type="dxa"/>
            <w:shd w:val="clear" w:color="auto" w:fill="FFFFFF"/>
            <w:tcMar>
              <w:top w:w="80" w:type="dxa"/>
              <w:left w:w="80" w:type="dxa"/>
              <w:bottom w:w="80" w:type="dxa"/>
              <w:right w:w="80" w:type="dxa"/>
            </w:tcMar>
            <w:vAlign w:val="center"/>
          </w:tcPr>
          <w:p w14:paraId="0A4B72D9">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所有事实回到 README、docs、源码和 test-results 核验。</w:t>
            </w:r>
          </w:p>
        </w:tc>
      </w:tr>
      <w:tr w14:paraId="3E57CABF">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4BED68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表述依赖</w:t>
            </w:r>
          </w:p>
        </w:tc>
        <w:tc>
          <w:tcPr>
            <w:tcW w:w="3097" w:type="dxa"/>
            <w:shd w:val="clear" w:color="auto" w:fill="FFFFFF"/>
            <w:tcMar>
              <w:top w:w="80" w:type="dxa"/>
              <w:left w:w="80" w:type="dxa"/>
              <w:bottom w:w="80" w:type="dxa"/>
              <w:right w:w="80" w:type="dxa"/>
            </w:tcMar>
            <w:vAlign w:val="center"/>
          </w:tcPr>
          <w:p w14:paraId="7F52650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如果不加复核，可能导致文档表述脱离成员实际理解。</w:t>
            </w:r>
          </w:p>
        </w:tc>
        <w:tc>
          <w:tcPr>
            <w:tcW w:w="3097" w:type="dxa"/>
            <w:shd w:val="clear" w:color="auto" w:fill="FFFFFF"/>
            <w:tcMar>
              <w:top w:w="80" w:type="dxa"/>
              <w:left w:w="80" w:type="dxa"/>
              <w:bottom w:w="80" w:type="dxa"/>
              <w:right w:w="80" w:type="dxa"/>
            </w:tcMar>
            <w:vAlign w:val="center"/>
          </w:tcPr>
          <w:p w14:paraId="637AECD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关键模块必须由成员亲自阅读、调试并能讲清楚职责、接口和验证方式。</w:t>
            </w:r>
          </w:p>
        </w:tc>
      </w:tr>
      <w:tr w14:paraId="4F078A6F">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2338C39">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边界夸大</w:t>
            </w:r>
          </w:p>
        </w:tc>
        <w:tc>
          <w:tcPr>
            <w:tcW w:w="3097" w:type="dxa"/>
            <w:shd w:val="clear" w:color="auto" w:fill="FFFFFF"/>
            <w:tcMar>
              <w:top w:w="80" w:type="dxa"/>
              <w:left w:w="80" w:type="dxa"/>
              <w:bottom w:w="80" w:type="dxa"/>
              <w:right w:w="80" w:type="dxa"/>
            </w:tcMar>
            <w:vAlign w:val="center"/>
          </w:tcPr>
          <w:p w14:paraId="00BE420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可能把 QEMU 演示写成真实车规系统。</w:t>
            </w:r>
          </w:p>
        </w:tc>
        <w:tc>
          <w:tcPr>
            <w:tcW w:w="3097" w:type="dxa"/>
            <w:shd w:val="clear" w:color="auto" w:fill="FFFFFF"/>
            <w:tcMar>
              <w:top w:w="80" w:type="dxa"/>
              <w:left w:w="80" w:type="dxa"/>
              <w:bottom w:w="80" w:type="dxa"/>
              <w:right w:w="80" w:type="dxa"/>
            </w:tcMar>
            <w:vAlign w:val="center"/>
          </w:tcPr>
          <w:p w14:paraId="09AA443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明确当前基于 Ubuntu 22.04 + Microkit SDK 2.0.1 + QEMU，不声明真实硬件或认证完成。</w:t>
            </w:r>
          </w:p>
        </w:tc>
      </w:tr>
      <w:tr w14:paraId="66777A4A">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1EEF9AB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敏感信息泄露</w:t>
            </w:r>
          </w:p>
        </w:tc>
        <w:tc>
          <w:tcPr>
            <w:tcW w:w="3097" w:type="dxa"/>
            <w:shd w:val="clear" w:color="auto" w:fill="FFFFFF"/>
            <w:tcMar>
              <w:top w:w="80" w:type="dxa"/>
              <w:left w:w="80" w:type="dxa"/>
              <w:bottom w:w="80" w:type="dxa"/>
              <w:right w:w="80" w:type="dxa"/>
            </w:tcMar>
            <w:vAlign w:val="center"/>
          </w:tcPr>
          <w:p w14:paraId="59949E8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可能暴露账号、密钥、课程平台信息或未公开材料。</w:t>
            </w:r>
          </w:p>
        </w:tc>
        <w:tc>
          <w:tcPr>
            <w:tcW w:w="3097" w:type="dxa"/>
            <w:shd w:val="clear" w:color="auto" w:fill="FFFFFF"/>
            <w:tcMar>
              <w:top w:w="80" w:type="dxa"/>
              <w:left w:w="80" w:type="dxa"/>
              <w:bottom w:w="80" w:type="dxa"/>
              <w:right w:w="80" w:type="dxa"/>
            </w:tcMar>
            <w:vAlign w:val="center"/>
          </w:tcPr>
          <w:p w14:paraId="7CE0392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坚持最小必要输入，禁止输入密钥和账号凭据。</w:t>
            </w:r>
          </w:p>
        </w:tc>
      </w:tr>
      <w:tr w14:paraId="09DC2421">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601AABE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格式不统一</w:t>
            </w:r>
          </w:p>
        </w:tc>
        <w:tc>
          <w:tcPr>
            <w:tcW w:w="3097" w:type="dxa"/>
            <w:shd w:val="clear" w:color="auto" w:fill="FFFFFF"/>
            <w:tcMar>
              <w:top w:w="80" w:type="dxa"/>
              <w:left w:w="80" w:type="dxa"/>
              <w:bottom w:w="80" w:type="dxa"/>
              <w:right w:w="80" w:type="dxa"/>
            </w:tcMar>
            <w:vAlign w:val="center"/>
          </w:tcPr>
          <w:p w14:paraId="5FB86EB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AI 文字建议可能与 project-docs 既有文档风格不一致。</w:t>
            </w:r>
          </w:p>
        </w:tc>
        <w:tc>
          <w:tcPr>
            <w:tcW w:w="3097" w:type="dxa"/>
            <w:shd w:val="clear" w:color="auto" w:fill="FFFFFF"/>
            <w:tcMar>
              <w:top w:w="80" w:type="dxa"/>
              <w:left w:w="80" w:type="dxa"/>
              <w:bottom w:w="80" w:type="dxa"/>
              <w:right w:w="80" w:type="dxa"/>
            </w:tcMar>
            <w:vAlign w:val="center"/>
          </w:tcPr>
          <w:p w14:paraId="7CBCE83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由项目组以概要设计说明书格式为模板统一封面、表格和章节。</w:t>
            </w:r>
          </w:p>
        </w:tc>
      </w:tr>
      <w:tr w14:paraId="09447AA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7B3A8D4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版权和引用风险</w:t>
            </w:r>
          </w:p>
        </w:tc>
        <w:tc>
          <w:tcPr>
            <w:tcW w:w="3097" w:type="dxa"/>
            <w:shd w:val="clear" w:color="auto" w:fill="FFFFFF"/>
            <w:tcMar>
              <w:top w:w="80" w:type="dxa"/>
              <w:left w:w="80" w:type="dxa"/>
              <w:bottom w:w="80" w:type="dxa"/>
              <w:right w:w="80" w:type="dxa"/>
            </w:tcMar>
            <w:vAlign w:val="center"/>
          </w:tcPr>
          <w:p w14:paraId="5798985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AI 可能生成来源不明的大段内容。</w:t>
            </w:r>
          </w:p>
        </w:tc>
        <w:tc>
          <w:tcPr>
            <w:tcW w:w="3097" w:type="dxa"/>
            <w:shd w:val="clear" w:color="auto" w:fill="FFFFFF"/>
            <w:tcMar>
              <w:top w:w="80" w:type="dxa"/>
              <w:left w:w="80" w:type="dxa"/>
              <w:bottom w:w="80" w:type="dxa"/>
              <w:right w:w="80" w:type="dxa"/>
            </w:tcMar>
            <w:vAlign w:val="center"/>
          </w:tcPr>
          <w:p w14:paraId="0FF45A1D">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以项目自身材料为主，引用外部资料时保留来源并进行改写总结。</w:t>
            </w:r>
          </w:p>
        </w:tc>
      </w:tr>
    </w:tbl>
    <w:p w14:paraId="01392DF9">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8.1 对 AI 输出的处理策略</w:t>
      </w:r>
    </w:p>
    <w:p w14:paraId="42C0C7DC">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参考：结构清晰、与项目实际一致、可由仓库文件核验的表达方式。</w:t>
      </w:r>
    </w:p>
    <w:p w14:paraId="47620C19">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改写：表达过强、术语不统一、与既有文档格式不一致的内容。</w:t>
      </w:r>
    </w:p>
    <w:p w14:paraId="11F4F589">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删除：无法核验、明显推测、虚构测试结果、虚构硬件验证或涉及敏感信息的内容。</w:t>
      </w:r>
    </w:p>
    <w:p w14:paraId="3D668517">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补充：由项目组人工加入项目真实路径、真实命令、真实测试证据和课程项目边界。</w:t>
      </w:r>
    </w:p>
    <w:p w14:paraId="238EFEF4">
      <w:pPr>
        <w:pStyle w:val="3"/>
        <w:keepNext/>
        <w:spacing w:before="200" w:after="120"/>
        <w:rPr>
          <w:rFonts w:hint="default" w:ascii="Times New Roman" w:hAnsi="Times New Roman" w:eastAsia="宋体" w:cs="Times New Roman"/>
          <w:color w:val="auto"/>
        </w:rPr>
      </w:pPr>
      <w:r>
        <w:rPr>
          <w:rFonts w:hint="default" w:ascii="Times New Roman" w:hAnsi="Times New Roman" w:eastAsia="宋体" w:cs="Times New Roman"/>
          <w:b/>
          <w:color w:val="auto"/>
          <w:sz w:val="32"/>
        </w:rPr>
        <w:t>9. 证据留存与可追溯性</w:t>
      </w:r>
    </w:p>
    <w:p w14:paraId="6596746D">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9.1 证据类型</w:t>
      </w:r>
    </w:p>
    <w:p w14:paraId="6FEEE3CD">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13 证据类型说明</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3150"/>
        <w:gridCol w:w="3151"/>
        <w:gridCol w:w="3151"/>
      </w:tblGrid>
      <w:tr w14:paraId="13CDC8C9">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1F4E79"/>
            <w:tcMar>
              <w:top w:w="80" w:type="dxa"/>
              <w:left w:w="80" w:type="dxa"/>
              <w:bottom w:w="80" w:type="dxa"/>
              <w:right w:w="80" w:type="dxa"/>
            </w:tcMar>
            <w:vAlign w:val="center"/>
          </w:tcPr>
          <w:p w14:paraId="0059B98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证据类型</w:t>
            </w:r>
          </w:p>
        </w:tc>
        <w:tc>
          <w:tcPr>
            <w:tcW w:w="3097" w:type="dxa"/>
            <w:shd w:val="clear" w:color="auto" w:fill="1F4E79"/>
            <w:tcMar>
              <w:top w:w="80" w:type="dxa"/>
              <w:left w:w="80" w:type="dxa"/>
              <w:bottom w:w="80" w:type="dxa"/>
              <w:right w:w="80" w:type="dxa"/>
            </w:tcMar>
            <w:vAlign w:val="center"/>
          </w:tcPr>
          <w:p w14:paraId="31F164D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示例</w:t>
            </w:r>
          </w:p>
        </w:tc>
        <w:tc>
          <w:tcPr>
            <w:tcW w:w="3097" w:type="dxa"/>
            <w:shd w:val="clear" w:color="auto" w:fill="1F4E79"/>
            <w:tcMar>
              <w:top w:w="80" w:type="dxa"/>
              <w:left w:w="80" w:type="dxa"/>
              <w:bottom w:w="80" w:type="dxa"/>
              <w:right w:w="80" w:type="dxa"/>
            </w:tcMar>
            <w:vAlign w:val="center"/>
          </w:tcPr>
          <w:p w14:paraId="51AF23E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用途</w:t>
            </w:r>
          </w:p>
        </w:tc>
      </w:tr>
      <w:tr w14:paraId="37B7717F">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6100A84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仓库文档</w:t>
            </w:r>
          </w:p>
        </w:tc>
        <w:tc>
          <w:tcPr>
            <w:tcW w:w="3097" w:type="dxa"/>
            <w:shd w:val="clear" w:color="auto" w:fill="FFFFFF"/>
            <w:tcMar>
              <w:top w:w="80" w:type="dxa"/>
              <w:left w:w="80" w:type="dxa"/>
              <w:bottom w:w="80" w:type="dxa"/>
              <w:right w:w="80" w:type="dxa"/>
            </w:tcMar>
            <w:vAlign w:val="center"/>
          </w:tcPr>
          <w:p w14:paraId="5310E50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README.md、docs/architecture.md、docs/safety_case.md、docs/test_plan.md</w:t>
            </w:r>
          </w:p>
        </w:tc>
        <w:tc>
          <w:tcPr>
            <w:tcW w:w="3097" w:type="dxa"/>
            <w:shd w:val="clear" w:color="auto" w:fill="FFFFFF"/>
            <w:tcMar>
              <w:top w:w="80" w:type="dxa"/>
              <w:left w:w="80" w:type="dxa"/>
              <w:bottom w:w="80" w:type="dxa"/>
              <w:right w:w="80" w:type="dxa"/>
            </w:tcMar>
            <w:vAlign w:val="center"/>
          </w:tcPr>
          <w:p w14:paraId="7400044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核验 AI 对项目背景、架构和安全边界的描述。</w:t>
            </w:r>
          </w:p>
        </w:tc>
      </w:tr>
      <w:tr w14:paraId="28251367">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0348834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工程源码</w:t>
            </w:r>
          </w:p>
        </w:tc>
        <w:tc>
          <w:tcPr>
            <w:tcW w:w="3097" w:type="dxa"/>
            <w:shd w:val="clear" w:color="auto" w:fill="FFFFFF"/>
            <w:tcMar>
              <w:top w:w="80" w:type="dxa"/>
              <w:left w:w="80" w:type="dxa"/>
              <w:bottom w:w="80" w:type="dxa"/>
              <w:right w:w="80" w:type="dxa"/>
            </w:tcMar>
            <w:vAlign w:val="center"/>
          </w:tcPr>
          <w:p w14:paraId="6F32E97F">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src/、include/、systems/、tests/、scripts/</w:t>
            </w:r>
          </w:p>
        </w:tc>
        <w:tc>
          <w:tcPr>
            <w:tcW w:w="3097" w:type="dxa"/>
            <w:shd w:val="clear" w:color="auto" w:fill="FFFFFF"/>
            <w:tcMar>
              <w:top w:w="80" w:type="dxa"/>
              <w:left w:w="80" w:type="dxa"/>
              <w:bottom w:w="80" w:type="dxa"/>
              <w:right w:w="80" w:type="dxa"/>
            </w:tcMar>
            <w:vAlign w:val="center"/>
          </w:tcPr>
          <w:p w14:paraId="72268F8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核验 AI 对模块职责、接口和测试方式的描述。</w:t>
            </w:r>
          </w:p>
        </w:tc>
      </w:tr>
      <w:tr w14:paraId="0F3B40D5">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74B1CD0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运行日志</w:t>
            </w:r>
          </w:p>
        </w:tc>
        <w:tc>
          <w:tcPr>
            <w:tcW w:w="3097" w:type="dxa"/>
            <w:shd w:val="clear" w:color="auto" w:fill="FFFFFF"/>
            <w:tcMar>
              <w:top w:w="80" w:type="dxa"/>
              <w:left w:w="80" w:type="dxa"/>
              <w:bottom w:w="80" w:type="dxa"/>
              <w:right w:w="80" w:type="dxa"/>
            </w:tcMar>
            <w:vAlign w:val="center"/>
          </w:tcPr>
          <w:p w14:paraId="142B078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test-results/final-v2.0/ 下的 host summary、QEMU log、manifest</w:t>
            </w:r>
          </w:p>
        </w:tc>
        <w:tc>
          <w:tcPr>
            <w:tcW w:w="3097" w:type="dxa"/>
            <w:shd w:val="clear" w:color="auto" w:fill="FFFFFF"/>
            <w:tcMar>
              <w:top w:w="80" w:type="dxa"/>
              <w:left w:w="80" w:type="dxa"/>
              <w:bottom w:w="80" w:type="dxa"/>
              <w:right w:w="80" w:type="dxa"/>
            </w:tcMar>
            <w:vAlign w:val="center"/>
          </w:tcPr>
          <w:p w14:paraId="3AD012C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核验测试 PASS、fault 注入、STATUS_SNAPSHOT 和 recovery_elapsed_ms。</w:t>
            </w:r>
          </w:p>
        </w:tc>
      </w:tr>
      <w:tr w14:paraId="75EBC9DC">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25F7B58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报告材料</w:t>
            </w:r>
          </w:p>
        </w:tc>
        <w:tc>
          <w:tcPr>
            <w:tcW w:w="3097" w:type="dxa"/>
            <w:shd w:val="clear" w:color="auto" w:fill="FFFFFF"/>
            <w:tcMar>
              <w:top w:w="80" w:type="dxa"/>
              <w:left w:w="80" w:type="dxa"/>
              <w:bottom w:w="80" w:type="dxa"/>
              <w:right w:w="80" w:type="dxa"/>
            </w:tcMar>
            <w:vAlign w:val="center"/>
          </w:tcPr>
          <w:p w14:paraId="39B7921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reports/defense_report_final-v2.0.md、reports/final_v2_metrics.md</w:t>
            </w:r>
          </w:p>
        </w:tc>
        <w:tc>
          <w:tcPr>
            <w:tcW w:w="3097" w:type="dxa"/>
            <w:shd w:val="clear" w:color="auto" w:fill="FFFFFF"/>
            <w:tcMar>
              <w:top w:w="80" w:type="dxa"/>
              <w:left w:w="80" w:type="dxa"/>
              <w:bottom w:w="80" w:type="dxa"/>
              <w:right w:w="80" w:type="dxa"/>
            </w:tcMar>
            <w:vAlign w:val="center"/>
          </w:tcPr>
          <w:p w14:paraId="75F69EF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核验答辩展示口径和 final-v2.0 结果。</w:t>
            </w:r>
          </w:p>
        </w:tc>
      </w:tr>
      <w:tr w14:paraId="5ED0F8F3">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9369A5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文档包</w:t>
            </w:r>
          </w:p>
        </w:tc>
        <w:tc>
          <w:tcPr>
            <w:tcW w:w="3097" w:type="dxa"/>
            <w:shd w:val="clear" w:color="auto" w:fill="FFFFFF"/>
            <w:tcMar>
              <w:top w:w="80" w:type="dxa"/>
              <w:left w:w="80" w:type="dxa"/>
              <w:bottom w:w="80" w:type="dxa"/>
              <w:right w:w="80" w:type="dxa"/>
            </w:tcMar>
            <w:vAlign w:val="center"/>
          </w:tcPr>
          <w:p w14:paraId="5C01481B">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project-docs/ 下的 DOCX/MD 文档</w:t>
            </w:r>
          </w:p>
        </w:tc>
        <w:tc>
          <w:tcPr>
            <w:tcW w:w="3097" w:type="dxa"/>
            <w:shd w:val="clear" w:color="auto" w:fill="FFFFFF"/>
            <w:tcMar>
              <w:top w:w="80" w:type="dxa"/>
              <w:left w:w="80" w:type="dxa"/>
              <w:bottom w:w="80" w:type="dxa"/>
              <w:right w:w="80" w:type="dxa"/>
            </w:tcMar>
            <w:vAlign w:val="center"/>
          </w:tcPr>
          <w:p w14:paraId="2F519577">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核验文档格式、章节结构和提交口径。</w:t>
            </w:r>
          </w:p>
        </w:tc>
      </w:tr>
    </w:tbl>
    <w:p w14:paraId="0336F02E">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9.2 AI 使用追踪矩阵</w:t>
      </w:r>
    </w:p>
    <w:p w14:paraId="39C143B2">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14 AI 使用追踪矩阵</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3150"/>
        <w:gridCol w:w="3151"/>
        <w:gridCol w:w="3151"/>
      </w:tblGrid>
      <w:tr w14:paraId="09047605">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1F4E79"/>
            <w:tcMar>
              <w:top w:w="80" w:type="dxa"/>
              <w:left w:w="80" w:type="dxa"/>
              <w:bottom w:w="80" w:type="dxa"/>
              <w:right w:w="80" w:type="dxa"/>
            </w:tcMar>
            <w:vAlign w:val="center"/>
          </w:tcPr>
          <w:p w14:paraId="4A2B03B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AI 辅助任务</w:t>
            </w:r>
          </w:p>
        </w:tc>
        <w:tc>
          <w:tcPr>
            <w:tcW w:w="3097" w:type="dxa"/>
            <w:shd w:val="clear" w:color="auto" w:fill="1F4E79"/>
            <w:tcMar>
              <w:top w:w="80" w:type="dxa"/>
              <w:left w:w="80" w:type="dxa"/>
              <w:bottom w:w="80" w:type="dxa"/>
              <w:right w:w="80" w:type="dxa"/>
            </w:tcMar>
            <w:vAlign w:val="center"/>
          </w:tcPr>
          <w:p w14:paraId="7A85F98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对应项目材料</w:t>
            </w:r>
          </w:p>
        </w:tc>
        <w:tc>
          <w:tcPr>
            <w:tcW w:w="3097" w:type="dxa"/>
            <w:shd w:val="clear" w:color="auto" w:fill="1F4E79"/>
            <w:tcMar>
              <w:top w:w="80" w:type="dxa"/>
              <w:left w:w="80" w:type="dxa"/>
              <w:bottom w:w="80" w:type="dxa"/>
              <w:right w:w="80" w:type="dxa"/>
            </w:tcMar>
            <w:vAlign w:val="center"/>
          </w:tcPr>
          <w:p w14:paraId="2C0E4958">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7"/>
              </w:rPr>
              <w:t>人工验证方式</w:t>
            </w:r>
          </w:p>
        </w:tc>
      </w:tr>
      <w:tr w14:paraId="43B65504">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768B90D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辅助润色项目背景</w:t>
            </w:r>
          </w:p>
        </w:tc>
        <w:tc>
          <w:tcPr>
            <w:tcW w:w="3097" w:type="dxa"/>
            <w:shd w:val="clear" w:color="auto" w:fill="FFFFFF"/>
            <w:tcMar>
              <w:top w:w="80" w:type="dxa"/>
              <w:left w:w="80" w:type="dxa"/>
              <w:bottom w:w="80" w:type="dxa"/>
              <w:right w:w="80" w:type="dxa"/>
            </w:tcMar>
            <w:vAlign w:val="center"/>
          </w:tcPr>
          <w:p w14:paraId="3454E2A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README.md、概要设计说明书</w:t>
            </w:r>
          </w:p>
        </w:tc>
        <w:tc>
          <w:tcPr>
            <w:tcW w:w="3097" w:type="dxa"/>
            <w:shd w:val="clear" w:color="auto" w:fill="FFFFFF"/>
            <w:tcMar>
              <w:top w:w="80" w:type="dxa"/>
              <w:left w:w="80" w:type="dxa"/>
              <w:bottom w:w="80" w:type="dxa"/>
              <w:right w:w="80" w:type="dxa"/>
            </w:tcMar>
            <w:vAlign w:val="center"/>
          </w:tcPr>
          <w:p w14:paraId="7B525EB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由项目组检查项目名称、平台、版本和最终边界。</w:t>
            </w:r>
          </w:p>
        </w:tc>
      </w:tr>
      <w:tr w14:paraId="7F8672B3">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1D166A6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辅助检查架构职责表述</w:t>
            </w:r>
          </w:p>
        </w:tc>
        <w:tc>
          <w:tcPr>
            <w:tcW w:w="3097" w:type="dxa"/>
            <w:shd w:val="clear" w:color="auto" w:fill="FFFFFF"/>
            <w:tcMar>
              <w:top w:w="80" w:type="dxa"/>
              <w:left w:w="80" w:type="dxa"/>
              <w:bottom w:w="80" w:type="dxa"/>
              <w:right w:w="80" w:type="dxa"/>
            </w:tcMar>
            <w:vAlign w:val="center"/>
          </w:tcPr>
          <w:p w14:paraId="7FF4044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docs/architecture.md、src/domains/</w:t>
            </w:r>
          </w:p>
        </w:tc>
        <w:tc>
          <w:tcPr>
            <w:tcW w:w="3097" w:type="dxa"/>
            <w:shd w:val="clear" w:color="auto" w:fill="FFFFFF"/>
            <w:tcMar>
              <w:top w:w="80" w:type="dxa"/>
              <w:left w:w="80" w:type="dxa"/>
              <w:bottom w:w="80" w:type="dxa"/>
              <w:right w:w="80" w:type="dxa"/>
            </w:tcMar>
            <w:vAlign w:val="center"/>
          </w:tcPr>
          <w:p w14:paraId="76DF15A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由项目组对照 PD 名称、通信路径和模块职责。</w:t>
            </w:r>
          </w:p>
        </w:tc>
      </w:tr>
      <w:tr w14:paraId="09C418BD">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5744B24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辅助检查故障策略表述</w:t>
            </w:r>
          </w:p>
        </w:tc>
        <w:tc>
          <w:tcPr>
            <w:tcW w:w="3097" w:type="dxa"/>
            <w:shd w:val="clear" w:color="auto" w:fill="FFFFFF"/>
            <w:tcMar>
              <w:top w:w="80" w:type="dxa"/>
              <w:left w:w="80" w:type="dxa"/>
              <w:bottom w:w="80" w:type="dxa"/>
              <w:right w:w="80" w:type="dxa"/>
            </w:tcMar>
            <w:vAlign w:val="center"/>
          </w:tcPr>
          <w:p w14:paraId="1AC8E2FB">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docs/safety_case.md、faultmg 相关源码、测试报告</w:t>
            </w:r>
          </w:p>
        </w:tc>
        <w:tc>
          <w:tcPr>
            <w:tcW w:w="3097" w:type="dxa"/>
            <w:shd w:val="clear" w:color="auto" w:fill="FFFFFF"/>
            <w:tcMar>
              <w:top w:w="80" w:type="dxa"/>
              <w:left w:w="80" w:type="dxa"/>
              <w:bottom w:w="80" w:type="dxa"/>
              <w:right w:w="80" w:type="dxa"/>
            </w:tcMar>
            <w:vAlign w:val="center"/>
          </w:tcPr>
          <w:p w14:paraId="4500309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由项目组核验 fault code、mode、lifecycle 和恢复窗口。</w:t>
            </w:r>
          </w:p>
        </w:tc>
      </w:tr>
      <w:tr w14:paraId="26225A7A">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1F4094E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辅助润色测试说明</w:t>
            </w:r>
          </w:p>
        </w:tc>
        <w:tc>
          <w:tcPr>
            <w:tcW w:w="3097" w:type="dxa"/>
            <w:shd w:val="clear" w:color="auto" w:fill="FFFFFF"/>
            <w:tcMar>
              <w:top w:w="80" w:type="dxa"/>
              <w:left w:w="80" w:type="dxa"/>
              <w:bottom w:w="80" w:type="dxa"/>
              <w:right w:w="80" w:type="dxa"/>
            </w:tcMar>
            <w:vAlign w:val="center"/>
          </w:tcPr>
          <w:p w14:paraId="5DB4884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docs/test_plan.md、test-results/final-v2.0/</w:t>
            </w:r>
          </w:p>
        </w:tc>
        <w:tc>
          <w:tcPr>
            <w:tcW w:w="3097" w:type="dxa"/>
            <w:shd w:val="clear" w:color="auto" w:fill="FFFFFF"/>
            <w:tcMar>
              <w:top w:w="80" w:type="dxa"/>
              <w:left w:w="80" w:type="dxa"/>
              <w:bottom w:w="80" w:type="dxa"/>
              <w:right w:w="80" w:type="dxa"/>
            </w:tcMar>
            <w:vAlign w:val="center"/>
          </w:tcPr>
          <w:p w14:paraId="4470FAA9">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由项目组核验测试命令、日志 token 和 PASS 结果。</w:t>
            </w:r>
          </w:p>
        </w:tc>
      </w:tr>
      <w:tr w14:paraId="151263E2">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3097" w:type="dxa"/>
            <w:shd w:val="clear" w:color="auto" w:fill="FFFFFF"/>
            <w:tcMar>
              <w:top w:w="80" w:type="dxa"/>
              <w:left w:w="80" w:type="dxa"/>
              <w:bottom w:w="80" w:type="dxa"/>
              <w:right w:w="80" w:type="dxa"/>
            </w:tcMar>
            <w:vAlign w:val="center"/>
          </w:tcPr>
          <w:p w14:paraId="45D7EA8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辅助检查文档格式</w:t>
            </w:r>
          </w:p>
        </w:tc>
        <w:tc>
          <w:tcPr>
            <w:tcW w:w="3097" w:type="dxa"/>
            <w:shd w:val="clear" w:color="auto" w:fill="FFFFFF"/>
            <w:tcMar>
              <w:top w:w="80" w:type="dxa"/>
              <w:left w:w="80" w:type="dxa"/>
              <w:bottom w:w="80" w:type="dxa"/>
              <w:right w:w="80" w:type="dxa"/>
            </w:tcMar>
            <w:vAlign w:val="center"/>
          </w:tcPr>
          <w:p w14:paraId="410A003B">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project-docs/ 既有文档、概要设计说明书</w:t>
            </w:r>
          </w:p>
        </w:tc>
        <w:tc>
          <w:tcPr>
            <w:tcW w:w="3097" w:type="dxa"/>
            <w:shd w:val="clear" w:color="auto" w:fill="FFFFFF"/>
            <w:tcMar>
              <w:top w:w="80" w:type="dxa"/>
              <w:left w:w="80" w:type="dxa"/>
              <w:bottom w:w="80" w:type="dxa"/>
              <w:right w:w="80" w:type="dxa"/>
            </w:tcMar>
            <w:vAlign w:val="center"/>
          </w:tcPr>
          <w:p w14:paraId="47E13243">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7"/>
              </w:rPr>
              <w:t>由项目组检查封面、文档控制表、章节编号和表格样式。</w:t>
            </w:r>
          </w:p>
        </w:tc>
      </w:tr>
    </w:tbl>
    <w:p w14:paraId="41F6344E">
      <w:pPr>
        <w:pStyle w:val="3"/>
        <w:keepNext/>
        <w:spacing w:before="200" w:after="120"/>
        <w:rPr>
          <w:rFonts w:hint="default" w:ascii="Times New Roman" w:hAnsi="Times New Roman" w:eastAsia="宋体" w:cs="Times New Roman"/>
          <w:color w:val="auto"/>
        </w:rPr>
      </w:pPr>
      <w:r>
        <w:rPr>
          <w:rFonts w:hint="default" w:ascii="Times New Roman" w:hAnsi="Times New Roman" w:eastAsia="宋体" w:cs="Times New Roman"/>
          <w:b/>
          <w:color w:val="auto"/>
          <w:sz w:val="32"/>
        </w:rPr>
        <w:t>10. 当前边界与后续改进</w:t>
      </w:r>
    </w:p>
    <w:p w14:paraId="34193800">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10.1 当前边界</w:t>
      </w:r>
    </w:p>
    <w:p w14:paraId="1C44D5F7">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本文档只说明项目开发和文档整理中的 AI 辅助使用方式，不替代课程关于 AI 使用的正式声明。</w:t>
      </w:r>
    </w:p>
    <w:p w14:paraId="6712EEA2">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当前工程验收仍以 final-v2.0 的源码、测试日志和报告为准，AI 输出不能替代实际验证。</w:t>
      </w:r>
    </w:p>
    <w:p w14:paraId="32A7BF9B">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当前项目运行和验证主要基于 Ubuntu 22.04、Microkit SDK 2.0.1 和 QEMU qemu_virt_aarch64。</w:t>
      </w:r>
    </w:p>
    <w:p w14:paraId="5B0732B0">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项目展示隔离边界、故障降级和恢复策略，不声明通过正式车规认证。</w:t>
      </w:r>
    </w:p>
    <w:p w14:paraId="1F036B92">
      <w:pPr>
        <w:pStyle w:val="4"/>
        <w:keepNext/>
        <w:spacing w:before="120" w:after="120"/>
        <w:rPr>
          <w:rFonts w:hint="default" w:ascii="Times New Roman" w:hAnsi="Times New Roman" w:eastAsia="宋体" w:cs="Times New Roman"/>
          <w:color w:val="auto"/>
        </w:rPr>
      </w:pPr>
      <w:r>
        <w:rPr>
          <w:rFonts w:hint="default" w:ascii="Times New Roman" w:hAnsi="Times New Roman" w:eastAsia="宋体" w:cs="Times New Roman"/>
          <w:b/>
          <w:color w:val="auto"/>
          <w:sz w:val="26"/>
        </w:rPr>
        <w:t>10.2 后续改进方向</w:t>
      </w:r>
    </w:p>
    <w:p w14:paraId="62E5940D">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建立更简要的 AI 使用记录表，记录是否使用 AI 进行格式参考或文字润色，以及对应的人工复核人。</w:t>
      </w:r>
    </w:p>
    <w:p w14:paraId="160F4E2A">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在提交说明中增加“是否使用 AI 进行文字辅助、是否经过人工复核、涉及代码和测试的内容是否有真实证据”的固定字段。</w:t>
      </w:r>
    </w:p>
    <w:p w14:paraId="5792D50A">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将文档一致性检查脚本化，例如检查版本号、目录路径、测试命令和日志 token 是否一致。</w:t>
      </w:r>
    </w:p>
    <w:p w14:paraId="739BBCC6">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针对真实板卡验证、车辆总线接入等后续方向，要求 AI 只能辅助方案设计，不能替代真实实验记录。</w:t>
      </w:r>
    </w:p>
    <w:p w14:paraId="27139605">
      <w:pPr>
        <w:pStyle w:val="3"/>
        <w:keepNext/>
        <w:spacing w:before="200" w:after="120"/>
        <w:rPr>
          <w:rFonts w:hint="default" w:ascii="Times New Roman" w:hAnsi="Times New Roman" w:eastAsia="宋体" w:cs="Times New Roman"/>
          <w:color w:val="auto"/>
        </w:rPr>
      </w:pPr>
      <w:r>
        <w:rPr>
          <w:rFonts w:hint="default" w:ascii="Times New Roman" w:hAnsi="Times New Roman" w:eastAsia="宋体" w:cs="Times New Roman"/>
          <w:b/>
          <w:color w:val="auto"/>
          <w:sz w:val="32"/>
        </w:rPr>
        <w:t>11. 小结</w:t>
      </w:r>
    </w:p>
    <w:p w14:paraId="7693DBA4">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本项目中 AI 工具的使用范围较小，主要集中在资料整理后的语言润色、表格格式参考和一致性检查。项目主体工作，包括需求分析、架构设计、模块实现、调试运行、测试执行、证据整理和结论确认，均由项目组人工完成。AI 的定位是辅助参考，而不是项目成员、设计负责人、代码实现者、测试执行者或验收依据。</w:t>
      </w:r>
    </w:p>
    <w:p w14:paraId="5C9AD02E">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为保证项目质量，本文档明确了 AI 使用的边界、输入输出管理、人工审核机制、风险控制措施和证据追踪方式。最终提交材料以项目仓库、源码、测试日志和人工复核为准，确保文档能够真实反映项目组的人工工作量和工程完成情况。</w:t>
      </w:r>
    </w:p>
    <w:p w14:paraId="0F045CEE">
      <w:pPr>
        <w:pStyle w:val="3"/>
        <w:keepNext/>
        <w:spacing w:before="200" w:after="120"/>
        <w:rPr>
          <w:rFonts w:hint="default" w:ascii="Times New Roman" w:hAnsi="Times New Roman" w:eastAsia="宋体" w:cs="Times New Roman"/>
          <w:color w:val="auto"/>
        </w:rPr>
      </w:pPr>
      <w:r>
        <w:rPr>
          <w:rFonts w:hint="default" w:ascii="Times New Roman" w:hAnsi="Times New Roman" w:eastAsia="宋体" w:cs="Times New Roman"/>
          <w:b/>
          <w:color w:val="auto"/>
          <w:sz w:val="32"/>
        </w:rPr>
        <w:t>附录 A：建议保留的 AI 使用记录模板</w:t>
      </w:r>
    </w:p>
    <w:p w14:paraId="1AB9951C">
      <w:pPr>
        <w:keepNext/>
        <w:spacing w:before="80" w:after="80"/>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表 15 AI 使用记录模板</w:t>
      </w:r>
    </w:p>
    <w:tbl>
      <w:tblPr>
        <w:tblStyle w:val="32"/>
        <w:tblW w:w="5000" w:type="pct"/>
        <w:jc w:val="center"/>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Layout w:type="autofit"/>
        <w:tblCellMar>
          <w:top w:w="0" w:type="dxa"/>
          <w:left w:w="108" w:type="dxa"/>
          <w:bottom w:w="0" w:type="dxa"/>
          <w:right w:w="108" w:type="dxa"/>
        </w:tblCellMar>
      </w:tblPr>
      <w:tblGrid>
        <w:gridCol w:w="1575"/>
        <w:gridCol w:w="1575"/>
        <w:gridCol w:w="1575"/>
        <w:gridCol w:w="1575"/>
        <w:gridCol w:w="1576"/>
        <w:gridCol w:w="1576"/>
      </w:tblGrid>
      <w:tr w14:paraId="2CC55F6C">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1549" w:type="dxa"/>
            <w:shd w:val="clear" w:color="auto" w:fill="1F4E79"/>
            <w:tcMar>
              <w:top w:w="80" w:type="dxa"/>
              <w:left w:w="80" w:type="dxa"/>
              <w:bottom w:w="80" w:type="dxa"/>
              <w:right w:w="80" w:type="dxa"/>
            </w:tcMar>
            <w:vAlign w:val="center"/>
          </w:tcPr>
          <w:p w14:paraId="7E35F3A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6"/>
              </w:rPr>
              <w:t>日期</w:t>
            </w:r>
          </w:p>
        </w:tc>
        <w:tc>
          <w:tcPr>
            <w:tcW w:w="1549" w:type="dxa"/>
            <w:shd w:val="clear" w:color="auto" w:fill="1F4E79"/>
            <w:tcMar>
              <w:top w:w="80" w:type="dxa"/>
              <w:left w:w="80" w:type="dxa"/>
              <w:bottom w:w="80" w:type="dxa"/>
              <w:right w:w="80" w:type="dxa"/>
            </w:tcMar>
            <w:vAlign w:val="center"/>
          </w:tcPr>
          <w:p w14:paraId="54102FC4">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6"/>
              </w:rPr>
              <w:t>任务</w:t>
            </w:r>
          </w:p>
        </w:tc>
        <w:tc>
          <w:tcPr>
            <w:tcW w:w="1549" w:type="dxa"/>
            <w:shd w:val="clear" w:color="auto" w:fill="1F4E79"/>
            <w:tcMar>
              <w:top w:w="80" w:type="dxa"/>
              <w:left w:w="80" w:type="dxa"/>
              <w:bottom w:w="80" w:type="dxa"/>
              <w:right w:w="80" w:type="dxa"/>
            </w:tcMar>
            <w:vAlign w:val="center"/>
          </w:tcPr>
          <w:p w14:paraId="3AF6A99A">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6"/>
              </w:rPr>
              <w:t>输入材料</w:t>
            </w:r>
          </w:p>
        </w:tc>
        <w:tc>
          <w:tcPr>
            <w:tcW w:w="1549" w:type="dxa"/>
            <w:shd w:val="clear" w:color="auto" w:fill="1F4E79"/>
            <w:tcMar>
              <w:top w:w="80" w:type="dxa"/>
              <w:left w:w="80" w:type="dxa"/>
              <w:bottom w:w="80" w:type="dxa"/>
              <w:right w:w="80" w:type="dxa"/>
            </w:tcMar>
            <w:vAlign w:val="center"/>
          </w:tcPr>
          <w:p w14:paraId="354C526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6"/>
              </w:rPr>
              <w:t>AI 输出类型</w:t>
            </w:r>
          </w:p>
        </w:tc>
        <w:tc>
          <w:tcPr>
            <w:tcW w:w="1549" w:type="dxa"/>
            <w:shd w:val="clear" w:color="auto" w:fill="1F4E79"/>
            <w:tcMar>
              <w:top w:w="80" w:type="dxa"/>
              <w:left w:w="80" w:type="dxa"/>
              <w:bottom w:w="80" w:type="dxa"/>
              <w:right w:w="80" w:type="dxa"/>
            </w:tcMar>
            <w:vAlign w:val="center"/>
          </w:tcPr>
          <w:p w14:paraId="7DB3D506">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6"/>
              </w:rPr>
              <w:t>人工复核人</w:t>
            </w:r>
          </w:p>
        </w:tc>
        <w:tc>
          <w:tcPr>
            <w:tcW w:w="1549" w:type="dxa"/>
            <w:shd w:val="clear" w:color="auto" w:fill="1F4E79"/>
            <w:tcMar>
              <w:top w:w="80" w:type="dxa"/>
              <w:left w:w="80" w:type="dxa"/>
              <w:bottom w:w="80" w:type="dxa"/>
              <w:right w:w="80" w:type="dxa"/>
            </w:tcMar>
            <w:vAlign w:val="center"/>
          </w:tcPr>
          <w:p w14:paraId="0BEF3BA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b/>
                <w:color w:val="auto"/>
                <w:sz w:val="16"/>
              </w:rPr>
              <w:t>处理结果</w:t>
            </w:r>
          </w:p>
        </w:tc>
      </w:tr>
      <w:tr w14:paraId="533F0C69">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1549" w:type="dxa"/>
            <w:shd w:val="clear" w:color="auto" w:fill="FFFFFF"/>
            <w:tcMar>
              <w:top w:w="80" w:type="dxa"/>
              <w:left w:w="80" w:type="dxa"/>
              <w:bottom w:w="80" w:type="dxa"/>
              <w:right w:w="80" w:type="dxa"/>
            </w:tcMar>
            <w:vAlign w:val="center"/>
          </w:tcPr>
          <w:p w14:paraId="2EF7EA7C">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2026-06-21</w:t>
            </w:r>
          </w:p>
        </w:tc>
        <w:tc>
          <w:tcPr>
            <w:tcW w:w="1549" w:type="dxa"/>
            <w:shd w:val="clear" w:color="auto" w:fill="FFFFFF"/>
            <w:tcMar>
              <w:top w:w="80" w:type="dxa"/>
              <w:left w:w="80" w:type="dxa"/>
              <w:bottom w:w="80" w:type="dxa"/>
              <w:right w:w="80" w:type="dxa"/>
            </w:tcMar>
            <w:vAlign w:val="center"/>
          </w:tcPr>
          <w:p w14:paraId="481925D5">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AI 使用相关文档润色</w:t>
            </w:r>
          </w:p>
        </w:tc>
        <w:tc>
          <w:tcPr>
            <w:tcW w:w="1549" w:type="dxa"/>
            <w:shd w:val="clear" w:color="auto" w:fill="FFFFFF"/>
            <w:tcMar>
              <w:top w:w="80" w:type="dxa"/>
              <w:left w:w="80" w:type="dxa"/>
              <w:bottom w:w="80" w:type="dxa"/>
              <w:right w:w="80" w:type="dxa"/>
            </w:tcMar>
            <w:vAlign w:val="center"/>
          </w:tcPr>
          <w:p w14:paraId="434F595E">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项目组已整理的概要设计说明书、README、project-docs 目录信息</w:t>
            </w:r>
          </w:p>
        </w:tc>
        <w:tc>
          <w:tcPr>
            <w:tcW w:w="1549" w:type="dxa"/>
            <w:shd w:val="clear" w:color="auto" w:fill="FFFFFF"/>
            <w:tcMar>
              <w:top w:w="80" w:type="dxa"/>
              <w:left w:w="80" w:type="dxa"/>
              <w:bottom w:w="80" w:type="dxa"/>
              <w:right w:w="80" w:type="dxa"/>
            </w:tcMar>
            <w:vAlign w:val="center"/>
          </w:tcPr>
          <w:p w14:paraId="40410892">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格式参考与文字润色建议</w:t>
            </w:r>
          </w:p>
        </w:tc>
        <w:tc>
          <w:tcPr>
            <w:tcW w:w="1549" w:type="dxa"/>
            <w:shd w:val="clear" w:color="auto" w:fill="FFFFFF"/>
            <w:tcMar>
              <w:top w:w="80" w:type="dxa"/>
              <w:left w:w="80" w:type="dxa"/>
              <w:bottom w:w="80" w:type="dxa"/>
              <w:right w:w="80" w:type="dxa"/>
            </w:tcMar>
            <w:vAlign w:val="center"/>
          </w:tcPr>
          <w:p w14:paraId="2F053390">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项目组</w:t>
            </w:r>
          </w:p>
        </w:tc>
        <w:tc>
          <w:tcPr>
            <w:tcW w:w="1549" w:type="dxa"/>
            <w:shd w:val="clear" w:color="auto" w:fill="FFFFFF"/>
            <w:tcMar>
              <w:top w:w="80" w:type="dxa"/>
              <w:left w:w="80" w:type="dxa"/>
              <w:bottom w:w="80" w:type="dxa"/>
              <w:right w:w="80" w:type="dxa"/>
            </w:tcMar>
            <w:vAlign w:val="center"/>
          </w:tcPr>
          <w:p w14:paraId="30081461">
            <w:pPr>
              <w:spacing w:before="0" w:after="0" w:line="252" w:lineRule="auto"/>
              <w:rPr>
                <w:rFonts w:hint="default" w:ascii="Times New Roman" w:hAnsi="Times New Roman" w:eastAsia="宋体" w:cs="Times New Roman"/>
                <w:color w:val="auto"/>
              </w:rPr>
            </w:pPr>
            <w:r>
              <w:rPr>
                <w:rFonts w:hint="default" w:ascii="Times New Roman" w:hAnsi="Times New Roman" w:eastAsia="宋体" w:cs="Times New Roman"/>
                <w:color w:val="auto"/>
                <w:sz w:val="16"/>
              </w:rPr>
              <w:t>经项目组人工改写、复核后纳入项目文档包</w:t>
            </w:r>
          </w:p>
        </w:tc>
      </w:tr>
      <w:tr w14:paraId="042689A7">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1549" w:type="dxa"/>
            <w:shd w:val="clear" w:color="auto" w:fill="FFFFFF"/>
            <w:tcMar>
              <w:top w:w="80" w:type="dxa"/>
              <w:left w:w="80" w:type="dxa"/>
              <w:bottom w:w="80" w:type="dxa"/>
              <w:right w:w="80" w:type="dxa"/>
            </w:tcMar>
            <w:vAlign w:val="center"/>
          </w:tcPr>
          <w:p w14:paraId="798ACA44">
            <w:pPr>
              <w:spacing w:before="0" w:after="0" w:line="252" w:lineRule="auto"/>
              <w:rPr>
                <w:rFonts w:hint="default" w:ascii="Times New Roman" w:hAnsi="Times New Roman" w:eastAsia="宋体" w:cs="Times New Roman"/>
                <w:color w:val="auto"/>
              </w:rPr>
            </w:pPr>
          </w:p>
        </w:tc>
        <w:tc>
          <w:tcPr>
            <w:tcW w:w="1549" w:type="dxa"/>
            <w:shd w:val="clear" w:color="auto" w:fill="FFFFFF"/>
            <w:tcMar>
              <w:top w:w="80" w:type="dxa"/>
              <w:left w:w="80" w:type="dxa"/>
              <w:bottom w:w="80" w:type="dxa"/>
              <w:right w:w="80" w:type="dxa"/>
            </w:tcMar>
            <w:vAlign w:val="center"/>
          </w:tcPr>
          <w:p w14:paraId="043D3308">
            <w:pPr>
              <w:spacing w:before="0" w:after="0" w:line="252" w:lineRule="auto"/>
              <w:rPr>
                <w:rFonts w:hint="default" w:ascii="Times New Roman" w:hAnsi="Times New Roman" w:eastAsia="宋体" w:cs="Times New Roman"/>
                <w:color w:val="auto"/>
              </w:rPr>
            </w:pPr>
          </w:p>
        </w:tc>
        <w:tc>
          <w:tcPr>
            <w:tcW w:w="1549" w:type="dxa"/>
            <w:shd w:val="clear" w:color="auto" w:fill="FFFFFF"/>
            <w:tcMar>
              <w:top w:w="80" w:type="dxa"/>
              <w:left w:w="80" w:type="dxa"/>
              <w:bottom w:w="80" w:type="dxa"/>
              <w:right w:w="80" w:type="dxa"/>
            </w:tcMar>
            <w:vAlign w:val="center"/>
          </w:tcPr>
          <w:p w14:paraId="2C85487C">
            <w:pPr>
              <w:spacing w:before="0" w:after="0" w:line="252" w:lineRule="auto"/>
              <w:rPr>
                <w:rFonts w:hint="default" w:ascii="Times New Roman" w:hAnsi="Times New Roman" w:eastAsia="宋体" w:cs="Times New Roman"/>
                <w:color w:val="auto"/>
              </w:rPr>
            </w:pPr>
          </w:p>
        </w:tc>
        <w:tc>
          <w:tcPr>
            <w:tcW w:w="1549" w:type="dxa"/>
            <w:shd w:val="clear" w:color="auto" w:fill="FFFFFF"/>
            <w:tcMar>
              <w:top w:w="80" w:type="dxa"/>
              <w:left w:w="80" w:type="dxa"/>
              <w:bottom w:w="80" w:type="dxa"/>
              <w:right w:w="80" w:type="dxa"/>
            </w:tcMar>
            <w:vAlign w:val="center"/>
          </w:tcPr>
          <w:p w14:paraId="3B5300F3">
            <w:pPr>
              <w:spacing w:before="0" w:after="0" w:line="252" w:lineRule="auto"/>
              <w:rPr>
                <w:rFonts w:hint="default" w:ascii="Times New Roman" w:hAnsi="Times New Roman" w:eastAsia="宋体" w:cs="Times New Roman"/>
                <w:color w:val="auto"/>
              </w:rPr>
            </w:pPr>
          </w:p>
        </w:tc>
        <w:tc>
          <w:tcPr>
            <w:tcW w:w="1549" w:type="dxa"/>
            <w:shd w:val="clear" w:color="auto" w:fill="FFFFFF"/>
            <w:tcMar>
              <w:top w:w="80" w:type="dxa"/>
              <w:left w:w="80" w:type="dxa"/>
              <w:bottom w:w="80" w:type="dxa"/>
              <w:right w:w="80" w:type="dxa"/>
            </w:tcMar>
            <w:vAlign w:val="center"/>
          </w:tcPr>
          <w:p w14:paraId="11F33374">
            <w:pPr>
              <w:spacing w:before="0" w:after="0" w:line="252" w:lineRule="auto"/>
              <w:rPr>
                <w:rFonts w:hint="default" w:ascii="Times New Roman" w:hAnsi="Times New Roman" w:eastAsia="宋体" w:cs="Times New Roman"/>
                <w:color w:val="auto"/>
              </w:rPr>
            </w:pPr>
          </w:p>
        </w:tc>
        <w:tc>
          <w:tcPr>
            <w:tcW w:w="1549" w:type="dxa"/>
            <w:shd w:val="clear" w:color="auto" w:fill="FFFFFF"/>
            <w:tcMar>
              <w:top w:w="80" w:type="dxa"/>
              <w:left w:w="80" w:type="dxa"/>
              <w:bottom w:w="80" w:type="dxa"/>
              <w:right w:w="80" w:type="dxa"/>
            </w:tcMar>
            <w:vAlign w:val="center"/>
          </w:tcPr>
          <w:p w14:paraId="5DCA81B6">
            <w:pPr>
              <w:spacing w:before="0" w:after="0" w:line="252" w:lineRule="auto"/>
              <w:rPr>
                <w:rFonts w:hint="default" w:ascii="Times New Roman" w:hAnsi="Times New Roman" w:eastAsia="宋体" w:cs="Times New Roman"/>
                <w:color w:val="auto"/>
              </w:rPr>
            </w:pPr>
          </w:p>
        </w:tc>
      </w:tr>
      <w:tr w14:paraId="482258A5">
        <w:tblPrEx>
          <w:tblBorders>
            <w:top w:val="single" w:color="9DB7D5" w:sz="8" w:space="0"/>
            <w:left w:val="single" w:color="9DB7D5" w:sz="8" w:space="0"/>
            <w:bottom w:val="single" w:color="9DB7D5" w:sz="8" w:space="0"/>
            <w:right w:val="single" w:color="9DB7D5" w:sz="8" w:space="0"/>
            <w:insideH w:val="single" w:color="9DB7D5" w:sz="8" w:space="0"/>
            <w:insideV w:val="single" w:color="9DB7D5" w:sz="8" w:space="0"/>
          </w:tblBorders>
          <w:tblCellMar>
            <w:top w:w="0" w:type="dxa"/>
            <w:left w:w="108" w:type="dxa"/>
            <w:bottom w:w="0" w:type="dxa"/>
            <w:right w:w="108" w:type="dxa"/>
          </w:tblCellMar>
        </w:tblPrEx>
        <w:trPr>
          <w:jc w:val="center"/>
        </w:trPr>
        <w:tc>
          <w:tcPr>
            <w:tcW w:w="1549" w:type="dxa"/>
            <w:shd w:val="clear" w:color="auto" w:fill="FFFFFF"/>
            <w:tcMar>
              <w:top w:w="80" w:type="dxa"/>
              <w:left w:w="80" w:type="dxa"/>
              <w:bottom w:w="80" w:type="dxa"/>
              <w:right w:w="80" w:type="dxa"/>
            </w:tcMar>
            <w:vAlign w:val="center"/>
          </w:tcPr>
          <w:p w14:paraId="5F40726A">
            <w:pPr>
              <w:spacing w:before="0" w:after="0" w:line="252" w:lineRule="auto"/>
              <w:rPr>
                <w:rFonts w:hint="default" w:ascii="Times New Roman" w:hAnsi="Times New Roman" w:eastAsia="宋体" w:cs="Times New Roman"/>
                <w:color w:val="auto"/>
              </w:rPr>
            </w:pPr>
          </w:p>
        </w:tc>
        <w:tc>
          <w:tcPr>
            <w:tcW w:w="1549" w:type="dxa"/>
            <w:shd w:val="clear" w:color="auto" w:fill="FFFFFF"/>
            <w:tcMar>
              <w:top w:w="80" w:type="dxa"/>
              <w:left w:w="80" w:type="dxa"/>
              <w:bottom w:w="80" w:type="dxa"/>
              <w:right w:w="80" w:type="dxa"/>
            </w:tcMar>
            <w:vAlign w:val="center"/>
          </w:tcPr>
          <w:p w14:paraId="4E8A52B7">
            <w:pPr>
              <w:spacing w:before="0" w:after="0" w:line="252" w:lineRule="auto"/>
              <w:rPr>
                <w:rFonts w:hint="default" w:ascii="Times New Roman" w:hAnsi="Times New Roman" w:eastAsia="宋体" w:cs="Times New Roman"/>
                <w:color w:val="auto"/>
              </w:rPr>
            </w:pPr>
          </w:p>
        </w:tc>
        <w:tc>
          <w:tcPr>
            <w:tcW w:w="1549" w:type="dxa"/>
            <w:shd w:val="clear" w:color="auto" w:fill="FFFFFF"/>
            <w:tcMar>
              <w:top w:w="80" w:type="dxa"/>
              <w:left w:w="80" w:type="dxa"/>
              <w:bottom w:w="80" w:type="dxa"/>
              <w:right w:w="80" w:type="dxa"/>
            </w:tcMar>
            <w:vAlign w:val="center"/>
          </w:tcPr>
          <w:p w14:paraId="6AC0E553">
            <w:pPr>
              <w:spacing w:before="0" w:after="0" w:line="252" w:lineRule="auto"/>
              <w:rPr>
                <w:rFonts w:hint="default" w:ascii="Times New Roman" w:hAnsi="Times New Roman" w:eastAsia="宋体" w:cs="Times New Roman"/>
                <w:color w:val="auto"/>
              </w:rPr>
            </w:pPr>
          </w:p>
        </w:tc>
        <w:tc>
          <w:tcPr>
            <w:tcW w:w="1549" w:type="dxa"/>
            <w:shd w:val="clear" w:color="auto" w:fill="FFFFFF"/>
            <w:tcMar>
              <w:top w:w="80" w:type="dxa"/>
              <w:left w:w="80" w:type="dxa"/>
              <w:bottom w:w="80" w:type="dxa"/>
              <w:right w:w="80" w:type="dxa"/>
            </w:tcMar>
            <w:vAlign w:val="center"/>
          </w:tcPr>
          <w:p w14:paraId="571C4EB8">
            <w:pPr>
              <w:spacing w:before="0" w:after="0" w:line="252" w:lineRule="auto"/>
              <w:rPr>
                <w:rFonts w:hint="default" w:ascii="Times New Roman" w:hAnsi="Times New Roman" w:eastAsia="宋体" w:cs="Times New Roman"/>
                <w:color w:val="auto"/>
              </w:rPr>
            </w:pPr>
          </w:p>
        </w:tc>
        <w:tc>
          <w:tcPr>
            <w:tcW w:w="1549" w:type="dxa"/>
            <w:shd w:val="clear" w:color="auto" w:fill="FFFFFF"/>
            <w:tcMar>
              <w:top w:w="80" w:type="dxa"/>
              <w:left w:w="80" w:type="dxa"/>
              <w:bottom w:w="80" w:type="dxa"/>
              <w:right w:w="80" w:type="dxa"/>
            </w:tcMar>
            <w:vAlign w:val="center"/>
          </w:tcPr>
          <w:p w14:paraId="27356240">
            <w:pPr>
              <w:spacing w:before="0" w:after="0" w:line="252" w:lineRule="auto"/>
              <w:rPr>
                <w:rFonts w:hint="default" w:ascii="Times New Roman" w:hAnsi="Times New Roman" w:eastAsia="宋体" w:cs="Times New Roman"/>
                <w:color w:val="auto"/>
              </w:rPr>
            </w:pPr>
          </w:p>
        </w:tc>
        <w:tc>
          <w:tcPr>
            <w:tcW w:w="1549" w:type="dxa"/>
            <w:shd w:val="clear" w:color="auto" w:fill="FFFFFF"/>
            <w:tcMar>
              <w:top w:w="80" w:type="dxa"/>
              <w:left w:w="80" w:type="dxa"/>
              <w:bottom w:w="80" w:type="dxa"/>
              <w:right w:w="80" w:type="dxa"/>
            </w:tcMar>
            <w:vAlign w:val="center"/>
          </w:tcPr>
          <w:p w14:paraId="3E82BA9D">
            <w:pPr>
              <w:spacing w:before="0" w:after="0" w:line="252" w:lineRule="auto"/>
              <w:rPr>
                <w:rFonts w:hint="default" w:ascii="Times New Roman" w:hAnsi="Times New Roman" w:eastAsia="宋体" w:cs="Times New Roman"/>
                <w:color w:val="auto"/>
              </w:rPr>
            </w:pPr>
          </w:p>
        </w:tc>
      </w:tr>
    </w:tbl>
    <w:p w14:paraId="50D48382">
      <w:pPr>
        <w:pStyle w:val="3"/>
        <w:keepNext/>
        <w:spacing w:before="200" w:after="120"/>
        <w:rPr>
          <w:rFonts w:hint="default" w:ascii="Times New Roman" w:hAnsi="Times New Roman" w:eastAsia="宋体" w:cs="Times New Roman"/>
          <w:color w:val="auto"/>
        </w:rPr>
      </w:pPr>
      <w:r>
        <w:rPr>
          <w:rFonts w:hint="default" w:ascii="Times New Roman" w:hAnsi="Times New Roman" w:eastAsia="宋体" w:cs="Times New Roman"/>
          <w:b/>
          <w:color w:val="auto"/>
          <w:sz w:val="32"/>
        </w:rPr>
        <w:t>附录 B：AI 输出人工复核提示词示例</w:t>
      </w:r>
    </w:p>
    <w:p w14:paraId="385E1D98">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b w:val="0"/>
          <w:color w:val="auto"/>
          <w:sz w:val="21"/>
        </w:rPr>
        <w:t>以下提示词可用于后续文档复核阶段，帮助项目组减少遗漏。</w:t>
      </w:r>
    </w:p>
    <w:p w14:paraId="74E0F30F">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请检查以下项目文档段落是否存在：</w:t>
      </w:r>
    </w:p>
    <w:p w14:paraId="1A98C637">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1. 与 README / docs / test-results 不一致的版本号、命令或路径；</w:t>
      </w:r>
    </w:p>
    <w:p w14:paraId="5D530811">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2. 将 QEMU 验证夸大为真实硬件验证的表述；</w:t>
      </w:r>
    </w:p>
    <w:p w14:paraId="5AF50C56">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3. 将课程演示项目夸大为车规认证项目的表述；</w:t>
      </w:r>
    </w:p>
    <w:p w14:paraId="39A9D5A7">
      <w:pPr>
        <w:shd w:val="clear" w:fill="F2F6FA"/>
        <w:spacing w:before="0" w:after="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4. faultmg、scheduler、lightctl、vehicle_state 等术语不统一的问题；</w:t>
      </w:r>
    </w:p>
    <w:p w14:paraId="3165326E">
      <w:pPr>
        <w:shd w:val="clear" w:fill="F2F6FA"/>
        <w:spacing w:before="0" w:after="120"/>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5. 缺少证据来源或无法追踪到仓库文件的结论。</w:t>
      </w:r>
    </w:p>
    <w:sectPr>
      <w:headerReference r:id="rId5" w:type="default"/>
      <w:footerReference r:id="rId6" w:type="default"/>
      <w:pgSz w:w="12240" w:h="15840"/>
      <w:pgMar w:top="1361" w:right="1474" w:bottom="1247" w:left="147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Noto Serif CJK SC">
    <w:altName w:val="Segoe Print"/>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Noto Sans Mono CJK SC">
    <w:altName w:val="Segoe Print"/>
    <w:panose1 w:val="00000000000000000000"/>
    <w:charset w:val="00"/>
    <w:family w:val="auto"/>
    <w:pitch w:val="default"/>
    <w:sig w:usb0="00000000" w:usb1="00000000" w:usb2="00000000" w:usb3="00000000" w:csb0="0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794F6">
    <w:pPr>
      <w:pStyle w:val="24"/>
      <w:jc w:val="center"/>
    </w:pPr>
    <w:r>
      <w:rPr>
        <w:rFonts w:ascii="Times New Roman" w:hAnsi="Times New Roman" w:eastAsia="Noto Serif CJK SC"/>
        <w:b w:val="0"/>
        <w:color w:val="666666"/>
        <w:sz w:val="18"/>
      </w:rPr>
      <w:t xml:space="preserve">第 </w:t>
    </w:r>
    <w:r>
      <w:rPr>
        <w:rFonts w:ascii="Times New Roman" w:hAnsi="Times New Roman" w:eastAsia="Noto Serif CJK SC"/>
        <w:b w:val="0"/>
        <w:color w:val="666666"/>
        <w:sz w:val="18"/>
      </w:rPr>
      <w:fldChar w:fldCharType="begin"/>
    </w:r>
    <w:r>
      <w:rPr>
        <w:rFonts w:ascii="Times New Roman" w:hAnsi="Times New Roman" w:eastAsia="Noto Serif CJK SC"/>
        <w:b w:val="0"/>
        <w:color w:val="666666"/>
        <w:sz w:val="18"/>
      </w:rPr>
      <w:instrText xml:space="preserve"> PAGE </w:instrText>
    </w:r>
    <w:r>
      <w:rPr>
        <w:rFonts w:ascii="Times New Roman" w:hAnsi="Times New Roman" w:eastAsia="Noto Serif CJK SC"/>
        <w:b w:val="0"/>
        <w:color w:val="666666"/>
        <w:sz w:val="18"/>
      </w:rPr>
      <w:fldChar w:fldCharType="end"/>
    </w:r>
    <w:r>
      <w:rPr>
        <w:rFonts w:ascii="Times New Roman" w:hAnsi="Times New Roman" w:eastAsia="Noto Serif CJK SC"/>
        <w:b w:val="0"/>
        <w:color w:val="666666"/>
        <w:sz w:val="18"/>
      </w:rPr>
      <w:t xml:space="preserve"> 页 / 共 </w:t>
    </w:r>
    <w:r>
      <w:rPr>
        <w:rFonts w:ascii="Times New Roman" w:hAnsi="Times New Roman" w:eastAsia="Noto Serif CJK SC"/>
        <w:b w:val="0"/>
        <w:color w:val="666666"/>
        <w:sz w:val="18"/>
      </w:rPr>
      <w:fldChar w:fldCharType="begin"/>
    </w:r>
    <w:r>
      <w:rPr>
        <w:rFonts w:ascii="Times New Roman" w:hAnsi="Times New Roman" w:eastAsia="Noto Serif CJK SC"/>
        <w:b w:val="0"/>
        <w:color w:val="666666"/>
        <w:sz w:val="18"/>
      </w:rPr>
      <w:instrText xml:space="preserve"> NUMPAGES </w:instrText>
    </w:r>
    <w:r>
      <w:rPr>
        <w:rFonts w:ascii="Times New Roman" w:hAnsi="Times New Roman" w:eastAsia="Noto Serif CJK SC"/>
        <w:b w:val="0"/>
        <w:color w:val="666666"/>
        <w:sz w:val="18"/>
      </w:rPr>
      <w:fldChar w:fldCharType="end"/>
    </w:r>
    <w:r>
      <w:rPr>
        <w:rFonts w:ascii="Times New Roman" w:hAnsi="Times New Roman" w:eastAsia="Noto Serif CJK SC"/>
        <w:b w:val="0"/>
        <w:color w:val="666666"/>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C8D3A">
    <w:pPr>
      <w:pStyle w:val="25"/>
      <w:jc w:val="center"/>
    </w:pPr>
    <w:r>
      <w:rPr>
        <w:rFonts w:ascii="Times New Roman" w:hAnsi="Times New Roman" w:eastAsia="Noto Serif CJK SC"/>
        <w:b w:val="0"/>
        <w:color w:val="666666"/>
        <w:sz w:val="18"/>
      </w:rPr>
      <w:t>基于 seL4 + Microkit 的汽车车灯控制演示系统｜AI 使用相关文档</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CC0AF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Noto Serif CJK SC"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F4E79"/>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F4E79"/>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F4E79"/>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484</Words>
  <Characters>589</Characters>
  <Lines>0</Lines>
  <Paragraphs>0</Paragraphs>
  <TotalTime>1</TotalTime>
  <ScaleCrop>false</ScaleCrop>
  <LinksUpToDate>false</LinksUpToDate>
  <CharactersWithSpaces>627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LHC不羁</cp:lastModifiedBy>
  <dcterms:modified xsi:type="dcterms:W3CDTF">2026-06-25T03:56:51Z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eyJoZGlkIjoiNjRhOTZmNTZiYzU2MjQzZmJlZjJiMDk5MzM4YTZiMjgiLCJ1c2VySWQiOiIzNDg4OTcxOTAifQ==</vt:lpwstr>
  </property>
  <property fmtid="{D5CDD505-2E9C-101B-9397-08002B2CF9AE}" pid="3" name="KSOProductBuildVer">
    <vt:lpwstr>2052-12.1.0.26895</vt:lpwstr>
  </property>
  <property fmtid="{D5CDD505-2E9C-101B-9397-08002B2CF9AE}" pid="4" name="ICV">
    <vt:lpwstr>6A0B1F90274E4FC0A372F0AE4D2EC0B2_12</vt:lpwstr>
  </property>
</Properties>
</file>