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rPr>
      </w:pPr>
      <w:r>
        <w:rPr>
          <w:rFonts w:hint="default"/>
          <w:b/>
          <w:bCs/>
        </w:rPr>
        <w:t>A Prototype Document Image Analysis System for Technical Journals</w:t>
      </w:r>
    </w:p>
    <w:p>
      <w:pPr>
        <w:rPr>
          <w:rFonts w:hint="default"/>
          <w:b/>
          <w:bCs/>
        </w:rPr>
      </w:pPr>
      <w:r>
        <w:rPr>
          <w:rFonts w:hint="default"/>
          <w:b/>
          <w:bCs/>
        </w:rPr>
        <w:t>面向科技期刊的文档图像分析原型系统</w:t>
      </w:r>
    </w:p>
    <w:p>
      <w:pPr>
        <w:ind w:firstLine="420" w:firstLineChars="200"/>
        <w:rPr>
          <w:rFonts w:hint="default"/>
          <w:b/>
          <w:bCs/>
        </w:rPr>
      </w:pPr>
      <w:r>
        <w:rPr>
          <w:rFonts w:hint="default"/>
          <w:b/>
          <w:bCs/>
        </w:rPr>
        <w:t>George Nagy, Rensselaer Polytechnic Institute Sharad Seth, University of Nebraska at Lincoln Mahesh Viswanathan, IBM</w:t>
      </w:r>
    </w:p>
    <w:p>
      <w:pPr>
        <w:rPr>
          <w:rFonts w:hint="default"/>
        </w:rPr>
      </w:pPr>
      <w:r>
        <w:rPr>
          <w:rFonts w:hint="default"/>
        </w:rPr>
        <w:t>快速计算电子数据存储和访问的技术期刊标准图书馆的要求。一个中型研究图书馆订阅约2000种期刊，每种期刊平均每卷约500页，每年总计100万页。虽然这篇文章是由照排机以1，270 dpi(每英寸点数)输出到胶片上的，但在300 dpi的激光打印机或显示器上复制对大多数读者来说是勉强可以接受的(至少对文本和一些艺术来说是这样)。在300 dpi下，每页包含大约600万像素(图片元素)。在10:1的保守压缩比下(使用现有的传真方法)，整个期刊集每年产生80千兆字节。虽然这个卷远远超出了单个工作站的存储能力，但对于库文件服务器来说是可以接受的。(当然，即使没有压缩，未格式化的文本每页也只需要大约6千字节，但它不是技术材料的可接受载体。)</w:t>
      </w:r>
    </w:p>
    <w:p>
      <w:pPr>
        <w:ind w:firstLine="420" w:firstLineChars="200"/>
        <w:rPr>
          <w:rFonts w:hint="default"/>
        </w:rPr>
      </w:pPr>
      <w:r>
        <w:rPr>
          <w:rFonts w:hint="default"/>
        </w:rPr>
        <w:t>一篇10页的文章可以通过高速网络传输，并以图像形式打印或显示，比步行到附近的图书馆花费的时间少得多。此外，虽然大多数研究图书馆都有计算机，但你可能要等几天才能通过传真或快递获得馆际互借。因此，有充分的动机来开发数字化技术材料的电子分发系统。</w:t>
      </w:r>
    </w:p>
    <w:p>
      <w:pPr>
        <w:ind w:firstLine="420" w:firstLineChars="200"/>
        <w:rPr>
          <w:rFonts w:hint="default"/>
        </w:rPr>
      </w:pPr>
      <w:r>
        <w:rPr>
          <w:rFonts w:hint="default"/>
        </w:rPr>
        <w:t>然而，即使材料是以数字图像形式提供的，也不是每个人都能方便地使用高速线路、激光打印机或2,100 x 3,000点显示器。我们展示了智能文档分割如何将电子浏览带到仅配备调制解调器和个人计算机的读者的范围内。</w:t>
      </w:r>
    </w:p>
    <w:p>
      <w:pPr>
        <w:ind w:firstLine="420" w:firstLineChars="200"/>
        <w:rPr>
          <w:rFonts w:hint="eastAsia"/>
          <w:lang w:eastAsia="zh-CN"/>
        </w:rPr>
      </w:pPr>
      <w:r>
        <w:rPr>
          <w:rFonts w:hint="eastAsia"/>
        </w:rPr>
        <w:t>对于当前基于知识的图像处理算法的研究，文档分析构成了一个具有适当难度的领域。 这很重要，因为文档分析本身是一种临时应用程序：毫无疑问，最终信息生产者和消费者必须以数字方式联系起来。 但是，</w:t>
      </w:r>
      <w:r>
        <w:rPr>
          <w:rFonts w:hint="eastAsia"/>
          <w:b w:val="0"/>
          <w:bCs w:val="0"/>
          <w:color w:val="FF0000"/>
        </w:rPr>
        <w:t>识别页面上重要信息块的位置和范围也有实际优势</w:t>
      </w:r>
      <w:r>
        <w:rPr>
          <w:rFonts w:hint="eastAsia"/>
        </w:rPr>
        <w:t>。 这也适用于分割</w:t>
      </w:r>
      <w:r>
        <w:rPr>
          <w:rFonts w:hint="eastAsia"/>
          <w:lang w:eastAsia="zh-CN"/>
        </w:rPr>
        <w:t>。</w:t>
      </w:r>
    </w:p>
    <w:p>
      <w:pPr>
        <w:ind w:firstLine="420" w:firstLineChars="200"/>
        <w:rPr>
          <w:rFonts w:hint="eastAsia"/>
          <w:lang w:eastAsia="zh-CN"/>
        </w:rPr>
      </w:pPr>
      <w:r>
        <w:rPr>
          <w:rFonts w:hint="default"/>
        </w:rPr>
        <w:t>智能文档分割可以在大多数用户的范围内带来电子浏览。作者展示了如何通过文档处理，分析和解析图形句子来实现这一目标</w:t>
      </w:r>
    </w:p>
    <w:p>
      <w:pPr>
        <w:rPr>
          <w:rFonts w:hint="eastAsia"/>
          <w:lang w:eastAsia="zh-CN"/>
        </w:rPr>
      </w:pPr>
    </w:p>
    <w:p>
      <w:pPr>
        <w:rPr>
          <w:rFonts w:hint="default"/>
          <w:b/>
          <w:bCs/>
          <w:lang w:val="en-US" w:eastAsia="zh-CN"/>
        </w:rPr>
      </w:pPr>
      <w:r>
        <w:rPr>
          <w:rFonts w:hint="eastAsia"/>
          <w:b/>
          <w:bCs/>
          <w:lang w:val="en-US" w:eastAsia="zh-CN"/>
        </w:rPr>
        <w:t>Glossary 词汇表</w:t>
      </w:r>
    </w:p>
    <w:p>
      <w:pPr>
        <w:rPr>
          <w:rFonts w:hint="default"/>
          <w:lang w:val="en-US" w:eastAsia="zh-CN"/>
        </w:rPr>
      </w:pPr>
      <w:r>
        <w:rPr>
          <w:rFonts w:hint="default"/>
          <w:b/>
          <w:bCs/>
        </w:rPr>
        <w:t>与或图(或树)</w:t>
      </w:r>
      <w:r>
        <w:rPr>
          <w:rFonts w:hint="default"/>
        </w:rPr>
        <w:t>。一种解决方案策略的表示，其中从开始节点到解决方案节点的路径需要遍历或节点的任何分支和与节点的每个分支。在两人游戏中使用的相关最小-最大搜索中，从开始节点到解决方案节点的路径在</w:t>
      </w:r>
      <w:r>
        <w:rPr>
          <w:rFonts w:hint="default"/>
          <w:color w:val="FF0000"/>
        </w:rPr>
        <w:t>最小节点取最低成本分支，在最大节点取最高成本分支</w:t>
      </w:r>
      <w:r>
        <w:rPr>
          <w:rFonts w:hint="default"/>
        </w:rPr>
        <w:t>。</w:t>
      </w:r>
    </w:p>
    <w:p>
      <w:pPr>
        <w:rPr>
          <w:rFonts w:hint="default"/>
          <w:lang w:val="en-US" w:eastAsia="zh-CN"/>
        </w:rPr>
      </w:pPr>
      <w:r>
        <w:rPr>
          <w:rFonts w:hint="default"/>
          <w:b/>
          <w:bCs/>
          <w:lang w:val="en-US" w:eastAsia="zh-CN"/>
        </w:rPr>
        <w:t>Bitmap位图</w:t>
      </w:r>
      <w:r>
        <w:rPr>
          <w:rFonts w:hint="default"/>
          <w:lang w:val="en-US" w:eastAsia="zh-CN"/>
        </w:rPr>
        <w:t>。将点映射到二进制像素数组的图像的数字表示。</w:t>
      </w:r>
    </w:p>
    <w:p>
      <w:pPr>
        <w:rPr>
          <w:rFonts w:hint="eastAsia"/>
        </w:rPr>
      </w:pPr>
      <w:r>
        <w:rPr>
          <w:rFonts w:hint="eastAsia"/>
          <w:b/>
          <w:bCs/>
        </w:rPr>
        <w:t>Branch-and-bound分界线</w:t>
      </w:r>
      <w:r>
        <w:rPr>
          <w:rFonts w:hint="eastAsia"/>
        </w:rPr>
        <w:t>。 一种搜索技术，</w:t>
      </w:r>
      <w:r>
        <w:rPr>
          <w:rFonts w:hint="eastAsia"/>
          <w:color w:val="FF0000"/>
        </w:rPr>
        <w:t>可避免某些路径导致比目前获得的最佳解决方案成本更高的解决方案</w:t>
      </w:r>
      <w:r>
        <w:rPr>
          <w:rFonts w:hint="eastAsia"/>
        </w:rPr>
        <w:t>。</w:t>
      </w:r>
    </w:p>
    <w:p>
      <w:pPr>
        <w:rPr>
          <w:rFonts w:hint="eastAsia"/>
        </w:rPr>
      </w:pPr>
      <w:r>
        <w:rPr>
          <w:rFonts w:hint="eastAsia"/>
          <w:b/>
          <w:bCs/>
        </w:rPr>
        <w:t xml:space="preserve">CClTT </w:t>
      </w:r>
      <w:r>
        <w:rPr>
          <w:rFonts w:hint="eastAsia"/>
        </w:rPr>
        <w:t>(Comite Consultatif International de Telegraphie et Telephonie)。 颁布传真编码和传输标准的国际组织。 CCITT Group 3 压缩方法用于误码率相对较高的信道，例如电话网络。 第 4 组标准专为公共数据网络等低错误率信道而设计。 代码的压缩率是图像的位图表示中的位数除以编码表示中的位数。</w:t>
      </w:r>
    </w:p>
    <w:p>
      <w:pPr>
        <w:rPr>
          <w:rFonts w:hint="eastAsia"/>
        </w:rPr>
      </w:pPr>
      <w:r>
        <w:rPr>
          <w:rFonts w:hint="eastAsia"/>
          <w:b/>
          <w:bCs/>
        </w:rPr>
        <w:t>Compiler tools编译器工具</w:t>
      </w:r>
      <w:r>
        <w:rPr>
          <w:rFonts w:hint="eastAsia"/>
        </w:rPr>
        <w:t>。 为特定应用程序生成词法和句法分析程序的程序，包括计算机程序的汇编、解释、编译和翻译。 在 Unix 系统中，Lex 是一种流行的</w:t>
      </w:r>
      <w:r>
        <w:rPr>
          <w:rFonts w:hint="eastAsia"/>
          <w:color w:val="FF0000"/>
        </w:rPr>
        <w:t>词法分析工具</w:t>
      </w:r>
      <w:r>
        <w:rPr>
          <w:rFonts w:hint="eastAsia"/>
        </w:rPr>
        <w:t xml:space="preserve">，而 YACC（又一种编译器编译器）用于解析上下文无关语言。 </w:t>
      </w:r>
    </w:p>
    <w:p>
      <w:r>
        <w:rPr>
          <w:rFonts w:hint="default"/>
          <w:b/>
          <w:bCs/>
        </w:rPr>
        <w:t>Document interchange formats文档交换格式</w:t>
      </w:r>
      <w:r>
        <w:rPr>
          <w:rFonts w:hint="default"/>
        </w:rPr>
        <w:t>。</w:t>
      </w:r>
      <w:r>
        <w:rPr>
          <w:rFonts w:hint="default"/>
          <w:color w:val="FF0000"/>
        </w:rPr>
        <w:t>编码组织文档的布局和内容组织的标准，以便将文档从一台计算机系统转移到另一个计算机</w:t>
      </w:r>
      <w:r>
        <w:rPr>
          <w:rFonts w:hint="default"/>
        </w:rPr>
        <w:t>。流行的例子包括文档内容AR - Chitecture（DCA），文档交换格式（DIF），文档样式语义规范语言（DSSSL），Office Document Architecture（ODA）和标准通则的标记语言（SGML）</w:t>
      </w:r>
    </w:p>
    <w:p>
      <w:r>
        <w:rPr>
          <w:rFonts w:hint="default"/>
          <w:b/>
          <w:bCs/>
        </w:rPr>
        <w:t>Drop cap掉线</w:t>
      </w:r>
      <w:r>
        <w:rPr>
          <w:rFonts w:hint="default"/>
        </w:rPr>
        <w:t>。</w:t>
      </w:r>
      <w:r>
        <w:rPr>
          <w:rFonts w:hint="default"/>
          <w:color w:val="FF0000"/>
        </w:rPr>
        <w:t>超大的大写字符跨越多条印刷线</w:t>
      </w:r>
      <w:r>
        <w:rPr>
          <w:rFonts w:hint="default"/>
        </w:rPr>
        <w:t>，通常用于开始文章或部分。</w:t>
      </w:r>
    </w:p>
    <w:p>
      <w:pPr>
        <w:rPr>
          <w:rFonts w:hint="default"/>
          <w:lang w:val="en-US" w:eastAsia="zh-CN"/>
        </w:rPr>
      </w:pPr>
      <w:r>
        <w:rPr>
          <w:rFonts w:hint="default"/>
          <w:lang w:val="en-US" w:eastAsia="zh-CN"/>
        </w:rPr>
        <w:t xml:space="preserve">超文本。文本或其他媒体的数据结构，包括概念相关项目之间的链接（指针）。这些联系允许相当大的纬度选择遍历许多信息的策略。链接是预设的或由数据用户创建的。 </w:t>
      </w:r>
    </w:p>
    <w:p>
      <w:pPr>
        <w:rPr>
          <w:rFonts w:hint="default"/>
          <w:lang w:val="en-US" w:eastAsia="zh-CN"/>
        </w:rPr>
      </w:pPr>
      <w:r>
        <w:rPr>
          <w:rFonts w:hint="default"/>
          <w:b/>
          <w:bCs/>
          <w:lang w:val="en-US" w:eastAsia="zh-CN"/>
        </w:rPr>
        <w:t>Kerning</w:t>
      </w:r>
      <w:r>
        <w:rPr>
          <w:rFonts w:hint="default"/>
          <w:lang w:val="en-US" w:eastAsia="zh-CN"/>
        </w:rPr>
        <w:t>。通过删除它们之间的一些空间，单独的字符比常用放在一起。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FF0000"/>
        </w:rPr>
      </w:pPr>
      <w:r>
        <w:rPr>
          <w:rFonts w:hint="default"/>
          <w:b/>
          <w:bCs/>
        </w:rPr>
        <w:t>Layout布局</w:t>
      </w:r>
      <w:r>
        <w:rPr>
          <w:rFonts w:hint="default"/>
        </w:rPr>
        <w:t>。与内容相比，</w:t>
      </w:r>
      <w:r>
        <w:rPr>
          <w:rFonts w:hint="default"/>
          <w:color w:val="FF0000"/>
        </w:rPr>
        <w:t>文档中的物理（例如，几何和印刷）组织文本和图形物质组织</w:t>
      </w:r>
    </w:p>
    <w:p>
      <w:pPr>
        <w:rPr>
          <w:rFonts w:hint="eastAsia"/>
        </w:rPr>
      </w:pPr>
      <w:r>
        <w:rPr>
          <w:rFonts w:hint="eastAsia"/>
          <w:b/>
          <w:bCs/>
        </w:rPr>
        <w:t>Leading</w:t>
      </w:r>
      <w:r>
        <w:rPr>
          <w:rFonts w:hint="eastAsia"/>
        </w:rPr>
        <w:t xml:space="preserve">。 </w:t>
      </w:r>
      <w:r>
        <w:rPr>
          <w:rFonts w:hint="eastAsia"/>
          <w:color w:val="FF0000"/>
        </w:rPr>
        <w:t>文本连续行之间的分隔</w:t>
      </w:r>
      <w:r>
        <w:rPr>
          <w:rFonts w:hint="eastAsia"/>
        </w:rPr>
        <w:t>，最初是通过在文字行之间插入铅条来实现的。</w:t>
      </w:r>
    </w:p>
    <w:p>
      <w:pPr>
        <w:rPr>
          <w:rFonts w:hint="eastAsia"/>
        </w:rPr>
      </w:pPr>
      <w:r>
        <w:rPr>
          <w:rFonts w:hint="eastAsia"/>
          <w:b/>
          <w:bCs/>
        </w:rPr>
        <w:t>Lexical analysis词法分析</w:t>
      </w:r>
      <w:r>
        <w:rPr>
          <w:rFonts w:hint="eastAsia"/>
        </w:rPr>
        <w:t xml:space="preserve">。 </w:t>
      </w:r>
      <w:r>
        <w:rPr>
          <w:rFonts w:hint="eastAsia"/>
          <w:color w:val="FF0000"/>
        </w:rPr>
        <w:t>每个标记（单词）都属于一个词汇类别，该类别决定了哪些标记可以在它之前或之后</w:t>
      </w:r>
      <w:r>
        <w:rPr>
          <w:rFonts w:hint="eastAsia"/>
        </w:rPr>
        <w:t>。 在英语中，词汇类别的例子是动词、名词和代词。 词法分析确定标记的类别。</w:t>
      </w:r>
    </w:p>
    <w:p>
      <w:pPr>
        <w:rPr>
          <w:rFonts w:hint="eastAsia"/>
        </w:rPr>
      </w:pPr>
      <w:r>
        <w:rPr>
          <w:rFonts w:hint="eastAsia"/>
          <w:b/>
          <w:bCs/>
        </w:rPr>
        <w:t>Ligature</w:t>
      </w:r>
      <w:r>
        <w:rPr>
          <w:rFonts w:hint="eastAsia"/>
        </w:rPr>
        <w:t>。 两个或多个符号，例如</w:t>
      </w:r>
      <w:r>
        <w:drawing>
          <wp:inline distT="0" distB="0" distL="114300" distR="114300">
            <wp:extent cx="228600" cy="182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0000" t="20000"/>
                    <a:stretch>
                      <a:fillRect/>
                    </a:stretch>
                  </pic:blipFill>
                  <pic:spPr>
                    <a:xfrm>
                      <a:off x="0" y="0"/>
                      <a:ext cx="228600" cy="182880"/>
                    </a:xfrm>
                    <a:prstGeom prst="rect">
                      <a:avLst/>
                    </a:prstGeom>
                    <a:noFill/>
                    <a:ln>
                      <a:noFill/>
                    </a:ln>
                  </pic:spPr>
                </pic:pic>
              </a:graphicData>
            </a:graphic>
          </wp:inline>
        </w:drawing>
      </w:r>
      <w:r>
        <w:rPr>
          <w:rFonts w:hint="eastAsia"/>
        </w:rPr>
        <w:t xml:space="preserve"> ，打印为单个图案。</w:t>
      </w:r>
    </w:p>
    <w:p>
      <w:pPr>
        <w:rPr>
          <w:rFonts w:hint="eastAsia"/>
        </w:rPr>
      </w:pPr>
      <w:r>
        <w:rPr>
          <w:rFonts w:hint="eastAsia"/>
          <w:b/>
          <w:bCs/>
        </w:rPr>
        <w:t>OCR</w:t>
      </w:r>
      <w:r>
        <w:rPr>
          <w:rFonts w:hint="eastAsia"/>
        </w:rPr>
        <w:t>（光学字符识别）。 将印刷或书面材料转换为计算机可读 (ASCII) 代码的技术。 oprical 一词用于将其与磁性墨水字符识别 (MICR) 区分开来。 OCR 系统通常包括光学扫描仪、按适当顺序定位字符的预处理器、模式分类器和上下文后处理器。</w:t>
      </w:r>
    </w:p>
    <w:p>
      <w:pPr>
        <w:rPr>
          <w:rFonts w:hint="eastAsia"/>
        </w:rPr>
      </w:pPr>
      <w:r>
        <w:rPr>
          <w:rFonts w:hint="eastAsia"/>
          <w:b/>
          <w:bCs/>
        </w:rPr>
        <w:t>Page icon</w:t>
      </w:r>
      <w:r>
        <w:rPr>
          <w:rFonts w:hint="eastAsia"/>
        </w:rPr>
        <w:t>页面图标。 将</w:t>
      </w:r>
      <w:r>
        <w:rPr>
          <w:rFonts w:hint="eastAsia"/>
          <w:color w:val="FF0000"/>
        </w:rPr>
        <w:t>打印页面细分</w:t>
      </w:r>
      <w:r>
        <w:rPr>
          <w:rFonts w:hint="eastAsia"/>
        </w:rPr>
        <w:t>为</w:t>
      </w:r>
      <w:r>
        <w:rPr>
          <w:rFonts w:hint="eastAsia"/>
          <w:color w:val="FF0000"/>
        </w:rPr>
        <w:t>与</w:t>
      </w:r>
      <w:r>
        <w:rPr>
          <w:rFonts w:hint="eastAsia"/>
          <w:color w:val="FF0000"/>
          <w:lang w:val="en-US" w:eastAsia="zh-CN"/>
        </w:rPr>
        <w:t xml:space="preserve"> </w:t>
      </w:r>
      <w:r>
        <w:rPr>
          <w:rFonts w:hint="eastAsia"/>
          <w:color w:val="FF0000"/>
        </w:rPr>
        <w:t>重要布局单元</w:t>
      </w:r>
      <w:r>
        <w:rPr>
          <w:rFonts w:hint="eastAsia"/>
          <w:color w:val="FF0000"/>
          <w:lang w:val="en-US" w:eastAsia="zh-CN"/>
        </w:rPr>
        <w:t xml:space="preserve"> </w:t>
      </w:r>
      <w:r>
        <w:rPr>
          <w:rFonts w:hint="eastAsia"/>
          <w:color w:val="FF0000"/>
        </w:rPr>
        <w:t>相对应的</w:t>
      </w:r>
      <w:r>
        <w:rPr>
          <w:rFonts w:hint="eastAsia"/>
          <w:color w:val="FF0000"/>
          <w:lang w:val="en-US" w:eastAsia="zh-CN"/>
        </w:rPr>
        <w:t xml:space="preserve"> </w:t>
      </w:r>
      <w:r>
        <w:rPr>
          <w:rFonts w:hint="eastAsia"/>
          <w:color w:val="FF0000"/>
        </w:rPr>
        <w:t>嵌套矩形的缩小比例表示</w:t>
      </w:r>
      <w:r>
        <w:rPr>
          <w:rFonts w:hint="eastAsia"/>
        </w:rPr>
        <w:t>。 它是</w:t>
      </w:r>
      <w:r>
        <w:rPr>
          <w:rFonts w:hint="eastAsia"/>
          <w:color w:val="FF0000"/>
        </w:rPr>
        <w:t>分解的 X-Y 树的图形显示</w:t>
      </w:r>
      <w:r>
        <w:rPr>
          <w:rFonts w:hint="eastAsia"/>
        </w:rPr>
        <w:t>。</w:t>
      </w:r>
    </w:p>
    <w:p>
      <w:pPr>
        <w:rPr>
          <w:rFonts w:hint="eastAsia"/>
        </w:rPr>
      </w:pPr>
      <w:r>
        <w:rPr>
          <w:rFonts w:hint="eastAsia"/>
          <w:b/>
          <w:bCs/>
          <w:lang w:val="en-US" w:eastAsia="zh-CN"/>
        </w:rPr>
        <w:t>Point</w:t>
      </w:r>
      <w:r>
        <w:rPr>
          <w:rFonts w:hint="eastAsia"/>
          <w:b/>
          <w:bCs/>
        </w:rPr>
        <w:t>点</w:t>
      </w:r>
      <w:r>
        <w:rPr>
          <w:rFonts w:hint="eastAsia"/>
        </w:rPr>
        <w:t>。 打印机的测量单位，大约等于 1/72 英寸（美国、欧洲和比利时点略有不同）。 1 个</w:t>
      </w:r>
      <w:r>
        <w:rPr>
          <w:rFonts w:hint="eastAsia"/>
          <w:lang w:val="en-US" w:eastAsia="zh-CN"/>
        </w:rPr>
        <w:t>pica（十二点活字)</w:t>
      </w:r>
      <w:r>
        <w:rPr>
          <w:rFonts w:hint="eastAsia"/>
        </w:rPr>
        <w:t>等于12</w:t>
      </w:r>
      <w:r>
        <w:rPr>
          <w:rFonts w:hint="eastAsia"/>
          <w:lang w:val="en-US" w:eastAsia="zh-CN"/>
        </w:rPr>
        <w:t xml:space="preserve"> points</w:t>
      </w:r>
      <w:r>
        <w:rPr>
          <w:rFonts w:hint="eastAsia"/>
        </w:rPr>
        <w:t>。 符号 10</w:t>
      </w:r>
      <w:r>
        <w:rPr>
          <w:rFonts w:hint="eastAsia"/>
          <w:lang w:val="en-US" w:eastAsia="zh-CN"/>
        </w:rPr>
        <w:t>/</w:t>
      </w:r>
      <w:r>
        <w:rPr>
          <w:rFonts w:hint="eastAsia"/>
        </w:rPr>
        <w:t>12 表示 10 点类型，带 2 点</w:t>
      </w:r>
      <w:r>
        <w:rPr>
          <w:rFonts w:hint="eastAsia"/>
          <w:lang w:val="en-US" w:eastAsia="zh-CN"/>
        </w:rPr>
        <w:t>leading</w:t>
      </w:r>
      <w:r>
        <w:rPr>
          <w:rFonts w:hint="eastAsia"/>
        </w:rPr>
        <w:t>（空白）。</w:t>
      </w:r>
    </w:p>
    <w:p>
      <w:pPr>
        <w:rPr>
          <w:rFonts w:hint="eastAsia"/>
        </w:rPr>
      </w:pPr>
      <w:r>
        <w:rPr>
          <w:rFonts w:hint="eastAsia"/>
          <w:b/>
          <w:bCs/>
          <w:lang w:val="en-US" w:eastAsia="zh-CN"/>
        </w:rPr>
        <w:t>PostScript</w:t>
      </w:r>
      <w:r>
        <w:rPr>
          <w:rFonts w:hint="eastAsia"/>
        </w:rPr>
        <w:t>。 由 Adobe Systems 引入的一种编程语言，允许对计算机打印机、显示器和数码照排机的排版文本和插图进行独立于设备的规范。 这种语言通常被称为</w:t>
      </w:r>
      <w:r>
        <w:rPr>
          <w:rFonts w:hint="eastAsia"/>
          <w:color w:val="FF0000"/>
        </w:rPr>
        <w:t>页面描述语言</w:t>
      </w:r>
      <w:r>
        <w:rPr>
          <w:rFonts w:hint="eastAsia"/>
        </w:rPr>
        <w:t>。</w:t>
      </w:r>
    </w:p>
    <w:p>
      <w:pPr>
        <w:rPr>
          <w:rFonts w:hint="eastAsia"/>
        </w:rPr>
      </w:pPr>
      <w:r>
        <w:rPr>
          <w:rFonts w:hint="eastAsia"/>
          <w:b/>
          <w:bCs/>
        </w:rPr>
        <w:t>句法</w:t>
      </w:r>
      <w:r>
        <w:rPr>
          <w:rFonts w:hint="eastAsia"/>
        </w:rPr>
        <w:t>。 与语法同义：确定词汇标记（例如单词）的允许配置的正式规则。 解析（句法分析的一种形式）确定一串单词是否构成一个合法的句子。 语法所接受的语言是（通常是无限的）所有合法句子的集合。 文法通常表示为一组重写规则或产生式，允许将产生式左侧的符号串替换为右侧的字符串以生成合法的句子 . 不会在左侧单独出现的符号，因此不能被替换的符号称为终结符； 所有其他符号都称为非终结符。 形式上，文法是由起始符号、定界符、一组终结符号、一组非终结符号和一组产生式组成的五元组。</w:t>
      </w:r>
    </w:p>
    <w:p>
      <w:pPr>
        <w:rPr>
          <w:rFonts w:hint="eastAsia"/>
        </w:rPr>
      </w:pPr>
      <w:r>
        <w:rPr>
          <w:rFonts w:hint="eastAsia"/>
          <w:b/>
          <w:bCs/>
        </w:rPr>
        <w:t>TIFF</w:t>
      </w:r>
      <w:r>
        <w:rPr>
          <w:rFonts w:hint="eastAsia"/>
        </w:rPr>
        <w:t xml:space="preserve">（标记图像文件格式）。 </w:t>
      </w:r>
      <w:r>
        <w:rPr>
          <w:rFonts w:hint="eastAsia"/>
          <w:color w:val="FF0000"/>
        </w:rPr>
        <w:t>压缩或未压缩形式的彩色、灰度和黑白图像的一系列流行格式</w:t>
      </w:r>
      <w:r>
        <w:rPr>
          <w:rFonts w:hint="eastAsia"/>
        </w:rPr>
        <w:t>。</w:t>
      </w:r>
    </w:p>
    <w:p>
      <w:pPr>
        <w:rPr>
          <w:rFonts w:hint="eastAsia"/>
        </w:rPr>
      </w:pPr>
      <w:r>
        <w:rPr>
          <w:rFonts w:hint="eastAsia"/>
          <w:b/>
          <w:bCs/>
        </w:rPr>
        <w:t>VGA</w:t>
      </w:r>
      <w:r>
        <w:rPr>
          <w:rFonts w:hint="eastAsia"/>
        </w:rPr>
        <w:t>（视频图形适配器）。 IBM 于 1987 年推出的 480 x 640 像素彩色屏幕显示器的格式约定。</w:t>
      </w:r>
    </w:p>
    <w:p>
      <w:pPr>
        <w:rPr>
          <w:rFonts w:hint="eastAsia"/>
        </w:rPr>
      </w:pPr>
      <w:r>
        <w:rPr>
          <w:rFonts w:hint="eastAsia"/>
          <w:b/>
          <w:bCs/>
          <w:highlight w:val="yellow"/>
        </w:rPr>
        <w:t>X-Y 树</w:t>
      </w:r>
      <w:r>
        <w:rPr>
          <w:rFonts w:hint="eastAsia"/>
          <w:highlight w:val="yellow"/>
        </w:rPr>
        <w:t>。</w:t>
      </w:r>
      <w:r>
        <w:rPr>
          <w:rFonts w:hint="eastAsia"/>
        </w:rPr>
        <w:t xml:space="preserve"> </w:t>
      </w:r>
      <w:r>
        <w:rPr>
          <w:rFonts w:hint="eastAsia"/>
          <w:color w:val="FF0000"/>
        </w:rPr>
        <w:t>每个节点对应一个矩形块的空间数据结构</w:t>
      </w:r>
      <w:r>
        <w:rPr>
          <w:rFonts w:hint="eastAsia"/>
        </w:rPr>
        <w:t xml:space="preserve">。 </w:t>
      </w:r>
      <w:r>
        <w:rPr>
          <w:rFonts w:hint="eastAsia"/>
          <w:color w:val="FF0000"/>
        </w:rPr>
        <w:t>每个节点的子节点表示父块在特定（水平或垂直）方向上的细分位置</w:t>
      </w:r>
      <w:r>
        <w:rPr>
          <w:rFonts w:hint="eastAsia"/>
        </w:rPr>
        <w:t>。 在 VLS1 设计中通常通过极坐标图表示相同的组织。 用于等距（曼哈顿）空间细分的其他流行的分层数据结构</w:t>
      </w:r>
      <w:r>
        <w:rPr>
          <w:rFonts w:hint="eastAsia"/>
          <w:color w:val="FF0000"/>
        </w:rPr>
        <w:t>包括 K-D 树和四叉树</w:t>
      </w:r>
      <w:r>
        <w:rPr>
          <w:rFonts w:hint="eastAsia"/>
        </w:rPr>
        <w:t>。</w:t>
      </w:r>
    </w:p>
    <w:p>
      <w:pPr>
        <w:rPr>
          <w:rFonts w:hint="eastAsia"/>
        </w:rPr>
      </w:pPr>
    </w:p>
    <w:p>
      <w:pPr>
        <w:rPr>
          <w:b/>
          <w:bCs/>
        </w:rPr>
      </w:pPr>
      <w:r>
        <w:rPr>
          <w:rFonts w:hint="default"/>
          <w:b/>
          <w:bCs/>
        </w:rPr>
        <w:t>智能页面</w:t>
      </w:r>
      <w:r>
        <w:rPr>
          <w:rFonts w:hint="eastAsia"/>
          <w:b/>
          <w:bCs/>
          <w:lang w:val="en-US" w:eastAsia="zh-CN"/>
        </w:rPr>
        <w:t>分割</w:t>
      </w:r>
      <w:r>
        <w:rPr>
          <w:rFonts w:hint="default"/>
          <w:b/>
          <w:bCs/>
        </w:rPr>
        <w:t>的优势</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可以在 PC 显示器上再现较小的块，而不会发生水平滚动或丢失易读性</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选定的块可以比通过网络浏览的整个页面更快地传输</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布局分析有助于 OCR 保留阅读顺序</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OCR 难以处理的选定块的密钥输入比重新加密整个页面成本更低</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将文本与图形和半色调区分开来可以提高图像压缩效率。 </w:t>
      </w:r>
    </w:p>
    <w:p>
      <w:pPr>
        <w:numPr>
          <w:ilvl w:val="0"/>
          <w:numId w:val="1"/>
        </w:numPr>
        <w:ind w:left="420" w:leftChars="0" w:hanging="420" w:firstLineChars="0"/>
        <w:rPr>
          <w:rFonts w:hint="default" w:ascii="微软雅黑" w:hAnsi="微软雅黑" w:eastAsia="微软雅黑" w:cs="微软雅黑"/>
          <w:i w:val="0"/>
          <w:iCs w:val="0"/>
          <w:caps w:val="0"/>
          <w:spacing w:val="0"/>
          <w:sz w:val="22"/>
          <w:szCs w:val="22"/>
          <w:shd w:val="clear" w:fill="FFFFFF"/>
          <w:lang w:val="en-US" w:eastAsia="zh-CN"/>
        </w:rPr>
      </w:pPr>
      <w:r>
        <w:rPr>
          <w:rFonts w:hint="eastAsia" w:ascii="微软雅黑" w:hAnsi="微软雅黑" w:eastAsia="微软雅黑" w:cs="微软雅黑"/>
          <w:i w:val="0"/>
          <w:iCs w:val="0"/>
          <w:caps w:val="0"/>
          <w:spacing w:val="0"/>
          <w:sz w:val="22"/>
          <w:szCs w:val="22"/>
          <w:shd w:val="clear" w:fill="FFFFFF"/>
        </w:rPr>
        <w:t>高对比度和半色调区域之间的直线边界被保留用于数字复印</w:t>
      </w:r>
    </w:p>
    <w:p>
      <w:pPr>
        <w:numPr>
          <w:ilvl w:val="0"/>
          <w:numId w:val="0"/>
        </w:numPr>
        <w:ind w:leftChars="0"/>
      </w:pPr>
      <w:r>
        <w:drawing>
          <wp:inline distT="0" distB="0" distL="114300" distR="114300">
            <wp:extent cx="5273040" cy="74599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745998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eastAsia" w:ascii="微软雅黑" w:hAnsi="微软雅黑" w:eastAsia="微软雅黑" w:cs="微软雅黑"/>
          <w:i w:val="0"/>
          <w:iCs w:val="0"/>
          <w:caps w:val="0"/>
          <w:color w:val="FF0000"/>
          <w:spacing w:val="0"/>
          <w:sz w:val="22"/>
          <w:szCs w:val="22"/>
          <w:shd w:val="clear" w:fill="FFFFFF"/>
        </w:rPr>
        <w:t>根据其逻辑结构标记页面图像</w:t>
      </w:r>
      <w:r>
        <w:rPr>
          <w:rFonts w:hint="eastAsia" w:ascii="微软雅黑" w:hAnsi="微软雅黑" w:eastAsia="微软雅黑" w:cs="微软雅黑"/>
          <w:i w:val="0"/>
          <w:iCs w:val="0"/>
          <w:caps w:val="0"/>
          <w:spacing w:val="0"/>
          <w:sz w:val="22"/>
          <w:szCs w:val="22"/>
          <w:shd w:val="clear" w:fill="FFFFFF"/>
        </w:rPr>
        <w:t>，而无需借助光学字符识别（请参阅“智能页面分割的优势”侧栏）。</w:t>
      </w:r>
    </w:p>
    <w:p>
      <w:pPr>
        <w:numPr>
          <w:ilvl w:val="0"/>
          <w:numId w:val="0"/>
        </w:numPr>
        <w:ind w:leftChars="0"/>
        <w:rPr>
          <w:rFonts w:hint="default"/>
          <w:lang w:val="en-US" w:eastAsia="zh-CN"/>
        </w:rPr>
      </w:pPr>
    </w:p>
    <w:p>
      <w:pPr>
        <w:ind w:firstLine="420" w:firstLineChars="200"/>
        <w:rPr>
          <w:rFonts w:hint="eastAsia"/>
        </w:rPr>
      </w:pPr>
      <w:r>
        <w:rPr>
          <w:rFonts w:hint="eastAsia"/>
        </w:rPr>
        <w:t>OCR 的研究始于世纪之交。 1914 年首次展示了替代电报员和辅助盲人阅读器的发明，自 1955 年以来，高速 OCR 系统已商业化用于特殊印刷表格和固定间距打字稿。 数字化页面分析领域始于 60 年代，但直到最近相关技术才足够成熟，</w:t>
      </w:r>
      <w:r>
        <w:rPr>
          <w:rFonts w:hint="eastAsia"/>
          <w:color w:val="FF0000"/>
        </w:rPr>
        <w:t>可以转换复杂的排版文档，例如技术文章</w:t>
      </w:r>
      <w:r>
        <w:rPr>
          <w:rFonts w:hint="eastAsia"/>
        </w:rPr>
        <w:t xml:space="preserve">。 </w:t>
      </w:r>
      <w:r>
        <w:rPr>
          <w:rFonts w:hint="eastAsia"/>
          <w:color w:val="FF0000"/>
        </w:rPr>
        <w:t>主要的催化剂包括准确、快速、廉价的页面扫描仪</w:t>
      </w:r>
      <w:r>
        <w:rPr>
          <w:rFonts w:hint="eastAsia"/>
        </w:rPr>
        <w:t>； 高速计算机网络； 为数字化页面图像提供足够的存储和处理能力； 和数字传真的压缩标准。</w:t>
      </w:r>
    </w:p>
    <w:p>
      <w:pPr>
        <w:ind w:firstLine="420" w:firstLineChars="200"/>
        <w:rPr>
          <w:rFonts w:hint="eastAsia"/>
        </w:rPr>
      </w:pPr>
      <w:r>
        <w:rPr>
          <w:rFonts w:hint="eastAsia"/>
        </w:rPr>
        <w:t xml:space="preserve">文档图像分析需要许多软件工具的组合。 </w:t>
      </w:r>
      <w:r>
        <w:rPr>
          <w:rFonts w:hint="eastAsia"/>
          <w:color w:val="FF0000"/>
        </w:rPr>
        <w:t>Gobbledoc</w:t>
      </w:r>
      <w:r>
        <w:rPr>
          <w:rFonts w:hint="eastAsia"/>
        </w:rPr>
        <w:t xml:space="preserve"> 是我们在过去五年在伦斯勒理工学院开发的系统，</w:t>
      </w:r>
      <w:r>
        <w:rPr>
          <w:rFonts w:hint="eastAsia"/>
          <w:color w:val="FF0000"/>
        </w:rPr>
        <w:t>它将多个现有组件与一种新的图像分解方法集成在一起</w:t>
      </w:r>
      <w:r>
        <w:rPr>
          <w:rFonts w:hint="eastAsia"/>
        </w:rPr>
        <w:t xml:space="preserve">。 图 1 显示了从原始文档到用户计算机屏幕的信息流。 页面要么在本地扫描，要么从 CD-ROM 中获取。 </w:t>
      </w:r>
      <w:r>
        <w:rPr>
          <w:rFonts w:hint="eastAsia"/>
          <w:color w:val="FF0000"/>
          <w:highlight w:val="yellow"/>
        </w:rPr>
        <w:t>它使用句法方法进行分割和标记，并存储在 X-Y 树中</w:t>
      </w:r>
      <w:r>
        <w:rPr>
          <w:rFonts w:hint="eastAsia"/>
        </w:rPr>
        <w:t>。 文本块的图像被传输到个人计算机并使用 OCR 进行识别。 产生的 ASCII 输出（包括一些用转义引号标记的特殊字符）链接到 X-Y 树的相应节点。 然后所有数据都存储在浏览器主机上。 浏览器从远程客户端工作站激活，用户请求的信息显示在客户端终端上。</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在 Gobbledoc 中，图像处理、文档分析和 OCR 操作在获取文档时以批处理模式进行。 在解释了文档图像获取过程之后，我们描述了必须输入系统以处理一系列页面图像的知识库。 我们</w:t>
      </w:r>
      <w:r>
        <w:rPr>
          <w:rFonts w:hint="eastAsia" w:ascii="微软雅黑" w:hAnsi="微软雅黑" w:eastAsia="微软雅黑" w:cs="微软雅黑"/>
          <w:i w:val="0"/>
          <w:iCs w:val="0"/>
          <w:caps w:val="0"/>
          <w:color w:val="FF0000"/>
          <w:spacing w:val="0"/>
          <w:sz w:val="22"/>
          <w:szCs w:val="22"/>
          <w:shd w:val="clear" w:fill="FFFFFF"/>
        </w:rPr>
        <w:t>展示了我们的 X-Y 树数据结构如何将二维页面分割问题转换为一系列可以使用传统编译器工具解决的一维字符串解析问题</w:t>
      </w:r>
      <w:r>
        <w:rPr>
          <w:rFonts w:hint="eastAsia" w:ascii="微软雅黑" w:hAnsi="微软雅黑" w:eastAsia="微软雅黑" w:cs="微软雅黑"/>
          <w:i w:val="0"/>
          <w:iCs w:val="0"/>
          <w:caps w:val="0"/>
          <w:spacing w:val="0"/>
          <w:sz w:val="22"/>
          <w:szCs w:val="22"/>
          <w:shd w:val="clear" w:fill="FFFFFF"/>
        </w:rPr>
        <w:t>。 接下来，</w:t>
      </w:r>
      <w:r>
        <w:rPr>
          <w:rFonts w:hint="eastAsia" w:ascii="微软雅黑" w:hAnsi="微软雅黑" w:eastAsia="微软雅黑" w:cs="微软雅黑"/>
          <w:i w:val="0"/>
          <w:iCs w:val="0"/>
          <w:caps w:val="0"/>
          <w:color w:val="FF0000"/>
          <w:spacing w:val="0"/>
          <w:sz w:val="22"/>
          <w:szCs w:val="22"/>
          <w:shd w:val="clear" w:fill="FFFFFF"/>
        </w:rPr>
        <w:t>使用句法分析将每个页面划分为标记的矩形块</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 xml:space="preserve"> 标记文本的块由 OCR 转换以获得辅助 (ASCII) 文档表示。 但是这样的符号文件更适合计算机搜索而不是人工访问文档内容。 由于在 OCR 过程中丢失了太多的视觉布局线索（包括一些特殊字符），我们的系统保留了原始块图像以供人类浏览。</w:t>
      </w:r>
      <w:r>
        <w:rPr>
          <w:rFonts w:hint="eastAsia" w:ascii="微软雅黑" w:hAnsi="微软雅黑" w:eastAsia="微软雅黑" w:cs="微软雅黑"/>
          <w:i w:val="0"/>
          <w:iCs w:val="0"/>
          <w:caps w:val="0"/>
          <w:spacing w:val="0"/>
          <w:sz w:val="22"/>
          <w:szCs w:val="22"/>
          <w:shd w:val="clear" w:fill="FFFFFF"/>
        </w:rPr>
        <w:t xml:space="preserve"> 最后，我们考虑特定于文档图像的存储、网络和显示问题，并描述我们的原型浏览器。</w:t>
      </w:r>
    </w:p>
    <w:p>
      <w:pPr>
        <w:rPr>
          <w:rFonts w:hint="eastAsia" w:ascii="微软雅黑" w:hAnsi="微软雅黑" w:eastAsia="微软雅黑" w:cs="微软雅黑"/>
          <w:i w:val="0"/>
          <w:iCs w:val="0"/>
          <w:caps w:val="0"/>
          <w:spacing w:val="0"/>
          <w:sz w:val="22"/>
          <w:szCs w:val="22"/>
          <w:shd w:val="clear" w:fill="FFFFFF"/>
        </w:rPr>
      </w:pPr>
    </w:p>
    <w:p>
      <w:pPr>
        <w:rPr>
          <w:b/>
          <w:bCs/>
          <w:highlight w:val="yellow"/>
        </w:rPr>
      </w:pPr>
      <w:r>
        <w:rPr>
          <w:b/>
          <w:bCs/>
          <w:highlight w:val="yellow"/>
        </w:rPr>
        <w:t>预处理</w:t>
      </w:r>
    </w:p>
    <w:p>
      <w:pPr>
        <w:ind w:firstLine="420" w:firstLineChars="200"/>
        <w:rPr>
          <w:rFonts w:hint="eastAsia"/>
        </w:rPr>
      </w:pPr>
      <w:r>
        <w:rPr>
          <w:rFonts w:hint="eastAsia"/>
        </w:rPr>
        <w:t>我们通过以 300 dpi 扫描每页将其转换为数字形式。 该速率足以保留所有重要的空白区域。 由于</w:t>
      </w:r>
      <w:r>
        <w:rPr>
          <w:rFonts w:hint="eastAsia"/>
          <w:color w:val="FF0000"/>
        </w:rPr>
        <w:t>整个 X-Y 树方法对歪斜非常敏感</w:t>
      </w:r>
      <w:r>
        <w:rPr>
          <w:rFonts w:hint="eastAsia"/>
        </w:rPr>
        <w:t>，我们仔细对齐扫描仪上的每一页。 我们认识到，这在生产环境中是不可能的，因为系统可以采用其他人已经证明的一种出色的歪斜校正方法（由软件或硬件执行）。</w:t>
      </w:r>
    </w:p>
    <w:p>
      <w:pPr>
        <w:rPr>
          <w:rFonts w:hint="eastAsia"/>
          <w:highlight w:val="yellow"/>
        </w:rPr>
      </w:pPr>
      <w:r>
        <w:rPr>
          <w:rFonts w:hint="eastAsia"/>
          <w:b/>
          <w:bCs/>
        </w:rPr>
        <w:t>示例页面</w:t>
      </w:r>
      <w:r>
        <w:rPr>
          <w:rFonts w:hint="eastAsia"/>
        </w:rPr>
        <w:t>。 我们还从 University Microfilms 为 IEE-IEEE 准备的 CD-ROM 数据库中获取样本页面。 IEEE 每年分发大约 130,000 页的 300 dpi 图像形式的 CD。 其他专业协会也不甘落后。 IEE-IEEE 数据库以 CCITT Group 4 压缩格式存储。 这是二维修改修改读取 (MMR) 代码，作为在极低错误率公共数据网络上运行的传真终端的标准而开发的。目前，我们使用软件解压页面，但可以使用用于此目的的标准芯片。 由于我们无法控制 CD 页面的歪斜程度，因此我们对它们进行</w:t>
      </w:r>
      <w:r>
        <w:rPr>
          <w:rFonts w:hint="eastAsia"/>
          <w:highlight w:val="yellow"/>
        </w:rPr>
        <w:t>去歪斜</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噪音</w:t>
      </w:r>
      <w:r>
        <w:rPr>
          <w:rFonts w:hint="eastAsia" w:ascii="微软雅黑" w:hAnsi="微软雅黑" w:eastAsia="微软雅黑" w:cs="微软雅黑"/>
          <w:i w:val="0"/>
          <w:iCs w:val="0"/>
          <w:caps w:val="0"/>
          <w:spacing w:val="0"/>
          <w:sz w:val="22"/>
          <w:szCs w:val="22"/>
          <w:shd w:val="clear" w:fill="FFFFFF"/>
        </w:rPr>
        <w:t>。 我们的文档包含由库存中的有缺陷的纤维、不完善的印刷、影印和数字化引起的噪音斑点。 （高质量的期刊相对没有噪音，但我们在未涂布的纸上使用影印本。）这种噪音不会打扰人类读者，但会使自动分析复杂化。 为了应对噪音，可以构建足够健壮的页面语法以忽略斑点。 这是可行的，但很乏味。 相反，我们在初步通道中过滤掉所有小于给定尺寸的斑点。 分析完成后，将恢复所有斑点。 因此，大小阈值可以非常大。 在 i 和 j 上丢失几个句点或点不会影响布局分析，并且在任何文档组件提交给 OCR 或显示供人工检查之前，它们会被恢复。</w:t>
      </w:r>
    </w:p>
    <w:p>
      <w:pPr>
        <w:rPr>
          <w:rFonts w:hint="eastAsia"/>
        </w:rPr>
      </w:pPr>
      <w:r>
        <w:rPr>
          <w:rFonts w:hint="default"/>
          <w:b/>
          <w:bCs/>
        </w:rPr>
        <w:t>布局编码</w:t>
      </w:r>
      <w:r>
        <w:rPr>
          <w:rFonts w:hint="eastAsia"/>
          <w:b/>
          <w:bCs/>
          <w:lang w:eastAsia="zh-CN"/>
        </w:rPr>
        <w:t>。</w:t>
      </w:r>
      <w:r>
        <w:rPr>
          <w:rFonts w:hint="eastAsia"/>
        </w:rPr>
        <w:t>分析特定文档族的第一步是对区分该族与其他族的信息进行编码。 所需的知识库非常具体。 它可以以 if-then 规则、形式定义语言、框位置的几何树、专家系统或形式语法的形式明确说明——或隐式嵌入到处理程序中。 截至 1991 年 7 月，Computer 中专题文章标题页的一些约束示例显示在随附的侧边栏中。 我们的实验中使用的 IEEE 模式分析和机器智能交易 (IEEE-PAMI) 中的页面规则类似，稍后在图 6 中显示。</w:t>
      </w:r>
    </w:p>
    <w:p>
      <w:pPr>
        <w:rPr>
          <w:rFonts w:hint="eastAsia"/>
        </w:rPr>
      </w:pPr>
      <w:r>
        <w:rPr>
          <w:rFonts w:hint="eastAsia"/>
        </w:rPr>
        <w:t>特定出版物的系统已经成功地展示在</w:t>
      </w:r>
      <w:r>
        <w:rPr>
          <w:rFonts w:hint="eastAsia"/>
          <w:b w:val="0"/>
          <w:bCs w:val="0"/>
          <w:color w:val="FF0000"/>
        </w:rPr>
        <w:t>报纸页面、商业信函、文章和</w:t>
      </w:r>
      <w:r>
        <w:rPr>
          <w:rFonts w:hint="eastAsia"/>
          <w:color w:val="FF0000"/>
        </w:rPr>
        <w:t>和技术期刊目录、专利申请、简历、带有预先指定布局的打印表格、乐谱、地图、工程图、电路图，甚至国际象棋期刊</w:t>
      </w:r>
      <w:r>
        <w:rPr>
          <w:rFonts w:hint="eastAsia"/>
        </w:rPr>
        <w:t>。 已经开发了一个复杂的基于知识的系统，该系统展示了不同组件之间完全交互的有用性，用于邮政地址定位和解释。 这些领域的最新成就在文件分析会议记录中有所描述。</w:t>
      </w:r>
    </w:p>
    <w:p>
      <w:pPr>
        <w:rPr>
          <w:rFonts w:hint="eastAsia"/>
        </w:rPr>
      </w:pPr>
      <w:r>
        <w:rPr>
          <w:rFonts w:hint="eastAsia"/>
          <w:b/>
          <w:bCs/>
        </w:rPr>
        <w:t>句法分析</w:t>
      </w:r>
      <w:r>
        <w:rPr>
          <w:rFonts w:hint="eastAsia"/>
        </w:rPr>
        <w:t>。 正如每种编程语言都有其固定的规则集一样，每种出版物都有预先确定的布局约定。 这些</w:t>
      </w:r>
      <w:r>
        <w:rPr>
          <w:rFonts w:hint="eastAsia"/>
          <w:color w:val="FF0000"/>
        </w:rPr>
        <w:t>约定规定了与页面上的逻辑实体相对应的块的大小、位置、间距和排序，如计算机的侧边栏所示</w:t>
      </w:r>
      <w:r>
        <w:rPr>
          <w:rFonts w:hint="eastAsia"/>
        </w:rPr>
        <w:t>。 因此，满足假定的布局约定的文档总是可以在没有 OCR 的情况下被解析为不同的组件，就像语法正确的程序代码可以被解析为有意义的构造而无需语义理解一样</w:t>
      </w:r>
    </w:p>
    <w:p>
      <w:pPr>
        <w:ind w:firstLine="420" w:firstLineChars="200"/>
        <w:rPr>
          <w:rFonts w:hint="eastAsia"/>
        </w:rPr>
      </w:pPr>
      <w:r>
        <w:rPr>
          <w:rFonts w:hint="eastAsia"/>
          <w:color w:val="FF0000"/>
        </w:rPr>
        <w:t>句法分析同时完成分割和组件识别</w:t>
      </w:r>
      <w:r>
        <w:rPr>
          <w:rFonts w:hint="eastAsia"/>
        </w:rPr>
        <w:t>。 特定于出版物的文档语法是对给定出版物中的文章可以采用的所有合法页面格式的正式描述。 原则上，对页面的解析将揭示该页面在语法规则下是否可接受，如果是，则必须为各个组件分配哪些标签以解释有效的图形“句子”。</w:t>
      </w:r>
    </w:p>
    <w:p>
      <w:pPr>
        <w:ind w:firstLine="420" w:firstLineChars="200"/>
        <w:rPr>
          <w:rFonts w:hint="eastAsia"/>
        </w:rPr>
      </w:pPr>
      <w:r>
        <w:rPr>
          <w:rFonts w:hint="eastAsia"/>
        </w:rPr>
        <w:t>尽管我们使用主要为形式语言开发的编译器工具，但文档</w:t>
      </w:r>
      <w:r>
        <w:rPr>
          <w:rFonts w:hint="eastAsia"/>
          <w:lang w:val="en-US" w:eastAsia="zh-CN"/>
        </w:rPr>
        <w:t>信息</w:t>
      </w:r>
      <w:r>
        <w:rPr>
          <w:rFonts w:hint="eastAsia"/>
        </w:rPr>
        <w:t>的句法分析</w:t>
      </w:r>
      <w:r>
        <w:rPr>
          <w:rFonts w:hint="eastAsia"/>
          <w:lang w:val="en-US" w:eastAsia="zh-CN"/>
        </w:rPr>
        <w:t>显示了许多分析自然语言</w:t>
      </w:r>
      <w:r>
        <w:rPr>
          <w:rFonts w:hint="eastAsia"/>
        </w:rPr>
        <w:t>的困难。 布局</w:t>
      </w:r>
      <w:r>
        <w:rPr>
          <w:rFonts w:hint="eastAsia"/>
          <w:lang w:val="en-US" w:eastAsia="zh-CN"/>
        </w:rPr>
        <w:t>规则</w:t>
      </w:r>
      <w:r>
        <w:rPr>
          <w:rFonts w:hint="eastAsia"/>
        </w:rPr>
        <w:t>可能不足以识别每个文档组件。 例如，带有方程式的文本行可能会从根本上改变预期的行间距。 因此，我们必须确保微小的偏差仅具有局部影响。 此外，现代编程语言的语法是从一开始就建立的，而文档语法必须间接推断，如后面所讨论的。 （一项永无止境的任务：</w:t>
      </w:r>
      <w:r>
        <w:rPr>
          <w:rFonts w:hint="eastAsia"/>
          <w:color w:val="FF0000"/>
        </w:rPr>
        <w:t>期刊经常换上新面孔</w:t>
      </w:r>
      <w:r>
        <w:rPr>
          <w:rFonts w:hint="eastAsia"/>
        </w:rPr>
        <w:t>。）</w:t>
      </w:r>
    </w:p>
    <w:p>
      <w:pPr>
        <w:rPr>
          <w:rFonts w:hint="eastAsia"/>
        </w:rPr>
      </w:pPr>
      <w:r>
        <w:rPr>
          <w:rFonts w:hint="eastAsia"/>
          <w:b/>
          <w:bCs/>
        </w:rPr>
        <w:t>块语法</w:t>
      </w:r>
      <w:r>
        <w:rPr>
          <w:rFonts w:hint="eastAsia"/>
        </w:rPr>
        <w:t xml:space="preserve">。 </w:t>
      </w:r>
      <w:r>
        <w:rPr>
          <w:rFonts w:hint="eastAsia"/>
          <w:color w:val="FF0000"/>
          <w:highlight w:val="yellow"/>
        </w:rPr>
        <w:t>特定期刊的文档语法由一组块语法组成</w:t>
      </w:r>
      <w:r>
        <w:rPr>
          <w:rFonts w:hint="eastAsia"/>
        </w:rPr>
        <w:t>。</w:t>
      </w:r>
      <w:r>
        <w:rPr>
          <w:rFonts w:hint="eastAsia"/>
          <w:color w:val="FF0000"/>
          <w:highlight w:val="yellow"/>
        </w:rPr>
        <w:t xml:space="preserve"> 每个块语法将一个块水平或垂直细分为一组子块</w:t>
      </w:r>
      <w:r>
        <w:rPr>
          <w:rFonts w:hint="eastAsia"/>
        </w:rPr>
        <w:t>。</w:t>
      </w:r>
      <w:r>
        <w:rPr>
          <w:rFonts w:hint="eastAsia"/>
          <w:color w:val="FF0000"/>
        </w:rPr>
        <w:t xml:space="preserve"> 因此，应用整个文档语法的最终结果是将页面细分为嵌套的矩形块</w:t>
      </w:r>
      <w:r>
        <w:rPr>
          <w:rFonts w:hint="eastAsia"/>
        </w:rPr>
        <w:t xml:space="preserve">。 </w:t>
      </w:r>
      <w:r>
        <w:rPr>
          <w:rFonts w:hint="eastAsia"/>
          <w:color w:val="FF0000"/>
        </w:rPr>
        <w:t>这种细分可以</w:t>
      </w:r>
      <w:r>
        <w:rPr>
          <w:rFonts w:hint="eastAsia"/>
          <w:color w:val="FF0000"/>
          <w:lang w:val="en-US" w:eastAsia="zh-CN"/>
        </w:rPr>
        <w:t>用</w:t>
      </w:r>
      <w:r>
        <w:rPr>
          <w:rFonts w:hint="eastAsia"/>
          <w:color w:val="FF0000"/>
        </w:rPr>
        <w:t xml:space="preserve"> X-Y 树 的数据结构</w:t>
      </w:r>
      <w:r>
        <w:rPr>
          <w:rFonts w:hint="eastAsia"/>
          <w:color w:val="FF0000"/>
          <w:lang w:val="en-US" w:eastAsia="zh-CN"/>
        </w:rPr>
        <w:t>来</w:t>
      </w:r>
      <w:r>
        <w:rPr>
          <w:rFonts w:hint="eastAsia"/>
          <w:color w:val="FF0000"/>
        </w:rPr>
        <w:t>有效地表示（图 2）</w:t>
      </w:r>
      <w:r>
        <w:rPr>
          <w:rFonts w:hint="eastAsia"/>
        </w:rPr>
        <w:t>。 块语法本身也以树的形式组织：用于</w:t>
      </w:r>
      <w:r>
        <w:rPr>
          <w:rFonts w:hint="eastAsia"/>
          <w:color w:val="FF0000"/>
          <w:highlight w:val="yellow"/>
        </w:rPr>
        <w:t>细分每个块的块语法由上一级解析的结果递归确定</w:t>
      </w:r>
      <w:r>
        <w:rPr>
          <w:rFonts w:hint="eastAsia"/>
        </w:rPr>
        <w:t>。</w:t>
      </w:r>
    </w:p>
    <w:p>
      <w:r>
        <w:drawing>
          <wp:inline distT="0" distB="0" distL="114300" distR="114300">
            <wp:extent cx="4307205" cy="3726180"/>
            <wp:effectExtent l="0" t="0" r="1714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07205" cy="3726180"/>
                    </a:xfrm>
                    <a:prstGeom prst="rect">
                      <a:avLst/>
                    </a:prstGeom>
                    <a:noFill/>
                    <a:ln>
                      <a:noFill/>
                    </a:ln>
                  </pic:spPr>
                </pic:pic>
              </a:graphicData>
            </a:graphic>
          </wp:inline>
        </w:drawing>
      </w:r>
    </w:p>
    <w:p>
      <w:pPr>
        <w:rPr>
          <w:rFonts w:hint="default" w:ascii="微软雅黑" w:hAnsi="微软雅黑" w:eastAsia="微软雅黑" w:cs="微软雅黑"/>
          <w:i w:val="0"/>
          <w:iCs w:val="0"/>
          <w:caps w:val="0"/>
          <w:spacing w:val="0"/>
          <w:sz w:val="22"/>
          <w:szCs w:val="22"/>
          <w:shd w:val="clear" w:fill="FFFFFF"/>
          <w:lang w:val="en-US" w:eastAsia="zh-CN"/>
        </w:rPr>
      </w:pPr>
      <w:r>
        <w:rPr>
          <w:rFonts w:hint="eastAsia"/>
          <w:sz w:val="20"/>
          <w:szCs w:val="20"/>
        </w:rPr>
        <w:t xml:space="preserve">图 2. </w:t>
      </w:r>
      <w:r>
        <w:rPr>
          <w:rFonts w:hint="eastAsia"/>
          <w:color w:val="FF0000"/>
          <w:sz w:val="20"/>
          <w:szCs w:val="20"/>
        </w:rPr>
        <w:t>将矩形分层细分为矩形：用于页面分割的 X-Y 树（a）</w:t>
      </w:r>
      <w:r>
        <w:rPr>
          <w:rFonts w:hint="eastAsia"/>
          <w:sz w:val="20"/>
          <w:szCs w:val="20"/>
        </w:rPr>
        <w:t>； 用于比较或组合多个图像的四叉树（b）； 用于快速搜索的 K-D 树 (c)； 只能通过连续的水平和垂直细分无法获得的矩形块的平铺示例 (</w:t>
      </w:r>
      <w:r>
        <w:rPr>
          <w:rFonts w:hint="eastAsia"/>
          <w:sz w:val="20"/>
          <w:szCs w:val="20"/>
          <w:lang w:val="en-US" w:eastAsia="zh-CN"/>
        </w:rPr>
        <w:t>d</w:t>
      </w:r>
      <w:r>
        <w:rPr>
          <w:rFonts w:hint="eastAsia"/>
          <w:sz w:val="20"/>
          <w:szCs w:val="20"/>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这种方法有效地将困难的二维分割问题转化为一组可管理的一维分割问题。</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从理论上讲，句法形式主义很好理解，并且可以使用复杂的软件进行词法分析和符号串的解析。 因此，</w:t>
      </w:r>
      <w:r>
        <w:rPr>
          <w:rFonts w:hint="eastAsia" w:ascii="微软雅黑" w:hAnsi="微软雅黑" w:eastAsia="微软雅黑" w:cs="微软雅黑"/>
          <w:i w:val="0"/>
          <w:iCs w:val="0"/>
          <w:caps w:val="0"/>
          <w:color w:val="FF0000"/>
          <w:spacing w:val="0"/>
          <w:sz w:val="22"/>
          <w:szCs w:val="22"/>
          <w:shd w:val="clear" w:fill="FFFFFF"/>
        </w:rPr>
        <w:t>每个块语法都作为传统的字符串语法来实现</w:t>
      </w:r>
      <w:r>
        <w:rPr>
          <w:rFonts w:hint="eastAsia" w:ascii="微软雅黑" w:hAnsi="微软雅黑" w:eastAsia="微软雅黑" w:cs="微软雅黑"/>
          <w:i w:val="0"/>
          <w:iCs w:val="0"/>
          <w:caps w:val="0"/>
          <w:spacing w:val="0"/>
          <w:sz w:val="22"/>
          <w:szCs w:val="22"/>
          <w:shd w:val="clear" w:fill="FFFFFF"/>
        </w:rPr>
        <w:t>，它</w:t>
      </w:r>
      <w:r>
        <w:rPr>
          <w:rFonts w:hint="eastAsia" w:ascii="微软雅黑" w:hAnsi="微软雅黑" w:cs="微软雅黑"/>
          <w:i w:val="0"/>
          <w:iCs w:val="0"/>
          <w:caps w:val="0"/>
          <w:spacing w:val="0"/>
          <w:sz w:val="22"/>
          <w:szCs w:val="22"/>
          <w:shd w:val="clear" w:fill="FFFFFF"/>
          <w:lang w:val="en-US" w:eastAsia="zh-CN"/>
        </w:rPr>
        <w:t>对一个</w:t>
      </w:r>
      <w:r>
        <w:rPr>
          <w:rFonts w:hint="eastAsia"/>
          <w:lang w:val="en-US" w:eastAsia="zh-CN"/>
        </w:rPr>
        <w:t>称为</w:t>
      </w:r>
      <w:r>
        <w:rPr>
          <w:rFonts w:hint="default"/>
        </w:rPr>
        <w:t>块配置文件</w:t>
      </w:r>
      <w:r>
        <w:rPr>
          <w:rFonts w:hint="eastAsia"/>
          <w:lang w:val="en-US" w:eastAsia="zh-CN"/>
        </w:rPr>
        <w:t>的二进制串进行操</w:t>
      </w:r>
      <w:r>
        <w:rPr>
          <w:rFonts w:hint="eastAsia" w:ascii="微软雅黑" w:hAnsi="微软雅黑" w:cs="微软雅黑"/>
          <w:i w:val="0"/>
          <w:iCs w:val="0"/>
          <w:caps w:val="0"/>
          <w:spacing w:val="0"/>
          <w:sz w:val="22"/>
          <w:szCs w:val="22"/>
          <w:shd w:val="clear" w:fill="FFFFFF"/>
          <w:lang w:val="en-US" w:eastAsia="zh-CN"/>
        </w:rPr>
        <w:t>作</w:t>
      </w:r>
      <w:r>
        <w:rPr>
          <w:rFonts w:hint="eastAsia" w:ascii="微软雅黑" w:hAnsi="微软雅黑" w:eastAsia="微软雅黑" w:cs="微软雅黑"/>
          <w:i w:val="0"/>
          <w:iCs w:val="0"/>
          <w:caps w:val="0"/>
          <w:spacing w:val="0"/>
          <w:sz w:val="22"/>
          <w:szCs w:val="22"/>
          <w:shd w:val="clear" w:fill="FFFFFF"/>
        </w:rPr>
        <w:t xml:space="preserve">。 </w:t>
      </w:r>
      <w:r>
        <w:rPr>
          <w:rFonts w:hint="eastAsia" w:ascii="微软雅黑" w:hAnsi="微软雅黑" w:eastAsia="微软雅黑" w:cs="微软雅黑"/>
          <w:i w:val="0"/>
          <w:iCs w:val="0"/>
          <w:caps w:val="0"/>
          <w:color w:val="FF0000"/>
          <w:spacing w:val="0"/>
          <w:sz w:val="22"/>
          <w:szCs w:val="22"/>
          <w:highlight w:val="yellow"/>
          <w:shd w:val="clear" w:fill="FFFFFF"/>
        </w:rPr>
        <w:t>块轮廓是块内黑色区域的阈值垂直或水平投影</w:t>
      </w:r>
      <w:r>
        <w:rPr>
          <w:rFonts w:hint="eastAsia" w:ascii="微软雅黑" w:hAnsi="微软雅黑" w:eastAsia="微软雅黑" w:cs="微软雅黑"/>
          <w:i w:val="0"/>
          <w:iCs w:val="0"/>
          <w:caps w:val="0"/>
          <w:spacing w:val="0"/>
          <w:sz w:val="22"/>
          <w:szCs w:val="22"/>
          <w:shd w:val="clear" w:fill="FFFFFF"/>
        </w:rPr>
        <w:t>。 块</w:t>
      </w:r>
      <w:r>
        <w:rPr>
          <w:rFonts w:hint="eastAsia" w:ascii="微软雅黑" w:hAnsi="微软雅黑" w:cs="微软雅黑"/>
          <w:i w:val="0"/>
          <w:iCs w:val="0"/>
          <w:caps w:val="0"/>
          <w:spacing w:val="0"/>
          <w:sz w:val="22"/>
          <w:szCs w:val="22"/>
          <w:shd w:val="clear" w:fill="FFFFFF"/>
          <w:lang w:val="en-US" w:eastAsia="zh-CN"/>
        </w:rPr>
        <w:t>轮廓</w:t>
      </w:r>
      <w:r>
        <w:rPr>
          <w:rFonts w:hint="eastAsia" w:ascii="微软雅黑" w:hAnsi="微软雅黑" w:eastAsia="微软雅黑" w:cs="微软雅黑"/>
          <w:i w:val="0"/>
          <w:iCs w:val="0"/>
          <w:caps w:val="0"/>
          <w:spacing w:val="0"/>
          <w:sz w:val="22"/>
          <w:szCs w:val="22"/>
          <w:shd w:val="clear" w:fill="FFFFFF"/>
        </w:rPr>
        <w:t>中的零对应</w:t>
      </w:r>
      <w:r>
        <w:rPr>
          <w:rFonts w:hint="eastAsia" w:ascii="微软雅黑" w:hAnsi="微软雅黑" w:cs="微软雅黑"/>
          <w:i w:val="0"/>
          <w:iCs w:val="0"/>
          <w:caps w:val="0"/>
          <w:spacing w:val="0"/>
          <w:sz w:val="22"/>
          <w:szCs w:val="22"/>
          <w:shd w:val="clear" w:fill="FFFFFF"/>
          <w:lang w:val="en-US" w:eastAsia="zh-CN"/>
        </w:rPr>
        <w:t>贯穿</w:t>
      </w:r>
      <w:r>
        <w:rPr>
          <w:rFonts w:hint="eastAsia" w:ascii="微软雅黑" w:hAnsi="微软雅黑" w:eastAsia="微软雅黑" w:cs="微软雅黑"/>
          <w:i w:val="0"/>
          <w:iCs w:val="0"/>
          <w:caps w:val="0"/>
          <w:spacing w:val="0"/>
          <w:sz w:val="22"/>
          <w:szCs w:val="22"/>
          <w:shd w:val="clear" w:fill="FFFFFF"/>
        </w:rPr>
        <w:t xml:space="preserve">整个块的空白区域，因此是细分位置的良好候选。 </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shd w:val="clear" w:fill="FFFFFF"/>
        </w:rPr>
        <w:t>用块语法表示整个页面的结构可以大大简化问题</w:t>
      </w:r>
      <w:r>
        <w:rPr>
          <w:rFonts w:hint="eastAsia" w:ascii="微软雅黑" w:hAnsi="微软雅黑" w:eastAsia="微软雅黑" w:cs="微软雅黑"/>
          <w:i w:val="0"/>
          <w:iCs w:val="0"/>
          <w:caps w:val="0"/>
          <w:spacing w:val="0"/>
          <w:sz w:val="22"/>
          <w:szCs w:val="22"/>
          <w:shd w:val="clear" w:fill="FFFFFF"/>
        </w:rPr>
        <w:t>。 但是每个块</w:t>
      </w:r>
      <w:r>
        <w:rPr>
          <w:rFonts w:hint="eastAsia" w:ascii="微软雅黑" w:hAnsi="微软雅黑" w:cs="微软雅黑"/>
          <w:i w:val="0"/>
          <w:iCs w:val="0"/>
          <w:caps w:val="0"/>
          <w:spacing w:val="0"/>
          <w:sz w:val="22"/>
          <w:szCs w:val="22"/>
          <w:shd w:val="clear" w:fill="FFFFFF"/>
          <w:lang w:val="en-US" w:eastAsia="zh-CN"/>
        </w:rPr>
        <w:t>语</w:t>
      </w:r>
      <w:r>
        <w:rPr>
          <w:rFonts w:hint="eastAsia" w:ascii="微软雅黑" w:hAnsi="微软雅黑" w:eastAsia="微软雅黑" w:cs="微软雅黑"/>
          <w:i w:val="0"/>
          <w:iCs w:val="0"/>
          <w:caps w:val="0"/>
          <w:spacing w:val="0"/>
          <w:sz w:val="22"/>
          <w:szCs w:val="22"/>
          <w:shd w:val="clear" w:fill="FFFFFF"/>
        </w:rPr>
        <w:t>法本身是一个复杂的结构。 它必须适应许多替代配置。 例如，</w:t>
      </w:r>
      <w:r>
        <w:rPr>
          <w:rFonts w:hint="eastAsia" w:ascii="微软雅黑" w:hAnsi="微软雅黑" w:cs="微软雅黑"/>
          <w:i w:val="0"/>
          <w:iCs w:val="0"/>
          <w:caps w:val="0"/>
          <w:spacing w:val="0"/>
          <w:sz w:val="22"/>
          <w:szCs w:val="22"/>
          <w:shd w:val="clear" w:fill="FFFFFF"/>
          <w:lang w:val="en-US" w:eastAsia="zh-CN"/>
        </w:rPr>
        <w:t>为了</w:t>
      </w:r>
      <w:r>
        <w:rPr>
          <w:rFonts w:hint="eastAsia" w:ascii="微软雅黑" w:hAnsi="微软雅黑" w:eastAsia="微软雅黑" w:cs="微软雅黑"/>
          <w:i w:val="0"/>
          <w:iCs w:val="0"/>
          <w:caps w:val="0"/>
          <w:spacing w:val="0"/>
          <w:sz w:val="22"/>
          <w:szCs w:val="22"/>
          <w:shd w:val="clear" w:fill="FFFFFF"/>
        </w:rPr>
        <w:t>将</w:t>
      </w:r>
      <w:r>
        <w:rPr>
          <w:rFonts w:hint="eastAsia" w:ascii="微软雅黑" w:hAnsi="微软雅黑" w:eastAsia="微软雅黑" w:cs="微软雅黑"/>
          <w:i w:val="0"/>
          <w:iCs w:val="0"/>
          <w:caps w:val="0"/>
          <w:color w:val="FF0000"/>
          <w:spacing w:val="0"/>
          <w:sz w:val="22"/>
          <w:szCs w:val="22"/>
          <w:shd w:val="clear" w:fill="FFFFFF"/>
        </w:rPr>
        <w:t>标题块与署名块分开，块语法必须提供不同数量的标题行和署名，以及由字母的上升和下降引起的间距变化</w:t>
      </w:r>
      <w:r>
        <w:rPr>
          <w:rFonts w:hint="eastAsia" w:ascii="微软雅黑" w:hAnsi="微软雅黑" w:eastAsia="微软雅黑" w:cs="微软雅黑"/>
          <w:i w:val="0"/>
          <w:iCs w:val="0"/>
          <w:caps w:val="0"/>
          <w:spacing w:val="0"/>
          <w:sz w:val="22"/>
          <w:szCs w:val="22"/>
          <w:shd w:val="clear" w:fill="FFFFFF"/>
        </w:rPr>
        <w:t>。 为了简化设计过程，</w:t>
      </w:r>
      <w:r>
        <w:rPr>
          <w:rFonts w:hint="eastAsia" w:ascii="微软雅黑" w:hAnsi="微软雅黑" w:eastAsia="微软雅黑" w:cs="微软雅黑"/>
          <w:i w:val="0"/>
          <w:iCs w:val="0"/>
          <w:caps w:val="0"/>
          <w:color w:val="FF0000"/>
          <w:spacing w:val="0"/>
          <w:sz w:val="22"/>
          <w:szCs w:val="22"/>
          <w:shd w:val="clear" w:fill="FFFFFF"/>
        </w:rPr>
        <w:t>每个块语法</w:t>
      </w:r>
      <w:r>
        <w:rPr>
          <w:rFonts w:hint="eastAsia" w:ascii="微软雅黑" w:hAnsi="微软雅黑" w:cs="微软雅黑"/>
          <w:i w:val="0"/>
          <w:iCs w:val="0"/>
          <w:caps w:val="0"/>
          <w:color w:val="FF0000"/>
          <w:spacing w:val="0"/>
          <w:sz w:val="22"/>
          <w:szCs w:val="22"/>
          <w:shd w:val="clear" w:fill="FFFFFF"/>
          <w:lang w:val="en-US" w:eastAsia="zh-CN"/>
        </w:rPr>
        <w:t>按照</w:t>
      </w:r>
      <w:r>
        <w:rPr>
          <w:rFonts w:hint="eastAsia" w:ascii="微软雅黑" w:hAnsi="微软雅黑" w:eastAsia="微软雅黑" w:cs="微软雅黑"/>
          <w:i w:val="0"/>
          <w:iCs w:val="0"/>
          <w:caps w:val="0"/>
          <w:spacing w:val="0"/>
          <w:sz w:val="22"/>
          <w:szCs w:val="22"/>
          <w:shd w:val="clear" w:fill="FFFFFF"/>
        </w:rPr>
        <w:t>从配置文件特征中提取的句法属性</w:t>
      </w:r>
      <w:r>
        <w:rPr>
          <w:rFonts w:hint="eastAsia" w:ascii="微软雅黑" w:hAnsi="微软雅黑" w:eastAsia="微软雅黑" w:cs="微软雅黑"/>
          <w:i w:val="0"/>
          <w:iCs w:val="0"/>
          <w:caps w:val="0"/>
          <w:color w:val="FF0000"/>
          <w:spacing w:val="0"/>
          <w:sz w:val="22"/>
          <w:szCs w:val="22"/>
          <w:shd w:val="clear" w:fill="FFFFFF"/>
        </w:rPr>
        <w:t>分几个阶段构建</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p>
    <w:p>
      <w:pPr>
        <w:rPr>
          <w:rFonts w:hint="eastAsia"/>
          <w:b/>
          <w:bCs/>
          <w:lang w:val="en-US" w:eastAsia="zh-CN"/>
        </w:rPr>
      </w:pPr>
      <w:r>
        <w:rPr>
          <w:rFonts w:hint="eastAsia"/>
          <w:b/>
          <w:bCs/>
        </w:rPr>
        <w:t>句法属性</w:t>
      </w:r>
      <w:r>
        <w:rPr>
          <w:rFonts w:hint="eastAsia"/>
          <w:b/>
          <w:bCs/>
          <w:lang w:eastAsia="zh-CN"/>
        </w:rPr>
        <w:t>。</w:t>
      </w:r>
      <w:r>
        <w:rPr>
          <w:rFonts w:hint="eastAsia"/>
          <w:b/>
          <w:bCs/>
          <w:lang w:val="en-US" w:eastAsia="zh-CN"/>
        </w:rPr>
        <w:t xml:space="preserve"> </w:t>
      </w:r>
    </w:p>
    <w:p>
      <w:pPr>
        <w:numPr>
          <w:ilvl w:val="0"/>
          <w:numId w:val="1"/>
        </w:numPr>
        <w:ind w:left="420" w:leftChars="0" w:hanging="420" w:firstLineChars="0"/>
        <w:rPr>
          <w:rFonts w:hint="eastAsia"/>
        </w:rPr>
      </w:pPr>
      <w:r>
        <w:rPr>
          <w:rFonts w:hint="eastAsia" w:ascii="微软雅黑" w:hAnsi="微软雅黑" w:eastAsia="微软雅黑" w:cs="微软雅黑"/>
          <w:i w:val="0"/>
          <w:iCs w:val="0"/>
          <w:caps w:val="0"/>
          <w:spacing w:val="0"/>
          <w:sz w:val="22"/>
          <w:szCs w:val="22"/>
          <w:shd w:val="clear" w:fill="FFFFFF"/>
        </w:rPr>
        <w:t>（水平/垂直）块配置文件是一个二进制字符串，对于每个仅包含白色像素的水平或垂直扫描线，它包含一个零； 否则它是</w:t>
      </w:r>
      <w:r>
        <w:rPr>
          <w:rFonts w:hint="eastAsia" w:ascii="微软雅黑" w:hAnsi="微软雅黑" w:cs="微软雅黑"/>
          <w:i w:val="0"/>
          <w:iCs w:val="0"/>
          <w:caps w:val="0"/>
          <w:spacing w:val="0"/>
          <w:sz w:val="22"/>
          <w:szCs w:val="22"/>
          <w:shd w:val="clear" w:fill="FFFFFF"/>
          <w:lang w:val="en-US" w:eastAsia="zh-CN"/>
        </w:rPr>
        <w:t>1</w:t>
      </w:r>
      <w:r>
        <w:rPr>
          <w:rFonts w:hint="eastAsia" w:ascii="微软雅黑" w:hAnsi="微软雅黑" w:eastAsia="微软雅黑" w:cs="微软雅黑"/>
          <w:i w:val="0"/>
          <w:iCs w:val="0"/>
          <w:caps w:val="0"/>
          <w:spacing w:val="0"/>
          <w:sz w:val="22"/>
          <w:szCs w:val="22"/>
          <w:shd w:val="clear" w:fill="FFFFFF"/>
        </w:rPr>
        <w:t>。</w:t>
      </w:r>
    </w:p>
    <w:p>
      <w:pPr>
        <w:numPr>
          <w:ilvl w:val="0"/>
          <w:numId w:val="1"/>
        </w:numPr>
        <w:ind w:left="420" w:leftChars="0" w:hanging="420" w:firstLineChars="0"/>
        <w:rPr>
          <w:rFonts w:hint="eastAsia"/>
        </w:rPr>
      </w:pPr>
      <w:r>
        <w:rPr>
          <w:rFonts w:hint="eastAsia"/>
          <w:color w:val="FF0000"/>
          <w:lang w:val="en-US" w:eastAsia="zh-CN"/>
        </w:rPr>
        <w:t>黑色原子</w:t>
      </w:r>
      <w:r>
        <w:rPr>
          <w:rFonts w:hint="eastAsia"/>
          <w:lang w:val="en-US" w:eastAsia="zh-CN"/>
        </w:rPr>
        <w:t>是</w:t>
      </w:r>
      <w:r>
        <w:rPr>
          <w:rFonts w:hint="eastAsia"/>
          <w:color w:val="FF0000"/>
          <w:lang w:val="en-US" w:eastAsia="zh-CN"/>
        </w:rPr>
        <w:t>最大的全一子串</w:t>
      </w:r>
      <w:r>
        <w:rPr>
          <w:rFonts w:hint="eastAsia"/>
          <w:lang w:val="en-US" w:eastAsia="zh-CN"/>
        </w:rPr>
        <w:t>。 它是当前块配置文件的</w:t>
      </w:r>
      <w:r>
        <w:rPr>
          <w:rFonts w:hint="eastAsia"/>
          <w:color w:val="FF0000"/>
          <w:lang w:val="en-US" w:eastAsia="zh-CN"/>
        </w:rPr>
        <w:t>最小不可分割分区</w:t>
      </w:r>
      <w:r>
        <w:rPr>
          <w:rFonts w:hint="eastAsia"/>
          <w:lang w:val="en-US" w:eastAsia="zh-CN"/>
        </w:rPr>
        <w:t>。 白色原子是全零子串</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黑色分子是一系列黑色和白色原子，然后是黑色原子。 白色分子是将两个黑色分子分开的白色原子。</w:t>
      </w:r>
    </w:p>
    <w:p>
      <w:pPr>
        <w:numPr>
          <w:ilvl w:val="0"/>
          <w:numId w:val="1"/>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实体是已分配类标签（标题、作者、图标题）的分子。 它可能取决于排序关系。</w:t>
      </w:r>
    </w:p>
    <w:p>
      <w:pPr>
        <w:rPr>
          <w:rFonts w:ascii="宋体" w:hAnsi="宋体" w:eastAsia="宋体" w:cs="宋体"/>
          <w:sz w:val="24"/>
          <w:szCs w:val="24"/>
        </w:rPr>
      </w:pPr>
    </w:p>
    <w:p>
      <w:pPr>
        <w:rPr>
          <w:rFonts w:hint="eastAsia" w:ascii="微软雅黑" w:hAnsi="微软雅黑" w:eastAsia="微软雅黑" w:cs="微软雅黑"/>
          <w:i w:val="0"/>
          <w:iCs w:val="0"/>
          <w:caps w:val="0"/>
          <w:spacing w:val="0"/>
          <w:sz w:val="21"/>
          <w:szCs w:val="21"/>
          <w:shd w:val="clear" w:fill="FFFFFF"/>
        </w:rPr>
      </w:pPr>
      <w:r>
        <w:rPr>
          <w:rFonts w:hint="eastAsia" w:ascii="微软雅黑" w:hAnsi="微软雅黑" w:eastAsia="微软雅黑" w:cs="微软雅黑"/>
          <w:b/>
          <w:bCs/>
          <w:i w:val="0"/>
          <w:iCs w:val="0"/>
          <w:caps w:val="0"/>
          <w:spacing w:val="0"/>
          <w:sz w:val="21"/>
          <w:szCs w:val="21"/>
          <w:highlight w:val="yellow"/>
          <w:shd w:val="clear" w:fill="FFFFFF"/>
        </w:rPr>
        <w:t>句法属性</w:t>
      </w:r>
      <w:r>
        <w:rPr>
          <w:rFonts w:hint="eastAsia" w:ascii="微软雅黑" w:hAnsi="微软雅黑" w:eastAsia="微软雅黑" w:cs="微软雅黑"/>
          <w:i w:val="0"/>
          <w:iCs w:val="0"/>
          <w:caps w:val="0"/>
          <w:spacing w:val="0"/>
          <w:sz w:val="21"/>
          <w:szCs w:val="21"/>
          <w:shd w:val="clear" w:fill="FFFFFF"/>
        </w:rPr>
        <w:t xml:space="preserve">。 </w:t>
      </w:r>
    </w:p>
    <w:p>
      <w:pPr>
        <w:ind w:firstLine="420" w:firstLineChars="200"/>
        <w:rPr>
          <w:rFonts w:hint="eastAsia" w:ascii="微软雅黑" w:hAnsi="微软雅黑" w:eastAsia="微软雅黑" w:cs="微软雅黑"/>
          <w:i w:val="0"/>
          <w:iCs w:val="0"/>
          <w:caps w:val="0"/>
          <w:spacing w:val="0"/>
          <w:sz w:val="21"/>
          <w:szCs w:val="21"/>
          <w:shd w:val="clear" w:fill="FFFFFF"/>
        </w:rPr>
      </w:pPr>
      <w:r>
        <w:rPr>
          <w:rFonts w:hint="eastAsia" w:ascii="微软雅黑" w:hAnsi="微软雅黑" w:eastAsia="微软雅黑" w:cs="微软雅黑"/>
          <w:i w:val="0"/>
          <w:iCs w:val="0"/>
          <w:caps w:val="0"/>
          <w:spacing w:val="0"/>
          <w:sz w:val="21"/>
          <w:szCs w:val="21"/>
          <w:shd w:val="clear" w:fill="FFFFFF"/>
        </w:rPr>
        <w:t>块语法的</w:t>
      </w:r>
      <w:r>
        <w:rPr>
          <w:rFonts w:hint="eastAsia" w:ascii="微软雅黑" w:hAnsi="微软雅黑" w:eastAsia="微软雅黑" w:cs="微软雅黑"/>
          <w:i w:val="0"/>
          <w:iCs w:val="0"/>
          <w:caps w:val="0"/>
          <w:color w:val="FF0000"/>
          <w:spacing w:val="0"/>
          <w:sz w:val="21"/>
          <w:szCs w:val="21"/>
          <w:shd w:val="clear" w:fill="FFFFFF"/>
        </w:rPr>
        <w:t>第一阶段</w:t>
      </w:r>
      <w:r>
        <w:rPr>
          <w:rFonts w:hint="eastAsia" w:ascii="微软雅黑" w:hAnsi="微软雅黑" w:eastAsia="微软雅黑" w:cs="微软雅黑"/>
          <w:i w:val="0"/>
          <w:iCs w:val="0"/>
          <w:caps w:val="0"/>
          <w:spacing w:val="0"/>
          <w:sz w:val="21"/>
          <w:szCs w:val="21"/>
          <w:shd w:val="clear" w:fill="FFFFFF"/>
        </w:rPr>
        <w:t>对</w:t>
      </w:r>
      <w:r>
        <w:rPr>
          <w:rFonts w:hint="eastAsia" w:ascii="微软雅黑" w:hAnsi="微软雅黑" w:eastAsia="微软雅黑" w:cs="微软雅黑"/>
          <w:i w:val="0"/>
          <w:iCs w:val="0"/>
          <w:caps w:val="0"/>
          <w:color w:val="FF0000"/>
          <w:spacing w:val="0"/>
          <w:sz w:val="21"/>
          <w:szCs w:val="21"/>
          <w:shd w:val="clear" w:fill="FFFFFF"/>
        </w:rPr>
        <w:t>块</w:t>
      </w:r>
      <w:r>
        <w:rPr>
          <w:rFonts w:hint="eastAsia" w:ascii="微软雅黑" w:hAnsi="微软雅黑" w:cs="微软雅黑"/>
          <w:i w:val="0"/>
          <w:iCs w:val="0"/>
          <w:caps w:val="0"/>
          <w:color w:val="FF0000"/>
          <w:spacing w:val="0"/>
          <w:sz w:val="21"/>
          <w:szCs w:val="21"/>
          <w:shd w:val="clear" w:fill="FFFFFF"/>
          <w:lang w:val="en-US" w:eastAsia="zh-CN"/>
        </w:rPr>
        <w:t>轮廓</w:t>
      </w:r>
      <w:r>
        <w:rPr>
          <w:rFonts w:hint="eastAsia" w:ascii="微软雅黑" w:hAnsi="微软雅黑" w:eastAsia="微软雅黑" w:cs="微软雅黑"/>
          <w:i w:val="0"/>
          <w:iCs w:val="0"/>
          <w:caps w:val="0"/>
          <w:color w:val="FF0000"/>
          <w:spacing w:val="0"/>
          <w:sz w:val="21"/>
          <w:szCs w:val="21"/>
          <w:shd w:val="clear" w:fill="FFFFFF"/>
        </w:rPr>
        <w:t>的 1 和 0 进行操作</w:t>
      </w:r>
      <w:r>
        <w:rPr>
          <w:rFonts w:hint="eastAsia" w:ascii="微软雅黑" w:hAnsi="微软雅黑" w:eastAsia="微软雅黑" w:cs="微软雅黑"/>
          <w:i w:val="0"/>
          <w:iCs w:val="0"/>
          <w:caps w:val="0"/>
          <w:spacing w:val="0"/>
          <w:sz w:val="21"/>
          <w:szCs w:val="21"/>
          <w:shd w:val="clear" w:fill="FFFFFF"/>
        </w:rPr>
        <w:t xml:space="preserve">。 </w:t>
      </w:r>
      <w:r>
        <w:rPr>
          <w:rFonts w:hint="eastAsia" w:ascii="微软雅黑" w:hAnsi="微软雅黑" w:eastAsia="微软雅黑" w:cs="微软雅黑"/>
          <w:i w:val="0"/>
          <w:iCs w:val="0"/>
          <w:caps w:val="0"/>
          <w:color w:val="FF0000"/>
          <w:spacing w:val="0"/>
          <w:sz w:val="21"/>
          <w:szCs w:val="21"/>
          <w:shd w:val="clear" w:fill="FFFFFF"/>
        </w:rPr>
        <w:t>由 1 或 0 组成的字符串称为原子</w:t>
      </w:r>
      <w:r>
        <w:rPr>
          <w:rFonts w:hint="eastAsia" w:ascii="微软雅黑" w:hAnsi="微软雅黑" w:eastAsia="微软雅黑" w:cs="微软雅黑"/>
          <w:i w:val="0"/>
          <w:iCs w:val="0"/>
          <w:caps w:val="0"/>
          <w:spacing w:val="0"/>
          <w:sz w:val="21"/>
          <w:szCs w:val="21"/>
          <w:shd w:val="clear" w:fill="FFFFFF"/>
        </w:rPr>
        <w:t xml:space="preserve">。 原子根据其长度分为几类。 </w:t>
      </w:r>
      <w:r>
        <w:rPr>
          <w:rFonts w:hint="eastAsia" w:ascii="微软雅黑" w:hAnsi="微软雅黑" w:eastAsia="微软雅黑" w:cs="微软雅黑"/>
          <w:i w:val="0"/>
          <w:iCs w:val="0"/>
          <w:caps w:val="0"/>
          <w:color w:val="FF0000"/>
          <w:spacing w:val="0"/>
          <w:sz w:val="21"/>
          <w:szCs w:val="21"/>
          <w:shd w:val="clear" w:fill="FFFFFF"/>
        </w:rPr>
        <w:t>一串交替的黑白原子是一个分子</w:t>
      </w:r>
      <w:r>
        <w:rPr>
          <w:rFonts w:hint="eastAsia" w:ascii="微软雅黑" w:hAnsi="微软雅黑" w:eastAsia="微软雅黑" w:cs="微软雅黑"/>
          <w:i w:val="0"/>
          <w:iCs w:val="0"/>
          <w:caps w:val="0"/>
          <w:spacing w:val="0"/>
          <w:sz w:val="21"/>
          <w:szCs w:val="21"/>
          <w:shd w:val="clear" w:fill="FFFFFF"/>
        </w:rPr>
        <w:t>。 分子的</w:t>
      </w:r>
      <w:r>
        <w:rPr>
          <w:rFonts w:hint="eastAsia" w:ascii="微软雅黑" w:hAnsi="微软雅黑" w:eastAsia="微软雅黑" w:cs="微软雅黑"/>
          <w:i w:val="0"/>
          <w:iCs w:val="0"/>
          <w:caps w:val="0"/>
          <w:color w:val="FF0000"/>
          <w:spacing w:val="0"/>
          <w:sz w:val="21"/>
          <w:szCs w:val="21"/>
          <w:shd w:val="clear" w:fill="FFFFFF"/>
        </w:rPr>
        <w:t>类别取决于它包含的原子的数量和种类</w:t>
      </w:r>
      <w:r>
        <w:rPr>
          <w:rFonts w:hint="eastAsia" w:ascii="微软雅黑" w:hAnsi="微软雅黑" w:eastAsia="微软雅黑" w:cs="微软雅黑"/>
          <w:i w:val="0"/>
          <w:iCs w:val="0"/>
          <w:caps w:val="0"/>
          <w:spacing w:val="0"/>
          <w:sz w:val="21"/>
          <w:szCs w:val="21"/>
          <w:shd w:val="clear" w:fill="FFFFFF"/>
        </w:rPr>
        <w:t>。 最后，</w:t>
      </w:r>
      <w:r>
        <w:rPr>
          <w:rFonts w:hint="eastAsia" w:ascii="微软雅黑" w:hAnsi="微软雅黑" w:eastAsia="微软雅黑" w:cs="微软雅黑"/>
          <w:i w:val="0"/>
          <w:iCs w:val="0"/>
          <w:caps w:val="0"/>
          <w:color w:val="FF0000"/>
          <w:spacing w:val="0"/>
          <w:sz w:val="21"/>
          <w:szCs w:val="21"/>
          <w:shd w:val="clear" w:fill="FFFFFF"/>
        </w:rPr>
        <w:t>分子根据它们的出现顺序转化为实体</w:t>
      </w:r>
      <w:r>
        <w:rPr>
          <w:rFonts w:hint="eastAsia" w:ascii="微软雅黑" w:hAnsi="微软雅黑" w:eastAsia="微软雅黑" w:cs="微软雅黑"/>
          <w:i w:val="0"/>
          <w:iCs w:val="0"/>
          <w:caps w:val="0"/>
          <w:spacing w:val="0"/>
          <w:sz w:val="21"/>
          <w:szCs w:val="21"/>
          <w:shd w:val="clear" w:fill="FFFFFF"/>
        </w:rPr>
        <w:t>。 选择</w:t>
      </w:r>
      <w:r>
        <w:rPr>
          <w:rFonts w:hint="eastAsia" w:ascii="微软雅黑" w:hAnsi="微软雅黑" w:eastAsia="微软雅黑" w:cs="微软雅黑"/>
          <w:i w:val="0"/>
          <w:iCs w:val="0"/>
          <w:caps w:val="0"/>
          <w:color w:val="FF0000"/>
          <w:spacing w:val="0"/>
          <w:sz w:val="21"/>
          <w:szCs w:val="21"/>
          <w:shd w:val="clear" w:fill="FFFFFF"/>
        </w:rPr>
        <w:t>原子、分子和实体这三个词是因为它们并不特定于特定的出版物或细分</w:t>
      </w:r>
      <w:r>
        <w:rPr>
          <w:rFonts w:hint="eastAsia" w:ascii="微软雅黑" w:hAnsi="微软雅黑" w:eastAsia="微软雅黑" w:cs="微软雅黑"/>
          <w:i w:val="0"/>
          <w:iCs w:val="0"/>
          <w:caps w:val="0"/>
          <w:spacing w:val="0"/>
          <w:sz w:val="21"/>
          <w:szCs w:val="21"/>
          <w:shd w:val="clear" w:fill="FFFFFF"/>
        </w:rPr>
        <w:t xml:space="preserve">。 </w:t>
      </w:r>
    </w:p>
    <w:p>
      <w:pPr>
        <w:ind w:firstLine="420" w:firstLineChars="200"/>
        <w:rPr>
          <w:rFonts w:hint="eastAsia"/>
        </w:rPr>
      </w:pPr>
      <w:r>
        <w:rPr>
          <w:rFonts w:hint="eastAsia"/>
          <w:color w:val="FF0000"/>
        </w:rPr>
        <w:t>决定解析的句法属性是实体内原子的大小和数量，以及页面上实体允许出现的</w:t>
      </w:r>
      <w:r>
        <w:rPr>
          <w:rFonts w:hint="eastAsia"/>
          <w:color w:val="FF0000"/>
          <w:lang w:val="en-US" w:eastAsia="zh-CN"/>
        </w:rPr>
        <w:t>实体的</w:t>
      </w:r>
      <w:r>
        <w:rPr>
          <w:rFonts w:hint="eastAsia"/>
          <w:color w:val="FF0000"/>
        </w:rPr>
        <w:t>数量和顺序。</w:t>
      </w:r>
      <w:r>
        <w:rPr>
          <w:rFonts w:hint="eastAsia"/>
        </w:rPr>
        <w:t xml:space="preserve"> 表 1 显示了</w:t>
      </w:r>
      <w:r>
        <w:rPr>
          <w:rFonts w:hint="eastAsia"/>
          <w:color w:val="FF0000"/>
        </w:rPr>
        <w:t>包含标题和署名的页面片段的水平</w:t>
      </w:r>
      <w:r>
        <w:rPr>
          <w:rFonts w:hint="eastAsia"/>
          <w:color w:val="FF0000"/>
          <w:lang w:val="en-US" w:eastAsia="zh-CN"/>
        </w:rPr>
        <w:t>轮廓</w:t>
      </w:r>
      <w:r>
        <w:rPr>
          <w:rFonts w:hint="eastAsia"/>
          <w:color w:val="FF0000"/>
        </w:rPr>
        <w:t>的预期变化</w:t>
      </w:r>
      <w:r>
        <w:rPr>
          <w:rFonts w:hint="eastAsia"/>
        </w:rPr>
        <w:t>。 将符号分配到更大的单元是通过重写规则或产生式来完成的。 这些规则考虑了预期的可变性。</w:t>
      </w:r>
    </w:p>
    <w:p>
      <w:pPr>
        <w:ind w:firstLine="420" w:firstLineChars="200"/>
        <w:rPr>
          <w:rFonts w:hint="eastAsia"/>
          <w:lang w:eastAsia="zh-CN"/>
        </w:rPr>
      </w:pPr>
      <w:r>
        <w:rPr>
          <w:rFonts w:hint="eastAsia"/>
        </w:rPr>
        <w:t xml:space="preserve"> 第一行中的条目对应于以 300 dpi 扫描的专题文章中标题和署名行的最大和最小高度（以像素为单位）。 第二行显示了前导的预期轮廓高度。 必须有 1 到 4 行标题行和 1 到 6 行作者行，署名行在标题下方。 </w:t>
      </w:r>
      <w:r>
        <w:rPr>
          <w:rFonts w:hint="eastAsia"/>
          <w:color w:val="FF0000"/>
        </w:rPr>
        <w:t>每个页面只有一个标题块和一个署名块</w:t>
      </w:r>
      <w:r>
        <w:rPr>
          <w:rFonts w:hint="eastAsia"/>
        </w:rPr>
        <w:t>。</w:t>
      </w:r>
      <w:r>
        <w:rPr>
          <w:rFonts w:hint="eastAsia"/>
          <w:lang w:eastAsia="zh-CN"/>
        </w:rPr>
        <w:t>（</w:t>
      </w:r>
      <w:r>
        <w:rPr>
          <w:rFonts w:hint="eastAsia"/>
          <w:color w:val="FF0000"/>
          <w:lang w:val="en-US" w:eastAsia="zh-CN"/>
        </w:rPr>
        <w:t>根据已有的数据设定的规则</w:t>
      </w:r>
      <w:r>
        <w:rPr>
          <w:rFonts w:hint="eastAsia"/>
          <w:lang w:eastAsia="zh-CN"/>
        </w:rPr>
        <w:t>）</w:t>
      </w:r>
    </w:p>
    <w:p>
      <w:pPr>
        <w:ind w:firstLine="420" w:firstLineChars="200"/>
        <w:rPr>
          <w:rFonts w:hint="eastAsia"/>
        </w:rPr>
      </w:pPr>
      <w:r>
        <w:rPr>
          <w:rFonts w:hint="eastAsia"/>
        </w:rPr>
        <w:t>在图 3 的大幅简化示例中，顶部显示了典型的</w:t>
      </w:r>
      <w:r>
        <w:rPr>
          <w:rFonts w:hint="eastAsia"/>
          <w:color w:val="FF0000"/>
        </w:rPr>
        <w:t>水平块</w:t>
      </w:r>
      <w:r>
        <w:rPr>
          <w:rFonts w:hint="eastAsia"/>
          <w:color w:val="FF0000"/>
          <w:lang w:val="en-US" w:eastAsia="zh-CN"/>
        </w:rPr>
        <w:t>轮廓（应该是中间长串的0000111110001111000....）</w:t>
      </w:r>
      <w:r>
        <w:rPr>
          <w:rFonts w:hint="eastAsia"/>
        </w:rPr>
        <w:t>。 原子长度</w:t>
      </w:r>
      <w:r>
        <w:rPr>
          <w:rFonts w:hint="eastAsia"/>
          <w:lang w:val="en-US" w:eastAsia="zh-CN"/>
        </w:rPr>
        <w:t>被</w:t>
      </w:r>
      <w:r>
        <w:rPr>
          <w:rFonts w:hint="eastAsia"/>
        </w:rPr>
        <w:t>缩短以显示整个水平块轮廓。</w:t>
      </w:r>
    </w:p>
    <w:p>
      <w:pPr>
        <w:ind w:firstLine="420" w:firstLineChars="200"/>
        <w:rPr>
          <w:rFonts w:hint="eastAsia"/>
        </w:rPr>
      </w:pPr>
      <w:r>
        <w:rPr>
          <w:sz w:val="21"/>
        </w:rPr>
        <mc:AlternateContent>
          <mc:Choice Requires="wps">
            <w:drawing>
              <wp:anchor distT="0" distB="0" distL="114300" distR="114300" simplePos="0" relativeHeight="251659264" behindDoc="0" locked="0" layoutInCell="1" allowOverlap="1">
                <wp:simplePos x="0" y="0"/>
                <wp:positionH relativeFrom="column">
                  <wp:posOffset>4313555</wp:posOffset>
                </wp:positionH>
                <wp:positionV relativeFrom="paragraph">
                  <wp:posOffset>1354455</wp:posOffset>
                </wp:positionV>
                <wp:extent cx="1828800" cy="1809750"/>
                <wp:effectExtent l="4445" t="4445" r="14605" b="14605"/>
                <wp:wrapNone/>
                <wp:docPr id="3" name="文本框 3"/>
                <wp:cNvGraphicFramePr/>
                <a:graphic xmlns:a="http://schemas.openxmlformats.org/drawingml/2006/main">
                  <a:graphicData uri="http://schemas.microsoft.com/office/word/2010/wordprocessingShape">
                    <wps:wsp>
                      <wps:cNvSpPr txBox="1"/>
                      <wps:spPr>
                        <a:xfrm>
                          <a:off x="5456555" y="2268855"/>
                          <a:ext cx="1828800" cy="1809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21"/>
                                <w:szCs w:val="21"/>
                                <w:lang w:val="en-US" w:eastAsia="zh-CN"/>
                              </w:rPr>
                            </w:pPr>
                            <w:r>
                              <w:rPr>
                                <w:rFonts w:hint="eastAsia"/>
                                <w:sz w:val="21"/>
                                <w:szCs w:val="21"/>
                                <w:lang w:val="en-US" w:eastAsia="zh-CN"/>
                              </w:rPr>
                              <w:t>图片</w:t>
                            </w:r>
                          </w:p>
                          <w:p>
                            <w:pPr>
                              <w:rPr>
                                <w:rFonts w:hint="default"/>
                                <w:sz w:val="21"/>
                                <w:szCs w:val="21"/>
                                <w:lang w:val="en-US" w:eastAsia="zh-CN"/>
                              </w:rPr>
                            </w:pPr>
                            <w:r>
                              <w:rPr>
                                <w:rFonts w:hint="eastAsia"/>
                                <w:sz w:val="21"/>
                                <w:szCs w:val="21"/>
                                <w:lang w:val="en-US" w:eastAsia="zh-CN"/>
                              </w:rPr>
                              <w:t>5为0的像素高度为5，空白行可以为</w:t>
                            </w:r>
                            <w:r>
                              <w:rPr>
                                <w:rFonts w:hint="eastAsia" w:ascii="微软雅黑" w:hAnsi="微软雅黑" w:cs="微软雅黑"/>
                                <w:i w:val="0"/>
                                <w:iCs w:val="0"/>
                                <w:caps w:val="0"/>
                                <w:spacing w:val="0"/>
                                <w:sz w:val="21"/>
                                <w:szCs w:val="21"/>
                                <w:shd w:val="clear" w:fill="FFFFFF"/>
                                <w:lang w:val="en-US" w:eastAsia="zh-CN"/>
                              </w:rPr>
                              <w:t>3</w:t>
                            </w:r>
                            <w:r>
                              <w:rPr>
                                <w:rFonts w:hint="eastAsia" w:ascii="微软雅黑" w:hAnsi="微软雅黑" w:eastAsia="微软雅黑" w:cs="微软雅黑"/>
                                <w:i w:val="0"/>
                                <w:iCs w:val="0"/>
                                <w:caps w:val="0"/>
                                <w:spacing w:val="0"/>
                                <w:sz w:val="21"/>
                                <w:szCs w:val="21"/>
                                <w:shd w:val="clear" w:fill="FFFFFF"/>
                              </w:rPr>
                              <w:t>（v）、</w:t>
                            </w:r>
                            <w:r>
                              <w:rPr>
                                <w:rFonts w:hint="eastAsia" w:ascii="微软雅黑" w:hAnsi="微软雅黑" w:cs="微软雅黑"/>
                                <w:i w:val="0"/>
                                <w:iCs w:val="0"/>
                                <w:caps w:val="0"/>
                                <w:spacing w:val="0"/>
                                <w:sz w:val="21"/>
                                <w:szCs w:val="21"/>
                                <w:shd w:val="clear" w:fill="FFFFFF"/>
                                <w:lang w:val="en-US" w:eastAsia="zh-CN"/>
                              </w:rPr>
                              <w:t>4</w:t>
                            </w:r>
                            <w:r>
                              <w:rPr>
                                <w:rFonts w:hint="eastAsia" w:ascii="微软雅黑" w:hAnsi="微软雅黑" w:eastAsia="微软雅黑" w:cs="微软雅黑"/>
                                <w:i w:val="0"/>
                                <w:iCs w:val="0"/>
                                <w:caps w:val="0"/>
                                <w:spacing w:val="0"/>
                                <w:sz w:val="21"/>
                                <w:szCs w:val="21"/>
                                <w:shd w:val="clear" w:fill="FFFFFF"/>
                              </w:rPr>
                              <w:t>或</w:t>
                            </w:r>
                            <w:r>
                              <w:rPr>
                                <w:rFonts w:hint="eastAsia" w:ascii="微软雅黑" w:hAnsi="微软雅黑" w:cs="微软雅黑"/>
                                <w:i w:val="0"/>
                                <w:iCs w:val="0"/>
                                <w:caps w:val="0"/>
                                <w:spacing w:val="0"/>
                                <w:sz w:val="21"/>
                                <w:szCs w:val="21"/>
                                <w:shd w:val="clear" w:fill="FFFFFF"/>
                                <w:lang w:val="en-US" w:eastAsia="zh-CN"/>
                              </w:rPr>
                              <w:t>5</w:t>
                            </w:r>
                            <w:r>
                              <w:rPr>
                                <w:rFonts w:hint="eastAsia" w:ascii="微软雅黑" w:hAnsi="微软雅黑" w:eastAsia="微软雅黑" w:cs="微软雅黑"/>
                                <w:i w:val="0"/>
                                <w:iCs w:val="0"/>
                                <w:caps w:val="0"/>
                                <w:spacing w:val="0"/>
                                <w:sz w:val="21"/>
                                <w:szCs w:val="21"/>
                                <w:shd w:val="clear" w:fill="FFFFFF"/>
                              </w:rPr>
                              <w:t>（w）个像素高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65pt;margin-top:106.65pt;height:142.5pt;width:144pt;z-index:251659264;mso-width-relative:page;mso-height-relative:page;" fillcolor="#FFFFFF [3201]" filled="t" stroked="t" coordsize="21600,21600" o:gfxdata="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UmohF2AAAAAsBAAAPAAAAAAAAAAEAIAAAACIAAABkcnMvZG93bnJldi54bWxQSwEC&#10;FAAUAAAACACHTuJAv2XvHGYCAADEBAAADgAAAAAAAAABACAAAAAnAQAAZHJzL2Uyb0RvYy54bWxQ&#10;SwUGAAAAAAYABgBZAQAA/wUAAAAA&#10;">
                <v:fill on="t" focussize="0,0"/>
                <v:stroke weight="0.5pt" color="#000000 [3204]" joinstyle="round"/>
                <v:imagedata o:title=""/>
                <o:lock v:ext="edit" aspectratio="f"/>
                <v:textbox>
                  <w:txbxContent>
                    <w:p>
                      <w:pPr>
                        <w:rPr>
                          <w:rFonts w:hint="eastAsia"/>
                          <w:sz w:val="21"/>
                          <w:szCs w:val="21"/>
                          <w:lang w:val="en-US" w:eastAsia="zh-CN"/>
                        </w:rPr>
                      </w:pPr>
                      <w:r>
                        <w:rPr>
                          <w:rFonts w:hint="eastAsia"/>
                          <w:sz w:val="21"/>
                          <w:szCs w:val="21"/>
                          <w:lang w:val="en-US" w:eastAsia="zh-CN"/>
                        </w:rPr>
                        <w:t>图片</w:t>
                      </w:r>
                    </w:p>
                    <w:p>
                      <w:pPr>
                        <w:rPr>
                          <w:rFonts w:hint="default"/>
                          <w:sz w:val="21"/>
                          <w:szCs w:val="21"/>
                          <w:lang w:val="en-US" w:eastAsia="zh-CN"/>
                        </w:rPr>
                      </w:pPr>
                      <w:r>
                        <w:rPr>
                          <w:rFonts w:hint="eastAsia"/>
                          <w:sz w:val="21"/>
                          <w:szCs w:val="21"/>
                          <w:lang w:val="en-US" w:eastAsia="zh-CN"/>
                        </w:rPr>
                        <w:t>5为0的像素高度为5，空白行可以为</w:t>
                      </w:r>
                      <w:r>
                        <w:rPr>
                          <w:rFonts w:hint="eastAsia" w:ascii="微软雅黑" w:hAnsi="微软雅黑" w:cs="微软雅黑"/>
                          <w:i w:val="0"/>
                          <w:iCs w:val="0"/>
                          <w:caps w:val="0"/>
                          <w:spacing w:val="0"/>
                          <w:sz w:val="21"/>
                          <w:szCs w:val="21"/>
                          <w:shd w:val="clear" w:fill="FFFFFF"/>
                          <w:lang w:val="en-US" w:eastAsia="zh-CN"/>
                        </w:rPr>
                        <w:t>3</w:t>
                      </w:r>
                      <w:r>
                        <w:rPr>
                          <w:rFonts w:hint="eastAsia" w:ascii="微软雅黑" w:hAnsi="微软雅黑" w:eastAsia="微软雅黑" w:cs="微软雅黑"/>
                          <w:i w:val="0"/>
                          <w:iCs w:val="0"/>
                          <w:caps w:val="0"/>
                          <w:spacing w:val="0"/>
                          <w:sz w:val="21"/>
                          <w:szCs w:val="21"/>
                          <w:shd w:val="clear" w:fill="FFFFFF"/>
                        </w:rPr>
                        <w:t>（v）、</w:t>
                      </w:r>
                      <w:r>
                        <w:rPr>
                          <w:rFonts w:hint="eastAsia" w:ascii="微软雅黑" w:hAnsi="微软雅黑" w:cs="微软雅黑"/>
                          <w:i w:val="0"/>
                          <w:iCs w:val="0"/>
                          <w:caps w:val="0"/>
                          <w:spacing w:val="0"/>
                          <w:sz w:val="21"/>
                          <w:szCs w:val="21"/>
                          <w:shd w:val="clear" w:fill="FFFFFF"/>
                          <w:lang w:val="en-US" w:eastAsia="zh-CN"/>
                        </w:rPr>
                        <w:t>4</w:t>
                      </w:r>
                      <w:r>
                        <w:rPr>
                          <w:rFonts w:hint="eastAsia" w:ascii="微软雅黑" w:hAnsi="微软雅黑" w:eastAsia="微软雅黑" w:cs="微软雅黑"/>
                          <w:i w:val="0"/>
                          <w:iCs w:val="0"/>
                          <w:caps w:val="0"/>
                          <w:spacing w:val="0"/>
                          <w:sz w:val="21"/>
                          <w:szCs w:val="21"/>
                          <w:shd w:val="clear" w:fill="FFFFFF"/>
                        </w:rPr>
                        <w:t>或</w:t>
                      </w:r>
                      <w:r>
                        <w:rPr>
                          <w:rFonts w:hint="eastAsia" w:ascii="微软雅黑" w:hAnsi="微软雅黑" w:cs="微软雅黑"/>
                          <w:i w:val="0"/>
                          <w:iCs w:val="0"/>
                          <w:caps w:val="0"/>
                          <w:spacing w:val="0"/>
                          <w:sz w:val="21"/>
                          <w:szCs w:val="21"/>
                          <w:shd w:val="clear" w:fill="FFFFFF"/>
                          <w:lang w:val="en-US" w:eastAsia="zh-CN"/>
                        </w:rPr>
                        <w:t>5</w:t>
                      </w:r>
                      <w:r>
                        <w:rPr>
                          <w:rFonts w:hint="eastAsia" w:ascii="微软雅黑" w:hAnsi="微软雅黑" w:eastAsia="微软雅黑" w:cs="微软雅黑"/>
                          <w:i w:val="0"/>
                          <w:iCs w:val="0"/>
                          <w:caps w:val="0"/>
                          <w:spacing w:val="0"/>
                          <w:sz w:val="21"/>
                          <w:szCs w:val="21"/>
                          <w:shd w:val="clear" w:fill="FFFFFF"/>
                        </w:rPr>
                        <w:t>（w）个像素高</w:t>
                      </w:r>
                    </w:p>
                  </w:txbxContent>
                </v:textbox>
              </v:shape>
            </w:pict>
          </mc:Fallback>
        </mc:AlternateContent>
      </w:r>
      <w:r>
        <w:rPr>
          <w:rFonts w:hint="eastAsia"/>
        </w:rPr>
        <w:t>在</w:t>
      </w:r>
      <w:r>
        <w:rPr>
          <w:rFonts w:hint="eastAsia"/>
          <w:color w:val="FF0000"/>
        </w:rPr>
        <w:t>第 1 阶段</w:t>
      </w:r>
      <w:r>
        <w:rPr>
          <w:rFonts w:hint="eastAsia"/>
        </w:rPr>
        <w:t>，</w:t>
      </w:r>
      <w:r>
        <w:rPr>
          <w:rFonts w:hint="eastAsia"/>
          <w:color w:val="FF0000"/>
        </w:rPr>
        <w:t>一连串的 1 或 0 根据它们的长度压缩成原子</w:t>
      </w:r>
      <w:r>
        <w:rPr>
          <w:rFonts w:hint="eastAsia"/>
        </w:rPr>
        <w:t xml:space="preserve">。 例如，2 到 3 次的黑色运行称为 a。 </w:t>
      </w:r>
      <w:r>
        <w:rPr>
          <w:rFonts w:hint="eastAsia"/>
          <w:color w:val="FF0000"/>
        </w:rPr>
        <w:t>在第 2 阶段，原子被分组为分子</w:t>
      </w:r>
      <w:r>
        <w:rPr>
          <w:rFonts w:hint="eastAsia"/>
        </w:rPr>
        <w:t>。 （由两个 b,v 或 b,w 类型的原子组成的</w:t>
      </w:r>
      <w:r>
        <w:rPr>
          <w:rFonts w:hint="eastAsia"/>
          <w:lang w:val="en-US" w:eastAsia="zh-CN"/>
        </w:rPr>
        <w:t>0~3个</w:t>
      </w:r>
      <w:r>
        <w:rPr>
          <w:rFonts w:hint="eastAsia"/>
        </w:rPr>
        <w:t>黑白序列，后跟一个 b 类型的黑色原子，标记为 A。）</w:t>
      </w:r>
      <w:r>
        <w:rPr>
          <w:rFonts w:hint="eastAsia"/>
          <w:color w:val="FF0000"/>
        </w:rPr>
        <w:t>在第 3 阶段，分子被解释为文档实体</w:t>
      </w:r>
      <w:r>
        <w:rPr>
          <w:rFonts w:hint="eastAsia"/>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52265" cy="1494790"/>
            <wp:effectExtent l="0" t="0" r="635" b="1016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4152265" cy="1494790"/>
                    </a:xfrm>
                    <a:prstGeom prst="rect">
                      <a:avLst/>
                    </a:prstGeom>
                    <a:noFill/>
                    <a:ln w="9525">
                      <a:noFill/>
                    </a:ln>
                  </pic:spPr>
                </pic:pic>
              </a:graphicData>
            </a:graphic>
          </wp:inline>
        </w:drawing>
      </w:r>
    </w:p>
    <w:p>
      <w:r>
        <w:drawing>
          <wp:inline distT="0" distB="0" distL="114300" distR="114300">
            <wp:extent cx="5732780" cy="5266690"/>
            <wp:effectExtent l="0" t="0" r="127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32780" cy="526669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40" w:firstLineChars="200"/>
        <w:jc w:val="both"/>
        <w:rPr>
          <w:rFonts w:ascii="Arial" w:hAnsi="Arial" w:cs="Arial"/>
          <w:spacing w:val="15"/>
          <w:sz w:val="19"/>
          <w:szCs w:val="19"/>
        </w:rPr>
      </w:pPr>
      <w:r>
        <w:rPr>
          <w:rFonts w:hint="default" w:ascii="Arial" w:hAnsi="Arial" w:cs="Arial"/>
          <w:spacing w:val="15"/>
          <w:sz w:val="19"/>
          <w:szCs w:val="19"/>
        </w:rPr>
        <w:t>图3.标题页的第一个垂直细分的简化块语法的插图类似于计算机的标题页。</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底部的块语法指定</w:t>
      </w:r>
      <w:r>
        <w:rPr>
          <w:rFonts w:hint="eastAsia" w:ascii="微软雅黑" w:hAnsi="微软雅黑" w:eastAsia="微软雅黑" w:cs="微软雅黑"/>
          <w:i w:val="0"/>
          <w:iCs w:val="0"/>
          <w:caps w:val="0"/>
          <w:color w:val="FF0000"/>
          <w:spacing w:val="0"/>
          <w:sz w:val="22"/>
          <w:szCs w:val="22"/>
          <w:shd w:val="clear" w:fill="FFFFFF"/>
        </w:rPr>
        <w:t>标题块（分子 A）</w:t>
      </w:r>
      <w:r>
        <w:rPr>
          <w:rFonts w:hint="eastAsia" w:ascii="微软雅黑" w:hAnsi="微软雅黑" w:eastAsia="微软雅黑" w:cs="微软雅黑"/>
          <w:i w:val="0"/>
          <w:iCs w:val="0"/>
          <w:caps w:val="0"/>
          <w:spacing w:val="0"/>
          <w:sz w:val="22"/>
          <w:szCs w:val="22"/>
          <w:shd w:val="clear" w:fill="FFFFFF"/>
        </w:rPr>
        <w:t>可能有 1 到 4 行打印，由空行分隔。 每行打印（原子 b）可以是四到六个像素高，每个空白行可以是</w:t>
      </w:r>
      <w:r>
        <w:rPr>
          <w:rFonts w:hint="eastAsia" w:ascii="微软雅黑" w:hAnsi="微软雅黑" w:cs="微软雅黑"/>
          <w:i w:val="0"/>
          <w:iCs w:val="0"/>
          <w:caps w:val="0"/>
          <w:spacing w:val="0"/>
          <w:sz w:val="22"/>
          <w:szCs w:val="22"/>
          <w:shd w:val="clear" w:fill="FFFFFF"/>
          <w:lang w:val="en-US" w:eastAsia="zh-CN"/>
        </w:rPr>
        <w:t>3</w:t>
      </w:r>
      <w:r>
        <w:rPr>
          <w:rFonts w:hint="eastAsia" w:ascii="微软雅黑" w:hAnsi="微软雅黑" w:eastAsia="微软雅黑" w:cs="微软雅黑"/>
          <w:i w:val="0"/>
          <w:iCs w:val="0"/>
          <w:caps w:val="0"/>
          <w:spacing w:val="0"/>
          <w:sz w:val="22"/>
          <w:szCs w:val="22"/>
          <w:shd w:val="clear" w:fill="FFFFFF"/>
        </w:rPr>
        <w:t>（v）、</w:t>
      </w:r>
      <w:r>
        <w:rPr>
          <w:rFonts w:hint="eastAsia" w:ascii="微软雅黑" w:hAnsi="微软雅黑" w:cs="微软雅黑"/>
          <w:i w:val="0"/>
          <w:iCs w:val="0"/>
          <w:caps w:val="0"/>
          <w:spacing w:val="0"/>
          <w:sz w:val="22"/>
          <w:szCs w:val="22"/>
          <w:shd w:val="clear" w:fill="FFFFFF"/>
          <w:lang w:val="en-US" w:eastAsia="zh-CN"/>
        </w:rPr>
        <w:t>4</w:t>
      </w:r>
      <w:r>
        <w:rPr>
          <w:rFonts w:hint="eastAsia" w:ascii="微软雅黑" w:hAnsi="微软雅黑" w:eastAsia="微软雅黑" w:cs="微软雅黑"/>
          <w:i w:val="0"/>
          <w:iCs w:val="0"/>
          <w:caps w:val="0"/>
          <w:spacing w:val="0"/>
          <w:sz w:val="22"/>
          <w:szCs w:val="22"/>
          <w:shd w:val="clear" w:fill="FFFFFF"/>
        </w:rPr>
        <w:t>或</w:t>
      </w:r>
      <w:r>
        <w:rPr>
          <w:rFonts w:hint="eastAsia" w:ascii="微软雅黑" w:hAnsi="微软雅黑" w:cs="微软雅黑"/>
          <w:i w:val="0"/>
          <w:iCs w:val="0"/>
          <w:caps w:val="0"/>
          <w:spacing w:val="0"/>
          <w:sz w:val="22"/>
          <w:szCs w:val="22"/>
          <w:shd w:val="clear" w:fill="FFFFFF"/>
          <w:lang w:val="en-US" w:eastAsia="zh-CN"/>
        </w:rPr>
        <w:t>5</w:t>
      </w:r>
      <w:r>
        <w:rPr>
          <w:rFonts w:hint="eastAsia" w:ascii="微软雅黑" w:hAnsi="微软雅黑" w:eastAsia="微软雅黑" w:cs="微软雅黑"/>
          <w:i w:val="0"/>
          <w:iCs w:val="0"/>
          <w:caps w:val="0"/>
          <w:spacing w:val="0"/>
          <w:sz w:val="22"/>
          <w:szCs w:val="22"/>
          <w:shd w:val="clear" w:fill="FFFFFF"/>
        </w:rPr>
        <w:t>（w）个像素高。 （由于</w:t>
      </w:r>
      <w:r>
        <w:rPr>
          <w:rFonts w:hint="eastAsia" w:ascii="微软雅黑" w:hAnsi="微软雅黑" w:eastAsia="微软雅黑" w:cs="微软雅黑"/>
          <w:i w:val="0"/>
          <w:iCs w:val="0"/>
          <w:caps w:val="0"/>
          <w:color w:val="FF0000"/>
          <w:spacing w:val="0"/>
          <w:sz w:val="22"/>
          <w:szCs w:val="22"/>
          <w:shd w:val="clear" w:fill="FFFFFF"/>
        </w:rPr>
        <w:t>标题块和作者块中空白行的高度范围重叠</w:t>
      </w:r>
      <w:r>
        <w:rPr>
          <w:rFonts w:hint="eastAsia" w:ascii="微软雅黑" w:hAnsi="微软雅黑" w:eastAsia="微软雅黑" w:cs="微软雅黑"/>
          <w:i w:val="0"/>
          <w:iCs w:val="0"/>
          <w:caps w:val="0"/>
          <w:spacing w:val="0"/>
          <w:sz w:val="22"/>
          <w:szCs w:val="22"/>
          <w:shd w:val="clear" w:fill="FFFFFF"/>
        </w:rPr>
        <w:t>，因此将空白行的高度分为两个范围。）此块语法的</w:t>
      </w:r>
      <w:r>
        <w:rPr>
          <w:rFonts w:hint="eastAsia" w:ascii="微软雅黑" w:hAnsi="微软雅黑" w:eastAsia="微软雅黑" w:cs="微软雅黑"/>
          <w:i w:val="0"/>
          <w:iCs w:val="0"/>
          <w:caps w:val="0"/>
          <w:color w:val="FF0000"/>
          <w:spacing w:val="0"/>
          <w:sz w:val="22"/>
          <w:szCs w:val="22"/>
          <w:highlight w:val="yellow"/>
          <w:shd w:val="clear" w:fill="FFFFFF"/>
        </w:rPr>
        <w:t>第 3 阶段确保标题块在署名块之前</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请注意，分子 X 有时被解释为标题前空白，有时被解释为行后空白，这取决于它相对于其他分子的位置。 </w:t>
      </w:r>
      <w:r>
        <w:rPr>
          <w:rFonts w:hint="eastAsia" w:ascii="微软雅黑" w:hAnsi="微软雅黑" w:eastAsia="微软雅黑" w:cs="微软雅黑"/>
          <w:i w:val="0"/>
          <w:iCs w:val="0"/>
          <w:caps w:val="0"/>
          <w:color w:val="FF0000"/>
          <w:spacing w:val="0"/>
          <w:sz w:val="22"/>
          <w:szCs w:val="22"/>
          <w:highlight w:val="yellow"/>
          <w:shd w:val="clear" w:fill="FFFFFF"/>
        </w:rPr>
        <w:t>第 4 阶段（未图示）合并由宽空白分隔具有相同标签的连续实体</w:t>
      </w:r>
      <w:r>
        <w:rPr>
          <w:rFonts w:hint="eastAsia" w:ascii="微软雅黑" w:hAnsi="微软雅黑" w:eastAsia="微软雅黑" w:cs="微软雅黑"/>
          <w:i w:val="0"/>
          <w:iCs w:val="0"/>
          <w:caps w:val="0"/>
          <w:spacing w:val="0"/>
          <w:sz w:val="22"/>
          <w:szCs w:val="22"/>
          <w:shd w:val="clear" w:fill="FFFFFF"/>
        </w:rPr>
        <w:t>，例如文本段落。</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基于</w:t>
      </w:r>
      <w:r>
        <w:rPr>
          <w:rFonts w:hint="eastAsia" w:ascii="微软雅黑" w:hAnsi="微软雅黑" w:cs="微软雅黑"/>
          <w:i w:val="0"/>
          <w:iCs w:val="0"/>
          <w:caps w:val="0"/>
          <w:spacing w:val="0"/>
          <w:sz w:val="22"/>
          <w:szCs w:val="22"/>
          <w:shd w:val="clear" w:fill="FFFFFF"/>
          <w:lang w:val="en-US" w:eastAsia="zh-CN"/>
        </w:rPr>
        <w:t>这</w:t>
      </w:r>
      <w:r>
        <w:rPr>
          <w:rFonts w:hint="eastAsia" w:ascii="微软雅黑" w:hAnsi="微软雅黑" w:eastAsia="微软雅黑" w:cs="微软雅黑"/>
          <w:i w:val="0"/>
          <w:iCs w:val="0"/>
          <w:caps w:val="0"/>
          <w:spacing w:val="0"/>
          <w:sz w:val="22"/>
          <w:szCs w:val="22"/>
          <w:shd w:val="clear" w:fill="FFFFFF"/>
        </w:rPr>
        <w:t>属性的块语法通常</w:t>
      </w:r>
      <w:r>
        <w:rPr>
          <w:rFonts w:hint="eastAsia" w:ascii="微软雅黑" w:hAnsi="微软雅黑" w:cs="微软雅黑"/>
          <w:i w:val="0"/>
          <w:iCs w:val="0"/>
          <w:caps w:val="0"/>
          <w:spacing w:val="0"/>
          <w:sz w:val="22"/>
          <w:szCs w:val="22"/>
          <w:shd w:val="clear" w:fill="FFFFFF"/>
          <w:lang w:val="en-US" w:eastAsia="zh-CN"/>
        </w:rPr>
        <w:t>对</w:t>
      </w:r>
      <w:r>
        <w:rPr>
          <w:rFonts w:hint="eastAsia" w:ascii="微软雅黑" w:hAnsi="微软雅黑" w:eastAsia="微软雅黑" w:cs="微软雅黑"/>
          <w:i w:val="0"/>
          <w:iCs w:val="0"/>
          <w:caps w:val="0"/>
          <w:spacing w:val="0"/>
          <w:sz w:val="22"/>
          <w:szCs w:val="22"/>
          <w:shd w:val="clear" w:fill="FFFFFF"/>
        </w:rPr>
        <w:t>单个出版物</w:t>
      </w:r>
      <w:r>
        <w:rPr>
          <w:rFonts w:hint="eastAsia" w:ascii="微软雅黑" w:hAnsi="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如 IEEE-PAMI</w:t>
      </w:r>
      <w:r>
        <w:rPr>
          <w:rFonts w:hint="eastAsia" w:ascii="微软雅黑" w:hAnsi="微软雅黑" w:cs="微软雅黑"/>
          <w:i w:val="0"/>
          <w:iCs w:val="0"/>
          <w:caps w:val="0"/>
          <w:spacing w:val="0"/>
          <w:sz w:val="22"/>
          <w:szCs w:val="22"/>
          <w:shd w:val="clear" w:fill="FFFFFF"/>
          <w:lang w:eastAsia="zh-CN"/>
        </w:rPr>
        <w:t>）</w:t>
      </w:r>
      <w:r>
        <w:rPr>
          <w:rFonts w:hint="eastAsia" w:ascii="微软雅黑" w:hAnsi="微软雅黑" w:cs="微软雅黑"/>
          <w:i w:val="0"/>
          <w:iCs w:val="0"/>
          <w:caps w:val="0"/>
          <w:spacing w:val="0"/>
          <w:sz w:val="22"/>
          <w:szCs w:val="22"/>
          <w:shd w:val="clear" w:fill="FFFFFF"/>
          <w:lang w:val="en-US" w:eastAsia="zh-CN"/>
        </w:rPr>
        <w:t>有数百个版本</w:t>
      </w:r>
      <w:r>
        <w:rPr>
          <w:rFonts w:hint="eastAsia" w:ascii="微软雅黑" w:hAnsi="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直接在二进制配置文件字符串上定义每个块语法，虽然理论上等效，但在实践中太麻烦了。</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语法规范</w:t>
      </w:r>
      <w:r>
        <w:rPr>
          <w:rFonts w:hint="eastAsia" w:ascii="微软雅黑" w:hAnsi="微软雅黑" w:eastAsia="微软雅黑" w:cs="微软雅黑"/>
          <w:i w:val="0"/>
          <w:iCs w:val="0"/>
          <w:caps w:val="0"/>
          <w:spacing w:val="0"/>
          <w:sz w:val="22"/>
          <w:szCs w:val="22"/>
          <w:shd w:val="clear" w:fill="FFFFFF"/>
        </w:rPr>
        <w:t>。</w:t>
      </w:r>
    </w:p>
    <w:p>
      <w:pPr>
        <w:ind w:firstLine="220" w:firstLineChars="1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 手工构建块语法仍然非常耗时，并且是我们当前方法的最大弱点。 可用的信息来源是对扫描副本样本的计算机辅助测量、出版商的样式手册以及在页面格式化程序中为给定出版物定制的宏定义。 我们</w:t>
      </w:r>
      <w:r>
        <w:rPr>
          <w:rFonts w:hint="eastAsia" w:ascii="微软雅黑" w:hAnsi="微软雅黑" w:eastAsia="微软雅黑" w:cs="微软雅黑"/>
          <w:i w:val="0"/>
          <w:iCs w:val="0"/>
          <w:caps w:val="0"/>
          <w:color w:val="FF0000"/>
          <w:spacing w:val="0"/>
          <w:sz w:val="22"/>
          <w:szCs w:val="22"/>
          <w:shd w:val="clear" w:fill="FFFFFF"/>
        </w:rPr>
        <w:t>还开发了布局参数的表格表示，可自动转换为块语法</w:t>
      </w:r>
      <w:r>
        <w:rPr>
          <w:rFonts w:hint="eastAsia" w:ascii="微软雅黑" w:hAnsi="微软雅黑" w:eastAsia="微软雅黑" w:cs="微软雅黑"/>
          <w:i w:val="0"/>
          <w:iCs w:val="0"/>
          <w:caps w:val="0"/>
          <w:spacing w:val="0"/>
          <w:sz w:val="22"/>
          <w:szCs w:val="22"/>
          <w:shd w:val="clear" w:fill="FFFFFF"/>
        </w:rPr>
        <w:t>。</w:t>
      </w:r>
    </w:p>
    <w:p>
      <w:pPr>
        <w:ind w:firstLine="220" w:firstLineChars="1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我们文档布局的表格表示</w:t>
      </w:r>
      <w:r>
        <w:rPr>
          <w:rFonts w:hint="eastAsia" w:ascii="微软雅黑" w:hAnsi="微软雅黑" w:cs="微软雅黑"/>
          <w:i w:val="0"/>
          <w:iCs w:val="0"/>
          <w:caps w:val="0"/>
          <w:spacing w:val="0"/>
          <w:sz w:val="22"/>
          <w:szCs w:val="22"/>
          <w:shd w:val="clear" w:fill="FFFFFF"/>
          <w:lang w:val="en-US" w:eastAsia="zh-CN"/>
        </w:rPr>
        <w:t>的</w:t>
      </w:r>
      <w:r>
        <w:rPr>
          <w:rFonts w:hint="eastAsia" w:ascii="微软雅黑" w:hAnsi="微软雅黑" w:eastAsia="微软雅黑" w:cs="微软雅黑"/>
          <w:i w:val="0"/>
          <w:iCs w:val="0"/>
          <w:caps w:val="0"/>
          <w:spacing w:val="0"/>
          <w:sz w:val="22"/>
          <w:szCs w:val="22"/>
          <w:shd w:val="clear" w:fill="FFFFFF"/>
        </w:rPr>
        <w:t>有吸引力的替代方案包括 Office 文档架构 (ODA)、标准通用标记语言 (SGML) 和文档样式语义规范语言 (DSSSL) 文档</w:t>
      </w:r>
      <w:r>
        <w:rPr>
          <w:rFonts w:hint="eastAsia" w:ascii="微软雅黑" w:hAnsi="微软雅黑" w:cs="微软雅黑"/>
          <w:i w:val="0"/>
          <w:iCs w:val="0"/>
          <w:caps w:val="0"/>
          <w:spacing w:val="0"/>
          <w:sz w:val="22"/>
          <w:szCs w:val="22"/>
          <w:shd w:val="clear" w:fill="FFFFFF"/>
          <w:lang w:val="en-US" w:eastAsia="zh-CN"/>
        </w:rPr>
        <w:t>间变换</w:t>
      </w:r>
      <w:r>
        <w:rPr>
          <w:rFonts w:hint="eastAsia" w:ascii="微软雅黑" w:hAnsi="微软雅黑" w:eastAsia="微软雅黑" w:cs="微软雅黑"/>
          <w:i w:val="0"/>
          <w:iCs w:val="0"/>
          <w:caps w:val="0"/>
          <w:spacing w:val="0"/>
          <w:sz w:val="22"/>
          <w:szCs w:val="22"/>
          <w:shd w:val="clear" w:fill="FFFFFF"/>
        </w:rPr>
        <w:t>标准。 然而，从这些规范中提取出我们分解所需的交替水平和垂直细分的标准并不容易。</w:t>
      </w:r>
    </w:p>
    <w:p>
      <w:pPr>
        <w:ind w:firstLine="220" w:firstLineChars="1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与高级语法相比，</w:t>
      </w:r>
      <w:r>
        <w:rPr>
          <w:rFonts w:hint="eastAsia" w:ascii="微软雅黑" w:hAnsi="微软雅黑" w:eastAsia="微软雅黑" w:cs="微软雅黑"/>
          <w:i w:val="0"/>
          <w:iCs w:val="0"/>
          <w:caps w:val="0"/>
          <w:color w:val="FF0000"/>
          <w:spacing w:val="0"/>
          <w:sz w:val="22"/>
          <w:szCs w:val="22"/>
          <w:highlight w:val="yellow"/>
          <w:shd w:val="clear" w:fill="FFFFFF"/>
        </w:rPr>
        <w:t>低级块语法往往更通用（表现出</w:t>
      </w:r>
      <w:r>
        <w:rPr>
          <w:rFonts w:hint="eastAsia" w:ascii="微软雅黑" w:hAnsi="微软雅黑" w:cs="微软雅黑"/>
          <w:i w:val="0"/>
          <w:iCs w:val="0"/>
          <w:caps w:val="0"/>
          <w:color w:val="FF0000"/>
          <w:spacing w:val="0"/>
          <w:sz w:val="22"/>
          <w:szCs w:val="22"/>
          <w:highlight w:val="yellow"/>
          <w:shd w:val="clear" w:fill="FFFFFF"/>
          <w:lang w:val="en-US" w:eastAsia="zh-CN"/>
        </w:rPr>
        <w:t>较少的依赖于</w:t>
      </w:r>
      <w:r>
        <w:rPr>
          <w:rFonts w:hint="eastAsia" w:ascii="微软雅黑" w:hAnsi="微软雅黑" w:eastAsia="微软雅黑" w:cs="微软雅黑"/>
          <w:i w:val="0"/>
          <w:iCs w:val="0"/>
          <w:caps w:val="0"/>
          <w:color w:val="FF0000"/>
          <w:spacing w:val="0"/>
          <w:sz w:val="22"/>
          <w:szCs w:val="22"/>
          <w:highlight w:val="yellow"/>
          <w:shd w:val="clear" w:fill="FFFFFF"/>
        </w:rPr>
        <w:t>发布的可变性）</w:t>
      </w:r>
      <w:r>
        <w:rPr>
          <w:rFonts w:hint="eastAsia" w:ascii="微软雅黑" w:hAnsi="微软雅黑" w:eastAsia="微软雅黑" w:cs="微软雅黑"/>
          <w:i w:val="0"/>
          <w:iCs w:val="0"/>
          <w:caps w:val="0"/>
          <w:spacing w:val="0"/>
          <w:sz w:val="22"/>
          <w:szCs w:val="22"/>
          <w:shd w:val="clear" w:fill="FFFFFF"/>
        </w:rPr>
        <w:t>。 因此，可以为一系列新的出版物重用现有的块语法。 例如，只有几种常用的段落格式。 理想情况下，初始参数将在实际操作中进行调整（学习）； 这是一个</w:t>
      </w:r>
      <w:r>
        <w:rPr>
          <w:rFonts w:hint="eastAsia" w:ascii="微软雅黑" w:hAnsi="微软雅黑" w:cs="微软雅黑"/>
          <w:i w:val="0"/>
          <w:iCs w:val="0"/>
          <w:caps w:val="0"/>
          <w:spacing w:val="0"/>
          <w:sz w:val="22"/>
          <w:szCs w:val="22"/>
          <w:shd w:val="clear" w:fill="FFFFFF"/>
          <w:lang w:val="en-US" w:eastAsia="zh-CN"/>
        </w:rPr>
        <w:t>持续</w:t>
      </w:r>
      <w:r>
        <w:rPr>
          <w:rFonts w:hint="eastAsia" w:ascii="微软雅黑" w:hAnsi="微软雅黑" w:eastAsia="微软雅黑" w:cs="微软雅黑"/>
          <w:i w:val="0"/>
          <w:iCs w:val="0"/>
          <w:caps w:val="0"/>
          <w:spacing w:val="0"/>
          <w:sz w:val="22"/>
          <w:szCs w:val="22"/>
          <w:shd w:val="clear" w:fill="FFFFFF"/>
        </w:rPr>
        <w:t>研究的主题。</w:t>
      </w:r>
    </w:p>
    <w:p>
      <w:pPr>
        <w:rPr>
          <w:rFonts w:hint="default"/>
          <w:b/>
          <w:bCs/>
          <w:highlight w:val="yellow"/>
        </w:rPr>
      </w:pPr>
      <w:r>
        <w:rPr>
          <w:rFonts w:hint="default"/>
          <w:b/>
          <w:bCs/>
          <w:highlight w:val="yellow"/>
        </w:rPr>
        <w:t>通用排版规则</w:t>
      </w:r>
    </w:p>
    <w:p>
      <w:pPr>
        <w:numPr>
          <w:ilvl w:val="0"/>
          <w:numId w:val="1"/>
        </w:numPr>
        <w:ind w:left="420" w:leftChars="0" w:hanging="420" w:firstLineChars="0"/>
        <w:rPr>
          <w:rFonts w:hint="default"/>
        </w:rPr>
      </w:pPr>
      <w:r>
        <w:rPr>
          <w:rFonts w:hint="default"/>
        </w:rPr>
        <w:t>打印的线条大致水平。</w:t>
      </w:r>
    </w:p>
    <w:p>
      <w:pPr>
        <w:numPr>
          <w:ilvl w:val="0"/>
          <w:numId w:val="1"/>
        </w:numPr>
        <w:ind w:left="420" w:leftChars="0" w:hanging="420" w:firstLineChars="0"/>
        <w:rPr>
          <w:rFonts w:hint="default"/>
        </w:rPr>
      </w:pPr>
      <w:r>
        <w:rPr>
          <w:rFonts w:hint="default"/>
        </w:rPr>
        <w:t>字符的基线是对齐的。</w:t>
      </w:r>
    </w:p>
    <w:p>
      <w:pPr>
        <w:numPr>
          <w:ilvl w:val="0"/>
          <w:numId w:val="1"/>
        </w:numPr>
        <w:ind w:left="420" w:leftChars="0" w:hanging="420" w:firstLineChars="0"/>
        <w:rPr>
          <w:rFonts w:hint="default"/>
        </w:rPr>
      </w:pPr>
      <w:r>
        <w:rPr>
          <w:rFonts w:hint="default"/>
        </w:rPr>
        <w:t>每一行文本都以单点大小设置。</w:t>
      </w:r>
    </w:p>
    <w:p>
      <w:pPr>
        <w:numPr>
          <w:ilvl w:val="0"/>
          <w:numId w:val="1"/>
        </w:numPr>
        <w:ind w:left="420" w:leftChars="0" w:hanging="420" w:firstLineChars="0"/>
        <w:rPr>
          <w:rFonts w:hint="default"/>
        </w:rPr>
      </w:pPr>
      <w:r>
        <w:rPr>
          <w:rFonts w:hint="default"/>
        </w:rPr>
        <w:t>上升，下降和首</w:t>
      </w:r>
      <w:r>
        <w:rPr>
          <w:rFonts w:hint="eastAsia"/>
          <w:lang w:val="en-US" w:eastAsia="zh-CN"/>
        </w:rPr>
        <w:t>部</w:t>
      </w:r>
      <w:r>
        <w:rPr>
          <w:rFonts w:hint="default"/>
        </w:rPr>
        <w:t>有一致的高度。</w:t>
      </w:r>
    </w:p>
    <w:p>
      <w:pPr>
        <w:numPr>
          <w:ilvl w:val="0"/>
          <w:numId w:val="1"/>
        </w:numPr>
        <w:ind w:left="420" w:leftChars="0" w:hanging="420" w:firstLineChars="0"/>
        <w:rPr>
          <w:rFonts w:hint="default"/>
        </w:rPr>
      </w:pPr>
      <w:r>
        <w:rPr>
          <w:rFonts w:hint="default"/>
        </w:rPr>
        <w:t>在罗马字体中，衬线是对齐的。</w:t>
      </w:r>
    </w:p>
    <w:p>
      <w:pPr>
        <w:numPr>
          <w:ilvl w:val="0"/>
          <w:numId w:val="1"/>
        </w:numPr>
        <w:ind w:left="420" w:leftChars="0" w:hanging="420" w:firstLineChars="0"/>
        <w:rPr>
          <w:rFonts w:hint="default"/>
        </w:rPr>
      </w:pPr>
      <w:r>
        <w:rPr>
          <w:rFonts w:hint="default"/>
        </w:rPr>
        <w:t>字体(包括斜体或粗体等变体)不会在一个单词内改变。</w:t>
      </w:r>
    </w:p>
    <w:p>
      <w:pPr>
        <w:numPr>
          <w:ilvl w:val="0"/>
          <w:numId w:val="1"/>
        </w:numPr>
        <w:ind w:left="420" w:leftChars="0" w:hanging="420" w:firstLineChars="0"/>
        <w:rPr>
          <w:rFonts w:hint="default"/>
        </w:rPr>
      </w:pPr>
      <w:r>
        <w:rPr>
          <w:rFonts w:hint="default"/>
        </w:rPr>
        <w:t>在一行文本中，单词和字符空间是单一形式的，单词空间比字符空间大。</w:t>
      </w:r>
    </w:p>
    <w:p>
      <w:pPr>
        <w:numPr>
          <w:ilvl w:val="0"/>
          <w:numId w:val="1"/>
        </w:numPr>
        <w:ind w:left="420" w:leftChars="0" w:hanging="420" w:firstLineChars="0"/>
      </w:pPr>
      <w:r>
        <w:rPr>
          <w:rFonts w:hint="default"/>
        </w:rPr>
        <w:t>段落中的文本行间距均匀。</w:t>
      </w:r>
    </w:p>
    <w:p>
      <w:pPr>
        <w:rPr>
          <w:rFonts w:hint="default"/>
          <w:b/>
          <w:bCs/>
          <w:highlight w:val="yellow"/>
        </w:rPr>
      </w:pPr>
    </w:p>
    <w:p>
      <w:pPr>
        <w:rPr>
          <w:rFonts w:hint="eastAsia"/>
          <w:b/>
          <w:bCs/>
          <w:highlight w:val="yellow"/>
        </w:rPr>
      </w:pPr>
    </w:p>
    <w:p>
      <w:pPr>
        <w:rPr>
          <w:rFonts w:hint="eastAsia"/>
          <w:highlight w:val="yellow"/>
        </w:rPr>
      </w:pPr>
      <w:r>
        <w:rPr>
          <w:rFonts w:hint="eastAsia"/>
          <w:b/>
          <w:bCs/>
          <w:highlight w:val="yellow"/>
        </w:rPr>
        <w:t>页面分解</w:t>
      </w:r>
      <w:r>
        <w:rPr>
          <w:rFonts w:hint="eastAsia"/>
          <w:highlight w:val="yellow"/>
        </w:rPr>
        <w:t>。</w:t>
      </w:r>
    </w:p>
    <w:p>
      <w:pPr>
        <w:ind w:firstLine="420" w:firstLineChars="200"/>
        <w:rPr>
          <w:rFonts w:hint="eastAsia"/>
        </w:rPr>
      </w:pPr>
      <w:r>
        <w:rPr>
          <w:rFonts w:hint="eastAsia"/>
        </w:rPr>
        <w:t>我们现在展示如何</w:t>
      </w:r>
      <w:r>
        <w:rPr>
          <w:rFonts w:hint="eastAsia"/>
          <w:color w:val="FF0000"/>
        </w:rPr>
        <w:t>将块语法概念</w:t>
      </w:r>
      <w:r>
        <w:rPr>
          <w:rFonts w:hint="eastAsia"/>
          <w:color w:val="FF0000"/>
          <w:lang w:val="en-US" w:eastAsia="zh-CN"/>
        </w:rPr>
        <w:t>是如何被</w:t>
      </w:r>
      <w:r>
        <w:rPr>
          <w:rFonts w:hint="eastAsia"/>
          <w:color w:val="FF0000"/>
        </w:rPr>
        <w:t>扩展到分割和标记整个页面</w:t>
      </w:r>
      <w:r>
        <w:rPr>
          <w:rFonts w:hint="eastAsia"/>
          <w:color w:val="FF0000"/>
          <w:lang w:val="en-US" w:eastAsia="zh-CN"/>
        </w:rPr>
        <w:t>的</w:t>
      </w:r>
      <w:r>
        <w:rPr>
          <w:rFonts w:hint="eastAsia"/>
        </w:rPr>
        <w:t xml:space="preserve">。 </w:t>
      </w:r>
      <w:r>
        <w:rPr>
          <w:rFonts w:hint="eastAsia"/>
          <w:color w:val="FF0000"/>
        </w:rPr>
        <w:t>块语法旨在将给定块的每个子块解释为特定（标记）实体</w:t>
      </w:r>
      <w:r>
        <w:rPr>
          <w:rFonts w:hint="eastAsia"/>
        </w:rPr>
        <w:t>。 在</w:t>
      </w:r>
      <w:r>
        <w:rPr>
          <w:rFonts w:hint="eastAsia"/>
          <w:color w:val="FF0000"/>
        </w:rPr>
        <w:t>子块级别</w:t>
      </w:r>
      <w:r>
        <w:rPr>
          <w:rFonts w:hint="eastAsia"/>
        </w:rPr>
        <w:t>，</w:t>
      </w:r>
      <w:r>
        <w:rPr>
          <w:rFonts w:hint="eastAsia"/>
          <w:color w:val="FF0000"/>
        </w:rPr>
        <w:t>块语法为摘要、标题块、署名</w:t>
      </w:r>
      <w:r>
        <w:rPr>
          <w:rFonts w:hint="eastAsia"/>
          <w:color w:val="FF0000"/>
          <w:lang w:eastAsia="zh-CN"/>
        </w:rPr>
        <w:t>（</w:t>
      </w:r>
      <w:r>
        <w:rPr>
          <w:rFonts w:hint="eastAsia"/>
          <w:color w:val="FF0000"/>
          <w:lang w:val="en-US" w:eastAsia="zh-CN"/>
        </w:rPr>
        <w:t>逐行</w:t>
      </w:r>
      <w:r>
        <w:rPr>
          <w:rFonts w:hint="eastAsia"/>
          <w:color w:val="FF0000"/>
          <w:lang w:eastAsia="zh-CN"/>
        </w:rPr>
        <w:t>）</w:t>
      </w:r>
      <w:r>
        <w:rPr>
          <w:rFonts w:hint="eastAsia"/>
          <w:color w:val="FF0000"/>
        </w:rPr>
        <w:t>块、参考</w:t>
      </w:r>
      <w:r>
        <w:rPr>
          <w:rFonts w:hint="eastAsia"/>
          <w:color w:val="FF0000"/>
          <w:lang w:eastAsia="zh-CN"/>
        </w:rPr>
        <w:t>（</w:t>
      </w:r>
      <w:r>
        <w:rPr>
          <w:rFonts w:hint="eastAsia"/>
          <w:color w:val="FF0000"/>
          <w:lang w:val="en-US" w:eastAsia="zh-CN"/>
        </w:rPr>
        <w:t>引用</w:t>
      </w:r>
      <w:r>
        <w:rPr>
          <w:rFonts w:hint="eastAsia"/>
          <w:color w:val="FF0000"/>
          <w:lang w:eastAsia="zh-CN"/>
        </w:rPr>
        <w:t>）</w:t>
      </w:r>
      <w:r>
        <w:rPr>
          <w:rFonts w:hint="eastAsia"/>
          <w:color w:val="FF0000"/>
        </w:rPr>
        <w:t>条目和图标题特性分配标签</w:t>
      </w:r>
      <w:r>
        <w:rPr>
          <w:rFonts w:hint="eastAsia"/>
        </w:rPr>
        <w:t>。 这些较低级别的实体中的每一个都可以具有对应于不同格式的替代语法。 在</w:t>
      </w:r>
      <w:r>
        <w:rPr>
          <w:rFonts w:hint="eastAsia"/>
          <w:color w:val="FF0000"/>
        </w:rPr>
        <w:t>块的解析过程中，唯一的标签与每个子块相关联</w:t>
      </w:r>
      <w:r>
        <w:rPr>
          <w:rFonts w:hint="eastAsia"/>
        </w:rPr>
        <w:t>。</w:t>
      </w:r>
      <w:r>
        <w:rPr>
          <w:rFonts w:hint="eastAsia"/>
          <w:color w:val="FF0000"/>
          <w:lang w:val="en-US" w:eastAsia="zh-CN"/>
        </w:rPr>
        <w:t>只有那些没有提供块语法的块</w:t>
      </w:r>
      <w:r>
        <w:rPr>
          <w:rFonts w:hint="eastAsia"/>
          <w:lang w:val="en-US" w:eastAsia="zh-CN"/>
        </w:rPr>
        <w:t>被分配了标签，</w:t>
      </w:r>
      <w:r>
        <w:rPr>
          <w:rFonts w:hint="eastAsia"/>
        </w:rPr>
        <w:t>才被</w:t>
      </w:r>
      <w:r>
        <w:rPr>
          <w:rFonts w:hint="eastAsia"/>
          <w:lang w:val="en-US" w:eastAsia="zh-CN"/>
        </w:rPr>
        <w:t>认</w:t>
      </w:r>
      <w:r>
        <w:rPr>
          <w:rFonts w:hint="eastAsia"/>
        </w:rPr>
        <w:t>为</w:t>
      </w:r>
      <w:r>
        <w:rPr>
          <w:rFonts w:hint="eastAsia"/>
          <w:lang w:val="en-US" w:eastAsia="zh-CN"/>
        </w:rPr>
        <w:t>是</w:t>
      </w:r>
      <w:r>
        <w:rPr>
          <w:rFonts w:hint="eastAsia"/>
        </w:rPr>
        <w:t>正确</w:t>
      </w:r>
      <w:r>
        <w:rPr>
          <w:rFonts w:hint="eastAsia"/>
          <w:lang w:val="en-US" w:eastAsia="zh-CN"/>
        </w:rPr>
        <w:t>的</w:t>
      </w:r>
      <w:r>
        <w:rPr>
          <w:rFonts w:hint="eastAsia"/>
        </w:rPr>
        <w:t xml:space="preserve">分段和标记。 </w:t>
      </w:r>
    </w:p>
    <w:p>
      <w:pPr>
        <w:rPr>
          <w:rFonts w:hint="eastAsia"/>
        </w:rPr>
      </w:pPr>
      <w:r>
        <w:rPr>
          <w:rFonts w:hint="eastAsia"/>
        </w:rPr>
        <w:t>块</w:t>
      </w:r>
      <w:r>
        <w:rPr>
          <w:rFonts w:hint="eastAsia"/>
          <w:lang w:val="en-US" w:eastAsia="zh-CN"/>
        </w:rPr>
        <w:t>语</w:t>
      </w:r>
      <w:r>
        <w:rPr>
          <w:rFonts w:hint="eastAsia"/>
        </w:rPr>
        <w:t>法指定的</w:t>
      </w:r>
      <w:r>
        <w:rPr>
          <w:rFonts w:hint="eastAsia"/>
          <w:color w:val="FF0000"/>
        </w:rPr>
        <w:t>所有其他非终结符</w:t>
      </w:r>
      <w:r>
        <w:rPr>
          <w:rFonts w:hint="eastAsia"/>
        </w:rPr>
        <w:t>都等同于下层块</w:t>
      </w:r>
      <w:r>
        <w:rPr>
          <w:rFonts w:hint="eastAsia"/>
          <w:lang w:val="en-US" w:eastAsia="zh-CN"/>
        </w:rPr>
        <w:t>语</w:t>
      </w:r>
      <w:r>
        <w:rPr>
          <w:rFonts w:hint="eastAsia"/>
        </w:rPr>
        <w:t>法的起始符号。 与每个块语法的四个阶段不同，即使在原则上</w:t>
      </w:r>
      <w:r>
        <w:rPr>
          <w:rFonts w:hint="eastAsia"/>
          <w:lang w:eastAsia="zh-CN"/>
        </w:rPr>
        <w:t>，</w:t>
      </w:r>
      <w:r>
        <w:rPr>
          <w:rFonts w:hint="eastAsia"/>
        </w:rPr>
        <w:t>这组块语法不能组合成一个单一的主语法，，因为在每个级别都必须提取一组新的块配置文件，并且位置 每个块边界的大小取决于上面级别的解析。</w:t>
      </w:r>
    </w:p>
    <w:p>
      <w:pPr>
        <w:ind w:firstLine="420" w:firstLineChars="200"/>
      </w:pPr>
      <w:r>
        <w:rPr>
          <w:rFonts w:hint="default"/>
          <w:color w:val="FF0000"/>
        </w:rPr>
        <w:t>通过解析递归生成的块轮廓</w:t>
      </w:r>
      <w:r>
        <w:rPr>
          <w:rFonts w:hint="default"/>
        </w:rPr>
        <w:t>，几十种不同类别的对数分量被隔离和识别。细分页面的递归算法验证了深度优先遍历中标签赋值的正确性。只有当给定块及其所有嵌套子块的解析成功时，它才会成功返回。该算法可以依次尝试几个替代块语法中的每一个。</w:t>
      </w:r>
      <w:r>
        <w:rPr>
          <w:rFonts w:hint="default"/>
          <w:color w:val="FF0000"/>
          <w:highlight w:val="yellow"/>
        </w:rPr>
        <w:t>例如，如果不知道给定页面代表文章的哪一部分，可以用两个块语法来解析:</w:t>
      </w:r>
      <w:r>
        <w:rPr>
          <w:rFonts w:hint="default"/>
          <w:color w:val="FF0000"/>
          <w:highlight w:val="yellow"/>
        </w:rPr>
        <w:t>一个是为标题页设计的，一个是非标题页设计的</w:t>
      </w:r>
      <w:r>
        <w:rPr>
          <w:rFonts w:hint="default"/>
          <w:color w:val="FF0000"/>
        </w:rPr>
        <w:t>。</w:t>
      </w:r>
      <w:r>
        <w:rPr>
          <w:rFonts w:hint="default"/>
        </w:rPr>
        <w:t>因此，</w:t>
      </w:r>
      <w:r>
        <w:rPr>
          <w:rFonts w:hint="default"/>
          <w:color w:val="FF0000"/>
        </w:rPr>
        <w:t>解析可以被认为是“与或”树:</w:t>
      </w:r>
      <w:r>
        <w:rPr>
          <w:rFonts w:hint="default"/>
        </w:rPr>
        <w:t>在每一层，每个子块都必须通过一组可选语法中的一个来标识。</w:t>
      </w:r>
    </w:p>
    <w:p>
      <w:pPr>
        <w:ind w:firstLine="420" w:firstLineChars="200"/>
        <w:rPr>
          <w:rFonts w:hint="eastAsia"/>
        </w:rPr>
      </w:pPr>
      <w:r>
        <w:rPr>
          <w:rFonts w:hint="eastAsia"/>
          <w:color w:val="FF0000"/>
        </w:rPr>
        <w:t>替代语法的另一个原因是块配置文件可能有两个合法的解析</w:t>
      </w:r>
      <w:r>
        <w:rPr>
          <w:rFonts w:hint="eastAsia"/>
        </w:rPr>
        <w:t>。 当一个块的标签不能从它自己的配置文件中确定时，就会发生这种情况，而只能在下面的级别。 在这种情况下，必须使用替代语法在多个假设下解析块。</w:t>
      </w:r>
    </w:p>
    <w:p>
      <w:pPr>
        <w:rPr>
          <w:rFonts w:hint="default"/>
        </w:rPr>
      </w:pPr>
      <w:r>
        <w:rPr>
          <w:rFonts w:hint="default"/>
          <w:b/>
          <w:bCs/>
          <w:highlight w:val="yellow"/>
        </w:rPr>
        <w:t>错误控制</w:t>
      </w:r>
      <w:r>
        <w:rPr>
          <w:rFonts w:hint="default"/>
        </w:rPr>
        <w:t>。</w:t>
      </w:r>
    </w:p>
    <w:p>
      <w:pPr>
        <w:ind w:firstLine="420" w:firstLineChars="200"/>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1144270</wp:posOffset>
                </wp:positionH>
                <wp:positionV relativeFrom="paragraph">
                  <wp:posOffset>2371725</wp:posOffset>
                </wp:positionV>
                <wp:extent cx="4305935" cy="447675"/>
                <wp:effectExtent l="4445" t="4445" r="13970" b="5080"/>
                <wp:wrapNone/>
                <wp:docPr id="8" name="文本框 8"/>
                <wp:cNvGraphicFramePr/>
                <a:graphic xmlns:a="http://schemas.openxmlformats.org/drawingml/2006/main">
                  <a:graphicData uri="http://schemas.microsoft.com/office/word/2010/wordprocessingShape">
                    <wps:wsp>
                      <wps:cNvSpPr txBox="1"/>
                      <wps:spPr>
                        <a:xfrm>
                          <a:off x="1544320" y="4899660"/>
                          <a:ext cx="4305935" cy="447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图4。分支定界分析的简化示例</w:t>
                            </w:r>
                            <w:r>
                              <w:rPr>
                                <w:rFonts w:hint="eastAsia"/>
                                <w:sz w:val="18"/>
                                <w:szCs w:val="18"/>
                                <w:lang w:eastAsia="zh-CN"/>
                              </w:rPr>
                              <w:t>：</w:t>
                            </w:r>
                            <w:r>
                              <w:rPr>
                                <w:rFonts w:hint="eastAsia"/>
                                <w:sz w:val="18"/>
                                <w:szCs w:val="18"/>
                              </w:rPr>
                              <w:t>具有河流的两列文本块（意外垂直对齐的空间垂直对齐）（a）</w:t>
                            </w:r>
                            <w:r>
                              <w:rPr>
                                <w:rFonts w:hint="eastAsia"/>
                                <w:sz w:val="18"/>
                                <w:szCs w:val="18"/>
                                <w:lang w:eastAsia="zh-CN"/>
                              </w:rPr>
                              <w:t>，</w:t>
                            </w:r>
                            <w:r>
                              <w:rPr>
                                <w:rFonts w:hint="eastAsia"/>
                                <w:sz w:val="18"/>
                                <w:szCs w:val="18"/>
                              </w:rPr>
                              <w:t>和块语法</w:t>
                            </w:r>
                            <w:r>
                              <w:rPr>
                                <w:rFonts w:hint="eastAsia"/>
                                <w:sz w:val="18"/>
                                <w:szCs w:val="18"/>
                                <w:lang w:val="en-US" w:eastAsia="zh-CN"/>
                              </w:rPr>
                              <w:t>text</w:t>
                            </w:r>
                            <w:r>
                              <w:rPr>
                                <w:rFonts w:hint="eastAsia"/>
                                <w:sz w:val="18"/>
                                <w:szCs w:val="18"/>
                              </w:rPr>
                              <w:t>-b1ock</w:t>
                            </w:r>
                            <w:r>
                              <w:rPr>
                                <w:rFonts w:hint="eastAsia"/>
                                <w:sz w:val="18"/>
                                <w:szCs w:val="18"/>
                                <w:lang w:val="en-US" w:eastAsia="zh-CN"/>
                              </w:rPr>
                              <w:t>.a，</w:t>
                            </w:r>
                            <w:r>
                              <w:rPr>
                                <w:rFonts w:hint="eastAsia"/>
                                <w:sz w:val="18"/>
                                <w:szCs w:val="18"/>
                              </w:rPr>
                              <w:t>划分中央排水沟处的块（b）。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1pt;margin-top:186.75pt;height:35.25pt;width:339.05pt;z-index:251660288;mso-width-relative:page;mso-height-relative:page;" fillcolor="#FFFFFF [3201]" filled="t" stroked="t" coordsize="21600,21600" o:gfxdata="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AldSG1wAAAAoBAAAPAAAAAAAAAAEAIAAAACIAAABkcnMvZG93bnJldi54bWxQSwECFAAUAAAA&#10;CACHTuJAbslyi2ECAADDBAAADgAAAAAAAAABACAAAAAmAQAAZHJzL2Uyb0RvYy54bWxQSwUGAAAA&#10;AAYABgBZAQAA+QUAAAAA&#10;">
                <v:fill on="t" focussize="0,0"/>
                <v:stroke weight="0.5pt" color="#000000 [3204]" joinstyle="round"/>
                <v:imagedata o:title=""/>
                <o:lock v:ext="edit" aspectratio="f"/>
                <v:textbox>
                  <w:txbxContent>
                    <w:p>
                      <w:pPr>
                        <w:rPr>
                          <w:sz w:val="18"/>
                          <w:szCs w:val="18"/>
                        </w:rPr>
                      </w:pPr>
                      <w:r>
                        <w:rPr>
                          <w:rFonts w:hint="eastAsia"/>
                          <w:sz w:val="18"/>
                          <w:szCs w:val="18"/>
                        </w:rPr>
                        <w:t>图4。分支定界分析的简化示例</w:t>
                      </w:r>
                      <w:r>
                        <w:rPr>
                          <w:rFonts w:hint="eastAsia"/>
                          <w:sz w:val="18"/>
                          <w:szCs w:val="18"/>
                          <w:lang w:eastAsia="zh-CN"/>
                        </w:rPr>
                        <w:t>：</w:t>
                      </w:r>
                      <w:r>
                        <w:rPr>
                          <w:rFonts w:hint="eastAsia"/>
                          <w:sz w:val="18"/>
                          <w:szCs w:val="18"/>
                        </w:rPr>
                        <w:t>具有河流的两列文本块（意外垂直对齐的空间垂直对齐）（a）</w:t>
                      </w:r>
                      <w:r>
                        <w:rPr>
                          <w:rFonts w:hint="eastAsia"/>
                          <w:sz w:val="18"/>
                          <w:szCs w:val="18"/>
                          <w:lang w:eastAsia="zh-CN"/>
                        </w:rPr>
                        <w:t>，</w:t>
                      </w:r>
                      <w:r>
                        <w:rPr>
                          <w:rFonts w:hint="eastAsia"/>
                          <w:sz w:val="18"/>
                          <w:szCs w:val="18"/>
                        </w:rPr>
                        <w:t>和块语法</w:t>
                      </w:r>
                      <w:r>
                        <w:rPr>
                          <w:rFonts w:hint="eastAsia"/>
                          <w:sz w:val="18"/>
                          <w:szCs w:val="18"/>
                          <w:lang w:val="en-US" w:eastAsia="zh-CN"/>
                        </w:rPr>
                        <w:t>text</w:t>
                      </w:r>
                      <w:r>
                        <w:rPr>
                          <w:rFonts w:hint="eastAsia"/>
                          <w:sz w:val="18"/>
                          <w:szCs w:val="18"/>
                        </w:rPr>
                        <w:t>-b1ock</w:t>
                      </w:r>
                      <w:r>
                        <w:rPr>
                          <w:rFonts w:hint="eastAsia"/>
                          <w:sz w:val="18"/>
                          <w:szCs w:val="18"/>
                          <w:lang w:val="en-US" w:eastAsia="zh-CN"/>
                        </w:rPr>
                        <w:t>.a，</w:t>
                      </w:r>
                      <w:r>
                        <w:rPr>
                          <w:rFonts w:hint="eastAsia"/>
                          <w:sz w:val="18"/>
                          <w:szCs w:val="18"/>
                        </w:rPr>
                        <w:t>划分中央排水沟处的块（b）。</w:t>
                      </w:r>
                    </w:p>
                  </w:txbxContent>
                </v:textbox>
              </v:shape>
            </w:pict>
          </mc:Fallback>
        </mc:AlternateContent>
      </w:r>
      <w:r>
        <w:rPr>
          <w:rFonts w:hint="default"/>
          <w:color w:val="FF0000"/>
        </w:rPr>
        <w:t>页面的某些部分可能是意外的格式，没有提供替代语法。</w:t>
      </w:r>
      <w:r>
        <w:rPr>
          <w:rFonts w:hint="default"/>
        </w:rPr>
        <w:t>因为这会在某个时候产生不可识别的子块，所以整个解析将会失败。因此，</w:t>
      </w:r>
      <w:r>
        <w:rPr>
          <w:rFonts w:hint="default"/>
          <w:color w:val="FF0000"/>
        </w:rPr>
        <w:t>对“与或”方法进行了修改</w:t>
      </w:r>
      <w:r>
        <w:rPr>
          <w:rFonts w:hint="default"/>
        </w:rPr>
        <w:t>，以避免灾难性的失败，并有效地确定最佳可能的标记。“最佳”被定义为标记块的最大累积面积。</w:t>
      </w:r>
      <w:r>
        <w:rPr>
          <w:rFonts w:hint="default"/>
          <w:color w:val="FF0000"/>
        </w:rPr>
        <w:t>如果页面的最大标记区域不能超过当前下限，</w:t>
      </w:r>
      <w:r>
        <w:rPr>
          <w:rFonts w:hint="default"/>
          <w:color w:val="FF0000"/>
          <w:highlight w:val="yellow"/>
        </w:rPr>
        <w:t>分支定界策略可以避免解析子块，即使子块被完全分割和标记(图4)。</w:t>
      </w:r>
      <w:r>
        <w:rPr>
          <w:rFonts w:hint="default"/>
          <w:color w:val="FF0000"/>
        </w:rPr>
        <w:t>子块语法left-col正确地将左列分为两个段落和一个页脚，但是页脚语法失败了，因为它需要更小的类型。</w:t>
      </w:r>
      <w:r>
        <w:rPr>
          <w:rFonts w:hint="default"/>
        </w:rPr>
        <w:t>语法右列</w:t>
      </w:r>
      <w:r>
        <w:rPr>
          <w:rFonts w:hint="eastAsia"/>
          <w:lang w:eastAsia="zh-CN"/>
        </w:rPr>
        <w:t>（</w:t>
      </w:r>
      <w:r>
        <w:rPr>
          <w:rFonts w:hint="eastAsia"/>
          <w:lang w:val="en-US" w:eastAsia="zh-CN"/>
        </w:rPr>
        <w:t>right-col</w:t>
      </w:r>
      <w:r>
        <w:rPr>
          <w:rFonts w:hint="eastAsia"/>
          <w:lang w:eastAsia="zh-CN"/>
        </w:rPr>
        <w:t>）</w:t>
      </w:r>
      <w:r>
        <w:rPr>
          <w:rFonts w:hint="default"/>
        </w:rPr>
        <w:t>正确处理右列，因此现在95%的区域(除了页脚块)都被标记了。</w:t>
      </w:r>
    </w:p>
    <w:p>
      <w:pPr>
        <w:rPr>
          <w:rFonts w:hint="default"/>
        </w:rPr>
      </w:pPr>
      <w:r>
        <w:drawing>
          <wp:inline distT="0" distB="0" distL="114300" distR="114300">
            <wp:extent cx="5454650" cy="4399915"/>
            <wp:effectExtent l="0" t="0" r="1270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rcRect r="-76" b="5960"/>
                    <a:stretch>
                      <a:fillRect/>
                    </a:stretch>
                  </pic:blipFill>
                  <pic:spPr>
                    <a:xfrm>
                      <a:off x="0" y="0"/>
                      <a:ext cx="5454650" cy="4399915"/>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在尝试改进此过程中，</w:t>
      </w:r>
      <w:r>
        <w:rPr>
          <w:rFonts w:hint="default"/>
          <w:color w:val="FF0000"/>
          <w:lang w:val="en-US" w:eastAsia="zh-CN"/>
        </w:rPr>
        <w:t>第二个替代的顶级语法，Text-B1ock.</w:t>
      </w:r>
      <w:r>
        <w:rPr>
          <w:rFonts w:hint="eastAsia"/>
          <w:color w:val="FF0000"/>
          <w:lang w:val="en-US" w:eastAsia="zh-CN"/>
        </w:rPr>
        <w:t>b</w:t>
      </w:r>
      <w:r>
        <w:rPr>
          <w:rFonts w:hint="default"/>
          <w:color w:val="FF0000"/>
          <w:lang w:val="en-US" w:eastAsia="zh-CN"/>
        </w:rPr>
        <w:t>（为较窄的</w:t>
      </w:r>
      <w:r>
        <w:rPr>
          <w:rFonts w:hint="eastAsia"/>
          <w:color w:val="FF0000"/>
          <w:lang w:val="en-US" w:eastAsia="zh-CN"/>
        </w:rPr>
        <w:t>排水沟</w:t>
      </w:r>
      <w:r>
        <w:rPr>
          <w:rFonts w:hint="default"/>
          <w:color w:val="FF0000"/>
          <w:lang w:val="en-US" w:eastAsia="zh-CN"/>
        </w:rPr>
        <w:t>设计）应用于整个块并</w:t>
      </w:r>
      <w:r>
        <w:rPr>
          <w:rFonts w:hint="eastAsia"/>
          <w:color w:val="FF0000"/>
          <w:lang w:val="en-US" w:eastAsia="zh-CN"/>
        </w:rPr>
        <w:t>在河流处将其分割</w:t>
      </w:r>
      <w:r>
        <w:rPr>
          <w:rFonts w:hint="default"/>
          <w:color w:val="FF0000"/>
          <w:lang w:val="en-US" w:eastAsia="zh-CN"/>
        </w:rPr>
        <w:t>。然而，现在，</w:t>
      </w:r>
      <w:r>
        <w:rPr>
          <w:rFonts w:hint="eastAsia"/>
          <w:color w:val="FF0000"/>
          <w:lang w:val="en-US" w:eastAsia="zh-CN"/>
        </w:rPr>
        <w:t>left-col</w:t>
      </w:r>
      <w:r>
        <w:rPr>
          <w:rFonts w:hint="default"/>
          <w:color w:val="FF0000"/>
          <w:lang w:val="en-US" w:eastAsia="zh-CN"/>
        </w:rPr>
        <w:t>失败，因为文本</w:t>
      </w:r>
      <w:r>
        <w:rPr>
          <w:rFonts w:hint="eastAsia"/>
          <w:color w:val="FF0000"/>
          <w:lang w:val="en-US" w:eastAsia="zh-CN"/>
        </w:rPr>
        <w:t>行没有穿过中央装订线</w:t>
      </w:r>
      <w:r>
        <w:rPr>
          <w:rFonts w:hint="default"/>
          <w:color w:val="FF0000"/>
          <w:lang w:val="en-US" w:eastAsia="zh-CN"/>
        </w:rPr>
        <w:t>，</w:t>
      </w:r>
      <w:r>
        <w:rPr>
          <w:rFonts w:hint="eastAsia"/>
          <w:color w:val="FF0000"/>
          <w:lang w:val="en-US" w:eastAsia="zh-CN"/>
        </w:rPr>
        <w:t>所以块不能再规定的行间距分割成水平条</w:t>
      </w:r>
      <w:r>
        <w:rPr>
          <w:rFonts w:hint="default"/>
          <w:color w:val="FF0000"/>
          <w:lang w:val="en-US" w:eastAsia="zh-CN"/>
        </w:rPr>
        <w:t>。在没有尝试树的最右边分支的情况下放弃搜索，因为即使河右右侧被正确标记，整体结果也将不如早期的解析。</w:t>
      </w:r>
      <w:r>
        <w:rPr>
          <w:rFonts w:hint="default"/>
          <w:lang w:val="en-US" w:eastAsia="zh-CN"/>
        </w:rPr>
        <w:t>搜索树的分支上的数字显示</w:t>
      </w:r>
      <w:r>
        <w:rPr>
          <w:rFonts w:hint="eastAsia"/>
          <w:lang w:val="en-US" w:eastAsia="zh-CN"/>
        </w:rPr>
        <w:t>了</w:t>
      </w:r>
      <w:r>
        <w:rPr>
          <w:rFonts w:hint="default"/>
          <w:lang w:val="en-US" w:eastAsia="zh-CN"/>
        </w:rPr>
        <w:t>识别区域的百分比，括号中</w:t>
      </w:r>
      <w:r>
        <w:rPr>
          <w:rFonts w:hint="eastAsia"/>
          <w:lang w:val="en-US" w:eastAsia="zh-CN"/>
        </w:rPr>
        <w:t>是适用</w:t>
      </w:r>
      <w:r>
        <w:rPr>
          <w:rFonts w:hint="default"/>
          <w:lang w:val="en-US" w:eastAsia="zh-CN"/>
        </w:rPr>
        <w:t>的下限。</w:t>
      </w:r>
    </w:p>
    <w:p>
      <w:pPr>
        <w:rPr>
          <w:rFonts w:hint="default"/>
          <w:b/>
          <w:bCs/>
          <w:highlight w:val="yellow"/>
          <w:lang w:val="en-US" w:eastAsia="zh-CN"/>
        </w:rPr>
      </w:pPr>
      <w:r>
        <w:rPr>
          <w:rFonts w:hint="default"/>
          <w:b/>
          <w:bCs/>
          <w:highlight w:val="yellow"/>
          <w:lang w:val="en-US" w:eastAsia="zh-CN"/>
        </w:rPr>
        <w:t>排印惯例。</w:t>
      </w:r>
    </w:p>
    <w:p>
      <w:pPr>
        <w:ind w:firstLine="420" w:firstLineChars="200"/>
        <w:rPr>
          <w:rFonts w:hint="default"/>
          <w:lang w:val="en-US" w:eastAsia="zh-CN"/>
        </w:rPr>
      </w:pPr>
      <w:r>
        <w:rPr>
          <w:rFonts w:hint="default"/>
          <w:lang w:val="en-US" w:eastAsia="zh-CN"/>
        </w:rPr>
        <w:t>我们的方法使用文档语法形式的特定于公共的知识库。我们还研究了</w:t>
      </w:r>
      <w:r>
        <w:rPr>
          <w:rFonts w:hint="default"/>
          <w:color w:val="FF0000"/>
          <w:lang w:val="en-US" w:eastAsia="zh-CN"/>
        </w:rPr>
        <w:t>基于排版约定而不是基于出版物特定知识的分段技术</w:t>
      </w:r>
      <w:r>
        <w:rPr>
          <w:rFonts w:hint="default"/>
          <w:lang w:val="en-US" w:eastAsia="zh-CN"/>
        </w:rPr>
        <w:t>。以前的方法通常在处理程序中嵌入典型的图形约束。因此，如果没有广泛的实验，就很难采用现有的程序并对其能力形成清晰的概念。进一步的进展可能有赖于通过对这种信息的公开编纂来发展更加一致和全面的知识库。在侧栏“通用排版规则”中显示了一些用拉丁字母的派生词为技术期刊设置的通用排版知识的例子我们用于光学字符识别的商业软件结合了这样的排版规则来定位和等排一个文本块中的字符。</w:t>
      </w:r>
    </w:p>
    <w:p>
      <w:pPr>
        <w:ind w:firstLine="420" w:firstLineChars="200"/>
        <w:rPr>
          <w:rFonts w:hint="default"/>
          <w:lang w:val="en-US" w:eastAsia="zh-CN"/>
        </w:rPr>
      </w:pPr>
    </w:p>
    <w:p>
      <w:pPr>
        <w:rPr>
          <w:rFonts w:hint="eastAsia"/>
          <w:b/>
          <w:bCs/>
          <w:highlight w:val="yellow"/>
          <w:lang w:val="en-US" w:eastAsia="zh-CN"/>
        </w:rPr>
      </w:pPr>
      <w:r>
        <w:rPr>
          <w:rFonts w:hint="eastAsia"/>
          <w:b/>
          <w:bCs/>
          <w:highlight w:val="yellow"/>
          <w:lang w:val="en-US" w:eastAsia="zh-CN"/>
        </w:rPr>
        <w:t>OCR</w:t>
      </w:r>
    </w:p>
    <w:p>
      <w:pPr>
        <w:ind w:firstLine="420" w:firstLineChars="200"/>
        <w:rPr>
          <w:rFonts w:hint="default"/>
          <w:lang w:val="en-US" w:eastAsia="zh-CN"/>
        </w:rPr>
      </w:pPr>
      <w:r>
        <w:rPr>
          <w:rFonts w:hint="default"/>
          <w:lang w:val="en-US" w:eastAsia="zh-CN"/>
        </w:rPr>
        <w:t>我们没有开发自己的光学字符识别，而是考虑了商业产品。高端系统由硬件和软件组成。有些只需要额外的处理器板。低端系统只是软件，通常运行在具有扩展内部存储的电脑上。一些光学字符识别系统可以针对特定的字体进行训练。</w:t>
      </w:r>
    </w:p>
    <w:p>
      <w:pPr>
        <w:ind w:firstLine="420" w:firstLineChars="200"/>
      </w:pPr>
      <w:r>
        <w:rPr>
          <w:rFonts w:hint="default"/>
        </w:rPr>
        <w:t>我们从Caere Corp .选择OmniPage系统是因为它在技术期刊中使用的字体和尺寸方面具有卓越的性能(无需用户培训)。然而，由光学字符识别系统产生的ASCII版本不如键入版本准确。不寻常的字体可能会影响系统，但大多数分类错误都是由于错别字造成的(尤其是小字体、字距、粗体、非下划线和斜体字体)。公式和等式有时会出错。带有首字母的行(如本文的第一个字母)、大的数学符号或上标可能会完全漏掉。有些错误似乎不合理，可能会重复多次。</w:t>
      </w:r>
    </w:p>
    <w:p>
      <w:pPr>
        <w:ind w:firstLine="420" w:firstLineChars="200"/>
        <w:rPr>
          <w:rFonts w:hint="default"/>
          <w:lang w:val="en-US" w:eastAsia="zh-CN"/>
        </w:rPr>
      </w:pPr>
      <w:r>
        <w:rPr>
          <w:rFonts w:hint="default"/>
          <w:lang w:val="en-US" w:eastAsia="zh-CN"/>
        </w:rPr>
        <w:t>在其他应用程序中，准确性至关重要，文本将使用拼写检查和人工后期编辑进行更正。然而，即使没有昂贵的后处理，通过光学字符识别获得的ASCII版本不仅对自动搜索有用，而且因为它可以转换成标准的文档交换格式或直接复制到用户的文字处理器或桌面出版系统中。(我们把定价、版权法和瘟疫这些难题放在一边。)</w:t>
      </w:r>
    </w:p>
    <w:p>
      <w:pPr>
        <w:rPr>
          <w:rFonts w:hint="default"/>
          <w:b/>
          <w:bCs/>
          <w:highlight w:val="yellow"/>
          <w:lang w:val="en-US" w:eastAsia="zh-CN"/>
        </w:rPr>
      </w:pPr>
      <w:r>
        <w:rPr>
          <w:rFonts w:hint="default"/>
          <w:b/>
          <w:bCs/>
          <w:highlight w:val="yellow"/>
          <w:lang w:val="en-US" w:eastAsia="zh-CN"/>
        </w:rPr>
        <w:t>文本图像压缩。</w:t>
      </w:r>
    </w:p>
    <w:p>
      <w:pPr>
        <w:ind w:firstLine="420" w:firstLineChars="200"/>
        <w:rPr>
          <w:rFonts w:hint="default"/>
          <w:lang w:val="en-US" w:eastAsia="zh-CN"/>
        </w:rPr>
      </w:pPr>
      <w:r>
        <w:rPr>
          <w:rFonts w:hint="default"/>
          <w:lang w:val="en-US" w:eastAsia="zh-CN"/>
        </w:rPr>
        <w:t>我们还试图使用光学字符识别程序的输出来提供文本图像的高度压缩版本。只存储每个字符模式的第一个图形实例。当随后的模式被具有相同字母标签的光学字符识别器识别时，原始模式和新模式的位图被比较，如果它们匹配，则仅存储指向原始位图的指针。所需的匹配程度决定了再现的保真度。早期的符号匹配方案与所有以前的原型模式进行了位图比较。相反，我们使用高效的光学字符识别系统进行模式识别。在以300 dpi扫描的密集全文本打印页面上，初步结果显示压缩率是CCITT Group 4的两倍。</w:t>
      </w:r>
    </w:p>
    <w:p>
      <w:pPr>
        <w:rPr>
          <w:b/>
          <w:bCs/>
          <w:highlight w:val="yellow"/>
        </w:rPr>
      </w:pPr>
      <w:r>
        <w:rPr>
          <w:rFonts w:hint="default"/>
          <w:b/>
          <w:bCs/>
          <w:highlight w:val="yellow"/>
        </w:rPr>
        <w:t>文档浏览器</w:t>
      </w:r>
    </w:p>
    <w:p>
      <w:pPr>
        <w:ind w:firstLine="420" w:firstLineChars="200"/>
        <w:rPr>
          <w:rFonts w:hint="default"/>
          <w:lang w:val="en-US" w:eastAsia="zh-CN"/>
        </w:rPr>
      </w:pPr>
      <w:r>
        <w:rPr>
          <w:rFonts w:hint="default"/>
          <w:color w:val="FF0000"/>
          <w:lang w:val="en-US" w:eastAsia="zh-CN"/>
        </w:rPr>
        <w:t>远程图像浏览系统通常使用某种形式的渐进编码和传输</w:t>
      </w:r>
      <w:r>
        <w:rPr>
          <w:rFonts w:hint="default"/>
          <w:lang w:val="en-US" w:eastAsia="zh-CN"/>
        </w:rPr>
        <w:t>。最初，仅显示低分辨率图像。随着附加数据的传输，更多的细节随之出现。这样的方案对于打印文档几乎没有用，因为低分辨率版本几乎难以辨认。取而代之的是，我们根据需要显示页面的一部分，使用之前获得的细分为有意义的块。</w:t>
      </w:r>
    </w:p>
    <w:p>
      <w:pPr>
        <w:ind w:firstLine="420" w:firstLineChars="200"/>
        <w:rPr>
          <w:rFonts w:hint="default"/>
          <w:lang w:val="en-US" w:eastAsia="zh-CN"/>
        </w:rPr>
      </w:pPr>
      <w:r>
        <w:rPr>
          <w:rFonts w:hint="default"/>
          <w:color w:val="FF0000"/>
          <w:highlight w:val="yellow"/>
          <w:lang w:val="en-US" w:eastAsia="zh-CN"/>
        </w:rPr>
        <w:t>浏览器系统由两个程序组成，这两个程序在不同的计算机上进行通信</w:t>
      </w:r>
      <w:r>
        <w:rPr>
          <w:rFonts w:hint="default"/>
          <w:highlight w:val="yellow"/>
          <w:lang w:val="en-US" w:eastAsia="zh-CN"/>
        </w:rPr>
        <w:t>。</w:t>
      </w:r>
      <w:r>
        <w:rPr>
          <w:rFonts w:hint="default"/>
          <w:color w:val="FF0000"/>
          <w:highlight w:val="yellow"/>
          <w:lang w:val="en-US" w:eastAsia="zh-CN"/>
        </w:rPr>
        <w:t>一个是主机程序，它处理来自远程用户的请求，并管理数字化文档的数据库，标记为X-Y树，以及X-Y树的文本叶节点的ASCII呈现</w:t>
      </w:r>
      <w:r>
        <w:rPr>
          <w:rFonts w:hint="default"/>
          <w:lang w:val="en-US" w:eastAsia="zh-CN"/>
        </w:rPr>
        <w:t>。另一个是响应用户请求的(查询站)客户端程序。用户请求的标记图像部分显示在客户站。为了便于移植，我们还实现了浏览器的X-Windows版本(参见图5)。</w:t>
      </w:r>
    </w:p>
    <w:p>
      <w:pPr>
        <w:ind w:firstLine="420" w:firstLineChars="200"/>
        <w:rPr>
          <w:rFonts w:hint="default"/>
          <w:lang w:val="en-US" w:eastAsia="zh-CN"/>
        </w:rPr>
      </w:pPr>
      <w:r>
        <w:rPr>
          <w:rFonts w:hint="default"/>
          <w:lang w:val="en-US" w:eastAsia="zh-CN"/>
        </w:rPr>
        <w:t>主机程序由服务器和数据库管理器组成。服务器处理主机和查询站之间的通信。查询站由客户端和用户界面组成。该接口将用户的请求传递给客户端。客户端与主机建立连接并提交请求。数据库管理器解析服务器在指定端口接收的请求，并将必要的数据发送到查询站。然后，从服务器接收的数据被传输给用户。</w:t>
      </w:r>
    </w:p>
    <w:p>
      <w:pPr>
        <w:ind w:firstLine="420" w:firstLineChars="200"/>
        <w:rPr>
          <w:rFonts w:hint="default"/>
          <w:lang w:val="en-US" w:eastAsia="zh-CN"/>
        </w:rPr>
      </w:pPr>
      <w:r>
        <w:rPr>
          <w:rFonts w:hint="default"/>
          <w:color w:val="FF0000"/>
          <w:lang w:val="en-US" w:eastAsia="zh-CN"/>
        </w:rPr>
        <w:t>用户从弹出式菜单中选择所需的页面。将显示页面的几何表示(一个缩小的标记为X-Y的树，只有叶节点</w:t>
      </w:r>
      <w:r>
        <w:rPr>
          <w:rFonts w:hint="default"/>
          <w:lang w:val="en-US" w:eastAsia="zh-CN"/>
        </w:rPr>
        <w:t>)。然后通过在几何表示中“鼠标”该块来重新寻找所需的块。使用ASCII按钮，用户可以显示ASCII版本的文本块或300 dpi的图像。</w:t>
      </w:r>
    </w:p>
    <w:p>
      <w:pPr>
        <w:rPr>
          <w:rFonts w:hint="default"/>
          <w:b/>
          <w:bCs/>
          <w:lang w:val="en-US" w:eastAsia="zh-CN"/>
        </w:rPr>
      </w:pPr>
    </w:p>
    <w:p>
      <w:pPr>
        <w:rPr>
          <w:rFonts w:hint="default"/>
          <w:lang w:val="en-US" w:eastAsia="zh-CN"/>
        </w:rPr>
      </w:pPr>
      <w:r>
        <w:rPr>
          <w:rFonts w:hint="default"/>
          <w:b/>
          <w:bCs/>
          <w:lang w:val="en-US" w:eastAsia="zh-CN"/>
        </w:rPr>
        <w:t>换行</w:t>
      </w:r>
      <w:r>
        <w:rPr>
          <w:rFonts w:hint="default"/>
          <w:lang w:val="en-US" w:eastAsia="zh-CN"/>
        </w:rPr>
        <w:t>。大多数技术印刷材料都是按列或行排列的，足以在480 x 640像素的VGA屏幕上以300 dpi显示。然而，有些类型(通常是标题和摘要)会遍布整个页面，如果没有笨拙的水平滚动，就无法以图像形式显示。当文本块宽于预设宽度时，我们会将分割过程延续到行级别。然后我们找到字间空白，在每一行文本中，它比最宽的字符间空间更宽。每个文本行在一个或多个单词边界处被划分，连续的段在一个接一个地显示。这是图像中文本的换行形式，而不是符号形式。</w:t>
      </w:r>
    </w:p>
    <w:p>
      <w:pPr>
        <w:rPr>
          <w:rFonts w:hint="default"/>
          <w:lang w:val="en-US" w:eastAsia="zh-CN"/>
        </w:rPr>
      </w:pPr>
      <w:r>
        <w:rPr>
          <w:rFonts w:hint="default"/>
          <w:b/>
          <w:bCs/>
          <w:lang w:val="en-US" w:eastAsia="zh-CN"/>
        </w:rPr>
        <w:t>联系</w:t>
      </w:r>
      <w:r>
        <w:rPr>
          <w:rFonts w:hint="default"/>
          <w:lang w:val="en-US" w:eastAsia="zh-CN"/>
        </w:rPr>
        <w:t>。双文本-图像表示提供了增强文档访问的机会。例如，光学字符识别系统可以识别文本和图形标题中“图形”一词的所有实例。</w:t>
      </w:r>
      <w:r>
        <w:rPr>
          <w:rFonts w:hint="default"/>
          <w:color w:val="FF0000"/>
          <w:lang w:val="en-US" w:eastAsia="zh-CN"/>
        </w:rPr>
        <w:t>由于我们知道每个图形和图形标题的位置，我们可以推导出每个插图的图形号。然后，当用户反驳文本中提到某个图形时，按下鼠标按钮，该图形就会在单独的窗口中出现在屏幕上</w:t>
      </w:r>
      <w:r>
        <w:rPr>
          <w:rFonts w:hint="default"/>
          <w:lang w:val="en-US" w:eastAsia="zh-CN"/>
        </w:rPr>
        <w:t>。或者，屏幕上任何文本段落中引用的所有图形都可以以降低的分辨率同时显示。</w:t>
      </w:r>
    </w:p>
    <w:p>
      <w:pPr>
        <w:ind w:firstLine="420" w:firstLineChars="200"/>
        <w:rPr>
          <w:rFonts w:hint="default"/>
          <w:lang w:val="en-US" w:eastAsia="zh-CN"/>
        </w:rPr>
      </w:pPr>
      <w:r>
        <w:rPr>
          <w:rFonts w:hint="default"/>
          <w:lang w:val="en-US" w:eastAsia="zh-CN"/>
        </w:rPr>
        <w:t>类似的概念也适用于引用的参考文献。同样，ASCII版本需要自动设置链接，但是引用可以从图像或ASCII文本显示中调用。虽然我们只试验了同一文档中的链接，但概念可以扩展到多个文档。这里，图像处理仅在识别图像中识别的关键词的坐标和将页面分割成块中起作用。信息的进一步增强属于超文本领域。</w:t>
      </w:r>
    </w:p>
    <w:p>
      <w:pPr>
        <w:rPr>
          <w:rFonts w:hint="default"/>
          <w:lang w:val="en-US" w:eastAsia="zh-CN"/>
        </w:rPr>
      </w:pPr>
      <w:r>
        <w:rPr>
          <w:rFonts w:hint="default"/>
          <w:b/>
          <w:bCs/>
          <w:lang w:val="en-US" w:eastAsia="zh-CN"/>
        </w:rPr>
        <w:t>实施</w:t>
      </w:r>
      <w:r>
        <w:rPr>
          <w:rFonts w:hint="default"/>
          <w:lang w:val="en-US" w:eastAsia="zh-CN"/>
        </w:rPr>
        <w:t>。解压缩、去歪斜、噪声消除和语法分析程序在Sun-3/60上运行。</w:t>
      </w:r>
      <w:r>
        <w:rPr>
          <w:rFonts w:hint="default"/>
          <w:color w:val="FF0000"/>
          <w:highlight w:val="yellow"/>
          <w:lang w:val="en-US" w:eastAsia="zh-CN"/>
        </w:rPr>
        <w:t>整个页面的未压缩位图只存储一次。轮廓提取例程通过每次解析后存储在X-Y树中的X和Y坐标来访问所需的块</w:t>
      </w:r>
      <w:r>
        <w:rPr>
          <w:rFonts w:hint="default"/>
          <w:lang w:val="en-US" w:eastAsia="zh-CN"/>
        </w:rPr>
        <w:t>。每个阶段的解析器都是由Unix编译器实用程序Lex和YACC生成的C语言程序。一个Unix shell程序控制不同级别之间的递归。ASCII文件的生成和存储是一个离线过程。微视扫描程序、OmniPage光学字符识别系统和光盘访问程序运行在一台400万字节内存的英特尔80386电脑上。</w:t>
      </w:r>
    </w:p>
    <w:p>
      <w:pPr>
        <w:ind w:firstLine="420" w:firstLineChars="200"/>
        <w:rPr>
          <w:rFonts w:hint="default"/>
          <w:lang w:val="en-US" w:eastAsia="zh-CN"/>
        </w:rPr>
      </w:pPr>
      <w:r>
        <w:rPr>
          <w:rFonts w:hint="default"/>
          <w:lang w:val="en-US" w:eastAsia="zh-CN"/>
        </w:rPr>
        <w:t>远程浏览器的主机和客户端程序也在Sun工作站上运行。所有浏览器交互都是在线过程。原型系统已经过测试，</w:t>
      </w:r>
      <w:r>
        <w:rPr>
          <w:rFonts w:hint="default"/>
          <w:color w:val="FF0000"/>
          <w:lang w:val="en-US" w:eastAsia="zh-CN"/>
        </w:rPr>
        <w:t>主机位于伦斯勒理工学院，查询站位于内布拉斯加大学</w:t>
      </w:r>
      <w:r>
        <w:rPr>
          <w:rFonts w:hint="default"/>
          <w:lang w:val="en-US" w:eastAsia="zh-CN"/>
        </w:rPr>
        <w:t>，反之亦然。一台主机可以同时服务多个查询站。然而，我们的浏览器不具备操作系统所必需的复杂的信息检索和书目导航设施。目前，我们的浏览器只包含几十个</w:t>
      </w:r>
      <w:r>
        <w:rPr>
          <w:rFonts w:hint="eastAsia"/>
          <w:lang w:val="en-US" w:eastAsia="zh-CN"/>
        </w:rPr>
        <w:t>页面</w:t>
      </w:r>
      <w:r>
        <w:rPr>
          <w:rFonts w:hint="default"/>
          <w:lang w:val="en-US" w:eastAsia="zh-CN"/>
        </w:rPr>
        <w:t>，可以从简单的菜单中选择。此外，对于认真浏览的人来说，它的响应时间太慢了。然而，它确实展示了与文档图像分析相关的几个功能，这些功能对于通过工作站完全访问技术库是理想的。</w:t>
      </w:r>
    </w:p>
    <w:p>
      <w:pPr>
        <w:rPr>
          <w:rFonts w:hint="default"/>
          <w:b/>
          <w:bCs/>
          <w:highlight w:val="yellow"/>
          <w:lang w:val="en-US" w:eastAsia="zh-CN"/>
        </w:rPr>
      </w:pPr>
      <w:r>
        <w:rPr>
          <w:rFonts w:hint="default"/>
          <w:b/>
          <w:bCs/>
          <w:highlight w:val="yellow"/>
          <w:lang w:val="en-US" w:eastAsia="zh-CN"/>
        </w:rPr>
        <w:t>例子。</w:t>
      </w:r>
    </w:p>
    <w:p>
      <w:pPr>
        <w:ind w:firstLine="420" w:firstLineChars="200"/>
        <w:rPr>
          <w:rFonts w:hint="default"/>
          <w:color w:val="FF0000"/>
          <w:sz w:val="21"/>
          <w:szCs w:val="21"/>
          <w:lang w:val="en-US" w:eastAsia="zh-CN"/>
        </w:rPr>
      </w:pPr>
      <w:r>
        <w:rPr>
          <w:rFonts w:hint="default"/>
          <w:lang w:val="en-US" w:eastAsia="zh-CN"/>
        </w:rPr>
        <w:t>图6再现了《IEEE模式分析和机器智能交易》中的一页，它是从光盘中提取的，并打印在Apple- Writer的PostScript表示上。</w:t>
      </w:r>
      <w:r>
        <w:rPr>
          <w:rFonts w:hint="default"/>
          <w:highlight w:val="yellow"/>
          <w:lang w:val="en-US" w:eastAsia="zh-CN"/>
        </w:rPr>
        <w:t>在为页面生成标记的X-Y树之前</w:t>
      </w:r>
      <w:r>
        <w:rPr>
          <w:rFonts w:hint="default"/>
          <w:lang w:val="en-US" w:eastAsia="zh-CN"/>
        </w:rPr>
        <w:t>，图像会被去偏斜和过滤。</w:t>
      </w:r>
      <w:r>
        <w:rPr>
          <w:rFonts w:hint="default"/>
          <w:color w:val="FF0000"/>
          <w:highlight w:val="yellow"/>
          <w:lang w:val="en-US" w:eastAsia="zh-CN"/>
        </w:rPr>
        <w:t>X-Y树包含页面中所有线段的坐标以及分配的标签</w:t>
      </w:r>
      <w:r>
        <w:rPr>
          <w:rFonts w:hint="default"/>
          <w:lang w:val="en-US" w:eastAsia="zh-CN"/>
        </w:rPr>
        <w:t>。示例中对应于文本的12个子帧被转换为TIFF(标记图像文件格式)，并使用网络文件传输协议传输到电脑。</w:t>
      </w:r>
      <w:r>
        <w:rPr>
          <w:rFonts w:hint="default"/>
          <w:color w:val="FF0000"/>
          <w:lang w:val="en-US" w:eastAsia="zh-CN"/>
        </w:rPr>
        <w:t>在示例中，这些包括页码、页眉、标题、署名、标题、关键词、章节标题、两个文本段落图、图形标题、脚注和页脚</w:t>
      </w:r>
      <w:r>
        <w:rPr>
          <w:rFonts w:hint="default"/>
          <w:lang w:val="en-US" w:eastAsia="zh-CN"/>
        </w:rPr>
        <w:t>。OmniPage在每个子图像上分别运行</w:t>
      </w:r>
      <w:r>
        <w:rPr>
          <w:rFonts w:hint="default"/>
          <w:sz w:val="21"/>
          <w:szCs w:val="21"/>
          <w:lang w:val="en-US" w:eastAsia="zh-CN"/>
        </w:rPr>
        <w:t>，</w:t>
      </w:r>
      <w:r>
        <w:rPr>
          <w:rFonts w:hint="default"/>
          <w:color w:val="FF0000"/>
          <w:sz w:val="21"/>
          <w:szCs w:val="21"/>
          <w:lang w:val="en-US" w:eastAsia="zh-CN"/>
        </w:rPr>
        <w:t>相应的ASCII输出文件返回给Sun系统。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5"/>
          <w:sz w:val="19"/>
          <w:szCs w:val="19"/>
        </w:rPr>
      </w:pPr>
      <w:r>
        <w:rPr>
          <w:rFonts w:hint="default"/>
          <w:color w:val="FF0000"/>
          <w:sz w:val="21"/>
          <w:szCs w:val="21"/>
          <w:lang w:val="en-US" w:eastAsia="zh-CN"/>
        </w:rPr>
        <w:t>当浏览器被激活时，用户可以连续选择出版物名称、数量、发行和页码。浏览器控制按钮显示在下一页图7的左上角</w:t>
      </w:r>
      <w:r>
        <w:rPr>
          <w:rFonts w:hint="default"/>
          <w:sz w:val="21"/>
          <w:szCs w:val="21"/>
          <w:lang w:val="en-US" w:eastAsia="zh-CN"/>
        </w:rPr>
        <w:t>。最终选择提示显示所选页面的X-Y树的标记地理度量表示，如屏幕左下角所示。</w:t>
      </w:r>
      <w:r>
        <w:rPr>
          <w:rFonts w:hint="default"/>
          <w:sz w:val="21"/>
          <w:szCs w:val="21"/>
        </w:rPr>
        <w:t>现在，用户可以在已处理块的ASCII和图像格式副本之间进行选择。多个请求被接受，从图7中可以明显看出，图7显示了标题、脚注和抽象块的ASCII格式。请注意，脚注块中的“手稿”一词被错误识别，摘要第七行中的“是”一词也是如此。OmniPage记录了字符的数量和拒绝的数量，但是当然不能计算替换错误的数量。</w:t>
      </w:r>
    </w:p>
    <w:p>
      <w:r>
        <w:drawing>
          <wp:inline distT="0" distB="0" distL="114300" distR="114300">
            <wp:extent cx="5270500" cy="6951345"/>
            <wp:effectExtent l="0" t="0" r="635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0500" cy="6951345"/>
                    </a:xfrm>
                    <a:prstGeom prst="rect">
                      <a:avLst/>
                    </a:prstGeom>
                    <a:noFill/>
                    <a:ln>
                      <a:noFill/>
                    </a:ln>
                  </pic:spPr>
                </pic:pic>
              </a:graphicData>
            </a:graphic>
          </wp:inline>
        </w:drawing>
      </w:r>
    </w:p>
    <w:p>
      <w:pPr>
        <w:rPr>
          <w:rFonts w:hint="default"/>
          <w:sz w:val="18"/>
          <w:szCs w:val="18"/>
          <w:lang w:val="en-US" w:eastAsia="zh-CN"/>
        </w:rPr>
      </w:pPr>
      <w:r>
        <w:rPr>
          <w:rFonts w:hint="default"/>
          <w:sz w:val="18"/>
          <w:szCs w:val="18"/>
          <w:lang w:val="en-US" w:eastAsia="zh-CN"/>
        </w:rPr>
        <w:t>图6。从IEEE光盘数据库中提取的标题页。去歪斜版本用于光学字符识别，并且图像也被过滤用于句法分析</w:t>
      </w:r>
    </w:p>
    <w:p>
      <w:pPr>
        <w:rPr>
          <w:rFonts w:hint="default"/>
          <w:sz w:val="18"/>
          <w:szCs w:val="18"/>
          <w:lang w:val="en-US" w:eastAsia="zh-CN"/>
        </w:rPr>
      </w:pPr>
    </w:p>
    <w:p>
      <w:pPr>
        <w:rPr>
          <w:rFonts w:hint="default"/>
          <w:sz w:val="18"/>
          <w:szCs w:val="18"/>
          <w:lang w:val="en-US" w:eastAsia="zh-CN"/>
        </w:rPr>
      </w:pPr>
    </w:p>
    <w:p>
      <w:r>
        <w:drawing>
          <wp:inline distT="0" distB="0" distL="114300" distR="114300">
            <wp:extent cx="4565015" cy="3641090"/>
            <wp:effectExtent l="0" t="0" r="6985" b="165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565015" cy="3641090"/>
                    </a:xfrm>
                    <a:prstGeom prst="rect">
                      <a:avLst/>
                    </a:prstGeom>
                    <a:noFill/>
                    <a:ln>
                      <a:noFill/>
                    </a:ln>
                  </pic:spPr>
                </pic:pic>
              </a:graphicData>
            </a:graphic>
          </wp:inline>
        </w:drawing>
      </w:r>
    </w:p>
    <w:p>
      <w:pPr>
        <w:ind w:firstLine="1260" w:firstLineChars="700"/>
        <w:rPr>
          <w:rFonts w:hint="default"/>
          <w:lang w:val="en-US" w:eastAsia="zh-CN"/>
        </w:rPr>
      </w:pPr>
      <w:r>
        <w:rPr>
          <w:rFonts w:hint="default"/>
          <w:sz w:val="18"/>
          <w:szCs w:val="18"/>
          <w:lang w:val="en-US" w:eastAsia="zh-CN"/>
        </w:rPr>
        <w:t>图7。OmniPage处理的三个ZEE-PAMZ文本块的ASCII显示。</w:t>
      </w:r>
    </w:p>
    <w:p>
      <w:pPr>
        <w:ind w:firstLine="420" w:firstLineChars="200"/>
        <w:rPr>
          <w:rFonts w:hint="default"/>
          <w:color w:val="FF0000"/>
          <w:lang w:val="en-US" w:eastAsia="zh-CN"/>
        </w:rPr>
      </w:pPr>
      <w:r>
        <w:rPr>
          <w:rFonts w:hint="default"/>
          <w:lang w:val="en-US" w:eastAsia="zh-CN"/>
        </w:rPr>
        <w:t>图8显示了示例页面的300 dpi版本的</w:t>
      </w:r>
      <w:r>
        <w:rPr>
          <w:rFonts w:hint="default"/>
          <w:color w:val="FF0000"/>
          <w:lang w:val="en-US" w:eastAsia="zh-CN"/>
        </w:rPr>
        <w:t>简单线条画</w:t>
      </w:r>
      <w:r>
        <w:rPr>
          <w:rFonts w:hint="default"/>
          <w:lang w:val="en-US" w:eastAsia="zh-CN"/>
        </w:rPr>
        <w:t>。由于页面图像目前只以二进制形式存在于IEEE光盘上，因此照片也会以极高的对比度显示。</w:t>
      </w:r>
      <w:r>
        <w:rPr>
          <w:rFonts w:hint="default"/>
          <w:color w:val="FF0000"/>
          <w:lang w:val="en-US" w:eastAsia="zh-CN"/>
        </w:rPr>
        <w:t>如果图像尺寸超过屏幕尺寸，可以滚动或缩放图像。图9显示了文本块的图像和ASCII显示-图标题</w:t>
      </w:r>
    </w:p>
    <w:p>
      <w:r>
        <w:rPr>
          <w:sz w:val="21"/>
        </w:rPr>
        <mc:AlternateContent>
          <mc:Choice Requires="wps">
            <w:drawing>
              <wp:anchor distT="0" distB="0" distL="114300" distR="114300" simplePos="0" relativeHeight="251661312" behindDoc="0" locked="0" layoutInCell="1" allowOverlap="1">
                <wp:simplePos x="0" y="0"/>
                <wp:positionH relativeFrom="column">
                  <wp:posOffset>-29845</wp:posOffset>
                </wp:positionH>
                <wp:positionV relativeFrom="paragraph">
                  <wp:posOffset>3409315</wp:posOffset>
                </wp:positionV>
                <wp:extent cx="5514975" cy="457835"/>
                <wp:effectExtent l="0" t="0" r="9525" b="18415"/>
                <wp:wrapNone/>
                <wp:docPr id="12" name="文本框 12"/>
                <wp:cNvGraphicFramePr/>
                <a:graphic xmlns:a="http://schemas.openxmlformats.org/drawingml/2006/main">
                  <a:graphicData uri="http://schemas.microsoft.com/office/word/2010/wordprocessingShape">
                    <wps:wsp>
                      <wps:cNvSpPr txBox="1"/>
                      <wps:spPr>
                        <a:xfrm>
                          <a:off x="5732780" y="6256020"/>
                          <a:ext cx="5514975" cy="457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rFonts w:hint="eastAsia"/>
                                <w:sz w:val="18"/>
                                <w:szCs w:val="18"/>
                              </w:rPr>
                              <w:t>图8。图形块的图像显示。通过单击几何图形表示的右栏(右下角)中最上面的块来选择该块。如果数字足够小，它会以全300 dpi分辨率显示在屏幕上；否则，它会缩小或滚动。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268.45pt;height:36.05pt;width:434.25pt;z-index:251661312;mso-width-relative:page;mso-height-relative:page;" fillcolor="#FFFFFF [3201]" filled="t" stroked="f" coordsize="21600,21600" o:gfxdata="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JggO3W&#10;AAAACgEAAA8AAAAAAAAAAQAgAAAAIgAAAGRycy9kb3ducmV2LnhtbFBLAQIUABQAAAAIAIdO4kAN&#10;xFDqWwIAAJ0EAAAOAAAAAAAAAAEAIAAAACUBAABkcnMvZTJvRG9jLnhtbFBLBQYAAAAABgAGAFkB&#10;AADyBQAAAAA=&#10;">
                <v:fill on="t" focussize="0,0"/>
                <v:stroke on="f" weight="0.5pt"/>
                <v:imagedata o:title=""/>
                <o:lock v:ext="edit" aspectratio="f"/>
                <v:textbox>
                  <w:txbxContent>
                    <w:p>
                      <w:pPr>
                        <w:rPr>
                          <w:sz w:val="18"/>
                          <w:szCs w:val="18"/>
                        </w:rPr>
                      </w:pPr>
                      <w:r>
                        <w:rPr>
                          <w:rFonts w:hint="eastAsia"/>
                          <w:sz w:val="18"/>
                          <w:szCs w:val="18"/>
                        </w:rPr>
                        <w:t>图8。图形块的图像显示。通过单击几何图形表示的右栏(右下角)中最上面的块来选择该块。如果数字足够小，它会以全300 dpi分辨率显示在屏幕上；否则，它会缩小或滚动。</w:t>
                      </w:r>
                    </w:p>
                  </w:txbxContent>
                </v:textbox>
              </v:shape>
            </w:pict>
          </mc:Fallback>
        </mc:AlternateContent>
      </w:r>
      <w:r>
        <w:drawing>
          <wp:inline distT="0" distB="0" distL="114300" distR="114300">
            <wp:extent cx="4187190" cy="3353435"/>
            <wp:effectExtent l="0" t="0" r="3810" b="184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187190" cy="3353435"/>
                    </a:xfrm>
                    <a:prstGeom prst="rect">
                      <a:avLst/>
                    </a:prstGeom>
                    <a:noFill/>
                    <a:ln>
                      <a:noFill/>
                    </a:ln>
                  </pic:spPr>
                </pic:pic>
              </a:graphicData>
            </a:graphic>
          </wp:inline>
        </w:drawing>
      </w:r>
    </w:p>
    <w:p>
      <w:pPr>
        <w:rPr>
          <w:rFonts w:hint="eastAsia"/>
          <w:lang w:val="en-US" w:eastAsia="zh-CN"/>
        </w:rPr>
      </w:pPr>
      <w:r>
        <w:rPr>
          <w:rFonts w:hint="default"/>
          <w:b/>
          <w:bCs/>
          <w:color w:val="FF0000"/>
          <w:highlight w:val="yellow"/>
          <w:lang w:val="en-US" w:eastAsia="zh-CN"/>
        </w:rPr>
        <w:t>实验结果</w:t>
      </w:r>
      <w:r>
        <w:rPr>
          <w:rFonts w:hint="default"/>
          <w:lang w:val="en-US" w:eastAsia="zh-CN"/>
        </w:rPr>
        <w:t>。</w:t>
      </w:r>
      <w:r>
        <w:rPr>
          <w:rFonts w:hint="eastAsia"/>
          <w:lang w:val="en-US" w:eastAsia="zh-CN"/>
        </w:rPr>
        <w:t xml:space="preserve"> </w:t>
      </w:r>
    </w:p>
    <w:p>
      <w:pPr>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我们已经成功地处理了《国际商用机器公司研究与发展杂志》的21页复印件和《PAMI电气与电子工程师协会》的20页复印件。</w:t>
      </w:r>
      <w:r>
        <w:rPr>
          <w:rFonts w:hint="eastAsia" w:ascii="微软雅黑" w:hAnsi="微软雅黑" w:eastAsia="微软雅黑" w:cs="微软雅黑"/>
          <w:color w:val="FF0000"/>
          <w:sz w:val="21"/>
          <w:szCs w:val="21"/>
          <w:lang w:val="en-US" w:eastAsia="zh-CN"/>
        </w:rPr>
        <w:t>由于这些页面用于开发和改进页面语法</w:t>
      </w:r>
      <w:r>
        <w:rPr>
          <w:rFonts w:hint="eastAsia" w:ascii="微软雅黑" w:hAnsi="微软雅黑" w:eastAsia="微软雅黑" w:cs="微软雅黑"/>
          <w:sz w:val="21"/>
          <w:szCs w:val="21"/>
          <w:lang w:val="en-US" w:eastAsia="zh-CN"/>
        </w:rPr>
        <w:t>，因此我们从每个日志中随机选择12页进行独立测试。PAMI的9页被完美地分割并贴上标签。三个犯了小错误。在IBM Journal的12页中，有7页被完美分割，3页有小错误，2页遗漏了大约四分之一的页面。</w:t>
      </w:r>
      <w:r>
        <w:rPr>
          <w:rFonts w:hint="eastAsia" w:ascii="微软雅黑" w:hAnsi="微软雅黑" w:eastAsia="微软雅黑" w:cs="微软雅黑"/>
          <w:color w:val="FF0000"/>
          <w:sz w:val="21"/>
          <w:szCs w:val="21"/>
          <w:lang w:val="en-US" w:eastAsia="zh-CN"/>
        </w:rPr>
        <w:t>所有的错误都可以通过对程序块语法的简单修改来纠正</w:t>
      </w:r>
      <w:r>
        <w:rPr>
          <w:rFonts w:hint="eastAsia" w:ascii="微软雅黑" w:hAnsi="微软雅黑" w:eastAsia="微软雅黑" w:cs="微软雅黑"/>
          <w:sz w:val="21"/>
          <w:szCs w:val="21"/>
          <w:lang w:val="en-US" w:eastAsia="zh-CN"/>
        </w:rPr>
        <w:t>，但是很明显，为了达到可接受的性能，需要几个设计和测试周期。当算法失败时，也可以调用类似于光学字符识别中后期编辑的交互式步骤。由于系统本身可以标记故障，因此整体吞吐量不会受到很大影响。</w:t>
      </w:r>
    </w:p>
    <w:p>
      <w:pPr>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处理每个新页面所需的两到三分钟的</w:t>
      </w:r>
      <w:r>
        <w:rPr>
          <w:rFonts w:hint="eastAsia" w:ascii="微软雅黑" w:hAnsi="微软雅黑" w:eastAsia="微软雅黑" w:cs="微软雅黑"/>
          <w:color w:val="FF0000"/>
          <w:sz w:val="21"/>
          <w:szCs w:val="21"/>
          <w:lang w:val="en-US" w:eastAsia="zh-CN"/>
        </w:rPr>
        <w:t>大部分时间都消耗在递归配置文件提取</w:t>
      </w:r>
      <w:r>
        <w:rPr>
          <w:rFonts w:hint="eastAsia" w:ascii="微软雅黑" w:hAnsi="微软雅黑" w:eastAsia="微软雅黑" w:cs="微软雅黑"/>
          <w:sz w:val="21"/>
          <w:szCs w:val="21"/>
          <w:lang w:val="en-US" w:eastAsia="zh-CN"/>
        </w:rPr>
        <w:t>中。算法的编码很少考虑效率；例如，我们尽可能使用shell脚本。我们最近在一台32 x 32处理器的DAP(分布式处理器阵列)计算机上实现了一个支持文件提取的算法。初步比较表明，提取2,000 x 3,000像素图像的水平和垂直文件所需的时间减少到十分之一。</w:t>
      </w:r>
    </w:p>
    <w:p>
      <w:pPr>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尽管技术文档的ASCII表示对于许多目的来说是足够的，但是对于人类的访问来说，忠实地再现原始布局是非常需要的。这种再现不仅对于计算机表示尚未标准化的图形、方程和表格是必要的，而且与仅保留部分信息的光学字符识别输出相比，保留原始布局和排版提高了易读性。</w:t>
      </w:r>
    </w:p>
    <w:p>
      <w:pPr>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我们已经演示了一个基于语法文档分析和光学字符识别的系统原型，它可以提供对存储的技术文档的有用的远程访问。</w:t>
      </w:r>
      <w:r>
        <w:rPr>
          <w:rFonts w:hint="eastAsia" w:ascii="微软雅黑" w:hAnsi="微软雅黑" w:eastAsia="微软雅黑" w:cs="微软雅黑"/>
          <w:color w:val="FF0000"/>
          <w:sz w:val="21"/>
          <w:szCs w:val="21"/>
          <w:lang w:val="en-US" w:eastAsia="zh-CN"/>
        </w:rPr>
        <w:t>使我们的系统区别于其他系统的两个方面是:(1)特别适用于印刷品的X-Y树数据结构，以及(2)在越来越多的修饰级别上对图像块进行句法分析</w:t>
      </w:r>
      <w:r>
        <w:rPr>
          <w:rFonts w:hint="eastAsia" w:ascii="微软雅黑" w:hAnsi="微软雅黑" w:eastAsia="微软雅黑" w:cs="微软雅黑"/>
          <w:sz w:val="21"/>
          <w:szCs w:val="21"/>
          <w:lang w:val="en-US" w:eastAsia="zh-CN"/>
        </w:rPr>
        <w:t>。</w:t>
      </w:r>
    </w:p>
    <w:p>
      <w:pPr>
        <w:ind w:firstLine="420" w:firstLineChars="200"/>
        <w:rPr>
          <w:rFonts w:hint="eastAsia"/>
          <w:lang w:val="en-US" w:eastAsia="zh-CN"/>
        </w:rPr>
      </w:pPr>
      <w:r>
        <w:rPr>
          <w:rFonts w:hint="eastAsia"/>
          <w:lang w:val="en-US" w:eastAsia="zh-CN"/>
        </w:rPr>
        <w:t>我们现在正在将我们的原型浏览器与伦斯勒理工学院图书馆信息系统接口。自1988年以来，该系统已经包括所有IEEE索引数据，包括摘要。Infotrax为每篇潜在感兴趣的文章提供出版物的标题、卷、期和页码。我们的样本文档已经准备好了相应的信息索引。</w:t>
      </w:r>
    </w:p>
    <w:p>
      <w:pPr>
        <w:ind w:firstLine="420" w:firstLineChars="200"/>
        <w:rPr>
          <w:rFonts w:hint="eastAsia"/>
          <w:lang w:val="en-US" w:eastAsia="zh-CN"/>
        </w:rPr>
      </w:pPr>
      <w:r>
        <w:rPr>
          <w:rFonts w:hint="eastAsia"/>
          <w:lang w:val="en-US" w:eastAsia="zh-CN"/>
        </w:rPr>
        <w:t>除了用于信息检索，我们还打算调整我们的系统，为自动或交互索引提供输入。一旦文章被处理，只有标题、作者和摘要等相关字段的ASCII版本才会被转发给索引站。正文将保留供后续全文搜索使用，而不是仅搜索选定的索引项。</w:t>
      </w:r>
    </w:p>
    <w:p>
      <w:pPr>
        <w:ind w:firstLine="420" w:firstLineChars="200"/>
        <w:rPr>
          <w:rFonts w:hint="eastAsia"/>
          <w:lang w:val="en-US" w:eastAsia="zh-CN"/>
        </w:rPr>
      </w:pPr>
      <w:r>
        <w:rPr>
          <w:rFonts w:hint="eastAsia"/>
          <w:lang w:val="en-US" w:eastAsia="zh-CN"/>
        </w:rPr>
        <w:t>较长期的研究目标包括开发改进的方法来获取特定于出版物的知识库，可能包括某种形式的学习。然而，我们也在研究，仅使用通用排版知识，可以在多大程度上分析文档。</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bookmarkStart w:id="0" w:name="_GoBack"/>
      <w:bookmarkEnd w:id="0"/>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default"/>
          <w:b/>
          <w:bCs/>
          <w:highlight w:val="yellow"/>
          <w:lang w:val="en-US" w:eastAsia="zh-CN"/>
        </w:rPr>
      </w:pPr>
      <w:r>
        <w:rPr>
          <w:rFonts w:hint="eastAsia"/>
          <w:b/>
          <w:bCs/>
          <w:highlight w:val="yellow"/>
          <w:lang w:val="en-US" w:eastAsia="zh-CN"/>
        </w:rPr>
        <w:t>总结：</w:t>
      </w:r>
    </w:p>
    <w:p>
      <w:pPr>
        <w:ind w:firstLine="420" w:firstLineChars="200"/>
        <w:rPr>
          <w:rFonts w:hint="eastAsia"/>
        </w:rPr>
      </w:pPr>
      <w:r>
        <w:rPr>
          <w:rFonts w:hint="eastAsia"/>
          <w:lang w:val="en-US" w:eastAsia="zh-CN"/>
        </w:rPr>
        <w:t>本文</w:t>
      </w:r>
      <w:r>
        <w:rPr>
          <w:rFonts w:hint="eastAsia"/>
          <w:color w:val="FF0000"/>
        </w:rPr>
        <w:t>展示了我们的 X-Y 树数据结构如何将二维页面分割问题转换为一系列可以使用传统编译器工具解决的一维字符串解析问题。</w:t>
      </w:r>
      <w:r>
        <w:rPr>
          <w:rFonts w:hint="eastAsia"/>
        </w:rPr>
        <w:t xml:space="preserve"> 接下来，使用句法分析将每个页面划分为标记的矩形块。 </w:t>
      </w:r>
    </w:p>
    <w:p>
      <w:pPr>
        <w:ind w:firstLine="420" w:firstLineChars="200"/>
        <w:rPr>
          <w:rFonts w:hint="eastAsia"/>
          <w:lang w:val="en-US" w:eastAsia="zh-CN"/>
        </w:rPr>
      </w:pPr>
      <w:r>
        <w:rPr>
          <w:rFonts w:hint="eastAsia"/>
          <w:lang w:val="en-US" w:eastAsia="zh-CN"/>
        </w:rPr>
        <w:t>通过X-Y树，</w:t>
      </w:r>
      <w:r>
        <w:rPr>
          <w:rFonts w:hint="eastAsia"/>
        </w:rPr>
        <w:t>将矩形分层细分为矩形</w:t>
      </w:r>
      <w:r>
        <w:rPr>
          <w:rFonts w:hint="eastAsia"/>
          <w:lang w:eastAsia="zh-CN"/>
        </w:rPr>
        <w:t>，</w:t>
      </w:r>
      <w:r>
        <w:rPr>
          <w:rFonts w:hint="eastAsia"/>
          <w:lang w:val="en-US" w:eastAsia="zh-CN"/>
        </w:rPr>
        <w:t>然后通过块语法对每个块进行标记（</w:t>
      </w:r>
      <w:r>
        <w:rPr>
          <w:rFonts w:hint="default"/>
          <w:color w:val="FF0000"/>
          <w:lang w:val="en-US" w:eastAsia="zh-CN"/>
        </w:rPr>
        <w:t>页码、页眉、标题、署名、标题、关键词、章节标题、两个文本段落图、图形标题、脚注和页脚</w:t>
      </w:r>
      <w:r>
        <w:rPr>
          <w:rFonts w:hint="eastAsia"/>
          <w:lang w:val="en-US" w:eastAsia="zh-CN"/>
        </w:rPr>
        <w:t>）</w:t>
      </w:r>
    </w:p>
    <w:p>
      <w:pPr>
        <w:ind w:firstLine="420" w:firstLineChars="200"/>
        <w:rPr>
          <w:rFonts w:hint="eastAsia"/>
          <w:lang w:val="en-US" w:eastAsia="zh-CN"/>
        </w:rPr>
      </w:pPr>
    </w:p>
    <w:p>
      <w:pPr>
        <w:ind w:firstLine="420" w:firstLineChars="200"/>
        <w:rPr>
          <w:rFonts w:hint="eastAsia"/>
        </w:rPr>
      </w:pPr>
      <w:r>
        <w:rPr>
          <w:rFonts w:hint="eastAsia"/>
          <w:b/>
          <w:bCs/>
        </w:rPr>
        <w:t>块语法</w:t>
      </w:r>
      <w:r>
        <w:rPr>
          <w:rFonts w:hint="eastAsia"/>
        </w:rPr>
        <w:t xml:space="preserve">。 </w:t>
      </w:r>
      <w:r>
        <w:rPr>
          <w:rFonts w:hint="eastAsia"/>
          <w:color w:val="FF0000"/>
        </w:rPr>
        <w:t>特定期刊的文档语法由一组块语法组成</w:t>
      </w:r>
      <w:r>
        <w:rPr>
          <w:rFonts w:hint="eastAsia"/>
        </w:rPr>
        <w:t>。 每个块语法将一个块水平或垂直细分为一组子块。 因此，应用整个文档语法的最终结果是将页面细分为嵌套的矩形块。 这种细分可以</w:t>
      </w:r>
      <w:r>
        <w:rPr>
          <w:rFonts w:hint="eastAsia"/>
          <w:color w:val="FF0000"/>
          <w:lang w:val="en-US" w:eastAsia="zh-CN"/>
        </w:rPr>
        <w:t>用</w:t>
      </w:r>
      <w:r>
        <w:rPr>
          <w:rFonts w:hint="eastAsia"/>
          <w:color w:val="FF0000"/>
        </w:rPr>
        <w:t xml:space="preserve"> X-Y 树 的数据结构</w:t>
      </w:r>
      <w:r>
        <w:rPr>
          <w:rFonts w:hint="eastAsia"/>
          <w:color w:val="FF0000"/>
          <w:lang w:val="en-US" w:eastAsia="zh-CN"/>
        </w:rPr>
        <w:t>来</w:t>
      </w:r>
      <w:r>
        <w:rPr>
          <w:rFonts w:hint="eastAsia"/>
          <w:color w:val="FF0000"/>
        </w:rPr>
        <w:t>有效地表示</w:t>
      </w:r>
      <w:r>
        <w:rPr>
          <w:rFonts w:hint="eastAsia"/>
        </w:rPr>
        <w:t xml:space="preserve">（图 </w:t>
      </w:r>
      <w:r>
        <w:rPr>
          <w:rFonts w:hint="eastAsia"/>
          <w:lang w:val="en-US" w:eastAsia="zh-CN"/>
        </w:rPr>
        <w:t>1</w:t>
      </w:r>
      <w:r>
        <w:rPr>
          <w:rFonts w:hint="eastAsia"/>
        </w:rPr>
        <w:t>）。 块语法本身也以树的形式组织：用于细分每个块的块语法由上一级解析的结果递归确定。</w:t>
      </w:r>
    </w:p>
    <w:p>
      <w:pPr>
        <w:rPr>
          <w:rFonts w:hint="default" w:eastAsia="微软雅黑"/>
          <w:lang w:val="en-US" w:eastAsia="zh-CN"/>
        </w:rPr>
      </w:pPr>
    </w:p>
    <w:p>
      <w:pPr>
        <w:ind w:firstLine="420" w:firstLineChars="200"/>
        <w:rPr>
          <w:rFonts w:hint="eastAsia"/>
          <w:lang w:val="en-US" w:eastAsia="zh-CN"/>
        </w:rPr>
      </w:pPr>
      <w:r>
        <w:rPr>
          <w:rFonts w:hint="eastAsia"/>
          <w:b/>
          <w:bCs/>
          <w:lang w:val="en-US" w:eastAsia="zh-CN"/>
        </w:rPr>
        <w:t>X-Y树</w:t>
      </w:r>
      <w:r>
        <w:rPr>
          <w:rFonts w:hint="eastAsia"/>
          <w:lang w:val="en-US" w:eastAsia="zh-CN"/>
        </w:rPr>
        <w:t>：每个节点对应一个矩形块的空间数据结构。每个节点的子节点表示父块在特定（水平或垂直）方向上的细分位置。（</w:t>
      </w:r>
      <w:r>
        <w:rPr>
          <w:rFonts w:hint="default"/>
          <w:color w:val="FF0000"/>
          <w:highlight w:val="yellow"/>
          <w:lang w:val="en-US" w:eastAsia="zh-CN"/>
        </w:rPr>
        <w:t>X-Y树包含页面中所有线段的坐标以及分配的标签</w:t>
      </w:r>
      <w:r>
        <w:rPr>
          <w:rFonts w:hint="eastAsia"/>
          <w:lang w:val="en-US" w:eastAsia="zh-CN"/>
        </w:rPr>
        <w:t>）</w:t>
      </w:r>
    </w:p>
    <w:p>
      <w:r>
        <w:rPr>
          <w:rFonts w:hint="eastAsia"/>
          <w:lang w:val="en-US" w:eastAsia="zh-CN"/>
        </w:rPr>
        <w:t xml:space="preserve">                      </w:t>
      </w:r>
      <w:r>
        <w:drawing>
          <wp:inline distT="0" distB="0" distL="114300" distR="114300">
            <wp:extent cx="2170430" cy="1798955"/>
            <wp:effectExtent l="0" t="0" r="127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rcRect r="784" b="7388"/>
                    <a:stretch>
                      <a:fillRect/>
                    </a:stretch>
                  </pic:blipFill>
                  <pic:spPr>
                    <a:xfrm>
                      <a:off x="0" y="0"/>
                      <a:ext cx="2170430" cy="1798955"/>
                    </a:xfrm>
                    <a:prstGeom prst="rect">
                      <a:avLst/>
                    </a:prstGeom>
                    <a:noFill/>
                    <a:ln>
                      <a:noFill/>
                    </a:ln>
                  </pic:spPr>
                </pic:pic>
              </a:graphicData>
            </a:graphic>
          </wp:inline>
        </w:drawing>
      </w:r>
    </w:p>
    <w:p>
      <w:pPr>
        <w:ind w:firstLine="2340" w:firstLineChars="1300"/>
        <w:rPr>
          <w:rFonts w:hint="eastAsia"/>
          <w:color w:val="FF0000"/>
          <w:sz w:val="18"/>
          <w:szCs w:val="18"/>
        </w:rPr>
      </w:pPr>
      <w:r>
        <w:rPr>
          <w:rFonts w:hint="eastAsia"/>
          <w:sz w:val="18"/>
          <w:szCs w:val="18"/>
          <w:lang w:val="en-US" w:eastAsia="zh-CN"/>
        </w:rPr>
        <w:t xml:space="preserve">图1. </w:t>
      </w:r>
      <w:r>
        <w:rPr>
          <w:rFonts w:hint="eastAsia"/>
          <w:sz w:val="18"/>
          <w:szCs w:val="18"/>
        </w:rPr>
        <w:t>将矩形分层细分为矩形：</w:t>
      </w:r>
      <w:r>
        <w:rPr>
          <w:rFonts w:hint="eastAsia"/>
          <w:color w:val="FF0000"/>
          <w:sz w:val="18"/>
          <w:szCs w:val="18"/>
        </w:rPr>
        <w:t>用于页面分割的 X-Y 树</w:t>
      </w:r>
    </w:p>
    <w:p>
      <w:pPr>
        <w:ind w:firstLine="420" w:firstLineChars="200"/>
        <w:rPr>
          <w:rFonts w:hint="eastAsia"/>
          <w:sz w:val="21"/>
          <w:szCs w:val="21"/>
          <w:lang w:eastAsia="zh-CN"/>
        </w:rPr>
      </w:pPr>
      <w:r>
        <w:rPr>
          <w:rFonts w:hint="eastAsia"/>
          <w:color w:val="FF0000"/>
          <w:sz w:val="21"/>
          <w:szCs w:val="21"/>
          <w:lang w:val="en-US" w:eastAsia="zh-CN"/>
        </w:rPr>
        <w:t>至于为什么使用X-Y树：</w:t>
      </w:r>
      <w:r>
        <w:rPr>
          <w:rFonts w:hint="eastAsia"/>
          <w:sz w:val="21"/>
          <w:szCs w:val="21"/>
        </w:rPr>
        <w:t>从原始文档到用户计算机屏幕的信息流</w:t>
      </w:r>
      <w:r>
        <w:rPr>
          <w:rFonts w:hint="eastAsia"/>
          <w:sz w:val="21"/>
          <w:szCs w:val="21"/>
          <w:lang w:eastAsia="zh-CN"/>
        </w:rPr>
        <w:t>，</w:t>
      </w:r>
      <w:r>
        <w:rPr>
          <w:rFonts w:hint="eastAsia"/>
          <w:sz w:val="21"/>
          <w:szCs w:val="21"/>
        </w:rPr>
        <w:t>页面要么在本地扫描，要么从 CD-ROM 中获取。它使用句法方法进行分割和标记，并存储在 X-Y 树中</w:t>
      </w:r>
      <w:r>
        <w:rPr>
          <w:rFonts w:hint="eastAsia"/>
          <w:sz w:val="21"/>
          <w:szCs w:val="21"/>
          <w:lang w:eastAsia="zh-CN"/>
        </w:rPr>
        <w:t>。</w:t>
      </w:r>
    </w:p>
    <w:p>
      <w:pPr>
        <w:ind w:firstLine="420" w:firstLineChars="200"/>
        <w:rPr>
          <w:rFonts w:hint="default"/>
          <w:color w:val="FF0000"/>
          <w:highlight w:val="yellow"/>
          <w:lang w:val="en-US" w:eastAsia="zh-CN"/>
        </w:rPr>
      </w:pPr>
      <w:r>
        <w:rPr>
          <w:rFonts w:hint="default"/>
          <w:color w:val="FF0000"/>
          <w:lang w:val="en-US" w:eastAsia="zh-CN"/>
        </w:rPr>
        <w:t>用户从弹出式菜单中选择所需的页面。将显示页面的几何表示(一个缩小的标记为X-Y的树，只有叶节点</w:t>
      </w:r>
      <w:r>
        <w:rPr>
          <w:rFonts w:hint="default"/>
          <w:lang w:val="en-US" w:eastAsia="zh-CN"/>
        </w:rPr>
        <w:t>)。然后通过在几何表示中“鼠标”该块来重新寻找所需的块</w:t>
      </w:r>
      <w:r>
        <w:rPr>
          <w:rFonts w:hint="eastAsia"/>
          <w:lang w:val="en-US" w:eastAsia="zh-CN"/>
        </w:rPr>
        <w:t>。</w:t>
      </w:r>
    </w:p>
    <w:p>
      <w:pPr>
        <w:ind w:firstLine="420" w:firstLineChars="200"/>
      </w:pPr>
    </w:p>
    <w:p>
      <w:pPr>
        <w:ind w:firstLine="420" w:firstLineChars="200"/>
      </w:pPr>
      <w:r>
        <w:drawing>
          <wp:inline distT="0" distB="0" distL="114300" distR="114300">
            <wp:extent cx="3288030" cy="4337050"/>
            <wp:effectExtent l="0" t="0" r="762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3288030" cy="4337050"/>
                    </a:xfrm>
                    <a:prstGeom prst="rect">
                      <a:avLst/>
                    </a:prstGeom>
                    <a:noFill/>
                    <a:ln>
                      <a:noFill/>
                    </a:ln>
                  </pic:spPr>
                </pic:pic>
              </a:graphicData>
            </a:graphic>
          </wp:inline>
        </w:drawing>
      </w:r>
    </w:p>
    <w:p>
      <w:pPr>
        <w:rPr>
          <w:rFonts w:hint="default"/>
          <w:sz w:val="18"/>
          <w:szCs w:val="18"/>
          <w:lang w:val="en-US" w:eastAsia="zh-CN"/>
        </w:rPr>
      </w:pPr>
      <w:r>
        <w:rPr>
          <w:rFonts w:hint="default"/>
          <w:sz w:val="18"/>
          <w:szCs w:val="18"/>
          <w:lang w:val="en-US" w:eastAsia="zh-CN"/>
        </w:rPr>
        <w:t>图6。从IEEE光盘数据库中提取的标题页。去歪斜版本用于光学字符识别，并且图像也被过滤用于句法分析</w:t>
      </w:r>
    </w:p>
    <w:p>
      <w:r>
        <w:drawing>
          <wp:inline distT="0" distB="0" distL="114300" distR="114300">
            <wp:extent cx="4308475" cy="3436620"/>
            <wp:effectExtent l="0" t="0" r="1587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4308475" cy="3436620"/>
                    </a:xfrm>
                    <a:prstGeom prst="rect">
                      <a:avLst/>
                    </a:prstGeom>
                    <a:noFill/>
                    <a:ln>
                      <a:noFill/>
                    </a:ln>
                  </pic:spPr>
                </pic:pic>
              </a:graphicData>
            </a:graphic>
          </wp:inline>
        </w:drawing>
      </w:r>
    </w:p>
    <w:p>
      <w:pPr>
        <w:ind w:firstLine="360" w:firstLineChars="200"/>
      </w:pPr>
      <w:r>
        <w:rPr>
          <w:rFonts w:hint="default"/>
          <w:sz w:val="18"/>
          <w:szCs w:val="18"/>
          <w:lang w:val="en-US" w:eastAsia="zh-CN"/>
        </w:rPr>
        <w:t>图7。OmniPage处理的三个ZEE-PAMZ文本块的ASCII显示。</w:t>
      </w:r>
    </w:p>
    <w:p>
      <w:r>
        <w:drawing>
          <wp:inline distT="0" distB="0" distL="114300" distR="114300">
            <wp:extent cx="4481830" cy="3589655"/>
            <wp:effectExtent l="0" t="0" r="1397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2"/>
                    <a:stretch>
                      <a:fillRect/>
                    </a:stretch>
                  </pic:blipFill>
                  <pic:spPr>
                    <a:xfrm>
                      <a:off x="0" y="0"/>
                      <a:ext cx="4481830" cy="3589655"/>
                    </a:xfrm>
                    <a:prstGeom prst="rect">
                      <a:avLst/>
                    </a:prstGeom>
                    <a:noFill/>
                    <a:ln>
                      <a:noFill/>
                    </a:ln>
                  </pic:spPr>
                </pic:pic>
              </a:graphicData>
            </a:graphic>
          </wp:inline>
        </w:drawing>
      </w:r>
    </w:p>
    <w:p>
      <w:pPr>
        <w:rPr>
          <w:sz w:val="18"/>
          <w:szCs w:val="18"/>
        </w:rPr>
      </w:pPr>
      <w:r>
        <w:rPr>
          <w:rFonts w:hint="eastAsia"/>
          <w:sz w:val="18"/>
          <w:szCs w:val="18"/>
        </w:rPr>
        <w:t>图8。图形块的图像显示。通过单击几何图形表示的右栏(右下角)中最上面的块来选择该块。如果数字足够小，它会以全300 dpi分辨率显示在屏幕上；否则，它会缩小或滚动。</w:t>
      </w:r>
    </w:p>
    <w:p>
      <w:pPr>
        <w:rPr>
          <w:rFonts w:hint="eastAsia"/>
          <w:lang w:val="en-US" w:eastAsia="zh-CN"/>
        </w:rPr>
      </w:pPr>
    </w:p>
    <w:p>
      <w:pPr>
        <w:rPr>
          <w:rFonts w:hint="default"/>
          <w:sz w:val="18"/>
          <w:szCs w:val="18"/>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块语法实现细节：</w:t>
      </w:r>
    </w:p>
    <w:p>
      <w:pPr>
        <w:rPr>
          <w:rFonts w:hint="eastAsia"/>
          <w:b/>
          <w:bCs/>
          <w:lang w:val="en-US" w:eastAsia="zh-CN"/>
        </w:rPr>
      </w:pPr>
      <w:r>
        <w:rPr>
          <w:rFonts w:hint="eastAsia"/>
          <w:color w:val="FF0000"/>
        </w:rPr>
        <w:t>每个块语法都作为传统的字符串语法来实现</w:t>
      </w:r>
      <w:r>
        <w:rPr>
          <w:rFonts w:hint="eastAsia"/>
          <w:lang w:val="en-US" w:eastAsia="zh-CN"/>
        </w:rPr>
        <w:t xml:space="preserve"> ，</w:t>
      </w:r>
      <w:r>
        <w:rPr>
          <w:rFonts w:hint="eastAsia"/>
        </w:rPr>
        <w:t>在称为</w:t>
      </w:r>
      <w:r>
        <w:rPr>
          <w:rFonts w:hint="default"/>
        </w:rPr>
        <w:t>块配置文件</w:t>
      </w:r>
      <w:r>
        <w:rPr>
          <w:rFonts w:hint="eastAsia"/>
        </w:rPr>
        <w:t>的二进制字符串上</w:t>
      </w:r>
      <w:r>
        <w:rPr>
          <w:rFonts w:hint="default"/>
        </w:rPr>
        <w:t>进行操作</w:t>
      </w:r>
      <w:r>
        <w:rPr>
          <w:rFonts w:hint="eastAsia"/>
          <w:lang w:eastAsia="zh-CN"/>
        </w:rPr>
        <w:t>。</w:t>
      </w:r>
      <w:r>
        <w:rPr>
          <w:rFonts w:hint="default"/>
        </w:rPr>
        <w:t>块配置文件</w:t>
      </w:r>
      <w:r>
        <w:rPr>
          <w:rFonts w:hint="eastAsia"/>
        </w:rPr>
        <w:t>是块内黑色区域的阈值垂直或水平投影</w:t>
      </w:r>
    </w:p>
    <w:p>
      <w:pPr>
        <w:numPr>
          <w:ilvl w:val="0"/>
          <w:numId w:val="2"/>
        </w:numPr>
        <w:ind w:left="420" w:leftChars="0" w:hanging="420" w:firstLineChars="0"/>
        <w:rPr>
          <w:rFonts w:hint="eastAsia"/>
        </w:rPr>
      </w:pPr>
      <w:r>
        <w:rPr>
          <w:rFonts w:hint="eastAsia"/>
          <w:lang w:val="en-US" w:eastAsia="zh-CN"/>
        </w:rPr>
        <w:t xml:space="preserve"> </w:t>
      </w:r>
      <w:r>
        <w:rPr>
          <w:rFonts w:hint="eastAsia"/>
        </w:rPr>
        <w:t>第 1 阶段，一连串的 1 或 0 根据它们的长度压缩成原子</w:t>
      </w:r>
    </w:p>
    <w:p>
      <w:pPr>
        <w:numPr>
          <w:ilvl w:val="0"/>
          <w:numId w:val="2"/>
        </w:numPr>
        <w:ind w:left="420" w:leftChars="0" w:hanging="420" w:firstLineChars="0"/>
        <w:rPr>
          <w:rFonts w:hint="eastAsia"/>
        </w:rPr>
      </w:pPr>
      <w:r>
        <w:rPr>
          <w:rFonts w:hint="eastAsia"/>
        </w:rPr>
        <w:t>在第 2 阶段，原子被分组为分子</w:t>
      </w:r>
    </w:p>
    <w:p>
      <w:pPr>
        <w:numPr>
          <w:ilvl w:val="0"/>
          <w:numId w:val="2"/>
        </w:numPr>
        <w:ind w:left="420" w:leftChars="0" w:hanging="420" w:firstLineChars="0"/>
        <w:rPr>
          <w:rFonts w:hint="eastAsia"/>
          <w:lang w:eastAsia="zh-CN"/>
        </w:rPr>
      </w:pPr>
      <w:r>
        <w:rPr>
          <w:rFonts w:hint="eastAsia"/>
        </w:rPr>
        <w:t>在第 3 阶段，分子被解释为文档实体。</w:t>
      </w:r>
      <w:r>
        <w:rPr>
          <w:rFonts w:hint="eastAsia"/>
          <w:lang w:eastAsia="zh-CN"/>
        </w:rPr>
        <w:t>（</w:t>
      </w:r>
      <w:r>
        <w:rPr>
          <w:rFonts w:hint="eastAsia"/>
        </w:rPr>
        <w:t>第 3 阶段确保标题块在署名块之前</w:t>
      </w:r>
      <w:r>
        <w:rPr>
          <w:rFonts w:hint="eastAsia"/>
          <w:lang w:eastAsia="zh-CN"/>
        </w:rPr>
        <w:t>）</w:t>
      </w:r>
    </w:p>
    <w:p>
      <w:pPr>
        <w:numPr>
          <w:ilvl w:val="0"/>
          <w:numId w:val="2"/>
        </w:numPr>
        <w:ind w:left="420" w:leftChars="0" w:hanging="420" w:firstLineChars="0"/>
        <w:rPr>
          <w:rFonts w:hint="default"/>
          <w:lang w:val="en-US" w:eastAsia="zh-CN"/>
        </w:rPr>
      </w:pPr>
      <w:r>
        <w:rPr>
          <w:rFonts w:hint="eastAsia"/>
        </w:rPr>
        <w:t>第 4 阶段（未图示）合并由宽空白分隔具有相同标签的连续实体，例如文本段落。</w:t>
      </w:r>
    </w:p>
    <w:p>
      <w:r>
        <w:drawing>
          <wp:inline distT="0" distB="0" distL="114300" distR="114300">
            <wp:extent cx="5732780" cy="5266690"/>
            <wp:effectExtent l="0" t="0" r="127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732780" cy="5266690"/>
                    </a:xfrm>
                    <a:prstGeom prst="rect">
                      <a:avLst/>
                    </a:prstGeom>
                    <a:noFill/>
                    <a:ln>
                      <a:noFill/>
                    </a:ln>
                  </pic:spPr>
                </pic:pic>
              </a:graphicData>
            </a:graphic>
          </wp:inline>
        </w:drawing>
      </w:r>
    </w:p>
    <w:p>
      <w:pPr>
        <w:ind w:firstLine="840" w:firstLineChars="400"/>
      </w:pPr>
      <w:r>
        <w:rPr>
          <w:rFonts w:hint="eastAsia"/>
        </w:rPr>
        <w:t>顶部显示了典型的</w:t>
      </w:r>
      <w:r>
        <w:rPr>
          <w:rFonts w:hint="eastAsia"/>
          <w:color w:val="FF0000"/>
        </w:rPr>
        <w:t>水平块</w:t>
      </w:r>
      <w:r>
        <w:rPr>
          <w:rFonts w:hint="default"/>
          <w:color w:val="FF0000"/>
        </w:rPr>
        <w:t>配置文件</w:t>
      </w:r>
      <w:r>
        <w:rPr>
          <w:rFonts w:hint="eastAsia"/>
          <w:color w:val="FF0000"/>
          <w:lang w:val="en-US" w:eastAsia="zh-CN"/>
        </w:rPr>
        <w:t>（中间长串的0000111110001111000....）</w:t>
      </w:r>
    </w:p>
    <w:p>
      <w:pPr>
        <w:rPr>
          <w:rFonts w:hint="default"/>
          <w:lang w:val="en-US" w:eastAsia="zh-CN"/>
        </w:rPr>
      </w:pPr>
    </w:p>
    <w:p>
      <w:pPr>
        <w:rPr>
          <w:rFonts w:hint="default"/>
          <w:lang w:val="en-US" w:eastAsia="zh-CN"/>
        </w:rPr>
      </w:pPr>
    </w:p>
    <w:p>
      <w:pPr>
        <w:ind w:firstLine="420" w:firstLineChars="200"/>
        <w:rPr>
          <w:rFonts w:hint="default"/>
          <w:color w:val="FF0000"/>
        </w:rPr>
      </w:pPr>
      <w:r>
        <w:rPr>
          <w:rFonts w:hint="default"/>
        </w:rPr>
        <w:t>如果不知道给定页面代表文章的哪一部分，</w:t>
      </w:r>
      <w:r>
        <w:rPr>
          <w:rFonts w:hint="default"/>
          <w:color w:val="FF0000"/>
        </w:rPr>
        <w:t>可以用两个块语法来解析:一个是为标题页设计的，一个是非标题页设计的。</w:t>
      </w:r>
    </w:p>
    <w:p>
      <w:pPr>
        <w:ind w:firstLine="420" w:firstLineChars="200"/>
        <w:rPr>
          <w:rFonts w:hint="eastAsia"/>
          <w:lang w:eastAsia="zh-CN"/>
        </w:rPr>
      </w:pPr>
      <w:r>
        <w:rPr>
          <w:rFonts w:hint="eastAsia"/>
          <w:lang w:val="en-US" w:eastAsia="zh-CN"/>
        </w:rPr>
        <w:t>下图为使用不同的</w:t>
      </w:r>
      <w:r>
        <w:rPr>
          <w:rFonts w:hint="default"/>
        </w:rPr>
        <w:t>块语法解析</w:t>
      </w:r>
      <w:r>
        <w:rPr>
          <w:rFonts w:hint="eastAsia"/>
          <w:lang w:eastAsia="zh-CN"/>
        </w:rPr>
        <w:t>：</w:t>
      </w:r>
    </w:p>
    <w:p>
      <w:r>
        <w:drawing>
          <wp:inline distT="0" distB="0" distL="114300" distR="114300">
            <wp:extent cx="5454650" cy="4399915"/>
            <wp:effectExtent l="0" t="0" r="1270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rcRect r="-76" b="5960"/>
                    <a:stretch>
                      <a:fillRect/>
                    </a:stretch>
                  </pic:blipFill>
                  <pic:spPr>
                    <a:xfrm>
                      <a:off x="0" y="0"/>
                      <a:ext cx="5454650" cy="4399915"/>
                    </a:xfrm>
                    <a:prstGeom prst="rect">
                      <a:avLst/>
                    </a:prstGeom>
                    <a:noFill/>
                    <a:ln>
                      <a:noFill/>
                    </a:ln>
                  </pic:spPr>
                </pic:pic>
              </a:graphicData>
            </a:graphic>
          </wp:inline>
        </w:drawing>
      </w:r>
    </w:p>
    <w:p>
      <w:pPr>
        <w:rPr>
          <w:rFonts w:hint="default" w:eastAsia="微软雅黑"/>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EA6AF"/>
    <w:multiLevelType w:val="singleLevel"/>
    <w:tmpl w:val="9ADEA6AF"/>
    <w:lvl w:ilvl="0" w:tentative="0">
      <w:start w:val="1"/>
      <w:numFmt w:val="bullet"/>
      <w:lvlText w:val=""/>
      <w:lvlJc w:val="left"/>
      <w:pPr>
        <w:ind w:left="420" w:hanging="420"/>
      </w:pPr>
      <w:rPr>
        <w:rFonts w:hint="default" w:ascii="Wingdings" w:hAnsi="Wingdings"/>
      </w:rPr>
    </w:lvl>
  </w:abstractNum>
  <w:abstractNum w:abstractNumId="1">
    <w:nsid w:val="BCB287AC"/>
    <w:multiLevelType w:val="singleLevel"/>
    <w:tmpl w:val="BCB287AC"/>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1A0E5D"/>
    <w:rsid w:val="002346C5"/>
    <w:rsid w:val="004E3E87"/>
    <w:rsid w:val="00695AC4"/>
    <w:rsid w:val="00A0506C"/>
    <w:rsid w:val="00A550E5"/>
    <w:rsid w:val="01631EE3"/>
    <w:rsid w:val="01941B5F"/>
    <w:rsid w:val="02F64559"/>
    <w:rsid w:val="03204B41"/>
    <w:rsid w:val="03EE272A"/>
    <w:rsid w:val="043B6AB1"/>
    <w:rsid w:val="043E58EA"/>
    <w:rsid w:val="047433E9"/>
    <w:rsid w:val="04B91F33"/>
    <w:rsid w:val="04D76944"/>
    <w:rsid w:val="04F912DD"/>
    <w:rsid w:val="0507533F"/>
    <w:rsid w:val="05194BC1"/>
    <w:rsid w:val="0574503A"/>
    <w:rsid w:val="05C36961"/>
    <w:rsid w:val="06241C0B"/>
    <w:rsid w:val="06286B80"/>
    <w:rsid w:val="06AB0029"/>
    <w:rsid w:val="074044F2"/>
    <w:rsid w:val="07834168"/>
    <w:rsid w:val="07DF3823"/>
    <w:rsid w:val="07FC0C71"/>
    <w:rsid w:val="08027D93"/>
    <w:rsid w:val="08051E4E"/>
    <w:rsid w:val="08942299"/>
    <w:rsid w:val="08CA4B0A"/>
    <w:rsid w:val="090B7A89"/>
    <w:rsid w:val="090C4474"/>
    <w:rsid w:val="09455E68"/>
    <w:rsid w:val="09565EC7"/>
    <w:rsid w:val="09CB2184"/>
    <w:rsid w:val="09D31334"/>
    <w:rsid w:val="0B060BDC"/>
    <w:rsid w:val="0B2703D3"/>
    <w:rsid w:val="0B4C33CD"/>
    <w:rsid w:val="0B9E72A6"/>
    <w:rsid w:val="0BF52E02"/>
    <w:rsid w:val="0C415255"/>
    <w:rsid w:val="0C541491"/>
    <w:rsid w:val="0C9C49A2"/>
    <w:rsid w:val="0DF463A6"/>
    <w:rsid w:val="0E1D3124"/>
    <w:rsid w:val="0E281C5D"/>
    <w:rsid w:val="0E4334DC"/>
    <w:rsid w:val="0EAA71FF"/>
    <w:rsid w:val="0F0B2B94"/>
    <w:rsid w:val="0F191826"/>
    <w:rsid w:val="0F324BDF"/>
    <w:rsid w:val="0F571C79"/>
    <w:rsid w:val="102F4F81"/>
    <w:rsid w:val="103F18AF"/>
    <w:rsid w:val="104E51CE"/>
    <w:rsid w:val="10711630"/>
    <w:rsid w:val="11C51379"/>
    <w:rsid w:val="11E071FD"/>
    <w:rsid w:val="11EC732A"/>
    <w:rsid w:val="128C1456"/>
    <w:rsid w:val="12C332D6"/>
    <w:rsid w:val="133E7C87"/>
    <w:rsid w:val="135F76B3"/>
    <w:rsid w:val="136E0C5E"/>
    <w:rsid w:val="143E2677"/>
    <w:rsid w:val="144F6546"/>
    <w:rsid w:val="14647D1E"/>
    <w:rsid w:val="14700EAB"/>
    <w:rsid w:val="148C4192"/>
    <w:rsid w:val="14B76D97"/>
    <w:rsid w:val="15172847"/>
    <w:rsid w:val="152127A2"/>
    <w:rsid w:val="153D0D62"/>
    <w:rsid w:val="154A4676"/>
    <w:rsid w:val="159A691D"/>
    <w:rsid w:val="15B3682C"/>
    <w:rsid w:val="15C85CE4"/>
    <w:rsid w:val="170D2ABD"/>
    <w:rsid w:val="17130304"/>
    <w:rsid w:val="178E6037"/>
    <w:rsid w:val="17A134AA"/>
    <w:rsid w:val="17B933B1"/>
    <w:rsid w:val="18EE3E74"/>
    <w:rsid w:val="191B7FDA"/>
    <w:rsid w:val="19BE61C9"/>
    <w:rsid w:val="1A634F42"/>
    <w:rsid w:val="1A986EF0"/>
    <w:rsid w:val="1B311EE1"/>
    <w:rsid w:val="1B3504A6"/>
    <w:rsid w:val="1B4B4E4C"/>
    <w:rsid w:val="1BF048C6"/>
    <w:rsid w:val="1C1771C4"/>
    <w:rsid w:val="1C9D6CD0"/>
    <w:rsid w:val="1D0550F8"/>
    <w:rsid w:val="1D5C28B7"/>
    <w:rsid w:val="1DC73EB2"/>
    <w:rsid w:val="1E091047"/>
    <w:rsid w:val="1E5F0D51"/>
    <w:rsid w:val="1E9A18BD"/>
    <w:rsid w:val="1FB77131"/>
    <w:rsid w:val="20631EF8"/>
    <w:rsid w:val="207130D6"/>
    <w:rsid w:val="20763EB4"/>
    <w:rsid w:val="207E00A8"/>
    <w:rsid w:val="211464BE"/>
    <w:rsid w:val="217747B2"/>
    <w:rsid w:val="22311B69"/>
    <w:rsid w:val="22D04C77"/>
    <w:rsid w:val="23103A67"/>
    <w:rsid w:val="2312641E"/>
    <w:rsid w:val="23CE1473"/>
    <w:rsid w:val="23E67A5A"/>
    <w:rsid w:val="23E7403F"/>
    <w:rsid w:val="24952524"/>
    <w:rsid w:val="255143C1"/>
    <w:rsid w:val="258D28DA"/>
    <w:rsid w:val="25A55DA8"/>
    <w:rsid w:val="25AD27A4"/>
    <w:rsid w:val="25FC2FF7"/>
    <w:rsid w:val="260746CD"/>
    <w:rsid w:val="262673F8"/>
    <w:rsid w:val="264352CD"/>
    <w:rsid w:val="26CC1E0F"/>
    <w:rsid w:val="27EF606F"/>
    <w:rsid w:val="283A258B"/>
    <w:rsid w:val="28514349"/>
    <w:rsid w:val="28A976EF"/>
    <w:rsid w:val="29A9157A"/>
    <w:rsid w:val="29D758F3"/>
    <w:rsid w:val="29D87D40"/>
    <w:rsid w:val="2B5E4DA1"/>
    <w:rsid w:val="2B694119"/>
    <w:rsid w:val="2B8C63CA"/>
    <w:rsid w:val="2BF76069"/>
    <w:rsid w:val="2C1A0E5D"/>
    <w:rsid w:val="2C5E10B0"/>
    <w:rsid w:val="2CC90680"/>
    <w:rsid w:val="2DDF0C87"/>
    <w:rsid w:val="2DE767F8"/>
    <w:rsid w:val="2DF554B6"/>
    <w:rsid w:val="2E4532CF"/>
    <w:rsid w:val="2E516D5F"/>
    <w:rsid w:val="2F774996"/>
    <w:rsid w:val="2F7B6462"/>
    <w:rsid w:val="2F874BB3"/>
    <w:rsid w:val="30070CA4"/>
    <w:rsid w:val="305A1C26"/>
    <w:rsid w:val="307D1105"/>
    <w:rsid w:val="30BF7B1D"/>
    <w:rsid w:val="310C3AE3"/>
    <w:rsid w:val="310C3F3D"/>
    <w:rsid w:val="317749E6"/>
    <w:rsid w:val="31AF57AA"/>
    <w:rsid w:val="31BD1E7C"/>
    <w:rsid w:val="324B2632"/>
    <w:rsid w:val="328D5E7B"/>
    <w:rsid w:val="32973953"/>
    <w:rsid w:val="32AC078F"/>
    <w:rsid w:val="33AF4B75"/>
    <w:rsid w:val="33D17884"/>
    <w:rsid w:val="33DD4EB4"/>
    <w:rsid w:val="34444CDE"/>
    <w:rsid w:val="34515F41"/>
    <w:rsid w:val="34994C32"/>
    <w:rsid w:val="35095A52"/>
    <w:rsid w:val="35117D06"/>
    <w:rsid w:val="361202DF"/>
    <w:rsid w:val="369C265E"/>
    <w:rsid w:val="36AD4065"/>
    <w:rsid w:val="36D321F8"/>
    <w:rsid w:val="36DD6390"/>
    <w:rsid w:val="374050D6"/>
    <w:rsid w:val="37E65606"/>
    <w:rsid w:val="38444F68"/>
    <w:rsid w:val="385430BB"/>
    <w:rsid w:val="38656AB8"/>
    <w:rsid w:val="3873342B"/>
    <w:rsid w:val="38B14BAF"/>
    <w:rsid w:val="38C27B14"/>
    <w:rsid w:val="391B76C1"/>
    <w:rsid w:val="39560324"/>
    <w:rsid w:val="39953C82"/>
    <w:rsid w:val="39DC5DD6"/>
    <w:rsid w:val="3A460D85"/>
    <w:rsid w:val="3A883114"/>
    <w:rsid w:val="3AB35738"/>
    <w:rsid w:val="3B0B15F2"/>
    <w:rsid w:val="3B536E09"/>
    <w:rsid w:val="3BAD167B"/>
    <w:rsid w:val="3C1A0EF1"/>
    <w:rsid w:val="3C1C4601"/>
    <w:rsid w:val="3CA3167D"/>
    <w:rsid w:val="3CBF6410"/>
    <w:rsid w:val="3CCC6D03"/>
    <w:rsid w:val="3D713C3D"/>
    <w:rsid w:val="3DD336E8"/>
    <w:rsid w:val="3E0F7F38"/>
    <w:rsid w:val="3E5932F0"/>
    <w:rsid w:val="3E5B6455"/>
    <w:rsid w:val="3EBE1D93"/>
    <w:rsid w:val="3EDB78F3"/>
    <w:rsid w:val="3F737494"/>
    <w:rsid w:val="3FBD3D40"/>
    <w:rsid w:val="40020A03"/>
    <w:rsid w:val="40497AE2"/>
    <w:rsid w:val="40537AE3"/>
    <w:rsid w:val="40714FC1"/>
    <w:rsid w:val="408016D1"/>
    <w:rsid w:val="41162A98"/>
    <w:rsid w:val="41416393"/>
    <w:rsid w:val="41F719E9"/>
    <w:rsid w:val="4247790B"/>
    <w:rsid w:val="428A32F4"/>
    <w:rsid w:val="42AB7EBA"/>
    <w:rsid w:val="42AD162C"/>
    <w:rsid w:val="42CC2E2D"/>
    <w:rsid w:val="42D270F7"/>
    <w:rsid w:val="42DB7ED6"/>
    <w:rsid w:val="43121D93"/>
    <w:rsid w:val="43322C06"/>
    <w:rsid w:val="435628A3"/>
    <w:rsid w:val="438A1496"/>
    <w:rsid w:val="44164668"/>
    <w:rsid w:val="447800E7"/>
    <w:rsid w:val="44B5036E"/>
    <w:rsid w:val="44BA70C0"/>
    <w:rsid w:val="4534004A"/>
    <w:rsid w:val="45D6741F"/>
    <w:rsid w:val="461331A0"/>
    <w:rsid w:val="464B122A"/>
    <w:rsid w:val="469D7F50"/>
    <w:rsid w:val="46C96255"/>
    <w:rsid w:val="473B0A05"/>
    <w:rsid w:val="474E5C6D"/>
    <w:rsid w:val="48566B85"/>
    <w:rsid w:val="49B87295"/>
    <w:rsid w:val="49DD73A1"/>
    <w:rsid w:val="4AAA1A16"/>
    <w:rsid w:val="4B045320"/>
    <w:rsid w:val="4B0B5F23"/>
    <w:rsid w:val="4B147DDE"/>
    <w:rsid w:val="4B62587F"/>
    <w:rsid w:val="4B7925EA"/>
    <w:rsid w:val="4B83718F"/>
    <w:rsid w:val="4B8D692A"/>
    <w:rsid w:val="4BC72470"/>
    <w:rsid w:val="4C3D3195"/>
    <w:rsid w:val="4C9F635A"/>
    <w:rsid w:val="4CA20461"/>
    <w:rsid w:val="4CA47271"/>
    <w:rsid w:val="4CB613AC"/>
    <w:rsid w:val="4D7811C2"/>
    <w:rsid w:val="4E9F5402"/>
    <w:rsid w:val="4EC10778"/>
    <w:rsid w:val="4F53627E"/>
    <w:rsid w:val="4FB07011"/>
    <w:rsid w:val="4FEF5DF1"/>
    <w:rsid w:val="4FFD0284"/>
    <w:rsid w:val="501C7BA7"/>
    <w:rsid w:val="50DC1D81"/>
    <w:rsid w:val="50F51B16"/>
    <w:rsid w:val="50F74E86"/>
    <w:rsid w:val="518718FB"/>
    <w:rsid w:val="52477268"/>
    <w:rsid w:val="52F65A94"/>
    <w:rsid w:val="530E46EB"/>
    <w:rsid w:val="539301A5"/>
    <w:rsid w:val="539E3827"/>
    <w:rsid w:val="53DD7D1B"/>
    <w:rsid w:val="53DF2E6E"/>
    <w:rsid w:val="54847B2A"/>
    <w:rsid w:val="54A6571F"/>
    <w:rsid w:val="54C66A9A"/>
    <w:rsid w:val="55482188"/>
    <w:rsid w:val="554B7EAE"/>
    <w:rsid w:val="55DD32E2"/>
    <w:rsid w:val="55EF796F"/>
    <w:rsid w:val="55FB250E"/>
    <w:rsid w:val="560974B3"/>
    <w:rsid w:val="56390AB9"/>
    <w:rsid w:val="56467D9F"/>
    <w:rsid w:val="565F1617"/>
    <w:rsid w:val="572F40AE"/>
    <w:rsid w:val="57D82985"/>
    <w:rsid w:val="582D4166"/>
    <w:rsid w:val="583347E4"/>
    <w:rsid w:val="583B389F"/>
    <w:rsid w:val="58E44B1D"/>
    <w:rsid w:val="59221B2D"/>
    <w:rsid w:val="59B2091F"/>
    <w:rsid w:val="59DB5311"/>
    <w:rsid w:val="5AA321DE"/>
    <w:rsid w:val="5B74329F"/>
    <w:rsid w:val="5B816279"/>
    <w:rsid w:val="5B8E40A5"/>
    <w:rsid w:val="5C607D13"/>
    <w:rsid w:val="5CEA328C"/>
    <w:rsid w:val="5CF80AA6"/>
    <w:rsid w:val="5D3A122A"/>
    <w:rsid w:val="5E015F0B"/>
    <w:rsid w:val="5EB7638B"/>
    <w:rsid w:val="5EF14B6C"/>
    <w:rsid w:val="5FAC75B0"/>
    <w:rsid w:val="5FD6169B"/>
    <w:rsid w:val="600A675B"/>
    <w:rsid w:val="601A4F60"/>
    <w:rsid w:val="60711318"/>
    <w:rsid w:val="60CA0E9C"/>
    <w:rsid w:val="6114607B"/>
    <w:rsid w:val="61660FAB"/>
    <w:rsid w:val="61E96922"/>
    <w:rsid w:val="625A5CB8"/>
    <w:rsid w:val="6275657D"/>
    <w:rsid w:val="62E32610"/>
    <w:rsid w:val="63476A22"/>
    <w:rsid w:val="636A5EAA"/>
    <w:rsid w:val="63977B57"/>
    <w:rsid w:val="63BC0441"/>
    <w:rsid w:val="63D2063B"/>
    <w:rsid w:val="641821F7"/>
    <w:rsid w:val="641C5889"/>
    <w:rsid w:val="644E3CFB"/>
    <w:rsid w:val="6481139E"/>
    <w:rsid w:val="64836D8B"/>
    <w:rsid w:val="6589413E"/>
    <w:rsid w:val="659D139C"/>
    <w:rsid w:val="65CC2273"/>
    <w:rsid w:val="65D27E41"/>
    <w:rsid w:val="66C05DDE"/>
    <w:rsid w:val="66C323E8"/>
    <w:rsid w:val="66D33E50"/>
    <w:rsid w:val="66D87030"/>
    <w:rsid w:val="66E82440"/>
    <w:rsid w:val="66F22B80"/>
    <w:rsid w:val="67326C64"/>
    <w:rsid w:val="676713FE"/>
    <w:rsid w:val="67826848"/>
    <w:rsid w:val="67FB4384"/>
    <w:rsid w:val="68190346"/>
    <w:rsid w:val="68420FE1"/>
    <w:rsid w:val="685D60E1"/>
    <w:rsid w:val="687D1D31"/>
    <w:rsid w:val="690C7327"/>
    <w:rsid w:val="69690BCF"/>
    <w:rsid w:val="6A047DDA"/>
    <w:rsid w:val="6A0F7230"/>
    <w:rsid w:val="6A60509B"/>
    <w:rsid w:val="6ADA77E8"/>
    <w:rsid w:val="6B6F6ACE"/>
    <w:rsid w:val="6BB93115"/>
    <w:rsid w:val="6BD61017"/>
    <w:rsid w:val="6BF145F8"/>
    <w:rsid w:val="6C041325"/>
    <w:rsid w:val="6C3A61F8"/>
    <w:rsid w:val="6C407D71"/>
    <w:rsid w:val="6C42049E"/>
    <w:rsid w:val="6C75280B"/>
    <w:rsid w:val="6C872D23"/>
    <w:rsid w:val="6C965E82"/>
    <w:rsid w:val="6CC36C96"/>
    <w:rsid w:val="6CE54375"/>
    <w:rsid w:val="6D5A658C"/>
    <w:rsid w:val="6DD660B8"/>
    <w:rsid w:val="6E291967"/>
    <w:rsid w:val="6E7D1B77"/>
    <w:rsid w:val="6E9A14C8"/>
    <w:rsid w:val="6F752E43"/>
    <w:rsid w:val="6FB22548"/>
    <w:rsid w:val="6FF2729E"/>
    <w:rsid w:val="700E50A4"/>
    <w:rsid w:val="70367F6B"/>
    <w:rsid w:val="70663DD1"/>
    <w:rsid w:val="70AD5C16"/>
    <w:rsid w:val="70E779CD"/>
    <w:rsid w:val="70F51CE6"/>
    <w:rsid w:val="71183580"/>
    <w:rsid w:val="712E34E5"/>
    <w:rsid w:val="716E74BC"/>
    <w:rsid w:val="718A2105"/>
    <w:rsid w:val="72422E7B"/>
    <w:rsid w:val="726D7881"/>
    <w:rsid w:val="72840F5A"/>
    <w:rsid w:val="733E5C62"/>
    <w:rsid w:val="73867494"/>
    <w:rsid w:val="73D510F4"/>
    <w:rsid w:val="74005741"/>
    <w:rsid w:val="74162D07"/>
    <w:rsid w:val="74606699"/>
    <w:rsid w:val="746A063D"/>
    <w:rsid w:val="74731F01"/>
    <w:rsid w:val="74DF3BE0"/>
    <w:rsid w:val="74E41C02"/>
    <w:rsid w:val="75242D46"/>
    <w:rsid w:val="75255C59"/>
    <w:rsid w:val="760A13DC"/>
    <w:rsid w:val="767635F7"/>
    <w:rsid w:val="76E96AFF"/>
    <w:rsid w:val="77235BB7"/>
    <w:rsid w:val="77412849"/>
    <w:rsid w:val="777B7107"/>
    <w:rsid w:val="778574BA"/>
    <w:rsid w:val="77E31A3F"/>
    <w:rsid w:val="791A17DF"/>
    <w:rsid w:val="79655EF9"/>
    <w:rsid w:val="79A23E23"/>
    <w:rsid w:val="7A3B20BB"/>
    <w:rsid w:val="7B2A498F"/>
    <w:rsid w:val="7B2C10B6"/>
    <w:rsid w:val="7C08310D"/>
    <w:rsid w:val="7C0D1031"/>
    <w:rsid w:val="7C1B155D"/>
    <w:rsid w:val="7C2C34D8"/>
    <w:rsid w:val="7C315E4E"/>
    <w:rsid w:val="7C714395"/>
    <w:rsid w:val="7C776D8A"/>
    <w:rsid w:val="7CBC708E"/>
    <w:rsid w:val="7CC93290"/>
    <w:rsid w:val="7D532B6C"/>
    <w:rsid w:val="7D555D99"/>
    <w:rsid w:val="7D6703A4"/>
    <w:rsid w:val="7DAA3D1F"/>
    <w:rsid w:val="7DD37075"/>
    <w:rsid w:val="7DE00A10"/>
    <w:rsid w:val="7DFD3460"/>
    <w:rsid w:val="7EC76BF2"/>
    <w:rsid w:val="7EFD2CC5"/>
    <w:rsid w:val="7F840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imes New Roman"/>
      <w:kern w:val="2"/>
      <w:sz w:val="21"/>
      <w:szCs w:val="21"/>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2021-09-07T09:06:00Z</dcterms:created>
  <dc:creator>K</dc:creator>
  <cp:lastModifiedBy>K</cp:lastModifiedBy>
  <dcterms:modified xsi:type="dcterms:W3CDTF">2021-09-08T15:10:36Z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C7D9BABBF3AE4B2380521C3BD61D26D0</vt:lpwstr>
  </property>
</Properties>
</file>