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640" w:line="240" w:lineRule="auto"/>
        <w:jc w:val="left"/>
      </w:pPr>
      <w:r>
        <w:rPr>
          <w:rFonts w:ascii="Microsoft YaHei" w:hAnsi="Microsoft YaHei" w:eastAsia="Microsoft YaHei" w:cs="Microsoft YaHei"/>
          <w:b/>
          <w:color w:val="2E74B5"/>
          <w:sz w:val="20"/>
        </w:rPr>
        <w:t>PRODUCT &amp; ENGINEERING BLUEPRINT</w:t>
      </w:r>
    </w:p>
    <w:p>
      <w:pPr>
        <w:pStyle w:val="Title"/>
        <w:jc w:val="left"/>
      </w:pPr>
      <w:r>
        <w:rPr>
          <w:rFonts w:ascii="Microsoft YaHei" w:hAnsi="Microsoft YaHei" w:eastAsia="Microsoft YaHei" w:cs="Microsoft YaHei"/>
          <w:b/>
          <w:color w:val="0B2545"/>
          <w:sz w:val="58"/>
        </w:rPr>
        <w:t>通用型文章爬虫</w:t>
      </w:r>
    </w:p>
    <w:p>
      <w:pPr>
        <w:pStyle w:val="Subtitle"/>
        <w:jc w:val="left"/>
      </w:pPr>
      <w:r>
        <w:rPr>
          <w:rFonts w:ascii="Microsoft YaHei" w:hAnsi="Microsoft YaHei" w:eastAsia="Microsoft YaHei" w:cs="Microsoft YaHei"/>
          <w:color w:val="5F6B7A"/>
          <w:sz w:val="28"/>
        </w:rPr>
        <w:t>Python + Go 产品形态、技术架构与分阶段实施方案</w:t>
      </w:r>
    </w:p>
    <w:p>
      <w:pPr>
        <w:shd w:fill="EAF6F0"/>
        <w:keepNext w:val="0"/>
        <w:keepLines/>
        <w:pBdr>
          <w:left w:val="single" w:sz="20" w:space="10" w:color="0B6E75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166534"/>
          <w:sz w:val="21"/>
        </w:rPr>
        <w:t xml:space="preserve">产品定义  </w:t>
      </w:r>
      <w:r>
        <w:rPr>
          <w:rFonts w:ascii="Microsoft YaHei" w:hAnsi="Microsoft YaHei" w:eastAsia="Microsoft YaHei" w:cs="Microsoft YaHei"/>
          <w:color w:val="172033"/>
          <w:sz w:val="21"/>
        </w:rPr>
        <w:t>以 Web 管理后台为主入口：输入网站 URL 与关键词，系统自动识别搜索方式、推荐安全采集范围，经用户确认后采集文章；结果以进度、错误、文章列表、文件导出、JSON API 和数据库形式交付。</w:t>
      </w:r>
    </w:p>
    <w:p>
      <w:pPr>
        <w:spacing w:before="480" w:after="160" w:line="240" w:lineRule="auto"/>
      </w:pPr>
      <w:r>
        <w:rPr>
          <w:rFonts w:ascii="Microsoft YaHei" w:hAnsi="Microsoft YaHei" w:eastAsia="Microsoft YaHei" w:cs="Microsoft YaHei"/>
          <w:b/>
          <w:color w:val="2E74B5"/>
          <w:sz w:val="24"/>
        </w:rPr>
        <w:t>本版冻结的产品形态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60"/>
        <w:gridCol w:w="3120"/>
        <w:gridCol w:w="1560"/>
        <w:gridCol w:w="312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主入口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Web 管理后台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首阶段用户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仅用户本人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任务模式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快速 / 专业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运行方式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只执行一次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来源扩展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单站 → 批量 → 主题发现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结果出口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页面 / Excel / CSV / API / DB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当前工程基线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TASK-016 已合并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下一节点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TASK-017 前置审计</w:t>
            </w:r>
          </w:p>
        </w:tc>
      </w:tr>
    </w:tbl>
    <w:p>
      <w:pPr>
        <w:spacing w:before="0" w:after="40" w:line="240" w:lineRule="auto"/>
      </w:pPr>
    </w:p>
    <w:p>
      <w:pPr>
        <w:spacing w:before="720" w:after="80" w:line="240" w:lineRule="auto"/>
      </w:pPr>
      <w:r>
        <w:rPr>
          <w:rFonts w:ascii="Microsoft YaHei" w:hAnsi="Microsoft YaHei" w:eastAsia="Microsoft YaHei" w:cs="Microsoft YaHei"/>
          <w:color w:val="5F6B7A"/>
          <w:sz w:val="18"/>
        </w:rPr>
        <w:t>文档编号  UC-PG-20260811-V1.2</w:t>
      </w:r>
    </w:p>
    <w:p>
      <w:pPr>
        <w:spacing w:before="0" w:after="80" w:line="240" w:lineRule="auto"/>
      </w:pPr>
      <w:r>
        <w:rPr>
          <w:rFonts w:ascii="Microsoft YaHei" w:hAnsi="Microsoft YaHei" w:eastAsia="Microsoft YaHei" w:cs="Microsoft YaHei"/>
          <w:color w:val="5F6B7A"/>
          <w:sz w:val="18"/>
        </w:rPr>
        <w:t>版本日期  2026-08-11</w:t>
      </w:r>
    </w:p>
    <w:p>
      <w:pPr>
        <w:spacing w:before="0" w:after="80" w:line="240" w:lineRule="auto"/>
      </w:pPr>
      <w:r>
        <w:rPr>
          <w:rFonts w:ascii="Microsoft YaHei" w:hAnsi="Microsoft YaHei" w:eastAsia="Microsoft YaHei" w:cs="Microsoft YaHei"/>
          <w:color w:val="5F6B7A"/>
          <w:sz w:val="18"/>
        </w:rPr>
        <w:t>项目目录  E:\AI_Projects\Codex\workspace\crawler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i/>
          <w:color w:val="5F6B7A"/>
          <w:sz w:val="17"/>
        </w:rPr>
        <w:t>说明  本文档是产品与技术方向基线，不自动授权修改、提交或合并代码。</w:t>
      </w:r>
    </w:p>
    <w:p>
      <w:r>
        <w:br w:type="page"/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文档控制与本版变化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V1.2 保留 V1.1 的技术主线，但把正文重心从“工程交接手册”调整为“产品定义 + 用户旅程 + 技术实施基线”。历史 Git 快照、恢复指令和详细错误码下沉到附录。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1320"/>
        <w:gridCol w:w="2220"/>
        <w:gridCol w:w="492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对话确认基线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主要变化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V1.2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2026-08-11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main a7d7f56…；TASK-016 已合并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冻结 Web 产品形态、快速/专业模式、可信度审核、结果交付；更新下一任务节点。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V1.1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2026-08-02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main d128a592；TASK-015 已合并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建立 URL + 关键词、Candidate/SearchPlan 两阶段、SSRF 与 TASK-015—024 路线。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V1.0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2026-07-29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main 331e9ea</w:t>
            </w:r>
          </w:p>
        </w:tc>
        <w:tc>
          <w:tcPr>
            <w:tcW w:type="dxa" w:w="4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完成通用目标纠偏与早期架构基线。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本版冻结的十项产品决策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主入口是 Web 管理后台；CLI/API 作为工程接口保留。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首阶段仅用户本人使用，不建设多用户、租户和角色权限体系。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来源范围分阶段：单个网站 → 多网站批量 → 只输入主题并自动发现网站。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任务创建同时提供快速模式和专业模式。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主题发现时，高可信网站自动采集；低可信网站先试采少量结果，再由用户决定。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V1 默认交付文章标题、链接和发布日期；正文由专业模式选择是否抓取。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V1 任务只执行一次，不包含定时任务和持续监测。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快速模式由系统在提交前推荐采集范围，用户确认后执行；专业模式可配置页数、数量和日期。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快速模式采用智能相关性评分；专业模式可以调整规则。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快速模式自动重试并保留部分成功结果；专业模式允许配置失败策略。</w:t>
      </w:r>
    </w:p>
    <w:p>
      <w:pPr>
        <w:shd w:fill="F3F7FB"/>
        <w:keepNext w:val="0"/>
        <w:keepLines/>
        <w:pBdr>
          <w:left w:val="single" w:sz="20" w:space="10" w:color="2E74B5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 xml:space="preserve">事实标识  </w:t>
      </w:r>
      <w:r>
        <w:rPr>
          <w:rFonts w:ascii="Microsoft YaHei" w:hAnsi="Microsoft YaHei" w:eastAsia="Microsoft YaHei" w:cs="Microsoft YaHei"/>
          <w:color w:val="172033"/>
          <w:sz w:val="21"/>
        </w:rPr>
        <w:t>“已确认”表示用户明确选择或对话已确认的工程事实；“建议”表示可用于 TASK 定义的候选方案；“待审计”表示必须回到仓库核对后才能冻结。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章节导航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20"/>
        <w:gridCol w:w="8040"/>
      </w:tblGrid>
      <w:tr>
        <w:trPr>
          <w:tblHeader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8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1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一页看懂产品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2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产品定位、边界与来源阶段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3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快速模式与专业模式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4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Web 管理后台与用户旅程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5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V1 功能需求与验收标准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6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核心产品规则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7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结果、数据与对外输出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8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目标架构与 Python/Go 职责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9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网站发现、SearchPlan 与执行链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10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任务状态、错误、安全与可靠性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11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测试与通用化验收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12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当前基线与实施路线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13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完成定义与非目标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附录 A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API 与 JSON 示例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附录 B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错误码矩阵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附录 C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AI/Git 工作流与上下文恢复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附录 D</w:t>
            </w:r>
          </w:p>
        </w:tc>
        <w:tc>
          <w:tcPr>
            <w:tcW w:type="dxa" w:w="8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决策台账与待冻结项</w:t>
            </w:r>
          </w:p>
        </w:tc>
      </w:tr>
    </w:tbl>
    <w:p>
      <w:pPr>
        <w:spacing w:before="0" w:after="40" w:line="240" w:lineRule="auto"/>
      </w:pPr>
    </w:p>
    <w:p>
      <w:pPr>
        <w:shd w:fill="EAF6F0"/>
        <w:keepNext w:val="0"/>
        <w:keepLines/>
        <w:pBdr>
          <w:left w:val="single" w:sz="20" w:space="10" w:color="0B6E75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166534"/>
          <w:sz w:val="21"/>
        </w:rPr>
        <w:t xml:space="preserve">阅读建议  </w:t>
      </w:r>
      <w:r>
        <w:rPr>
          <w:rFonts w:ascii="Microsoft YaHei" w:hAnsi="Microsoft YaHei" w:eastAsia="Microsoft YaHei" w:cs="Microsoft YaHei"/>
          <w:color w:val="172033"/>
          <w:sz w:val="21"/>
        </w:rPr>
        <w:t>第一次阅读先看第 1—6 章；技术实现看第 8—12 章；重新提交恢复上下文时使用附录 C。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一页看懂产品</w:t>
      </w:r>
    </w:p>
    <w:p>
      <w:pPr>
        <w:shd w:fill="EAF6F0"/>
        <w:keepNext w:val="0"/>
        <w:keepLines/>
        <w:pBdr>
          <w:left w:val="single" w:sz="20" w:space="10" w:color="0B6E75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166534"/>
          <w:sz w:val="21"/>
        </w:rPr>
        <w:t xml:space="preserve">一句话定义  </w:t>
      </w:r>
      <w:r>
        <w:rPr>
          <w:rFonts w:ascii="Microsoft YaHei" w:hAnsi="Microsoft YaHei" w:eastAsia="Microsoft YaHei" w:cs="Microsoft YaHei"/>
          <w:color w:val="172033"/>
          <w:sz w:val="21"/>
        </w:rPr>
        <w:t>对公开可访问、无需登录或验证码、具备可发现或可配置搜索入口的网站，用户通过 Web 后台提交 URL 与关键词，系统自动识别搜索方式、推荐范围、采集并输出文章索引；无法安全处理时，返回明确阶段、证据和错误原因。</w:t>
      </w:r>
    </w:p>
    <w:p>
      <w:pPr>
        <w:keepNext w:val="0"/>
        <w:keepLines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748845"/>
            <wp:docPr id="1" name="Picture 1" descr="四列产品流程图：来源范围、任务模式、核心引擎和结果出口。" title="图 1  通用型爬虫的产品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duct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8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40" w:lineRule="auto"/>
        <w:jc w:val="center"/>
      </w:pPr>
      <w:r>
        <w:rPr>
          <w:rFonts w:ascii="Microsoft YaHei" w:hAnsi="Microsoft YaHei" w:eastAsia="Microsoft YaHei" w:cs="Microsoft YaHei"/>
          <w:color w:val="5F6B7A"/>
          <w:sz w:val="18"/>
        </w:rPr>
        <w:t>图 1  通用型爬虫的产品闭环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1.1 用户实际看到的流程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打开 Web 后台，选择快速模式或专业模式。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输入单个网站 URL 和一个或多个关键词。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系统完成安全预检、网站分析和搜索方式识别，并给出采集范围建议。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用户确认建议；高可信计划直接执行，需审核计划先展示少量试采结果。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任务页持续显示阶段、计数、重试、失败原因和可用结果。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结果页提供文章列表、筛选、原文链接；专业模式可预览正文。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结果可导出 Excel/CSV，并通过 JSON API 或数据库供其他系统使用。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1.2 V1 的产品形态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260"/>
        <w:gridCol w:w="4050"/>
        <w:gridCol w:w="4050"/>
      </w:tblGrid>
      <w:tr>
        <w:trPr>
          <w:tblHeader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V1 已确认范围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V1 不做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用户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用户本人、单一工作空间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多用户、角色、租户、自助客户门户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来源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单个网站 URL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批量 URL、按主题全网发现（后续阶段）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任务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只执行一次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定时、持续监测、增量订阅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快速模式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自动推荐范围、智能评分、不抓正文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复杂规则编辑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专业模式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配置范围、正文、评分、失败策略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绕过登录、验证码或访问控制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输出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进度、错误、列表、Excel/CSV、API、DB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默认保存所有原始网页和附件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产品定位、边界与来源阶段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2.1 “通用型”的工程定义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通用型不等于“互联网任意网站百分之百零配置”。它表示核心框架不按站点硬编码：常见公开搜索形态可以自动识别或少量配置完成，特殊机制通过独立适配器扩展，而不是改动整条主链路。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720"/>
        <w:gridCol w:w="3240"/>
        <w:gridCol w:w="540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网站形态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目标承诺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A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公开 GET HTML 搜索表单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自动发现、验证和执行；V1 核心能力。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B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公开 POST HTML 搜索表单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在无副作用和无敏感临时参数时支持。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TRS、JPAAS 等已知 CMS/API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自动识别并复用适配器。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公开 JSON/XHR 搜索接口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结构和参数可稳定推断时支持。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JS-only/SPA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先返回结构化不支持；浏览器后备需单独评审。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登录、验证码、付费墙、明确禁止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不绕过，说明受限原因并停止。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2.2 来源范围分三个产品阶段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200"/>
        <w:gridCol w:w="2280"/>
        <w:gridCol w:w="3300"/>
        <w:gridCol w:w="258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用户输入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系统行为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人工控制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阶段 1：单站点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一个网站 URL + 关键词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分析该站点、推荐范围、执行一次性任务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确认推荐范围；低可信时审核试采结果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阶段 2：多网站批量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多个 URL + 关键词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按站点隔离分析与采集，汇总结果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可逐站启停、调整范围和重试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阶段 3：主题发现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一个主题或关键词集合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发现候选网站、计算来源可信度，再分流采集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高可信自动；低可信预览后批准</w:t>
            </w:r>
          </w:p>
        </w:tc>
      </w:tr>
    </w:tbl>
    <w:p>
      <w:pPr>
        <w:spacing w:before="0" w:after="40" w:line="240" w:lineRule="auto"/>
      </w:pPr>
    </w:p>
    <w:p>
      <w:pPr>
        <w:shd w:fill="FFF4CE"/>
        <w:keepNext w:val="0"/>
        <w:keepLines/>
        <w:pBdr>
          <w:left w:val="single" w:sz="20" w:space="10" w:color="D4A72C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7A5A00"/>
          <w:sz w:val="21"/>
        </w:rPr>
        <w:t xml:space="preserve">范围门禁  </w:t>
      </w:r>
      <w:r>
        <w:rPr>
          <w:rFonts w:ascii="Microsoft YaHei" w:hAnsi="Microsoft YaHei" w:eastAsia="Microsoft YaHei" w:cs="Microsoft YaHei"/>
          <w:color w:val="172033"/>
          <w:sz w:val="21"/>
        </w:rPr>
        <w:t>阶段 2 和阶段 3 是已确认的后续目标，但不进入 V1 单站点的首批验收，也不能阻塞 TASK-017—020 的通用主链路收口。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2.3 产品明确不做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不承诺覆盖所有网站，不绕过登录、验证码、反自动化措施或访问控制。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不以逐省、逐市、逐企业写死 site.json 作为通用化主路线。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不把搜索请求失败、结构变化或被拦截统一显示为“0 条结果”。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不让大模型成为基本搜索与解析成功的必要依赖。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不在 V1 默认启用浏览器执行、定时调度、持续监控或多用户权限。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快速模式与专业模式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两种模式共用同一套安全、发现、SearchPlan 和结果模型；差异只体现在用户可见配置、详情抓取、评分规则和失败策略。这样可以避免维护两套爬虫。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40"/>
        <w:gridCol w:w="3960"/>
        <w:gridCol w:w="396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快速模式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专业模式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适用场景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尽快获得可靠文章索引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需要精确控制和正文结果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必填输入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URL、关键词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URL、关键词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采集范围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系统推荐，提交前由用户确认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页数、最大文章数、日期范围可配置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正文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不抓取正文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可开启正文抓取、存储与预览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相关性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智能评分，高低分分层显示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可调权重、阈值、扩展词和保留策略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失败处理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自动重试；保留部分结果并列出失败项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可配置重试、跳过、暂停或严格失败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可信度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高可信自动，需审核计划先试采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显示全部计划与诊断，可人工选择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输出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标题、链接、日期；文件/API/DB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可增加正文、摘要、来源、评分证据</w:t>
            </w:r>
          </w:p>
        </w:tc>
      </w:tr>
    </w:tbl>
    <w:p>
      <w:pPr>
        <w:spacing w:before="0" w:after="40" w:line="240" w:lineRule="auto"/>
      </w:pPr>
    </w:p>
    <w:p>
      <w:pPr>
        <w:keepNext w:val="0"/>
        <w:keepLines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690053"/>
            <wp:docPr id="2" name="Picture 2" descr="快速模式流程：输入、自动分析、推荐范围、用户确认、可信度分流、采集和结果。" title="图 2  快速模式的执行与可信度分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quic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40" w:lineRule="auto"/>
        <w:jc w:val="center"/>
      </w:pPr>
      <w:r>
        <w:rPr>
          <w:rFonts w:ascii="Microsoft YaHei" w:hAnsi="Microsoft YaHei" w:eastAsia="Microsoft YaHei" w:cs="Microsoft YaHei"/>
          <w:color w:val="5F6B7A"/>
          <w:sz w:val="18"/>
        </w:rPr>
        <w:t>图 2  快速模式的执行与可信度分流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3.1 快速模式规则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系统必须先生成范围建议；未确认前不得启动全量采集。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建议至少说明页数或条数边界、日期范围、预计请求量和选择依据。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正文不下载；结果页默认显示标题、链接、发布日期和相关性状态。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系统智能评分，高分保留，相关性不确定的结果标记为待复核，而不是静默丢弃。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页面失败按安全策略自动重试；重试后仍失败则结束为“已完成（含部分失败）”。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3.2 专业模式开放项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40"/>
        <w:gridCol w:w="3960"/>
        <w:gridCol w:w="396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配置组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可开放的参数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平台硬上限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范围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最大页数、最大文章数、起止日期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仍受全局请求、时长和响应大小上限约束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详情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是否抓正文、是否保存摘要、是否预览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不执行脚本、宏或附件代码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关键词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原词、扩展词、扩展深度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原词语义不得被扩展词替代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评分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标题/摘要/正文权重、通过阈值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规则版本化；禁止为单站临时污染全局规则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失败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重试次数、退避、跳过/暂停/严格失败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安全拒绝和敏感表单不可强制重试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计划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查看候选、证据和 SearchPlan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不能绕过域名、重定向和 SSRF 策略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Web 管理后台与用户旅程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4.1 信息架构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40"/>
        <w:gridCol w:w="3720"/>
        <w:gridCol w:w="420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主要作用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V1 要点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概览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查看最近任务、成功率、失败概览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个人工作台，不做团队看板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新建任务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选择快速/专业模式并提交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先分析并推荐范围，再确认执行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任务中心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查看阶段、进度、计数、重试和取消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区分成功、部分成功、失败、待审核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采集结果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列表、筛选、原文、正文预览、导出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快速模式无正文；专业模式可开启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站点模板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管理人工批准的可复用站点规则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低可信试采通过后每次询问是否保存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系统设置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全局安全上限、导出和连接状态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不向用户开放绕过安全策略的开关</w:t>
            </w:r>
          </w:p>
        </w:tc>
      </w:tr>
    </w:tbl>
    <w:p>
      <w:pPr>
        <w:spacing w:before="0" w:after="40" w:line="240" w:lineRule="auto"/>
      </w:pPr>
    </w:p>
    <w:p>
      <w:pPr>
        <w:keepNext w:val="0"/>
        <w:keepLines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89052"/>
            <wp:docPr id="3" name="Picture 3" descr="Web 管理后台的新建任务线框，包含快速/专业模式、URL、关键词、系统推荐和确认按钮。" title="图 3  新建任务页线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eate_wire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40" w:lineRule="auto"/>
        <w:jc w:val="center"/>
      </w:pPr>
      <w:r>
        <w:rPr>
          <w:rFonts w:ascii="Microsoft YaHei" w:hAnsi="Microsoft YaHei" w:eastAsia="Microsoft YaHei" w:cs="Microsoft YaHei"/>
          <w:color w:val="5F6B7A"/>
          <w:sz w:val="18"/>
        </w:rPr>
        <w:t>图 3  新建任务页线框</w:t>
      </w:r>
    </w:p>
    <w:p>
      <w:pPr>
        <w:keepNext w:val="0"/>
        <w:keepLines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89052"/>
            <wp:docPr id="4" name="Picture 4" descr="任务详情与采集结果线框，包含状态、计数、部分失败提示、筛选、导出和结果列表。" title="图 4  任务详情与结果页线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sults_wire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40" w:lineRule="auto"/>
        <w:jc w:val="center"/>
      </w:pPr>
      <w:r>
        <w:rPr>
          <w:rFonts w:ascii="Microsoft YaHei" w:hAnsi="Microsoft YaHei" w:eastAsia="Microsoft YaHei" w:cs="Microsoft YaHei"/>
          <w:color w:val="5F6B7A"/>
          <w:sz w:val="18"/>
        </w:rPr>
        <w:t>图 4  任务详情与结果页线框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4.2 低可信站点的审核旅程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系统只对满足安全门禁、但自动执行置信度不足的计划进行小样本试采。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审核页展示候选来源、搜索方式、命中示例、发布日期覆盖率、域名边界和失败诊断。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用户可以批准当前任务、放弃该站点，或修改专业参数后重新试采。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试采通过后，每次由用户选择“仅用于当前任务”或“保存为可复用站点模板”。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登录、验证码、敏感表单、跨域越权或 SSRF 风险属于安全拒绝，不得进入试采批准流程。</w:t>
      </w:r>
    </w:p>
    <w:p>
      <w:pPr>
        <w:shd w:fill="EAF6F0"/>
        <w:keepNext w:val="0"/>
        <w:keepLines/>
        <w:pBdr>
          <w:left w:val="single" w:sz="20" w:space="10" w:color="0B6E75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166534"/>
          <w:sz w:val="21"/>
        </w:rPr>
        <w:t xml:space="preserve">产品体验原则  </w:t>
      </w:r>
      <w:r>
        <w:rPr>
          <w:rFonts w:ascii="Microsoft YaHei" w:hAnsi="Microsoft YaHei" w:eastAsia="Microsoft YaHei" w:cs="Microsoft YaHei"/>
          <w:color w:val="172033"/>
          <w:sz w:val="21"/>
        </w:rPr>
        <w:t>用户应该先看到“系统判断了什么、为什么这样建议、会请求多少页面”，再决定是否执行，而不是先运行后解释。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V1 功能需求与验收标准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下表是产品级验收基线。它定义用户能完成什么，不直接指定代码文件；具体 TASK 仍需在仓库审计后冻结。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2040"/>
        <w:gridCol w:w="642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验收标准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FR-01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个人 Web 后台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用户能打开单一工作空间；V1 无租户、角色和团队管理。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FR-02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一次性单站任务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输入一个公开网站 URL 与至少一个关键词，可创建一次性任务。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FR-03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快速/专业模式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新建任务页可切换两种模式；共用同一任务和结果模型。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FR-04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提交前自动推荐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系统给出范围、预计请求和依据；用户确认前不开始全量采集。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FR-05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可信度分流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高可信计划自动执行；需审核计划先试采；安全拒绝不执行。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FR-06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快速模式索引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不抓正文，至少输出标题、链接、发布日期（来源无日期时为 null）。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FR-07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专业正文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专业模式可开启正文抓取、保存与预览；关闭时行为与索引模式一致。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FR-08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智能相关性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快速模式自动评分并标记不确定结果；专业模式可调整规则。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FR-09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范围控制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快速模式接受系统建议；专业模式可配置页数、数量和日期。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FR-10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进度与失败原因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任务页显示阶段、计数、重试、错误码和人类可读原因。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FR-11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部分成功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自动重试后仍有失败时保留已成功结果，并列出失败页面和原因。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FR-12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结果体验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支持列表、关键词/日期/相关性/状态筛选和原文跳转。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FR-13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导出与集成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支持 Excel、CSV、JSON API 和数据库结果；正文按权限与参数控制。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FR-14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模板选择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低可信试采通过后，每次询问是否保存为站点模板。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FR-15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可解释空结果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真实无匹配、请求失败、结构失效、登录/验证码和策略拒绝彼此区分。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FR-16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安全边界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不访问禁止地址、不绕过限制、不提交敏感或副作用表单。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V1 主流程验收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2040"/>
        <w:gridCol w:w="642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预期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AC-01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快速模式成功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输入未预置站点 URL + 关键词；系统推荐范围，确认后得到文章索引并可导出。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AC-02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专业正文成功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开启正文后，结果页可预览正文；关闭后不产生正文下载。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AC-03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低可信审核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先显示少量试采；用户批准后执行，并选择是否保存模板。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AC-04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部分失败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部分页面失败后自动重试；最终返回已成功结果和完整失败清单。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AC-05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真实空结果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搜索结构验证通过但无匹配时，完成任务并显示 NO_MATCHES。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AC-06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安全拒绝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登录、验证码、敏感表单或禁止地址不发起越界请求，并说明原因。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AC-07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结果一致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页面、Excel/CSV、JSON API 与数据库对同一 task_id 的核心字段一致。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核心产品规则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6.1 快速模式的范围推荐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用户已确认“提交前自动推荐范围，由我确认”。因此快速模式不能采用永远固定的 5 页或 10 页默认值；系统需要根据站点反馈生成任务级建议。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20"/>
        <w:gridCol w:w="3420"/>
        <w:gridCol w:w="4320"/>
      </w:tblGrid>
      <w:tr>
        <w:trPr>
          <w:tblHeader w:val="true"/>
        </w:trP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推荐依据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系统观察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建议如何变化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结果规模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搜索页总条数、分页数、每页条数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站点较小时建议采完；站点较大时给出安全上限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时间信息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结果页是否有日期、关键词历史跨度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可建议近若干年或不限定；必须让用户确认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请求成本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分页方式、响应时间、响应大小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高成本站点降低建议页数或条数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站点稳定性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429、超时、重复页、结构波动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降低并发和范围，或建议先试采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可信度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候选证据、结构稳定、分页验证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高可信可推荐正常范围；需审核仅建议小样本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平台上限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部署级页面、时长、字节和结果上限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任何推荐不得突破硬上限</w:t>
            </w:r>
          </w:p>
        </w:tc>
      </w:tr>
    </w:tbl>
    <w:p>
      <w:pPr>
        <w:spacing w:before="0" w:after="40" w:line="240" w:lineRule="auto"/>
      </w:pPr>
    </w:p>
    <w:p>
      <w:pPr>
        <w:shd w:fill="FFF4CE"/>
        <w:keepNext w:val="0"/>
        <w:keepLines/>
        <w:pBdr>
          <w:left w:val="single" w:sz="20" w:space="10" w:color="D4A72C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7A5A00"/>
          <w:sz w:val="21"/>
        </w:rPr>
        <w:t xml:space="preserve">待冻结参数  </w:t>
      </w:r>
      <w:r>
        <w:rPr>
          <w:rFonts w:ascii="Microsoft YaHei" w:hAnsi="Microsoft YaHei" w:eastAsia="Microsoft YaHei" w:cs="Microsoft YaHei"/>
          <w:color w:val="172033"/>
          <w:sz w:val="21"/>
        </w:rPr>
        <w:t>推荐算法可以先使用规则模型，但具体页数、条数、日期和硬上限尚未由用户选择，不应在本文档伪装成已确认常量；应在对应 TASK 中通过夹具和真实样本确定。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6.2 可信度分流不是简单的高/低二分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产品上表现为“高可信自动、低可信待确认”，技术上仍需保留安全拒绝，避免把危险站点交给用户一键批准。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00"/>
        <w:gridCol w:w="2340"/>
        <w:gridCol w:w="3420"/>
        <w:gridCol w:w="21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技术状态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产品行为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可用证据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高可信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自动进入采集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搜索表单/API、请求成功、重复结果块、分页稳定、同域链接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阈值应版本化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需审核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限制请求量试采，展示少量结果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计划可执行但证据未达到自动门槛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用户可批准、修改或放弃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安全拒绝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不试采、不允许批准绕过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登录、验证码、敏感表单、禁止地址、越界重定向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返回稳定错误码</w:t>
            </w:r>
          </w:p>
        </w:tc>
      </w:tr>
    </w:tbl>
    <w:p>
      <w:pPr>
        <w:spacing w:before="0" w:after="40" w:line="240" w:lineRule="auto"/>
      </w:pPr>
    </w:p>
    <w:p>
      <w:pPr>
        <w:shd w:fill="F3F7FB"/>
        <w:keepNext w:val="0"/>
        <w:keepLines/>
        <w:pBdr>
          <w:left w:val="single" w:sz="20" w:space="10" w:color="2E74B5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 xml:space="preserve">初始建议而非硬编码  </w:t>
      </w:r>
      <w:r>
        <w:rPr>
          <w:rFonts w:ascii="Microsoft YaHei" w:hAnsi="Microsoft YaHei" w:eastAsia="Microsoft YaHei" w:cs="Microsoft YaHei"/>
          <w:color w:val="172033"/>
          <w:sz w:val="21"/>
        </w:rPr>
        <w:t>原 V1.1 的候选分值可作为起点：高可信约 80 分以上、需审核约 60—79 分、低于安全执行门槛则拒绝。最终阈值必须用未知站点夹具评估误报和漏报后冻结。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6.3 相关性评分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用户原始关键词永远是评分基准；扩展词只提高召回，不能替代原词语义。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标题命中通常高于摘要，摘要高于正文；具体权重由可版本化规则管理。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快速模式显示“高相关 / 待复核 / 低相关”或等价状态；待复核结果不应静默删除。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专业模式允许调整阈值、字段权重和扩展词，但必须显示规则版本和影响范围。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搜索摘要可做快速预筛；开启正文时，最终分数应在正文解析后重算。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6.4 自动重试与部分结果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00"/>
        <w:gridCol w:w="3660"/>
        <w:gridCol w:w="39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情况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快速模式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专业模式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瞬时网络失败/超时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按平台策略自动重试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可配置重试次数、退避和是否暂停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HTTP 429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尊重 Retry-After，超过预算后保留部分结果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可配置等待预算，但不可无上限重试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结果结构失效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停止该计划并说明需重新发现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可选择重新发现或人工调整计划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单页失败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其他页面继续；最终 completed_with_errors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可选跳过、暂停或严格失败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安全拒绝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不重试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不可通过参数强制执行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存储失败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幂等重试；不得重复结果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可配置告警和人工恢复</w:t>
            </w:r>
          </w:p>
        </w:tc>
      </w:tr>
    </w:tbl>
    <w:p>
      <w:pPr>
        <w:spacing w:before="0" w:after="40" w:line="240" w:lineRule="auto"/>
      </w:pPr>
    </w:p>
    <w:p>
      <w:pPr>
        <w:shd w:fill="FDECEC"/>
        <w:keepNext w:val="0"/>
        <w:keepLines/>
        <w:pBdr>
          <w:left w:val="single" w:sz="20" w:space="10" w:color="D44C47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9B1C1C"/>
          <w:sz w:val="21"/>
        </w:rPr>
        <w:t xml:space="preserve">状态语义  </w:t>
      </w:r>
      <w:r>
        <w:rPr>
          <w:rFonts w:ascii="Microsoft YaHei" w:hAnsi="Microsoft YaHei" w:eastAsia="Microsoft YaHei" w:cs="Microsoft YaHei"/>
          <w:color w:val="172033"/>
          <w:sz w:val="21"/>
        </w:rPr>
        <w:t>“部分成功”必须同时满足：至少一条有效结果已交付；失败项有明确页面、阶段、重试次数和原因。没有任何有效结果时不得伪装成部分成功。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结果、数据与对外输出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7.1 用户可见的最小文章结果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20"/>
        <w:gridCol w:w="1680"/>
        <w:gridCol w:w="1800"/>
        <w:gridCol w:w="4260"/>
      </w:tblGrid>
      <w:tr>
        <w:trPr>
          <w:tblHeader w:val="true"/>
        </w:trP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快速模式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专业模式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语义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title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必需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必需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标准化文章标题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url/final_url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必需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必需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原始发现链接与最终原文链接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publish_date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可空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来源发布日期；未知时为 null，不用抓取时间代替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source/domain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内部保留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显示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站点名称与来源域名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summary/snippet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可选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搜索摘要或正文摘要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content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不抓取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可选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仅专业模式开启详情时保存与预览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score/status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显示分层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显示分数与证据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相关性与 stored/filtered/duplicate/failed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plan/strategy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诊断可见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完整可见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SearchPlan 身份和执行适配器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7.2 内部追踪字段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task_id 串联任务、事件、结果、导出和错误。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message_id 与 trace_id 用于跨 Go/Python 消息追踪。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plan_id、plan_hash、analyzer_version 说明结果来自哪一个发现计划。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keyword 保存用户原词，query_term 保存实际搜索词，matched_keywords 保存命中证据。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crawl_time 与 publish_date 严格分离；前者是系统时间，后者是来源事实。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7.3 页面、文件、API 与数据库的一致性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40"/>
        <w:gridCol w:w="3900"/>
        <w:gridCol w:w="402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出口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V1 行为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一致性要求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Web 列表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筛选、排序、原文跳转；专业正文预览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与 task_id 下 API 和导出字段一致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Excel (.xlsx)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适合人工查看，冻结表头和基本格式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不应把 null 日期写成当天日期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CSV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UTF-8，适合批处理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字段名和转义规则稳定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JSON API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任务、事件、文章和错误分页查询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数组为空返回 []，不返回 null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MySQL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任务、事件、计划、文章、任务文章关联、错误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Go 是最终事务写入责任方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DuckDB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本地分析、导出和可重建缓存</w:t>
            </w:r>
          </w:p>
        </w:tc>
        <w:tc>
          <w:tcPr>
            <w:tcW w:type="dxa" w:w="4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不是最终事务真值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7.4 建议数据模型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实体/表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核心职责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tasks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输入、模式、推荐范围、用户确认、状态、阶段计数和最终错误摘要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task_events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不可变阶段事件，用于进度、审计和状态回放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search_plans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计划、置信度、证据、验证时间、缓存和失效信息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articles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全局文章事实：URL、标题、发布日期、来源、可选正文和内容 hash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task_articles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文章在某任务、关键词、查询词、分数和状态下的关联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crawl_errors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阶段、错误码、URL、是否可重试、尝试次数和安全消息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site_profiles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用户明确批准保存的站点模板；运行时计划不直接污染静态配置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目标架构与 Python/Go 职责</w:t>
      </w:r>
    </w:p>
    <w:p>
      <w:pPr>
        <w:keepNext w:val="0"/>
        <w:keepLines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970493"/>
            <wp:docPr id="5" name="Picture 5" descr="Web 管理后台、Go API、Redis、Python 搜索、Go 下载、Python 解析和 MySQL 的目标架构图。" title="图 5  目标运行时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0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40" w:lineRule="auto"/>
        <w:jc w:val="center"/>
      </w:pPr>
      <w:r>
        <w:rPr>
          <w:rFonts w:ascii="Microsoft YaHei" w:hAnsi="Microsoft YaHei" w:eastAsia="Microsoft YaHei" w:cs="Microsoft YaHei"/>
          <w:color w:val="5F6B7A"/>
          <w:sz w:val="18"/>
        </w:rPr>
        <w:t>图 5  目标运行时架构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8.1 Web 与 Go 控制面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Web 管理后台是主要产品入口，通过 Go HTTP API 创建、查询、取消任务并读取结果。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Go 持有请求级校验、task_id、任务状态机、超时、取消、队列、幂等和 MySQL 事务。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CLI 继续作为工程调试和自动化接口，不再作为最终产品最常用入口。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V1 不建设多用户权限，但部署仍需最小访问保护；该保护不能与租户/角色系统混为一谈。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8.2 Python 内容智能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URL 第二道安全校验、首页分析、搜索入口与候选发现。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SearchCandidate、SiteAnalysisResult、SearchPlan 生成、验证、置信度与缓存。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TRS、JPAAS、HTML GET/POST、JSON 搜索适配、分页和 SearchHit 标准化。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可选详情解析、发布日期/来源提取、关键词扩展、相关性评分和内容去重。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DuckDB 本地分析与导出；Python 不直接提交 MySQL 最终事务。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8.3 Redis v2 消息边界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80"/>
        <w:gridCol w:w="1440"/>
        <w:gridCol w:w="1440"/>
        <w:gridCol w:w="4800"/>
      </w:tblGrid>
      <w:tr>
        <w:trPr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队列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生产者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消费者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crawler:search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Python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URL、关键词、模式、范围和发现选项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crawler:url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Python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需要详情下载的 URL 与 SearchHit 证据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crawler:html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Python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详情响应元数据和 HTML/blob 引用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crawler:result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Python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标准化文章索引或正文结果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crawler:event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Go/Python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plan_ready、search_done、进度和计数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crawler:error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Go/Python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结构化错误、重试属性和安全消息</w:t>
            </w:r>
          </w:p>
        </w:tc>
      </w:tr>
    </w:tbl>
    <w:p>
      <w:pPr>
        <w:spacing w:before="0" w:after="40" w:line="240" w:lineRule="auto"/>
      </w:pPr>
    </w:p>
    <w:p>
      <w:pPr>
        <w:shd w:fill="F3F7FB"/>
        <w:keepNext w:val="0"/>
        <w:keepLines/>
        <w:pBdr>
          <w:left w:val="single" w:sz="20" w:space="10" w:color="2E74B5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 xml:space="preserve">快速模式旁路  </w:t>
      </w:r>
      <w:r>
        <w:rPr>
          <w:rFonts w:ascii="Microsoft YaHei" w:hAnsi="Microsoft YaHei" w:eastAsia="Microsoft YaHei" w:cs="Microsoft YaHei"/>
          <w:color w:val="172033"/>
          <w:sz w:val="21"/>
        </w:rPr>
        <w:t>快速模式在搜索结果已能提供标题、链接和日期时，可把 SearchHit 标准化后直接交给 Go 存储，跳过详情下载与正文解析；专业模式开启正文时才进入 url → html → parser 链路。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8.4 禁止的重复职责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Go 不重新实现 DOM 搜索发现、正文抽取、相关性评分和内容去重。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Python 不管理平台级任务终态，不直接修改 MySQL schema 或执行最终事务写入。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Go/Python 不直接导入对方源码，只通过版本化协议和共享 fixture 对齐。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同一正式队列不能长期存在两个竞争消费者；兼容消费者必须有下线计划。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Analyzer、Adapter 和 Web 层不得各自复制一套 endpoint 猜测或安全规则。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网站发现、SearchPlan 与执行链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9.1 两阶段发现边界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260"/>
        <w:gridCol w:w="1380"/>
        <w:gridCol w:w="3300"/>
        <w:gridCol w:w="2340"/>
        <w:gridCol w:w="1080"/>
      </w:tblGrid>
      <w:tr>
        <w:trPr>
          <w:tblHeader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核心动作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输出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当前基线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TASK-016</w:t>
            </w:r>
          </w:p>
        </w:tc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target_url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规范化、安全预检、入口获取、静态表单/CMS/线索分析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未经探测的 SearchCandidate + 诊断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已实施并合并 main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TASK-017</w:t>
            </w:r>
          </w:p>
        </w:tc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Candidate + 关键词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受限探测、结果结构、分页验证、置信度、缓存、Worker v2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经过验证的 SearchPlan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待前置审计后定义</w:t>
            </w:r>
          </w:p>
        </w:tc>
      </w:tr>
    </w:tbl>
    <w:p>
      <w:pPr>
        <w:spacing w:before="0" w:after="40" w:line="240" w:lineRule="auto"/>
      </w:pPr>
    </w:p>
    <w:p>
      <w:pPr>
        <w:shd w:fill="FDECEC"/>
        <w:keepNext w:val="0"/>
        <w:keepLines/>
        <w:pBdr>
          <w:left w:val="single" w:sz="20" w:space="10" w:color="D44C47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9B1C1C"/>
          <w:sz w:val="21"/>
        </w:rPr>
        <w:t xml:space="preserve">不能混淆  </w:t>
      </w:r>
      <w:r>
        <w:rPr>
          <w:rFonts w:ascii="Microsoft YaHei" w:hAnsi="Microsoft YaHei" w:eastAsia="Microsoft YaHei" w:cs="Microsoft YaHei"/>
          <w:color w:val="172033"/>
          <w:sz w:val="21"/>
        </w:rPr>
        <w:t>SearchCandidate 只说明“可能是搜索入口”；SearchPlan 才说明“已经验证、可以按约束执行”。TASK-016 的完成不能被描述为通用搜索闭环已经打通。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9.2 端到端顺序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Web 通过 Go API 提交目标、关键词和模式；Go 创建 task_id。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Python Analyzer 读取 TASK-016 结果或重新分析，产生 Candidate 与诊断。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TASK-017 受限探测 Candidate，生成经过验证的 SearchPlan 和 plan_ready 事件。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Python Adapter 按计划执行搜索、翻页、关键词扩展和 SearchHit 标准化。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快速模式直接评分、去重和输出索引；专业正文模式把 URL 发送给 Go 下载。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Go 下载详情并发送 HTMLFetched；Python 解析正文、日期、来源并重算相关性。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Python 输出 ArticleResult；Go 幂等写入 MySQL 并更新任务状态。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Web 展示进度、错误和结果，并提供文件导出与 API。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9.3 适配器矩阵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80"/>
        <w:gridCol w:w="3720"/>
        <w:gridCol w:w="3960"/>
      </w:tblGrid>
      <w:tr>
        <w:trPr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适配器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使用条件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目标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html_get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公开 GET form 或可验证搜索 URL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执行 SearchPlan，不在插件内广泛猜测路径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html_post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无副作用、无敏感临时参数的 POST form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支持 form-urlencoded；其他编码单独评审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trs_json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TRS 特征与 API 响应结构匹配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复用现有解析，统一错误和分页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jpaas_jsearch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JPAAS 特征及嵌套结构匹配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展开 items，字段标准化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json_api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公开 XHR/API，参数与 records/items 可推断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通用字段路径和分页模型</w:t>
            </w:r>
          </w:p>
        </w:tc>
      </w:tr>
      <w:t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browser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JS-only 且安全、成本和合规评审通过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后续可选，不是 V1 默认能力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9.4 分页、关键词与停止条件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支持 page_number、offset、cursor/token 和 next_link；计划必须明确分页类型。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第一轮总是使用用户原词；只有结果低于阈值时才运行受控扩展词。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停止条件包括：无新增 URL、空页、重复页 hash、达到用户确认范围或耗尽时长预算。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多查询结果按 canonical_url 合并，并保留命中的所有 query_term。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结果结构不匹配时触发计划失效或重新发现，不能继续盲目翻页。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任务状态、错误、安全与可靠性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10.1 用户可理解的任务状态</w:t>
      </w:r>
    </w:p>
    <w:p>
      <w:pPr>
        <w:pStyle w:val="Caption"/>
        <w:keepNext/>
        <w:keepLines w:val="0"/>
        <w:spacing w:before="80" w:after="60" w:line="240" w:lineRule="auto"/>
        <w:jc w:val="left"/>
      </w:pPr>
      <w:r>
        <w:rPr>
          <w:rFonts w:ascii="Microsoft YaHei" w:hAnsi="Microsoft YaHei" w:eastAsia="Microsoft YaHei" w:cs="Microsoft YaHei"/>
          <w:b/>
          <w:color w:val="5F6B7A"/>
          <w:sz w:val="18"/>
        </w:rPr>
        <w:t>建议状态机</w:t>
      </w:r>
    </w:p>
    <w:p>
      <w:pPr>
        <w:shd w:fill="F2F4F7"/>
        <w:keepNext w:val="0"/>
        <w:keepLines/>
        <w:pBdr>
          <w:left w:val="single" w:sz="16" w:space="8" w:color="2E74B5"/>
        </w:pBdr>
        <w:spacing w:before="0" w:after="160" w:line="252" w:lineRule="auto"/>
        <w:ind w:left="160" w:right="100"/>
      </w:pPr>
      <w:r>
        <w:rPr>
          <w:rFonts w:ascii="Consolas" w:hAnsi="Consolas" w:eastAsia="Consolas" w:cs="Consolas"/>
          <w:color w:val="0B2545"/>
          <w:sz w:val="16"/>
        </w:rPr>
        <w:t>created → analyzing → recommendation_ready → awaiting_confirmation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→ discovering → plan_ready / needs_review → searching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→ downloading（专业正文模式） → parsing → storing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→ completed | completed_with_errors | failed | needs_manual_config | cancelled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60"/>
        <w:gridCol w:w="2760"/>
        <w:gridCol w:w="444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用户看到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关键条件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recommendation_ready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系统已给出范围建议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尚未启动全量采集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awaiting_confirmation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等待确认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用户确认范围或修改为专业模式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needs_review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需要试采审核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计划可安全探测但未达到自动门槛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completed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已完成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任务范围内没有未解释失败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completed_with_errors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已完成（含部分失败）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至少一条结果成功，且失败项完整列出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failed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失败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没有可交付结果或发生不可恢复错误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needs_manual_config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需要人工配置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安全允许，但自动发现无法形成计划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cancelled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已取消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停止新请求，在途消息按幂等规则收口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10.2 失败必须按阶段解释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40"/>
        <w:gridCol w:w="3540"/>
        <w:gridCol w:w="438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典型原因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默认产品行为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validation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URL 不合法、策略阻断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不重试，说明输入或安全原因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discovery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入口请求失败、无候选、登录/验证码、JS-only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网络错误可重试；结构/受限原因明确显示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plan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计划置信度不足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进入试采审核或人工配置；不伪装为空结果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search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请求失败、结构不匹配、真实无匹配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区分失败、计划失效和 NO_MATCHES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download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超时、限流、响应过大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自动重试后保留部分结果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parse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格式不支持、内容抽取失败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可切换解析器一次，仍失败则记录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store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数据库失败或冲突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幂等重试，禁止重复写入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10.3 安全与合规底线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仅允许 http/https；拒绝 userinfo、非法 authority/端口、危险 IP、metadata 地址和越界重定向。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每一跳重定向都必须在发请求前重新校验；不能自动跟随完成后再检查 response.url。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不提交登录、订阅、留言、支付、密码、验证码或依赖敏感临时值的表单。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遵守 robots.txt、站点条款、组织采集政策、域名限速和明确停止要求。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限制 Content-Type、响应大小、重定向、页数、时长、并发和附件处理；不执行脚本、宏或下载代码。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日志不记录 Cookie、Authorization、敏感查询值、完整正文或可复用认证材料。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10.4 可靠性与可观测性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20"/>
        <w:gridCol w:w="7740"/>
      </w:tblGrid>
      <w:tr>
        <w:trPr>
          <w:tblHeader w:val="true"/>
        </w:trP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7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关键指标/证据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任务</w:t>
            </w:r>
          </w:p>
        </w:tc>
        <w:tc>
          <w:tcPr>
            <w:tcW w:type="dxa" w:w="7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task_duration、stage、stored/filtered/duplicate/failed、部分成功原因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发现</w:t>
            </w:r>
          </w:p>
        </w:tc>
        <w:tc>
          <w:tcPr>
            <w:tcW w:type="dxa" w:w="7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candidate 数、plan_confidence、验证证据、plan_cache_hit、分析版本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搜索</w:t>
            </w:r>
          </w:p>
        </w:tc>
        <w:tc>
          <w:tcPr>
            <w:tcW w:type="dxa" w:w="7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请求数、命中数、空结果、结构失配、每查询/每页计数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下载</w:t>
            </w:r>
          </w:p>
        </w:tc>
        <w:tc>
          <w:tcPr>
            <w:tcW w:type="dxa" w:w="7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状态码、延迟、字节、重试、429、每域名并发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解析</w:t>
            </w:r>
          </w:p>
        </w:tc>
        <w:tc>
          <w:tcPr>
            <w:tcW w:type="dxa" w:w="7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成功率、正文长度、日期覆盖、解析器类型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质量</w:t>
            </w:r>
          </w:p>
        </w:tc>
        <w:tc>
          <w:tcPr>
            <w:tcW w:type="dxa" w:w="7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评分通过率、待复核率、重复率、字段完整率</w:t>
            </w:r>
          </w:p>
        </w:tc>
      </w:tr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队列</w:t>
            </w:r>
          </w:p>
        </w:tc>
        <w:tc>
          <w:tcPr>
            <w:tcW w:type="dxa" w:w="7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积压、最老消息年龄、消费延迟、死信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测试与通用化验收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11.1 测试分层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60"/>
        <w:gridCol w:w="5220"/>
        <w:gridCol w:w="258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52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网络策略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Unit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URL、安全、form、Candidate、PlanBuilder、selector、pagination、scorer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无真实外网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Contract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Go/Python v2 JSON fixtures 与 Web/API 字段映射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无真实外网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Plugin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每个 Adapter 的请求、分页、解析、空结果和错误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Mock 或本地 HTTP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Integration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Web/Go → Redis → Python → Go → MySQL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Docker Redis/MySQL + 本地站点夹具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Regression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现有 TRS/JPAAS/HTML profile 与 v1 兼容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离线 fixture 为主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Product E2E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快速/专业、推荐确认、试采审核、部分成功、导出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受控本地环境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Smoke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少量真实公开站点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人工触发、低频、只读、不进入稳定 CI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Security/Perf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SSRF、重定向、大小、并发、队列、超时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受控环境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11.2 未知站点夹具矩阵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3900"/>
        <w:gridCol w:w="45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形态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核心断言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F01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GET form + q + HTML 列表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自动形成计划并返回结果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F02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GET form + hidden siteCode + 分页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固定参数保留，第二页验证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F03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POST form-urlencoded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安全候选与 html_post 执行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F04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TRS JSON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识别已知 API，正确翻页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F05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JPAAS 嵌套 mapSearchResult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展开 items 并标准化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F06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通用 JSON records/items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字段映射与分页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F07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相对 URL + 跨域噪声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转绝对、过滤越界链接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F08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重复页/重复 URL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停止循环并去重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F09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合法搜索但 0 条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completed + NO_MATCHES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F10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搜索结构变化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RESULT_PATTERN_MISMATCH，计划失效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F11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JS-only 空壳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UNSUPPORTED_JS_SEARCH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F12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登录/验证码/SSRF URL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结构化拒绝，不发起越界请求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11.3 产品级端到端用例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2340"/>
        <w:gridCol w:w="612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验收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快速模式推荐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输入 URL/关键词后出现可解释范围建议；未确认前无全量请求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P02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快速模式结果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无正文下载；标题/链接/日期在页面、导出和 API 一致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专业正文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开启正文后下载并预览；关闭时跳过详情链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P04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低可信试采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仅少量请求；批准后继续，拒绝后停止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P05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模板选择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批准后可选仅本次或保存模板；系统不默认永久保存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P06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智能评分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相关性不确定结果被标记，专业模式调整规则后可重算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P07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部分成功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重试后保留有效结果，显示失败页面、阶段和原因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P08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安全拒绝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危险目标不能通过快速/专业参数强行执行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P09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取消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停止新请求；已落地结果和事件保持一致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P10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导出一致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Excel/CSV/API/MySQL 对同一 task_id 的核心记录数与字段一致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11.4 质量门槛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未知站点夹具不得预先写入 site.json；只输入 URL + 关键词仍能完成预期流程。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高可信自动执行优先保证 precision，宁可进入审核也不能误执行敏感或错误 endpoint。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有来源日期的夹具必须正确；无日期时必须为 null，不能伪造。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错误分类 F09—F12 必须 100% 命中预期空结果或错误状态。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重复消息、重复页和重复 URL 不产生重复 article/task_article。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CI 不依赖真实外网；真实站点成功率只作人工冒烟证据。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当前基线与实施路线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12.1 2026-08-11 对话确认快照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940"/>
        <w:gridCol w:w="6420"/>
      </w:tblGrid>
      <w:tr>
        <w:trPr>
          <w:tblHeader w:val="true"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64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确认状态</w:t>
            </w:r>
          </w:p>
        </w:tc>
      </w:tr>
      <w:tr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本地 main / origin/main / 远端 main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a7d7f56cca18abd0042c642e5e12443dc56cf39e</w:t>
            </w:r>
          </w:p>
        </w:tc>
      </w:tr>
      <w:tr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TASK-015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已通过 PR #11 合并；URL + 关键词 v2 契约、SearchPlan/SearchHit 和 plan_id 基础完成</w:t>
            </w:r>
          </w:p>
        </w:tc>
      </w:tr>
      <w:tr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TASK-016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已开发、复审、提交、推送并合并到 main；网站分析与候选发现基线完成</w:t>
            </w:r>
          </w:p>
        </w:tc>
      </w:tr>
      <w:tr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当前工作分支快照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feat/task-016-site-analysis；HEAD f4ffb3bf…；工作区未因 main 同步而切换</w:t>
            </w:r>
          </w:p>
        </w:tc>
      </w:tr>
      <w:tr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下一节点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TASK-017 前置审计尚未执行；TASK-017 尚未正式定题或实施</w:t>
            </w:r>
          </w:p>
        </w:tc>
      </w:tr>
      <w:tr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目录边界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项目操作限定在 E:\AI_Projects\Codex\workspace\crawler</w:t>
            </w:r>
          </w:p>
        </w:tc>
      </w:tr>
      <w:tr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8"/>
              </w:rPr>
              <w:t>本文件权限</w:t>
            </w:r>
          </w:p>
        </w:tc>
        <w:tc>
          <w:tcPr>
            <w:tcW w:type="dxa" w:w="6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8"/>
              </w:rPr>
              <w:t>只记录方向和产品决策，不授权修改、暂存、提交、推送或合并</w:t>
            </w:r>
          </w:p>
        </w:tc>
      </w:tr>
    </w:tbl>
    <w:p>
      <w:pPr>
        <w:spacing w:before="0" w:after="40" w:line="240" w:lineRule="auto"/>
      </w:pPr>
    </w:p>
    <w:p>
      <w:pPr>
        <w:shd w:fill="FFF4CE"/>
        <w:keepNext w:val="0"/>
        <w:keepLines/>
        <w:pBdr>
          <w:left w:val="single" w:sz="20" w:space="10" w:color="D4A72C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7A5A00"/>
          <w:sz w:val="21"/>
        </w:rPr>
        <w:t xml:space="preserve">快照不是永久事实  </w:t>
      </w:r>
      <w:r>
        <w:rPr>
          <w:rFonts w:ascii="Microsoft YaHei" w:hAnsi="Microsoft YaHei" w:eastAsia="Microsoft YaHei" w:cs="Microsoft YaHei"/>
          <w:color w:val="172033"/>
          <w:sz w:val="21"/>
        </w:rPr>
        <w:t>恢复工作时必须重新核对仓库、TASK.md、AGENTS.md、当前分支、HEAD、git status、暂存区和真实测试。本文档不能替代现场证据。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12.2 技术主线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20"/>
        <w:gridCol w:w="2880"/>
        <w:gridCol w:w="1680"/>
        <w:gridCol w:w="3480"/>
      </w:tblGrid>
      <w:tr>
        <w:trPr>
          <w:tblHeader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任务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完成边界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TASK-015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URL + 关键词 v2 契约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已合并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双端协议、模型、兼容边界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TASK-016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网站分析与 SearchCandidate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已合并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安全入口、静态线索、Candidate、诊断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TASK-017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SearchPlan 生成、验证、缓存与 Worker v2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待审计/待定义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GET HTML/已知 CMS 的最小 URL 闭环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TASK-018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统一 Adapter 与策略覆盖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未开始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HTML GET/POST、TRS、JPAAS、JSON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TASK-019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详情与相关性闭环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未开始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可选正文、评分、去重、Result v2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TASK-020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未知站点通用能力验收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未开始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F01—F12 与少量人工冒烟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后续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可靠性、安全、Web 产品化、批量/主题发现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未冻结编号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按前置审计和单任务边界逐项定义</w:t>
            </w:r>
          </w:p>
        </w:tc>
      </w:tr>
    </w:tbl>
    <w:p>
      <w:pPr>
        <w:spacing w:before="0" w:after="40" w:line="240" w:lineRule="auto"/>
      </w:pPr>
    </w:p>
    <w:p>
      <w:pPr>
        <w:keepNext w:val="0"/>
        <w:keepLines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172735"/>
            <wp:docPr id="6" name="Picture 6" descr="四阶段产品路线：单站点 Web V1、多网站批量、主题发现和工程级硬化。" title="图 6  产品交付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2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80" w:line="240" w:lineRule="auto"/>
        <w:jc w:val="center"/>
      </w:pPr>
      <w:r>
        <w:rPr>
          <w:rFonts w:ascii="Microsoft YaHei" w:hAnsi="Microsoft YaHei" w:eastAsia="Microsoft YaHei" w:cs="Microsoft YaHei"/>
          <w:color w:val="5F6B7A"/>
          <w:sz w:val="18"/>
        </w:rPr>
        <w:t>图 6  产品交付路线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12.3 Web 产品化的排序原则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Web 管理后台是最终主入口，产品需求从本版开始冻结；但具体代码 TASK 编号不能绕过 TASK-017 前置审计。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优先打通“未知站点 URL + 关键词 → 已验证 SearchPlan → 搜索结果”的核心闭环，再冻结 Web 实现文件范围。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Web V1 可以先覆盖任务创建、推荐确认、进度、结果和导出；多用户、定时和主题发现后置。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如果前端需要新增技术栈、构建链或部署方式，应单独形成 ADR/任务定义，不能夹带进 SearchPlan 任务。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批量站点和主题发现复用单站点引擎；不得为阶段 2/3 复制另一套采集核心。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12.4 下一步</w:t>
      </w:r>
    </w:p>
    <w:p>
      <w:pPr>
        <w:shd w:fill="EAF6F0"/>
        <w:keepNext w:val="0"/>
        <w:keepLines/>
        <w:pBdr>
          <w:left w:val="single" w:sz="20" w:space="10" w:color="0B6E75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166534"/>
          <w:sz w:val="21"/>
        </w:rPr>
        <w:t xml:space="preserve">唯一建议动作  </w:t>
      </w:r>
      <w:r>
        <w:rPr>
          <w:rFonts w:ascii="Microsoft YaHei" w:hAnsi="Microsoft YaHei" w:eastAsia="Microsoft YaHei" w:cs="Microsoft YaHei"/>
          <w:color w:val="172033"/>
          <w:sz w:val="21"/>
        </w:rPr>
        <w:t>先执行 TASK-017 前置审计，严格区分当前工作区相对 HEAD、最新 main 相对功能分支、当前工作区相对 main 的三组差异；审计后再冻结 TASK-017 的精确文件边界和是否包含 Web 接口准备。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完成定义与非目标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13.1 单站点 Web V1 完成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Web 后台能创建一次性单站任务，并在快速/专业模式间切换。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快速模式先推荐范围，用户确认后执行；未确认前不启动全量采集。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未预置站点仅输入 URL + 关键词即可自动发现或进入可解释审核/配置。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高可信自动执行，需审核计划先试采，安全拒绝无法被用户绕过。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快速模式输出标题、链接、日期；专业模式可选正文并支持预览。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相关性、去重、状态、部分失败和错误原因在页面、API、导出和数据库一致。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F01—F12 和 P01—P10 达到预期，现有 TRS/JPAAS/HTML profile 不回归。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13.2 最终通用型产品完成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单站点、多网站批量和按主题发现三个来源阶段均复用同一核心引擎。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常见 HTML、TRS、JPAAS、公开 JSON 搜索可自动识别或少量配置完成。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特殊站点可在不改动核心框架的前提下新增插件或站点模板。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多任务状态隔离、幂等、死信、背压、安全、可观测和部署回退具备可重复证据。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不支持机制能明确告诉用户：失败阶段、证据、是否可重试和下一步。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13.3 不得提前宣称完成</w:t>
      </w:r>
    </w:p>
    <w:p>
      <w:pPr>
        <w:shd w:fill="FDECEC"/>
        <w:keepNext w:val="0"/>
        <w:keepLines/>
        <w:pBdr>
          <w:left w:val="single" w:sz="20" w:space="10" w:color="D44C47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9B1C1C"/>
          <w:sz w:val="21"/>
        </w:rPr>
        <w:t xml:space="preserve">完成门禁  </w:t>
      </w:r>
      <w:r>
        <w:rPr>
          <w:rFonts w:ascii="Microsoft YaHei" w:hAnsi="Microsoft YaHei" w:eastAsia="Microsoft YaHei" w:cs="Microsoft YaHei"/>
          <w:color w:val="172033"/>
          <w:sz w:val="21"/>
        </w:rPr>
        <w:t>只有未写入 site.json 的未知站点，仅输入 URL + 关键词即可完成搜索和文章输出，且失败路径也可重复验收后，才能称为通用爬虫。新增单站配置、修复四川财政或只增加 HTML 插件都不足以满足该定义。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13.4 方向锚点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判断任何新需求是否属于主线，只需要问：它是否让“未知网站 URL + 关键词”更接近自动、可靠、安全地产出相关文章，并让用户在 Web 后台看懂系统的判断和结果？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四川、山东、杭州、北京、绍兴只是验证集合；TRS、JPAAS、HTML、JSON 是执行策略；Redis、Go Worker 和 MySQL 是平台底座。产品核心是 Site Analyzer + SearchPlan + 自动策略选择 + 可解释失败 + 可操作的 Web 体验。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附录 A：API 与 JSON 示例</w:t>
      </w:r>
    </w:p>
    <w:p>
      <w:pPr>
        <w:shd w:fill="F3F7FB"/>
        <w:keepNext w:val="0"/>
        <w:keepLines/>
        <w:pBdr>
          <w:left w:val="single" w:sz="20" w:space="10" w:color="2E74B5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 xml:space="preserve">接口状态  </w:t>
      </w:r>
      <w:r>
        <w:rPr>
          <w:rFonts w:ascii="Microsoft YaHei" w:hAnsi="Microsoft YaHei" w:eastAsia="Microsoft YaHei" w:cs="Microsoft YaHei"/>
          <w:color w:val="172033"/>
          <w:sz w:val="21"/>
        </w:rPr>
        <w:t>本附录区分“已存在的 v2 契约方向”和“Web 产品建议接口”。建议接口需要在对应 TASK 中重新核对现有路由、模型和兼容性后冻结。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A.1 Web 任务草稿与推荐（建议接口）</w:t>
      </w:r>
    </w:p>
    <w:p>
      <w:pPr>
        <w:shd w:fill="F2F4F7"/>
        <w:keepNext w:val="0"/>
        <w:keepLines/>
        <w:pBdr>
          <w:left w:val="single" w:sz="16" w:space="8" w:color="2E74B5"/>
        </w:pBdr>
        <w:spacing w:before="0" w:after="160" w:line="252" w:lineRule="auto"/>
        <w:ind w:left="160" w:right="100"/>
      </w:pPr>
      <w:r>
        <w:rPr>
          <w:rFonts w:ascii="Consolas" w:hAnsi="Consolas" w:eastAsia="Consolas" w:cs="Consolas"/>
          <w:color w:val="0B2545"/>
          <w:sz w:val="16"/>
        </w:rPr>
        <w:t>POST /v2/task-drafts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{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"source_mode": "single_site",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"target_url": "https://example.gov.cn",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"keywords": ["低空经济"],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"mode": "quick"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}</w:t>
      </w:r>
      <w:r>
        <w:br/>
      </w:r>
      <w:r>
        <w:rPr>
          <w:rFonts w:ascii="Consolas" w:hAnsi="Consolas" w:eastAsia="Consolas" w:cs="Consolas"/>
          <w:color w:val="0B2545"/>
          <w:sz w:val="16"/>
        </w:rPr>
      </w:r>
      <w:r>
        <w:br/>
      </w:r>
      <w:r>
        <w:rPr>
          <w:rFonts w:ascii="Consolas" w:hAnsi="Consolas" w:eastAsia="Consolas" w:cs="Consolas"/>
          <w:color w:val="0B2545"/>
          <w:sz w:val="16"/>
        </w:rPr>
        <w:t>202 Accepted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{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"draft_id": "draft-...",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"stage": "analyzing",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"recommendation_status": "pending"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}</w:t>
      </w:r>
    </w:p>
    <w:p>
      <w:pPr>
        <w:shd w:fill="F2F4F7"/>
        <w:keepNext w:val="0"/>
        <w:keepLines/>
        <w:pBdr>
          <w:left w:val="single" w:sz="16" w:space="8" w:color="2E74B5"/>
        </w:pBdr>
        <w:spacing w:before="0" w:after="160" w:line="252" w:lineRule="auto"/>
        <w:ind w:left="160" w:right="100"/>
      </w:pPr>
      <w:r>
        <w:rPr>
          <w:rFonts w:ascii="Consolas" w:hAnsi="Consolas" w:eastAsia="Consolas" w:cs="Consolas"/>
          <w:color w:val="0B2545"/>
          <w:sz w:val="16"/>
        </w:rPr>
        <w:t>GET /v2/task-drafts/{draft_id}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{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"recommendation_status": "ready",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"plan_confidence": "high",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"recommended_scope": {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  "max_pages": "&lt;system recommendation&gt;",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  "max_results": "&lt;system recommendation&gt;",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  "date_from": "&lt;optional recommendation&gt;"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},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"estimated_requests": "&lt;estimate&gt;",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"evidence": ["GET form", "stable result blocks", "pagination verified"]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}</w:t>
      </w:r>
    </w:p>
    <w:p>
      <w:pPr>
        <w:shd w:fill="F2F4F7"/>
        <w:keepNext w:val="0"/>
        <w:keepLines/>
        <w:pBdr>
          <w:left w:val="single" w:sz="16" w:space="8" w:color="2E74B5"/>
        </w:pBdr>
        <w:spacing w:before="0" w:after="160" w:line="252" w:lineRule="auto"/>
        <w:ind w:left="160" w:right="100"/>
      </w:pPr>
      <w:r>
        <w:rPr>
          <w:rFonts w:ascii="Consolas" w:hAnsi="Consolas" w:eastAsia="Consolas" w:cs="Consolas"/>
          <w:color w:val="0B2545"/>
          <w:sz w:val="16"/>
        </w:rPr>
        <w:t>POST /v2/task-drafts/{draft_id}/confirm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{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"accept_recommendation": true,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"with_detail": false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}</w:t>
      </w:r>
      <w:r>
        <w:br/>
      </w:r>
      <w:r>
        <w:rPr>
          <w:rFonts w:ascii="Consolas" w:hAnsi="Consolas" w:eastAsia="Consolas" w:cs="Consolas"/>
          <w:color w:val="0B2545"/>
          <w:sz w:val="16"/>
        </w:rPr>
      </w:r>
      <w:r>
        <w:br/>
      </w:r>
      <w:r>
        <w:rPr>
          <w:rFonts w:ascii="Consolas" w:hAnsi="Consolas" w:eastAsia="Consolas" w:cs="Consolas"/>
          <w:color w:val="0B2545"/>
          <w:sz w:val="16"/>
        </w:rPr>
        <w:t>202 Accepted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{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"task_id": "task-...",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"status": "discovering"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}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A.2 SearchRequested v2（核心方向）</w:t>
      </w:r>
    </w:p>
    <w:p>
      <w:pPr>
        <w:shd w:fill="F2F4F7"/>
        <w:keepNext w:val="0"/>
        <w:keepLines/>
        <w:pBdr>
          <w:left w:val="single" w:sz="16" w:space="8" w:color="2E74B5"/>
        </w:pBdr>
        <w:spacing w:before="0" w:after="160" w:line="252" w:lineRule="auto"/>
        <w:ind w:left="160" w:right="100"/>
      </w:pPr>
      <w:r>
        <w:rPr>
          <w:rFonts w:ascii="Consolas" w:hAnsi="Consolas" w:eastAsia="Consolas" w:cs="Consolas"/>
          <w:color w:val="0B2545"/>
          <w:sz w:val="16"/>
        </w:rPr>
        <w:t>{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"protocol_version": "2.0",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"type": "search",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"task_id": "task-4e8c2f90",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"message_id": "msg-b1b4a212",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"timestamp": "2026-08-11T00:00:00Z",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"target_url": "https://example.gov.cn",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"normalized_origin": "https://example.gov.cn",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"site_key": null,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"keywords": ["低空经济"],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"max_pages": 3,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"with_detail": false,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"discovery_mode": "auto",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"allowed_domains": ["example.gov.cn"]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}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A.3 SearchPlan 示例</w:t>
      </w:r>
    </w:p>
    <w:p>
      <w:pPr>
        <w:shd w:fill="F2F4F7"/>
        <w:keepNext w:val="0"/>
        <w:keepLines/>
        <w:pBdr>
          <w:left w:val="single" w:sz="16" w:space="8" w:color="2E74B5"/>
        </w:pBdr>
        <w:spacing w:before="0" w:after="160" w:line="252" w:lineRule="auto"/>
        <w:ind w:left="160" w:right="100"/>
      </w:pPr>
      <w:r>
        <w:rPr>
          <w:rFonts w:ascii="Consolas" w:hAnsi="Consolas" w:eastAsia="Consolas" w:cs="Consolas"/>
          <w:color w:val="0B2545"/>
          <w:sz w:val="16"/>
        </w:rPr>
        <w:t>{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"plan_version": "1.0",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"plan_id": "plan-7a51d2c0",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"target_origin": "https://example.gov.cn",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"strategy": "html_get",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"method": "GET",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"endpoint": "https://example.gov.cn/search",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"keyword_param": "q",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"fixed_params": {"siteCode": "abc"},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"pagination": {"kind": "page_number", "param": "page", "start": 1, "step": 1},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"selectors": {"result": ".search-result", "link": "a[href]", "title": "a"},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"allowed_domains": ["example.gov.cn"],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"confidence": 88,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"discovered_by": ["html_form", "probe_validation"],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"evidence": ["GET form action=/search", "5 repeated result blocks"]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}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A.4 快速模式文章索引结果</w:t>
      </w:r>
    </w:p>
    <w:p>
      <w:pPr>
        <w:shd w:fill="F2F4F7"/>
        <w:keepNext w:val="0"/>
        <w:keepLines/>
        <w:pBdr>
          <w:left w:val="single" w:sz="16" w:space="8" w:color="2E74B5"/>
        </w:pBdr>
        <w:spacing w:before="0" w:after="160" w:line="252" w:lineRule="auto"/>
        <w:ind w:left="160" w:right="100"/>
      </w:pPr>
      <w:r>
        <w:rPr>
          <w:rFonts w:ascii="Consolas" w:hAnsi="Consolas" w:eastAsia="Consolas" w:cs="Consolas"/>
          <w:color w:val="0B2545"/>
          <w:sz w:val="16"/>
        </w:rPr>
        <w:t>{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"task_id": "task-4e8c2f90",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"plan_id": "plan-7a51d2c0",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"keyword": "低空经济",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"query_term": "低空经济",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"title": "关于推动低空经济发展的通知",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"url": "https://example.gov.cn/a/123",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"final_url": "https://example.gov.cn/article/123",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"publish_date": "2026-07-01",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"content": null,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"score": 92,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"relevance_status": "kept",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 xml:space="preserve">  "search_strategy": "html_get"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}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附录 B：错误码矩阵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260"/>
        <w:gridCol w:w="2820"/>
        <w:gridCol w:w="4200"/>
        <w:gridCol w:w="1080"/>
      </w:tblGrid>
      <w:tr>
        <w:trPr>
          <w:tblHeader w:val="true"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错误码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语义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默认重试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validation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INVALID_TARGET_URL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URL 语法、scheme、authority 或端口不合法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validation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TARGET_BLOCKED_BY_POLICY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目标解析到禁止地址或违反策略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discovery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FETCH_FAILED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入口页请求失败，不得伪装为空候选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视原因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discovery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REDIRECT_BLOCKED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下一跳在请求前被拒绝或超过跳数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discovery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RESPONSE_TOO_LARGE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流式响应达到字节上限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discovery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UNSUPPORTED_CONTENT_TYPE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内容类型不能静态分析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discovery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NO_SEARCH_CANDIDATE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入口页成功分析但没有搜索候选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discovery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LOGIN_OR_CAPTCHA_REQUIRED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登录、授权或验证码页面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discovery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UNSUPPORTED_JS_SEARCH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需要执行 JavaScript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否/后备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discovery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SENSITIVE_FORM_REJECTED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表单依赖敏感值或具有副作用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plan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SEARCH_PLAN_LOW_CONFIDENCE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不足以自动执行，可进入审核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search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SEARCH_REQUEST_FAILED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经过验证的计划执行失败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视原因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search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RESULT_PATTERN_MISMATCH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结果结构失效，计划需重新发现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重新发现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search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NO_MATCHES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合法搜索返回 0 条；属于事件原因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download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DOWNLOAD_TIMEOUT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详情下载超时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是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download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HTTP_RATE_LIMITED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HTTP 429 或明确限流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是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parse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CONTENT_EXTRACTION_FAILED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所有解析策略失败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通常否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store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STORE_FAILED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MySQL 写入失败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是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6"/>
              </w:rPr>
              <w:t>protocol</w:t>
            </w:r>
          </w:p>
        </w:tc>
        <w:tc>
          <w:tcPr>
            <w:tcW w:type="dxa" w:w="2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UNSUPPORTED_PROTOCOL_VERSION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消费者不支持消息版本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6"/>
              </w:rPr>
              <w:t>否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附录 C：AI/Git 工作流与上下文恢复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C.1 单任务闭环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只读调查：读取根/项目 AGENTS、架构、TASK、ADR、最新 Git 和测试基线。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定义任务：先冻结单一目标、非目标、允许文件、测试、验收和停止条件。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任务定义与实施分开；是否创建分支、提交、推送或 PR 以用户当次授权为准。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实施只在 E:\AI_Projects\Codex\workspace\crawler 进行，原样保留用户预存修改。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验证包括全量测试、diff check、文件范围、兼容、安全和真实状态证据。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完成后记录提交/PR/测试和未做内容，用户确认后再进入下一 TASK。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C.2 工作区保护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项目内容固定在 E:\AI_Projects\Codex\workspace\crawler；不得擅自迁移到其他目录。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每次操作前记录当前分支、HEAD、git status、暂存区，并识别用户预存修改。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只精确暂存批准文件，禁止 git add .、git add -A、git add -u。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禁止未经授权的 stash、restore、reset --hard、clean、强推、合并和 worktree 管理。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172033"/>
          <w:sz w:val="22"/>
        </w:rPr>
        <w:t>出现来源不明改动、敏感信息或范围无法区分时，停止并报告。</w:t>
      </w: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C.3 重新提交上下文恢复指令</w:t>
      </w:r>
    </w:p>
    <w:p>
      <w:pPr>
        <w:shd w:fill="F2F4F7"/>
        <w:keepNext w:val="0"/>
        <w:keepLines/>
        <w:pBdr>
          <w:left w:val="single" w:sz="16" w:space="8" w:color="2E74B5"/>
        </w:pBdr>
        <w:spacing w:before="0" w:after="160" w:line="252" w:lineRule="auto"/>
        <w:ind w:left="160" w:right="100"/>
      </w:pPr>
      <w:r>
        <w:rPr>
          <w:rFonts w:ascii="Consolas" w:hAnsi="Consolas" w:eastAsia="Consolas" w:cs="Consolas"/>
          <w:color w:val="0B2545"/>
          <w:sz w:val="16"/>
        </w:rPr>
        <w:t>请完整阅读附件《通用型爬虫_Python-Go_产品与技术实施方案_V1.2_产品化优化版》。</w:t>
      </w:r>
      <w:r>
        <w:br/>
      </w:r>
      <w:r>
        <w:rPr>
          <w:rFonts w:ascii="Consolas" w:hAnsi="Consolas" w:eastAsia="Consolas" w:cs="Consolas"/>
          <w:color w:val="0B2545"/>
          <w:sz w:val="16"/>
        </w:rPr>
      </w:r>
      <w:r>
        <w:br/>
      </w:r>
      <w:r>
        <w:rPr>
          <w:rFonts w:ascii="Consolas" w:hAnsi="Consolas" w:eastAsia="Consolas" w:cs="Consolas"/>
          <w:color w:val="0B2545"/>
          <w:sz w:val="16"/>
        </w:rPr>
        <w:t>项目最终目标：以 Web 管理后台为主入口，用户输入网站 URL + 关键词，系统自动发现搜索方式、推荐安全采集范围，经用户确认后生成并执行 SearchPlan，输出进度、可解释错误、文章列表、Excel/CSV、JSON API 和数据库结果。</w:t>
      </w:r>
      <w:r>
        <w:br/>
      </w:r>
      <w:r>
        <w:rPr>
          <w:rFonts w:ascii="Consolas" w:hAnsi="Consolas" w:eastAsia="Consolas" w:cs="Consolas"/>
          <w:color w:val="0B2545"/>
          <w:sz w:val="16"/>
        </w:rPr>
      </w:r>
      <w:r>
        <w:br/>
      </w:r>
      <w:r>
        <w:rPr>
          <w:rFonts w:ascii="Consolas" w:hAnsi="Consolas" w:eastAsia="Consolas" w:cs="Consolas"/>
          <w:color w:val="0B2545"/>
          <w:sz w:val="16"/>
        </w:rPr>
        <w:t>已确认产品边界：首阶段仅我本人使用；V1 是单站点、一次性任务；快速模式不抓正文、智能评分、系统推荐范围并由我确认、自动重试并返回部分结果；专业模式可配置范围、正文、评分和失败策略；低可信站点先试采，批准后每次选择是否保存模板；后续再做多网站批量和按主题发现。</w:t>
      </w:r>
      <w:r>
        <w:br/>
      </w:r>
      <w:r>
        <w:rPr>
          <w:rFonts w:ascii="Consolas" w:hAnsi="Consolas" w:eastAsia="Consolas" w:cs="Consolas"/>
          <w:color w:val="0B2545"/>
          <w:sz w:val="16"/>
        </w:rPr>
      </w:r>
      <w:r>
        <w:br/>
      </w:r>
      <w:r>
        <w:rPr>
          <w:rFonts w:ascii="Consolas" w:hAnsi="Consolas" w:eastAsia="Consolas" w:cs="Consolas"/>
          <w:color w:val="0B2545"/>
          <w:sz w:val="16"/>
        </w:rPr>
        <w:t>唯一项目目录：E:\AI_Projects\Codex\workspace\crawler。不要迁移项目，不创建其他项目副本或未经授权的 worktree。</w:t>
      </w:r>
      <w:r>
        <w:br/>
      </w:r>
      <w:r>
        <w:rPr>
          <w:rFonts w:ascii="Consolas" w:hAnsi="Consolas" w:eastAsia="Consolas" w:cs="Consolas"/>
          <w:color w:val="0B2545"/>
          <w:sz w:val="16"/>
        </w:rPr>
      </w:r>
      <w:r>
        <w:br/>
      </w:r>
      <w:r>
        <w:rPr>
          <w:rFonts w:ascii="Consolas" w:hAnsi="Consolas" w:eastAsia="Consolas" w:cs="Consolas"/>
          <w:color w:val="0B2545"/>
          <w:sz w:val="16"/>
        </w:rPr>
        <w:t>先只做上下文恢复与差异核验，不修改、暂存、提交、推送或合并：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1. 完整读取根/项目 AGENTS.md、docs/TASK.md、SYSTEM_ARCHITECTURE.md、REDIS_PROTOCOL.md 和适用 ADR。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2. 核对当前分支、HEAD、git status、暂存区、本地 main、origin/main 和远端 main；保留用户已有修改。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3. 已知对话快照：TASK-015 已合并；TASK-016 已实施并合并；main 在 2026-08-11 同步到 a7d7f56cca18abd0042c642e5e12443dc56cf39e。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4. 重新审计 Site Analyzer、SearchCandidate、downloader、安全门禁、SearchPlan 模型、Worker v2、插件、API 和测试。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5. 严格区分：当前工作区相对 HEAD、最新 main 相对当前分支 HEAD、当前工作区相对 main 的三组差异。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6. 下一步是 TASK-017 前置审计；未审计前不得擅自定义或实施 TASK-017。</w:t>
      </w:r>
      <w:r>
        <w:br/>
      </w:r>
      <w:r>
        <w:rPr>
          <w:rFonts w:ascii="Consolas" w:hAnsi="Consolas" w:eastAsia="Consolas" w:cs="Consolas"/>
          <w:color w:val="0B2545"/>
          <w:sz w:val="16"/>
        </w:rPr>
        <w:t>7. 输出真实差异、当前功能基线、阻断项和最多三个 TASK-017 候选，等待我确认。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附录 D：决策台账与待冻结项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1800"/>
        <w:gridCol w:w="5160"/>
        <w:gridCol w:w="15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决策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状态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D-01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主入口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Web 管理后台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已确认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D-02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用户范围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V1 仅用户本人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已确认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D-03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来源路线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单站 → 批量 → 主题发现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已确认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D-04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任务模式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 + 专业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已确认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D-05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运行方式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V1 只执行一次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已确认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D-06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正文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快速不抓；专业可开启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已确认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D-07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快速范围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系统推荐，用户确认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已确认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D-08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相关性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快速智能评分；专业可调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已确认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D-09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失败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快速重试并保留部分结果；专业可配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已确认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D-10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低可信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小样本预览后批准；每次选择是否保存模板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已确认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keepLines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D.1 实现前仍需冻结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2580"/>
        <w:gridCol w:w="3480"/>
        <w:gridCol w:w="24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待冻结项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需要决定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建议归属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P-01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快速模式范围推荐算法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具体页数、条数、日期建议与平台硬上限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结合夹具与真实站点样本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P-02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可信度阈值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高可信、需审核和拒绝的分数/规则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TASK-017 验证数据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P-03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默认重试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次数、退避、总时长和 429 等待预算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可靠性任务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P-04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Web 前端技术栈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SPA/服务端渲染、构建和部署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独立 ADR/任务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P-05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V1 访问保护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本地访问、反向代理或最小认证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部署边界评审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P-06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Excel 模板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字段、顺序、样式和是否包含诊断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结果导出任务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P-07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正文存储策略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MySQL 文本、对象存储引用、保留期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专业正文任务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172033"/>
                <w:sz w:val="17"/>
              </w:rPr>
              <w:t>P-08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主题发现来源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候选网站从哪里发现、可信度如何评估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033"/>
                <w:sz w:val="17"/>
              </w:rPr>
              <w:t>阶段 3 单独设计</w:t>
            </w:r>
          </w:p>
        </w:tc>
      </w:tr>
    </w:tbl>
    <w:p>
      <w:pPr>
        <w:spacing w:before="0" w:after="40" w:line="240" w:lineRule="auto"/>
      </w:pPr>
    </w:p>
    <w:p>
      <w:pPr>
        <w:shd w:fill="EAF6F0"/>
        <w:keepNext w:val="0"/>
        <w:keepLines/>
        <w:pBdr>
          <w:left w:val="single" w:sz="20" w:space="10" w:color="0B6E75"/>
        </w:pBdr>
        <w:spacing w:before="60" w:after="160" w:line="293" w:lineRule="auto"/>
        <w:ind w:left="180" w:right="140"/>
      </w:pPr>
      <w:r>
        <w:rPr>
          <w:rFonts w:ascii="Microsoft YaHei" w:hAnsi="Microsoft YaHei" w:eastAsia="Microsoft YaHei" w:cs="Microsoft YaHei"/>
          <w:b/>
          <w:color w:val="166534"/>
          <w:sz w:val="21"/>
        </w:rPr>
        <w:t xml:space="preserve">版本结论  </w:t>
      </w:r>
      <w:r>
        <w:rPr>
          <w:rFonts w:ascii="Microsoft YaHei" w:hAnsi="Microsoft YaHei" w:eastAsia="Microsoft YaHei" w:cs="Microsoft YaHei"/>
          <w:color w:val="172033"/>
          <w:sz w:val="21"/>
        </w:rPr>
        <w:t>V1.2 已足以指导 TASK-017 前置审计和后续产品任务拆分；附录 D 的待冻结项不得被实现者自行当作默认产品决策。</w:t>
      </w:r>
    </w:p>
    <w:p>
      <w:pPr>
        <w:spacing w:before="360" w:after="0" w:line="240" w:lineRule="auto"/>
        <w:jc w:val="center"/>
      </w:pPr>
      <w:r>
        <w:rPr>
          <w:rFonts w:ascii="Microsoft YaHei" w:hAnsi="Microsoft YaHei" w:eastAsia="Microsoft YaHei" w:cs="Microsoft YaHei"/>
          <w:color w:val="5F6B7A"/>
          <w:sz w:val="18"/>
        </w:rPr>
        <w:t>—  文档结束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 w:cs="Microsoft YaHei"/>
        <w:color w:val="5F6B7A"/>
        <w:sz w:val="16"/>
      </w:rPr>
      <w:t xml:space="preserve">UC-PG-20260811-V1.2  |  </w:t>
    </w:r>
    <w:r>
      <w:rPr>
        <w:rFonts w:ascii="Microsoft YaHei" w:hAnsi="Microsoft YaHei" w:eastAsia="Microsoft YaHei" w:cs="Microsoft YaHei"/>
        <w:color w:val="5F6B7A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Microsoft YaHei" w:hAnsi="Microsoft YaHei" w:eastAsia="Microsoft YaHei" w:cs="Microsoft YaHei"/>
        <w:b/>
        <w:color w:val="5F6B7A"/>
        <w:sz w:val="17"/>
      </w:rPr>
      <w:t>通用型爬虫 · Python + 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i w:val="0"/>
      <w:color w:val="5F6B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通用型文章爬虫 Python + Go 产品与技术实施方案 V1.2</dc:title>
  <dc:subject>Web 管理后台、通用网站发现、SearchPlan、采集与结果交付</dc:subject>
  <dc:creator>项目产品负责人</dc:creator>
  <cp:keywords>通用爬虫, Python, Go, Web管理后台, SearchPlan, Site Analyzer</cp:keywords>
  <dc:description>由 V1.1 重构形成的产品化优化版；原稿保留。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