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无人机勘测服务器_V2.0_部署运维设计文档</w:t>
      </w:r>
    </w:p>
    <w:p>
      <w:r>
        <w:t>无人机勘测服务器 V2.0</w:t>
        <w:br/>
        <w:t>部署运维设计文档</w:t>
      </w:r>
    </w:p>
    <w:p>
      <w:r>
        <w:t>1. 部署结构</w:t>
      </w:r>
    </w:p>
    <w:p>
      <w:r>
        <w:t>市级服务器：</w:t>
      </w:r>
    </w:p>
    <w:p>
      <w:r>
        <w:t>杭州</w:t>
      </w:r>
    </w:p>
    <w:p>
      <w:r>
        <w:t>绍兴</w:t>
      </w:r>
    </w:p>
    <w:p>
      <w:r>
        <w:t>昭通</w:t>
      </w:r>
    </w:p>
    <w:p>
      <w:r>
        <w:t>县级服务器：</w:t>
      </w:r>
    </w:p>
    <w:p>
      <w:r>
        <w:t>嵊州</w:t>
      </w:r>
    </w:p>
    <w:p>
      <w:r>
        <w:t>永善</w:t>
      </w:r>
    </w:p>
    <w:p>
      <w:r>
        <w:t>昭阳区</w:t>
      </w:r>
    </w:p>
    <w:p>
      <w:r>
        <w:t>鲁甸</w:t>
      </w:r>
    </w:p>
    <w:p>
      <w:r>
        <w:t>镇雄</w:t>
      </w:r>
    </w:p>
    <w:p>
      <w:r>
        <w:t>威信</w:t>
      </w:r>
    </w:p>
    <w:p>
      <w:r>
        <w:t>2. 启动流程</w:t>
      </w:r>
    </w:p>
    <w:p>
      <w:r>
        <w:t>启动检查：</w:t>
      </w:r>
    </w:p>
    <w:p>
      <w:r>
        <w:t>Python环境</w:t>
      </w:r>
    </w:p>
    <w:p>
      <w:r>
        <w:t>protobuf扩展</w:t>
      </w:r>
    </w:p>
    <w:p>
      <w:r>
        <w:t>数据库</w:t>
      </w:r>
    </w:p>
    <w:p>
      <w:r>
        <w:t>临时目录</w:t>
      </w:r>
    </w:p>
    <w:p>
      <w:r>
        <w:t>通信端口</w:t>
      </w:r>
    </w:p>
    <w:p>
      <w:r>
        <w:t>3. 配置文件</w:t>
      </w:r>
    </w:p>
    <w:p>
      <w:r>
        <w:t>server.yaml</w:t>
      </w:r>
    </w:p>
    <w:p>
      <w:r>
        <w:t>包含：</w:t>
      </w:r>
    </w:p>
    <w:p>
      <w:r>
        <w:t>服务器ID</w:t>
      </w:r>
    </w:p>
    <w:p>
      <w:r>
        <w:t>网络优先级</w:t>
      </w:r>
    </w:p>
    <w:p>
      <w:r>
        <w:t>数据库路径</w:t>
      </w:r>
    </w:p>
    <w:p>
      <w:r>
        <w:t>DuckDB限制</w:t>
      </w:r>
    </w:p>
    <w:p>
      <w:r>
        <w:t>设备权限。</w:t>
      </w:r>
    </w:p>
    <w:p>
      <w:r>
        <w:t>4. 网络故障处理</w:t>
      </w:r>
    </w:p>
    <w:p>
      <w:r>
        <w:t>5G异常：</w:t>
      </w:r>
    </w:p>
    <w:p>
      <w:r>
        <w:t>切换4G。</w:t>
      </w:r>
    </w:p>
    <w:p>
      <w:r>
        <w:t>4G异常：</w:t>
      </w:r>
    </w:p>
    <w:p>
      <w:r>
        <w:t>切换卫星。</w:t>
      </w:r>
    </w:p>
    <w:p>
      <w:r>
        <w:t>恢复后：</w:t>
      </w:r>
    </w:p>
    <w:p>
      <w:r>
        <w:t>自动切回。</w:t>
      </w:r>
    </w:p>
    <w:p>
      <w:r>
        <w:t>5. 数据同步</w:t>
      </w:r>
    </w:p>
    <w:p>
      <w:r>
        <w:t>县服务器：</w:t>
      </w:r>
    </w:p>
    <w:p>
      <w:r>
        <w:t>缓存数据。</w:t>
      </w:r>
    </w:p>
    <w:p>
      <w:r>
        <w:t>恢复连接：</w:t>
      </w:r>
    </w:p>
    <w:p>
      <w:r>
        <w:t>上传缺失数据。</w:t>
      </w:r>
    </w:p>
    <w:p>
      <w:r>
        <w:t>市服务器：</w:t>
      </w:r>
    </w:p>
    <w:p>
      <w:r>
        <w:t>维护县节点状态。</w:t>
      </w:r>
    </w:p>
    <w:p>
      <w:r>
        <w:t>6. 监控</w:t>
      </w:r>
    </w:p>
    <w:p>
      <w:r>
        <w:t>监控：</w:t>
      </w:r>
    </w:p>
    <w:p>
      <w:r>
        <w:t>CPU</w:t>
      </w:r>
    </w:p>
    <w:p>
      <w:r>
        <w:t>内存</w:t>
      </w:r>
    </w:p>
    <w:p>
      <w:r>
        <w:t>磁盘</w:t>
      </w:r>
    </w:p>
    <w:p>
      <w:r>
        <w:t>网络</w:t>
      </w:r>
    </w:p>
    <w:p>
      <w:r>
        <w:t>在线设备数量</w:t>
      </w:r>
    </w:p>
    <w:p>
      <w:r>
        <w:t>数据延迟</w:t>
      </w:r>
    </w:p>
    <w:p>
      <w:r>
        <w:t>7. 维护流程</w:t>
      </w:r>
    </w:p>
    <w:p>
      <w:r>
        <w:t>日志检查。</w:t>
      </w:r>
    </w:p>
    <w:p>
      <w:r>
        <w:t>数据库备份。</w:t>
      </w:r>
    </w:p>
    <w:p>
      <w:r>
        <w:t>版本升级。</w:t>
      </w:r>
    </w:p>
    <w:p>
      <w:r>
        <w:t>故障恢复。</w:t>
      </w:r>
    </w:p>
    <w:p>
      <w:r>
        <w:t>8. 后续扩展</w:t>
      </w:r>
    </w:p>
    <w:p>
      <w:r>
        <w:t>支持：</w:t>
      </w:r>
    </w:p>
    <w:p>
      <w:r>
        <w:t>IMU</w:t>
      </w:r>
    </w:p>
    <w:p>
      <w:r>
        <w:t>图像</w:t>
      </w:r>
    </w:p>
    <w:p>
      <w:r>
        <w:t>点云</w:t>
      </w:r>
    </w:p>
    <w:p>
      <w:r>
        <w:t>AI分析。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