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1B7ED">
      <w:pPr>
        <w:spacing w:after="240"/>
        <w:jc w:val="center"/>
      </w:pPr>
      <w:r>
        <w:rPr>
          <w:rFonts w:ascii="方正仿宋_GB2312" w:hAnsi="方正仿宋_GB2312"/>
          <w:b/>
          <w:sz w:val="44"/>
        </w:rPr>
        <w:t>永善县低空经济招商投资合作协议</w:t>
      </w:r>
    </w:p>
    <w:p w14:paraId="3C289C41"/>
    <w:p w14:paraId="2CCBE4B6">
      <w:pPr>
        <w:spacing w:after="120"/>
        <w:jc w:val="center"/>
      </w:pPr>
      <w:r>
        <w:rPr>
          <w:rFonts w:ascii="方正仿宋_GB2312" w:hAnsi="方正仿宋_GB2312"/>
          <w:b/>
          <w:sz w:val="28"/>
        </w:rPr>
        <w:t>（战略合作框架协议）</w:t>
      </w:r>
    </w:p>
    <w:p w14:paraId="6A1BA25D"/>
    <w:p w14:paraId="025B2DF6">
      <w:pPr>
        <w:ind w:firstLine="420"/>
      </w:pPr>
      <w:r>
        <w:rPr>
          <w:rFonts w:ascii="方正仿宋_GB2312" w:hAnsi="方正仿宋_GB2312"/>
          <w:sz w:val="24"/>
        </w:rPr>
        <w:t>协议编号：YS-BHDK-2026-____</w:t>
      </w:r>
    </w:p>
    <w:p w14:paraId="1B9273EC">
      <w:pPr>
        <w:ind w:firstLine="420"/>
      </w:pPr>
      <w:r>
        <w:rPr>
          <w:rFonts w:ascii="方正仿宋_GB2312" w:hAnsi="方正仿宋_GB2312"/>
          <w:sz w:val="24"/>
        </w:rPr>
        <w:t>签订日期：2026年____月____日</w:t>
      </w:r>
    </w:p>
    <w:p w14:paraId="517B1469">
      <w:pPr>
        <w:ind w:firstLine="420"/>
      </w:pPr>
      <w:r>
        <w:rPr>
          <w:rFonts w:ascii="方正仿宋_GB2312" w:hAnsi="方正仿宋_GB2312"/>
          <w:sz w:val="24"/>
        </w:rPr>
        <w:t>签订地点：云南省昭通市永善县</w:t>
      </w:r>
    </w:p>
    <w:p w14:paraId="43C8B6B1"/>
    <w:p w14:paraId="000827B1">
      <w:pPr>
        <w:spacing w:before="240" w:after="120"/>
        <w:jc w:val="center"/>
        <w:outlineLvl w:val="0"/>
      </w:pPr>
      <w:r>
        <w:rPr>
          <w:rFonts w:ascii="方正仿宋_GB2312" w:hAnsi="方正仿宋_GB2312"/>
          <w:b/>
          <w:sz w:val="32"/>
        </w:rPr>
        <w:t>第一章  合作双方</w:t>
      </w:r>
    </w:p>
    <w:p w14:paraId="2361573C">
      <w:pPr>
        <w:spacing w:before="200" w:after="80"/>
        <w:outlineLvl w:val="0"/>
      </w:pPr>
      <w:r>
        <w:rPr>
          <w:rFonts w:ascii="方正仿宋_GB2312" w:hAnsi="方正仿宋_GB2312"/>
          <w:b/>
          <w:sz w:val="28"/>
        </w:rPr>
        <w:t>1.1 甲方（招商方）</w:t>
      </w:r>
    </w:p>
    <w:p w14:paraId="3453C76B">
      <w:pPr>
        <w:ind w:firstLine="420"/>
      </w:pPr>
      <w:r>
        <w:rPr>
          <w:rFonts w:ascii="方正仿宋_GB2312" w:hAnsi="方正仿宋_GB2312"/>
          <w:sz w:val="24"/>
        </w:rPr>
        <w:t>甲方：永善县人民政府</w:t>
      </w:r>
    </w:p>
    <w:p w14:paraId="1EBF6D77">
      <w:pPr>
        <w:ind w:firstLine="420"/>
      </w:pPr>
      <w:r>
        <w:rPr>
          <w:rFonts w:ascii="方正仿宋_GB2312" w:hAnsi="方正仿宋_GB2312"/>
          <w:sz w:val="24"/>
        </w:rPr>
        <w:t>地址：云南省昭通市永善县溪洛渡街道________</w:t>
      </w:r>
    </w:p>
    <w:p w14:paraId="7A441869">
      <w:pPr>
        <w:ind w:firstLine="420"/>
      </w:pPr>
      <w:r>
        <w:rPr>
          <w:rFonts w:ascii="方正仿宋_GB2312" w:hAnsi="方正仿宋_GB2312"/>
          <w:sz w:val="24"/>
        </w:rPr>
        <w:t>统一社会信用代码：________________</w:t>
      </w:r>
    </w:p>
    <w:p w14:paraId="004370EB"/>
    <w:p w14:paraId="00593CE9">
      <w:pPr>
        <w:spacing w:before="200" w:after="80"/>
        <w:outlineLvl w:val="0"/>
      </w:pPr>
      <w:r>
        <w:rPr>
          <w:rFonts w:ascii="方正仿宋_GB2312" w:hAnsi="方正仿宋_GB2312"/>
          <w:b/>
          <w:sz w:val="28"/>
        </w:rPr>
        <w:t>1.2 乙方（投资方）</w:t>
      </w:r>
    </w:p>
    <w:p w14:paraId="06BAC9FC">
      <w:pPr>
        <w:ind w:firstLine="420"/>
      </w:pPr>
      <w:r>
        <w:rPr>
          <w:rFonts w:ascii="方正仿宋_GB2312" w:hAnsi="方正仿宋_GB2312"/>
          <w:sz w:val="24"/>
        </w:rPr>
        <w:t>乙方：杭州宾航低空快线科技服务有限公司</w:t>
      </w:r>
    </w:p>
    <w:p w14:paraId="270C11E6">
      <w:pPr>
        <w:ind w:firstLine="420"/>
      </w:pPr>
      <w:r>
        <w:rPr>
          <w:rFonts w:ascii="方正仿宋_GB2312" w:hAnsi="方正仿宋_GB2312"/>
          <w:sz w:val="24"/>
        </w:rPr>
        <w:t>注册地址：浙江省杭州市上城区清吟街108号</w:t>
      </w:r>
    </w:p>
    <w:p w14:paraId="790A5DFF">
      <w:pPr>
        <w:ind w:firstLine="420"/>
      </w:pPr>
      <w:r>
        <w:rPr>
          <w:rFonts w:ascii="方正仿宋_GB2312" w:hAnsi="方正仿宋_GB2312"/>
          <w:sz w:val="24"/>
        </w:rPr>
        <w:t>商业登记证号码：91330102MACNF33F1R</w:t>
      </w:r>
    </w:p>
    <w:p w14:paraId="61D3044E">
      <w:pPr>
        <w:ind w:firstLine="420"/>
      </w:pPr>
      <w:r>
        <w:rPr>
          <w:rFonts w:ascii="方正仿宋_GB2312" w:hAnsi="方正仿宋_GB2312"/>
          <w:sz w:val="24"/>
        </w:rPr>
        <w:t>项目负责人：李振山</w:t>
      </w:r>
    </w:p>
    <w:p w14:paraId="3E24EB8F"/>
    <w:p w14:paraId="6F62B5F6">
      <w:pPr>
        <w:spacing w:before="200" w:after="80"/>
        <w:outlineLvl w:val="0"/>
      </w:pPr>
      <w:r>
        <w:rPr>
          <w:rFonts w:ascii="方正仿宋_GB2312" w:hAnsi="方正仿宋_GB2312"/>
          <w:b/>
          <w:sz w:val="28"/>
        </w:rPr>
        <w:t>1.3 项目公司（落地主体）</w:t>
      </w:r>
    </w:p>
    <w:p w14:paraId="20DC25D4">
      <w:pPr>
        <w:ind w:firstLine="420"/>
      </w:pPr>
      <w:r>
        <w:rPr>
          <w:rFonts w:ascii="方正仿宋_GB2312" w:hAnsi="方正仿宋_GB2312"/>
          <w:sz w:val="24"/>
        </w:rPr>
        <w:t>乙方承诺在本协议签订后___日内，在永善县注册设立全资/控股项目公司（以下简称“项目公司”），作为本协议项下全部投资、建设、运营的唯一实施主体。项目公司注册资本</w:t>
      </w:r>
      <w:r>
        <w:rPr>
          <w:rFonts w:hint="eastAsia" w:ascii="方正仿宋_GB2312" w:hAnsi="方正仿宋_GB2312" w:eastAsia="宋体"/>
          <w:sz w:val="24"/>
          <w:lang w:eastAsia="zh-CN"/>
        </w:rPr>
        <w:t>约为</w:t>
      </w:r>
      <w:r>
        <w:rPr>
          <w:rFonts w:ascii="方正仿宋_GB2312" w:hAnsi="方正仿宋_GB2312"/>
          <w:sz w:val="24"/>
        </w:rPr>
        <w:t>人民币________万元。项目公司注册后，本协议中乙方的权利与义务由项目公司承继，乙方对项目公司的履约行为承担连带保证责任。</w:t>
      </w:r>
    </w:p>
    <w:p w14:paraId="4A7199C1"/>
    <w:p w14:paraId="0DB7F98E"/>
    <w:p w14:paraId="3C1CBDA6">
      <w:pPr>
        <w:spacing w:before="240" w:after="120"/>
        <w:jc w:val="center"/>
        <w:outlineLvl w:val="0"/>
      </w:pPr>
      <w:r>
        <w:rPr>
          <w:rFonts w:ascii="方正仿宋_GB2312" w:hAnsi="方正仿宋_GB2312"/>
          <w:b/>
          <w:sz w:val="32"/>
        </w:rPr>
        <w:t>第二章  项目背景</w:t>
      </w:r>
    </w:p>
    <w:p w14:paraId="459371DF">
      <w:pPr>
        <w:ind w:firstLine="420"/>
      </w:pPr>
      <w:r>
        <w:rPr>
          <w:rFonts w:ascii="方正仿宋_GB2312" w:hAnsi="方正仿宋_GB2312"/>
          <w:sz w:val="24"/>
        </w:rPr>
        <w:t>（一）永善县地处云、川两省六县结合部，国土面积2,778平方公里，总人口45.54万人，下辖2个街道办事处、7个镇、5个乡、2个民族乡，共146个村（社区）。全县山地面积占比95%以上，海拔高差达2,819.5米，交通瓶颈突出——无高铁直达，高速公路网络尚不完善，物流成本高昂，为低空经济提供了天然的发展空间。</w:t>
      </w:r>
    </w:p>
    <w:p w14:paraId="6EB27790">
      <w:pPr>
        <w:ind w:firstLine="420"/>
      </w:pPr>
      <w:r>
        <w:rPr>
          <w:rFonts w:ascii="方正仿宋_GB2312" w:hAnsi="方正仿宋_GB2312"/>
          <w:sz w:val="24"/>
        </w:rPr>
        <w:t>（二）永善县农业资源禀赋优越，已形成沿江特色水果产业带（枇杷10.3万亩）、二半山花椒产业带（29万亩）、高山竹+中药材+冷凉蔬菜产业带三大产业带，全县172万亩高原特色产业年产值达34.81亿元。永善县旅游资源丰富，2023年接待国内外游客383.37万人次，旅游业总收入39.76亿元。县域内矿产资源丰富，金沙矿业年综合生产能力达80万吨。</w:t>
      </w:r>
    </w:p>
    <w:p w14:paraId="4E7B5CA8">
      <w:pPr>
        <w:ind w:firstLine="420"/>
      </w:pPr>
      <w:r>
        <w:rPr>
          <w:rFonts w:ascii="方正仿宋_GB2312" w:hAnsi="方正仿宋_GB2312"/>
          <w:sz w:val="24"/>
        </w:rPr>
        <w:t>（三）永善县发展和改革局已明确将低空经济纳入《永善县国民经济和社会发展第十五个五年规划纲要（草案）》，全力推动低空+应用场景落地见效。</w:t>
      </w:r>
    </w:p>
    <w:p w14:paraId="1A569B1F">
      <w:pPr>
        <w:ind w:firstLine="420"/>
      </w:pPr>
      <w:r>
        <w:rPr>
          <w:rFonts w:ascii="方正仿宋_GB2312" w:hAnsi="方正仿宋_GB2312"/>
          <w:sz w:val="24"/>
        </w:rPr>
        <w:t>（四）乙方（</w:t>
      </w:r>
      <w:r>
        <w:rPr>
          <w:rFonts w:hint="eastAsia" w:ascii="方正仿宋_GB2312" w:hAnsi="方正仿宋_GB2312" w:eastAsia="宋体"/>
          <w:sz w:val="24"/>
          <w:lang w:val="en-US" w:eastAsia="zh-CN"/>
        </w:rPr>
        <w:t>杭州</w:t>
      </w:r>
      <w:r>
        <w:rPr>
          <w:rFonts w:ascii="方正仿宋_GB2312" w:hAnsi="方正仿宋_GB2312"/>
          <w:sz w:val="24"/>
        </w:rPr>
        <w:t>宾航低空快线科技</w:t>
      </w:r>
      <w:r>
        <w:rPr>
          <w:rFonts w:hint="eastAsia" w:ascii="方正仿宋_GB2312" w:hAnsi="方正仿宋_GB2312" w:eastAsia="宋体"/>
          <w:sz w:val="24"/>
          <w:lang w:val="en-US" w:eastAsia="zh-CN"/>
        </w:rPr>
        <w:t>服务</w:t>
      </w:r>
      <w:r>
        <w:rPr>
          <w:rFonts w:ascii="方正仿宋_GB2312" w:hAnsi="方正仿宋_GB2312"/>
          <w:sz w:val="24"/>
        </w:rPr>
        <w:t>有限公司）具备低空经济全产业链运营能力，涵盖空域规划与数字底座绘制、物理基建与感知网络建设、数字飞行管理平台开发、安防反制与监管体系建设、农业植保与物流运营、载人eVTOL运营、培训认证等核心业务，已完成永善县低空经济综合运营项目的全阶段方案编制与全阶段成本测算。</w:t>
      </w:r>
    </w:p>
    <w:p w14:paraId="5CF8DC88">
      <w:pPr>
        <w:ind w:firstLine="420"/>
      </w:pPr>
      <w:r>
        <w:rPr>
          <w:rFonts w:ascii="方正仿宋_GB2312" w:hAnsi="方正仿宋_GB2312"/>
          <w:sz w:val="24"/>
        </w:rPr>
        <w:t>甲乙双方本着政府引导、企业主体、市场运作、互利共赢的原则，经友好协商，就乙方在永善县投资建设低空经济综合运营项目达成如下协议。</w:t>
      </w:r>
    </w:p>
    <w:p w14:paraId="59B89495">
      <w:pPr>
        <w:spacing w:before="240" w:after="120"/>
        <w:jc w:val="center"/>
        <w:outlineLvl w:val="0"/>
      </w:pPr>
      <w:r>
        <w:rPr>
          <w:rFonts w:ascii="方正仿宋_GB2312" w:hAnsi="方正仿宋_GB2312"/>
          <w:b/>
          <w:sz w:val="32"/>
        </w:rPr>
        <w:t>第三章  合作内容与范围</w:t>
      </w:r>
    </w:p>
    <w:p w14:paraId="2412B51B">
      <w:pPr>
        <w:spacing w:before="200" w:after="80"/>
        <w:outlineLvl w:val="0"/>
      </w:pPr>
      <w:r>
        <w:rPr>
          <w:rFonts w:ascii="方正仿宋_GB2312" w:hAnsi="方正仿宋_GB2312"/>
          <w:b/>
          <w:sz w:val="28"/>
        </w:rPr>
        <w:t>3.1 投资建设项目</w:t>
      </w:r>
    </w:p>
    <w:p w14:paraId="3A251751">
      <w:pPr>
        <w:ind w:firstLine="420"/>
      </w:pPr>
      <w:r>
        <w:rPr>
          <w:rFonts w:ascii="方正仿宋_GB2312" w:hAnsi="方正仿宋_GB2312"/>
          <w:sz w:val="24"/>
        </w:rPr>
        <w:t>乙方（通过项目公司）在永善县投资建设以下项目，总投资规模</w:t>
      </w:r>
      <w:r>
        <w:rPr>
          <w:rFonts w:hint="eastAsia" w:ascii="方正仿宋_GB2312" w:hAnsi="方正仿宋_GB2312" w:eastAsia="宋体"/>
          <w:sz w:val="24"/>
          <w:lang w:val="en-US" w:eastAsia="zh-CN"/>
        </w:rPr>
        <w:t>约为</w:t>
      </w:r>
      <w:r>
        <w:rPr>
          <w:rFonts w:ascii="方正仿宋_GB2312" w:hAnsi="方正仿宋_GB2312"/>
          <w:sz w:val="24"/>
        </w:rPr>
        <w:t>人民币50000万元（大写：伍万万元整），分3-5年实施：</w:t>
      </w:r>
    </w:p>
    <w:p w14:paraId="4424CDC1"/>
    <w:p w14:paraId="4D224EA2">
      <w:pPr>
        <w:ind w:firstLine="420"/>
      </w:pPr>
      <w:r>
        <w:rPr>
          <w:rFonts w:ascii="方正仿宋_GB2312" w:hAnsi="方正仿宋_GB2312"/>
          <w:sz w:val="24"/>
        </w:rPr>
        <w:t>（1）低空经济物流园：占地约____亩，建设智能分拣中心、冷链仓储、无人机物流中转场站、充换电设施及光伏储能系统，打造县域无人机物流网络核心节点。</w:t>
      </w:r>
    </w:p>
    <w:p w14:paraId="776F7FF1">
      <w:pPr>
        <w:ind w:firstLine="420"/>
      </w:pPr>
      <w:r>
        <w:rPr>
          <w:rFonts w:ascii="方正仿宋_GB2312" w:hAnsi="方正仿宋_GB2312"/>
          <w:sz w:val="24"/>
        </w:rPr>
        <w:t>（2）低空经济产业园：占地约____亩，建设飞行器维修保养中心、培训教学基地、展示大厅、办公及研发中心，集聚低空经济产业链上下游企业。</w:t>
      </w:r>
    </w:p>
    <w:p w14:paraId="5951278D">
      <w:pPr>
        <w:ind w:firstLine="420"/>
      </w:pPr>
      <w:r>
        <w:rPr>
          <w:rFonts w:ascii="方正仿宋_GB2312" w:hAnsi="方正仿宋_GB2312"/>
          <w:sz w:val="24"/>
        </w:rPr>
        <w:t>（3）低空综合枢纽：占地约____亩，建设直升机/eVTOL起降平台、机库、指挥调度中心、数据中心，承担全县低空飞行器的起降中转、能源补给、飞行监管、数据服务功能。</w:t>
      </w:r>
    </w:p>
    <w:p w14:paraId="721B7DCF">
      <w:pPr>
        <w:ind w:firstLine="420"/>
      </w:pPr>
      <w:r>
        <w:rPr>
          <w:rFonts w:ascii="方正仿宋_GB2312" w:hAnsi="方正仿宋_GB2312"/>
          <w:sz w:val="24"/>
        </w:rPr>
        <w:t>（4）空域规划与电子地图：按照国家标准（C级城市级低空空域分类标准），完成永善县全域2,778平方公里的空域分类划设，编制四色空域图、低空目视航图（V1.0）及低空三维导航地图。</w:t>
      </w:r>
    </w:p>
    <w:p w14:paraId="01877076">
      <w:pPr>
        <w:ind w:firstLine="420"/>
      </w:pPr>
      <w:r>
        <w:rPr>
          <w:rFonts w:ascii="方正仿宋_GB2312" w:hAnsi="方正仿宋_GB2312"/>
          <w:sz w:val="24"/>
        </w:rPr>
        <w:t>（5）基础设施网络：建设5G-A通感一体基站（新建约XXX座、现网升级约XX座）等设备设施。</w:t>
      </w:r>
    </w:p>
    <w:p w14:paraId="2FCB358B">
      <w:pPr>
        <w:ind w:firstLine="420"/>
      </w:pPr>
      <w:r>
        <w:rPr>
          <w:rFonts w:ascii="方正仿宋_GB2312" w:hAnsi="方正仿宋_GB2312"/>
          <w:sz w:val="24"/>
        </w:rPr>
        <w:t>（6）数字底座与监管平台：建设低空智能网联系统（BA级标准）；建设空管保障系统（CD级标准），实现低空飞行活动实时流量管理与空中交通服务。</w:t>
      </w:r>
    </w:p>
    <w:p w14:paraId="1E5B8E5E">
      <w:pPr>
        <w:ind w:firstLine="420"/>
      </w:pPr>
      <w:r>
        <w:rPr>
          <w:rFonts w:ascii="方正仿宋_GB2312" w:hAnsi="方正仿宋_GB2312"/>
          <w:sz w:val="24"/>
        </w:rPr>
        <w:t>（7）安防反制体系：部署物理安防设施（BE级标准），建立完善的制度与应急管理体系（D级标准）。</w:t>
      </w:r>
    </w:p>
    <w:p w14:paraId="4FB1D23F">
      <w:pPr>
        <w:ind w:firstLine="420"/>
      </w:pPr>
      <w:r>
        <w:rPr>
          <w:rFonts w:ascii="方正仿宋_GB2312" w:hAnsi="方正仿宋_GB2312"/>
          <w:sz w:val="24"/>
        </w:rPr>
        <w:t>（8）应用场景接入：分批接入农业植保与农产品物流、矿区物资运输、低空旅游观光、城市治理与应急、飞行器维保</w:t>
      </w:r>
      <w:r>
        <w:rPr>
          <w:rFonts w:hint="eastAsia" w:ascii="方正仿宋_GB2312" w:hAnsi="方正仿宋_GB2312" w:eastAsia="宋体"/>
          <w:sz w:val="24"/>
          <w:lang w:eastAsia="zh-CN"/>
        </w:rPr>
        <w:t>约为</w:t>
      </w:r>
      <w:r>
        <w:rPr>
          <w:rFonts w:ascii="方正仿宋_GB2312" w:hAnsi="方正仿宋_GB2312"/>
          <w:sz w:val="24"/>
        </w:rPr>
        <w:t>五大核心应用场景。</w:t>
      </w:r>
    </w:p>
    <w:p w14:paraId="30879A3E">
      <w:pPr>
        <w:ind w:firstLine="420"/>
      </w:pPr>
      <w:r>
        <w:rPr>
          <w:rFonts w:ascii="宋体" w:hAnsi="宋体"/>
          <w:sz w:val="24"/>
        </w:rPr>
        <w:t>（9）选址灵活性：项目用地选址方式包括但不限于新建市政规划建设用地、利用现有市政场地进行改建或增建、对闲置物业进行整体改建等。对于闲置物业，可采取出售、出租、合作分成等多种方式灵活利用，加快项目落地进度。所有选址场地均需满足通水、通电、通网（给排水、电力供应、通信网络）三项基本配套条件，由甲方负责协调至项目用地红线边界。</w:t>
      </w:r>
    </w:p>
    <w:p w14:paraId="707B81E6"/>
    <w:p w14:paraId="4CBE1BC8">
      <w:pPr>
        <w:spacing w:before="200" w:after="80"/>
        <w:outlineLvl w:val="0"/>
      </w:pPr>
      <w:r>
        <w:rPr>
          <w:rFonts w:ascii="方正仿宋_GB2312" w:hAnsi="方正仿宋_GB2312"/>
          <w:b/>
          <w:sz w:val="28"/>
        </w:rPr>
        <w:t>3.2 运营范围</w:t>
      </w:r>
    </w:p>
    <w:p w14:paraId="01DA0F8D">
      <w:pPr>
        <w:ind w:firstLine="420"/>
      </w:pPr>
      <w:r>
        <w:rPr>
          <w:rFonts w:ascii="方正仿宋_GB2312" w:hAnsi="方正仿宋_GB2312"/>
          <w:sz w:val="24"/>
        </w:rPr>
        <w:t>项目公司依法取得在永善县行政区域内从事以下业务的长期运营权：</w:t>
      </w:r>
    </w:p>
    <w:p w14:paraId="6B5F2176">
      <w:pPr>
        <w:ind w:firstLine="420"/>
      </w:pPr>
      <w:r>
        <w:rPr>
          <w:rFonts w:ascii="方正仿宋_GB2312" w:hAnsi="方正仿宋_GB2312"/>
          <w:sz w:val="24"/>
        </w:rPr>
        <w:t>（1）低空物流配送服务（含跨城配送专线）；</w:t>
      </w:r>
    </w:p>
    <w:p w14:paraId="462FAF9F">
      <w:pPr>
        <w:ind w:firstLine="420"/>
      </w:pPr>
      <w:r>
        <w:rPr>
          <w:rFonts w:ascii="方正仿宋_GB2312" w:hAnsi="方正仿宋_GB2312"/>
          <w:sz w:val="24"/>
        </w:rPr>
        <w:t>（2）农业植保飞防及农资配送服务；</w:t>
      </w:r>
    </w:p>
    <w:p w14:paraId="6D8E51B8">
      <w:pPr>
        <w:ind w:firstLine="420"/>
      </w:pPr>
      <w:r>
        <w:rPr>
          <w:rFonts w:ascii="方正仿宋_GB2312" w:hAnsi="方正仿宋_GB2312"/>
          <w:sz w:val="24"/>
        </w:rPr>
        <w:t>（3）低空旅游观光及载人交通服务（含eVTOL）；</w:t>
      </w:r>
    </w:p>
    <w:p w14:paraId="1FEDD9D5">
      <w:pPr>
        <w:ind w:firstLine="420"/>
      </w:pPr>
      <w:r>
        <w:rPr>
          <w:rFonts w:ascii="方正仿宋_GB2312" w:hAnsi="方正仿宋_GB2312"/>
          <w:sz w:val="24"/>
        </w:rPr>
        <w:t>（4）机位勘测员培训与认证，无人机驾驶员培训及认证（CAAC资质）；</w:t>
      </w:r>
    </w:p>
    <w:p w14:paraId="0A27A7CE">
      <w:pPr>
        <w:ind w:firstLine="420"/>
      </w:pPr>
      <w:r>
        <w:rPr>
          <w:rFonts w:ascii="方正仿宋_GB2312" w:hAnsi="方正仿宋_GB2312"/>
          <w:sz w:val="24"/>
        </w:rPr>
        <w:t>（5）低空飞行器维修保养服务（CAAC-145部资质）；</w:t>
      </w:r>
    </w:p>
    <w:p w14:paraId="4CB59ECF">
      <w:pPr>
        <w:ind w:firstLine="420"/>
      </w:pPr>
      <w:r>
        <w:rPr>
          <w:rFonts w:ascii="方正仿宋_GB2312" w:hAnsi="方正仿宋_GB2312"/>
          <w:sz w:val="24"/>
        </w:rPr>
        <w:t>（6）低空空域管理与飞行调度服务；</w:t>
      </w:r>
    </w:p>
    <w:p w14:paraId="399B2EAB">
      <w:pPr>
        <w:ind w:firstLine="420"/>
      </w:pPr>
      <w:r>
        <w:rPr>
          <w:rFonts w:ascii="方正仿宋_GB2312" w:hAnsi="方正仿宋_GB2312"/>
          <w:sz w:val="24"/>
        </w:rPr>
        <w:t>（7）低空数据服务（含农业监测、产量预估、旅游规划等）；</w:t>
      </w:r>
    </w:p>
    <w:p w14:paraId="7BAA19AE">
      <w:pPr>
        <w:ind w:firstLine="420"/>
      </w:pPr>
      <w:r>
        <w:rPr>
          <w:rFonts w:ascii="方正仿宋_GB2312" w:hAnsi="方正仿宋_GB2312"/>
          <w:sz w:val="24"/>
        </w:rPr>
        <w:t>（8）低空基础设施运营管理（含起降场、通信导航、气象等）。</w:t>
      </w:r>
    </w:p>
    <w:p w14:paraId="5C104EA0">
      <w:pPr>
        <w:ind w:firstLine="420"/>
      </w:pPr>
      <w:r>
        <w:rPr>
          <w:rFonts w:ascii="方正仿宋_GB2312" w:hAnsi="方正仿宋_GB2312"/>
          <w:sz w:val="24"/>
        </w:rPr>
        <w:t>（9）低空设备供应链服务。</w:t>
      </w:r>
    </w:p>
    <w:p w14:paraId="47CF1BF0">
      <w:pPr>
        <w:ind w:firstLine="420"/>
      </w:pPr>
      <w:r>
        <w:rPr>
          <w:rFonts w:ascii="方正仿宋_GB2312" w:hAnsi="方正仿宋_GB2312"/>
          <w:sz w:val="24"/>
        </w:rPr>
        <w:t>（10）低空飞行器销售。</w:t>
      </w:r>
    </w:p>
    <w:p w14:paraId="0294B8B7">
      <w:pPr>
        <w:ind w:firstLine="420"/>
      </w:pPr>
      <w:r>
        <w:rPr>
          <w:rFonts w:ascii="方正仿宋_GB2312" w:hAnsi="方正仿宋_GB2312"/>
          <w:sz w:val="24"/>
        </w:rPr>
        <w:t>（11）低空超市等低空商业运营。</w:t>
      </w:r>
    </w:p>
    <w:p w14:paraId="482E0BE8">
      <w:pPr>
        <w:ind w:firstLine="420"/>
      </w:pPr>
      <w:r>
        <w:rPr>
          <w:rFonts w:ascii="方正仿宋_GB2312" w:hAnsi="方正仿宋_GB2312"/>
          <w:sz w:val="24"/>
        </w:rPr>
        <w:t>（12）以及其他与低空领域相关符合国家规定的商业活动。</w:t>
      </w:r>
    </w:p>
    <w:p w14:paraId="7207C1F6">
      <w:pPr>
        <w:spacing w:before="240" w:after="120"/>
        <w:jc w:val="center"/>
        <w:outlineLvl w:val="0"/>
      </w:pPr>
      <w:r>
        <w:rPr>
          <w:rFonts w:ascii="方正仿宋_GB2312" w:hAnsi="方正仿宋_GB2312"/>
          <w:b/>
          <w:sz w:val="32"/>
        </w:rPr>
        <w:t>第四章  投资建设与运营安排</w:t>
      </w:r>
    </w:p>
    <w:p w14:paraId="44C94736">
      <w:pPr>
        <w:spacing w:before="200" w:after="80"/>
        <w:outlineLvl w:val="0"/>
      </w:pPr>
      <w:r>
        <w:rPr>
          <w:rFonts w:ascii="方正仿宋_GB2312" w:hAnsi="方正仿宋_GB2312"/>
          <w:b/>
          <w:sz w:val="28"/>
        </w:rPr>
        <w:t>4.1 投资规模与分期</w:t>
      </w:r>
    </w:p>
    <w:p w14:paraId="6C8264BA">
      <w:pPr>
        <w:ind w:firstLine="420"/>
      </w:pPr>
      <w:r>
        <w:rPr>
          <w:rFonts w:ascii="方正仿宋_GB2312" w:hAnsi="方正仿宋_GB2312"/>
          <w:sz w:val="24"/>
        </w:rPr>
        <w:t>（1）项目总投资规模</w:t>
      </w:r>
      <w:r>
        <w:rPr>
          <w:rFonts w:hint="eastAsia" w:ascii="方正仿宋_GB2312" w:hAnsi="方正仿宋_GB2312" w:eastAsia="宋体"/>
          <w:sz w:val="24"/>
          <w:lang w:eastAsia="zh-CN"/>
        </w:rPr>
        <w:t>约为</w:t>
      </w:r>
      <w:r>
        <w:rPr>
          <w:rFonts w:ascii="方正仿宋_GB2312" w:hAnsi="方正仿宋_GB2312"/>
          <w:sz w:val="24"/>
        </w:rPr>
        <w:t>人民币xxxxx万元（大写：xxxx万元整）。</w:t>
      </w:r>
    </w:p>
    <w:p w14:paraId="64BADBDE">
      <w:pPr>
        <w:ind w:firstLine="420"/>
      </w:pPr>
      <w:r>
        <w:rPr>
          <w:rFonts w:ascii="方正仿宋_GB2312" w:hAnsi="方正仿宋_GB2312"/>
          <w:sz w:val="24"/>
        </w:rPr>
        <w:t>（2）投资分期安排：</w:t>
      </w:r>
    </w:p>
    <w:p w14:paraId="074E4B51">
      <w:pPr>
        <w:ind w:firstLine="420"/>
      </w:pPr>
      <w:r>
        <w:rPr>
          <w:rFonts w:ascii="方正仿宋_GB2312" w:hAnsi="方正仿宋_GB2312"/>
          <w:sz w:val="24"/>
        </w:rPr>
        <w:t>第一期（启动期，第1-12个月）：完成项目公司注册、土地购置、空域规划申请与数字底座绘制、核心枢纽场地改造、首批设备采购与安装，投资规模约为人民币xxxx万元。</w:t>
      </w:r>
    </w:p>
    <w:p w14:paraId="035623A6">
      <w:pPr>
        <w:ind w:firstLine="420"/>
      </w:pPr>
      <w:r>
        <w:rPr>
          <w:rFonts w:ascii="方正仿宋_GB2312" w:hAnsi="方正仿宋_GB2312"/>
          <w:sz w:val="24"/>
        </w:rPr>
        <w:t>第二期（基建攻坚期，第13-30个月）：完成5G-A通信网络建设......投资规模约为人民币XXXXX万元。</w:t>
      </w:r>
    </w:p>
    <w:p w14:paraId="5F70266B">
      <w:pPr>
        <w:ind w:firstLine="420"/>
      </w:pPr>
      <w:r>
        <w:rPr>
          <w:rFonts w:ascii="方正仿宋_GB2312" w:hAnsi="方正仿宋_GB2312"/>
          <w:sz w:val="24"/>
        </w:rPr>
        <w:t>第三期（全面运营期，第31-60个月）：完成安防反制体系部署、应用场景全面接入、产业链招商入驻、培训与维保体系完善，投资规模约为人民币XXXXX万元。</w:t>
      </w:r>
    </w:p>
    <w:p w14:paraId="0BCD556A">
      <w:pPr>
        <w:spacing w:before="200" w:after="80"/>
        <w:outlineLvl w:val="0"/>
      </w:pPr>
      <w:r>
        <w:rPr>
          <w:rFonts w:ascii="方正仿宋_GB2312" w:hAnsi="方正仿宋_GB2312"/>
          <w:b/>
          <w:sz w:val="28"/>
        </w:rPr>
        <w:t>4.2 投资建设与纳税贡献</w:t>
      </w:r>
    </w:p>
    <w:p w14:paraId="2AB01405">
      <w:pPr>
        <w:ind w:firstLine="420"/>
      </w:pPr>
      <w:r>
        <w:rPr>
          <w:rFonts w:ascii="方正仿宋_GB2312" w:hAnsi="方正仿宋_GB2312"/>
          <w:sz w:val="24"/>
        </w:rPr>
        <w:t>基于永善县低空经济综合运营项目全阶段成本测算及运营方案盈利测算数据，乙方就投资建设期间及运营期的纳税贡献作出如下概算（本概算为基于现有方案数据的合理预期，不构成税法意义上的确定承诺）：</w:t>
      </w:r>
    </w:p>
    <w:p w14:paraId="0D1AB536">
      <w:pPr>
        <w:ind w:firstLine="420"/>
      </w:pPr>
      <w:r>
        <w:rPr>
          <w:rFonts w:ascii="方正仿宋_GB2312" w:hAnsi="方正仿宋_GB2312"/>
          <w:sz w:val="24"/>
        </w:rPr>
        <w:t>五年累计税收贡献预估：全口径税收（含增值税、企业所得税、城建税及教育费附加、印花税等）预计</w:t>
      </w:r>
      <w:r>
        <w:rPr>
          <w:rFonts w:hint="eastAsia" w:ascii="方正仿宋_GB2312" w:hAnsi="方正仿宋_GB2312" w:eastAsia="宋体"/>
          <w:sz w:val="24"/>
          <w:lang w:eastAsia="zh-CN"/>
        </w:rPr>
        <w:t>约为</w:t>
      </w:r>
      <w:r>
        <w:rPr>
          <w:rFonts w:ascii="方正仿宋_GB2312" w:hAnsi="方正仿宋_GB2312"/>
          <w:sz w:val="24"/>
        </w:rPr>
        <w:t>人民币</w:t>
      </w:r>
      <w:r>
        <w:rPr>
          <w:rFonts w:hint="eastAsia" w:ascii="方正仿宋_GB2312" w:hAnsi="方正仿宋_GB2312"/>
          <w:sz w:val="24"/>
          <w:lang w:val="en-US" w:eastAsia="zh-CN"/>
        </w:rPr>
        <w:t>1500</w:t>
      </w:r>
      <w:r>
        <w:rPr>
          <w:rFonts w:ascii="方正仿宋_GB2312" w:hAnsi="方正仿宋_GB2312"/>
          <w:sz w:val="24"/>
        </w:rPr>
        <w:t>万元。</w:t>
      </w:r>
    </w:p>
    <w:p w14:paraId="22A67385">
      <w:pPr>
        <w:ind w:firstLine="420"/>
      </w:pPr>
      <w:r>
        <w:rPr>
          <w:rFonts w:ascii="方正仿宋_GB2312" w:hAnsi="方正仿宋_GB2312"/>
          <w:sz w:val="24"/>
        </w:rPr>
        <w:t>基于项目全阶段人力配置方案数据，乙方就项目带来的就业贡献作出如下约定：运营期（第4-5年及以后）：城市级运营团队</w:t>
      </w:r>
      <w:r>
        <w:rPr>
          <w:rFonts w:hint="eastAsia" w:ascii="方正仿宋_GB2312" w:hAnsi="方正仿宋_GB2312"/>
          <w:sz w:val="24"/>
          <w:lang w:eastAsia="zh-CN"/>
        </w:rPr>
        <w:t>、</w:t>
      </w:r>
      <w:r>
        <w:rPr>
          <w:rFonts w:ascii="方正仿宋_GB2312" w:hAnsi="方正仿宋_GB2312"/>
          <w:sz w:val="24"/>
        </w:rPr>
        <w:t>枢纽运营团队</w:t>
      </w:r>
      <w:r>
        <w:rPr>
          <w:rFonts w:hint="eastAsia" w:ascii="方正仿宋_GB2312" w:hAnsi="方正仿宋_GB2312"/>
          <w:sz w:val="24"/>
          <w:lang w:eastAsia="zh-CN"/>
        </w:rPr>
        <w:t>、</w:t>
      </w:r>
      <w:r>
        <w:rPr>
          <w:rFonts w:hint="eastAsia" w:ascii="方正仿宋_GB2312" w:hAnsi="方正仿宋_GB2312"/>
          <w:sz w:val="24"/>
          <w:lang w:val="en-US" w:eastAsia="zh-CN"/>
        </w:rPr>
        <w:t>低空产业园</w:t>
      </w:r>
      <w:r>
        <w:rPr>
          <w:rFonts w:ascii="方正仿宋_GB2312" w:hAnsi="方正仿宋_GB2312"/>
          <w:sz w:val="24"/>
        </w:rPr>
        <w:t>；合计直接就业岗位</w:t>
      </w:r>
      <w:r>
        <w:rPr>
          <w:rFonts w:hint="eastAsia" w:ascii="方正仿宋_GB2312" w:hAnsi="方正仿宋_GB2312" w:eastAsia="宋体"/>
          <w:sz w:val="24"/>
          <w:lang w:eastAsia="zh-CN"/>
        </w:rPr>
        <w:t>约为</w:t>
      </w:r>
      <w:r>
        <w:rPr>
          <w:rFonts w:hint="eastAsia" w:ascii="方正仿宋_GB2312" w:hAnsi="方正仿宋_GB2312"/>
          <w:sz w:val="24"/>
          <w:lang w:val="en-US" w:eastAsia="zh-CN"/>
        </w:rPr>
        <w:t>200</w:t>
      </w:r>
      <w:r>
        <w:rPr>
          <w:rFonts w:ascii="方正仿宋_GB2312" w:hAnsi="方正仿宋_GB2312"/>
          <w:sz w:val="24"/>
        </w:rPr>
        <w:t>人</w:t>
      </w:r>
      <w:r>
        <w:rPr>
          <w:rFonts w:hint="eastAsia" w:ascii="方正仿宋_GB2312" w:hAnsi="方正仿宋_GB2312"/>
          <w:sz w:val="24"/>
          <w:lang w:eastAsia="zh-CN"/>
        </w:rPr>
        <w:t>，</w:t>
      </w:r>
      <w:r>
        <w:rPr>
          <w:rFonts w:ascii="方正仿宋_GB2312" w:hAnsi="方正仿宋_GB2312"/>
          <w:sz w:val="24"/>
        </w:rPr>
        <w:t>间接带动就业</w:t>
      </w:r>
      <w:r>
        <w:rPr>
          <w:rFonts w:hint="eastAsia" w:ascii="方正仿宋_GB2312" w:hAnsi="方正仿宋_GB2312" w:eastAsia="宋体"/>
          <w:sz w:val="24"/>
          <w:lang w:eastAsia="zh-CN"/>
        </w:rPr>
        <w:t>约为</w:t>
      </w:r>
      <w:r>
        <w:rPr>
          <w:rFonts w:hint="eastAsia" w:ascii="方正仿宋_GB2312" w:hAnsi="方正仿宋_GB2312" w:eastAsia="宋体"/>
          <w:sz w:val="24"/>
          <w:lang w:val="en-US" w:eastAsia="zh-CN"/>
        </w:rPr>
        <w:t>1500</w:t>
      </w:r>
      <w:r>
        <w:rPr>
          <w:rFonts w:ascii="方正仿宋_GB2312" w:hAnsi="方正仿宋_GB2312"/>
          <w:sz w:val="24"/>
        </w:rPr>
        <w:t>人。</w:t>
      </w:r>
    </w:p>
    <w:p w14:paraId="2A06F152">
      <w:pPr>
        <w:ind w:firstLine="420"/>
      </w:pPr>
      <w:r>
        <w:rPr>
          <w:rFonts w:ascii="方正仿宋_GB2312" w:hAnsi="方正仿宋_GB2312"/>
          <w:sz w:val="24"/>
        </w:rPr>
        <w:t>乙方承诺：优先招聘永善县本地居民，直接就业岗位中本地户籍员工比例</w:t>
      </w:r>
      <w:r>
        <w:rPr>
          <w:rFonts w:hint="eastAsia" w:ascii="方正仿宋_GB2312" w:hAnsi="方正仿宋_GB2312" w:eastAsia="宋体"/>
          <w:sz w:val="24"/>
          <w:lang w:eastAsia="zh-CN"/>
        </w:rPr>
        <w:t>约为</w:t>
      </w:r>
      <w:r>
        <w:rPr>
          <w:rFonts w:ascii="方正仿宋_GB2312" w:hAnsi="方正仿宋_GB2312"/>
          <w:sz w:val="24"/>
        </w:rPr>
        <w:t>______%；培训学员中优先录取永善县户籍人员，给予培训费优惠。</w:t>
      </w:r>
    </w:p>
    <w:p w14:paraId="14809F5C">
      <w:pPr>
        <w:spacing w:before="200" w:after="80"/>
        <w:outlineLvl w:val="0"/>
      </w:pPr>
      <w:r>
        <w:rPr>
          <w:rFonts w:ascii="方正仿宋_GB2312" w:hAnsi="方正仿宋_GB2312"/>
          <w:b/>
          <w:sz w:val="28"/>
        </w:rPr>
        <w:t>4.</w:t>
      </w:r>
      <w:r>
        <w:rPr>
          <w:rFonts w:hint="eastAsia" w:ascii="方正仿宋_GB2312" w:hAnsi="方正仿宋_GB2312" w:eastAsia="宋体"/>
          <w:b/>
          <w:sz w:val="28"/>
          <w:lang w:val="en-US" w:eastAsia="zh-CN"/>
        </w:rPr>
        <w:t>3</w:t>
      </w:r>
      <w:r>
        <w:rPr>
          <w:rFonts w:ascii="方正仿宋_GB2312" w:hAnsi="方正仿宋_GB2312"/>
          <w:b/>
          <w:sz w:val="28"/>
        </w:rPr>
        <w:t xml:space="preserve"> 建设与运营标准</w:t>
      </w:r>
    </w:p>
    <w:p w14:paraId="03DA009A">
      <w:pPr>
        <w:ind w:firstLine="420"/>
      </w:pPr>
      <w:r>
        <w:rPr>
          <w:rFonts w:ascii="方正仿宋_GB2312" w:hAnsi="方正仿宋_GB2312"/>
          <w:sz w:val="24"/>
        </w:rPr>
        <w:t>（1）空域规划与数字底座：......。</w:t>
      </w:r>
    </w:p>
    <w:p w14:paraId="3E793F30">
      <w:pPr>
        <w:ind w:firstLine="420"/>
      </w:pPr>
      <w:r>
        <w:rPr>
          <w:rFonts w:ascii="方正仿宋_GB2312" w:hAnsi="方正仿宋_GB2312"/>
          <w:sz w:val="24"/>
        </w:rPr>
        <w:t>（2）起降设施：......。</w:t>
      </w:r>
    </w:p>
    <w:p w14:paraId="0F8471F0">
      <w:pPr>
        <w:ind w:firstLine="420"/>
      </w:pPr>
      <w:r>
        <w:rPr>
          <w:rFonts w:ascii="方正仿宋_GB2312" w:hAnsi="方正仿宋_GB2312"/>
          <w:sz w:val="24"/>
        </w:rPr>
        <w:t>（3）通信网络：......。</w:t>
      </w:r>
    </w:p>
    <w:p w14:paraId="55830C0E">
      <w:pPr>
        <w:ind w:firstLine="420"/>
      </w:pPr>
      <w:r>
        <w:rPr>
          <w:rFonts w:ascii="方正仿宋_GB2312" w:hAnsi="方正仿宋_GB2312"/>
          <w:sz w:val="24"/>
        </w:rPr>
        <w:t>（4）数字飞行管理平台......。</w:t>
      </w:r>
    </w:p>
    <w:p w14:paraId="375955D1">
      <w:pPr>
        <w:ind w:firstLine="420"/>
      </w:pPr>
      <w:r>
        <w:rPr>
          <w:rFonts w:ascii="方正仿宋_GB2312" w:hAnsi="方正仿宋_GB2312"/>
          <w:sz w:val="24"/>
        </w:rPr>
        <w:t>（5）安全防护：......。</w:t>
      </w:r>
    </w:p>
    <w:p w14:paraId="223E1212">
      <w:pPr>
        <w:spacing w:before="240" w:after="120"/>
        <w:jc w:val="center"/>
        <w:outlineLvl w:val="0"/>
      </w:pPr>
      <w:r>
        <w:rPr>
          <w:rFonts w:ascii="方正仿宋_GB2312" w:hAnsi="方正仿宋_GB2312"/>
          <w:b/>
          <w:sz w:val="32"/>
        </w:rPr>
        <w:t>第五章  土地使用权与资产权属</w:t>
      </w:r>
    </w:p>
    <w:p w14:paraId="2196AF30">
      <w:pPr>
        <w:spacing w:before="200" w:after="80"/>
        <w:outlineLvl w:val="0"/>
      </w:pPr>
      <w:r>
        <w:rPr>
          <w:rFonts w:ascii="方正仿宋_GB2312" w:hAnsi="方正仿宋_GB2312"/>
          <w:b/>
          <w:sz w:val="28"/>
        </w:rPr>
        <w:t>5.1 供地方式</w:t>
      </w:r>
    </w:p>
    <w:p w14:paraId="3D37B131">
      <w:pPr>
        <w:ind w:firstLine="420"/>
      </w:pPr>
      <w:r>
        <w:rPr>
          <w:rFonts w:ascii="方正仿宋_GB2312" w:hAnsi="方正仿宋_GB2312"/>
          <w:sz w:val="24"/>
        </w:rPr>
        <w:t>（1）甲方依法以公开出让方式向乙方/项目公司提供项目建设用地，土地性质为商业服务业设施用地、仓储物流、用地工业用地，以规划和自然资源部门最终批准为准。</w:t>
      </w:r>
    </w:p>
    <w:p w14:paraId="6366ED2F">
      <w:pPr>
        <w:ind w:firstLine="420"/>
      </w:pPr>
      <w:r>
        <w:rPr>
          <w:rFonts w:ascii="方正仿宋_GB2312" w:hAnsi="方正仿宋_GB2312"/>
          <w:sz w:val="24"/>
        </w:rPr>
        <w:t>（2）项目用地实行净地出让，甲方负责完成征收补偿安置、地上附着物清理、基础设施配套至项目用地红线边界。</w:t>
      </w:r>
    </w:p>
    <w:p w14:paraId="107C8663">
      <w:pPr>
        <w:ind w:firstLine="420"/>
      </w:pPr>
      <w:r>
        <w:rPr>
          <w:rFonts w:ascii="方正仿宋_GB2312" w:hAnsi="方正仿宋_GB2312"/>
          <w:sz w:val="24"/>
        </w:rPr>
        <w:t>（3）乙方/项目公司依法参与土地招拍挂程序，取得国有建设用地使用权。</w:t>
      </w:r>
    </w:p>
    <w:p w14:paraId="6D386C7A">
      <w:pPr>
        <w:spacing w:before="200" w:after="80"/>
        <w:outlineLvl w:val="0"/>
        <w:rPr>
          <w:rFonts w:hint="default" w:eastAsia="宋体"/>
          <w:lang w:val="en-US" w:eastAsia="zh-CN"/>
        </w:rPr>
      </w:pPr>
      <w:r>
        <w:rPr>
          <w:rFonts w:ascii="方正仿宋_GB2312" w:hAnsi="方正仿宋_GB2312"/>
          <w:b/>
          <w:sz w:val="28"/>
        </w:rPr>
        <w:t>5.</w:t>
      </w:r>
      <w:r>
        <w:rPr>
          <w:rFonts w:hint="eastAsia" w:ascii="方正仿宋_GB2312" w:hAnsi="方正仿宋_GB2312" w:eastAsia="宋体"/>
          <w:b/>
          <w:sz w:val="28"/>
          <w:lang w:val="en-US" w:eastAsia="zh-CN"/>
        </w:rPr>
        <w:t>2</w:t>
      </w:r>
      <w:r>
        <w:rPr>
          <w:rFonts w:ascii="方正仿宋_GB2312" w:hAnsi="方正仿宋_GB2312"/>
          <w:b/>
          <w:sz w:val="28"/>
        </w:rPr>
        <w:t xml:space="preserve"> </w:t>
      </w:r>
      <w:r>
        <w:rPr>
          <w:rFonts w:hint="eastAsia" w:ascii="方正仿宋_GB2312" w:hAnsi="方正仿宋_GB2312" w:eastAsia="宋体"/>
          <w:b/>
          <w:sz w:val="28"/>
          <w:lang w:val="en-US" w:eastAsia="zh-CN"/>
        </w:rPr>
        <w:t>总计约XXX亩用地</w:t>
      </w:r>
    </w:p>
    <w:p w14:paraId="0BF227F2">
      <w:pPr>
        <w:spacing w:before="200" w:after="80"/>
        <w:outlineLvl w:val="0"/>
      </w:pPr>
      <w:r>
        <w:rPr>
          <w:rFonts w:ascii="方正仿宋_GB2312" w:hAnsi="方正仿宋_GB2312"/>
          <w:b/>
          <w:sz w:val="28"/>
        </w:rPr>
        <w:t>5.3 用地价格优惠</w:t>
      </w:r>
    </w:p>
    <w:p w14:paraId="4810D6A4">
      <w:pPr>
        <w:ind w:firstLine="420"/>
      </w:pPr>
      <w:r>
        <w:rPr>
          <w:rFonts w:ascii="方正仿宋_GB2312" w:hAnsi="方正仿宋_GB2312"/>
          <w:sz w:val="24"/>
        </w:rPr>
        <w:t>（1）甲方承诺在县级权限范围内，对项目用地出让底价给予最大程度优惠，具体出让价格以土地招拍挂成交确认书为准。</w:t>
      </w:r>
    </w:p>
    <w:p w14:paraId="7C4B9C75">
      <w:pPr>
        <w:ind w:firstLine="420"/>
      </w:pPr>
      <w:r>
        <w:rPr>
          <w:rFonts w:ascii="方正仿宋_GB2312" w:hAnsi="方正仿宋_GB2312"/>
          <w:sz w:val="24"/>
        </w:rPr>
        <w:t>（2）土地使用权出让年限为：工业用地50年，仓储物流用地50年，商业服务业设施用地40年，自项目公司取得不动产权证书之日起计算。</w:t>
      </w:r>
    </w:p>
    <w:p w14:paraId="3BCEFAC3">
      <w:pPr>
        <w:ind w:firstLine="420"/>
      </w:pPr>
      <w:r>
        <w:rPr>
          <w:rFonts w:ascii="方正仿宋_GB2312" w:hAnsi="方正仿宋_GB2312"/>
          <w:sz w:val="24"/>
        </w:rPr>
        <w:t>（3）乙方/项目公司按《国有建设用地使用权出让合同》约定的时间足额缴纳土地出让金及相关税费后，甲方协助项目公司在____个工作日内办理不动产权登记。</w:t>
      </w:r>
    </w:p>
    <w:p w14:paraId="17C6A1BB">
      <w:pPr>
        <w:spacing w:before="200" w:after="80"/>
        <w:outlineLvl w:val="0"/>
      </w:pPr>
      <w:r>
        <w:rPr>
          <w:rFonts w:ascii="方正仿宋_GB2312" w:hAnsi="方正仿宋_GB2312"/>
          <w:b/>
          <w:sz w:val="28"/>
        </w:rPr>
        <w:t>5.4 用地保障</w:t>
      </w:r>
    </w:p>
    <w:p w14:paraId="33878207">
      <w:pPr>
        <w:ind w:firstLine="420"/>
      </w:pPr>
      <w:r>
        <w:rPr>
          <w:rFonts w:ascii="方正仿宋_GB2312" w:hAnsi="方正仿宋_GB2312"/>
          <w:sz w:val="24"/>
        </w:rPr>
        <w:t>（1）甲方承诺将本项目用地纳入永善县年度国有建设用地供应计划，优先保障项目用地需求。</w:t>
      </w:r>
    </w:p>
    <w:p w14:paraId="67ABFC31">
      <w:pPr>
        <w:ind w:firstLine="420"/>
      </w:pPr>
      <w:r>
        <w:rPr>
          <w:rFonts w:ascii="方正仿宋_GB2312" w:hAnsi="方正仿宋_GB2312"/>
          <w:sz w:val="24"/>
        </w:rPr>
        <w:t>（2）甲方支持项目公司利用存量建设用地和现有场地进行改造，在符合规划和安全要求的前提下简化审批流程。</w:t>
      </w:r>
    </w:p>
    <w:p w14:paraId="54CCA064">
      <w:pPr>
        <w:spacing w:before="200" w:after="80"/>
        <w:outlineLvl w:val="0"/>
      </w:pPr>
      <w:r>
        <w:rPr>
          <w:rFonts w:ascii="方正仿宋_GB2312" w:hAnsi="方正仿宋_GB2312"/>
          <w:b/>
          <w:sz w:val="28"/>
        </w:rPr>
        <w:t>5.5 资产权属</w:t>
      </w:r>
    </w:p>
    <w:p w14:paraId="3388ACB9">
      <w:pPr>
        <w:ind w:firstLine="420"/>
      </w:pPr>
      <w:r>
        <w:rPr>
          <w:rFonts w:ascii="方正仿宋_GB2312" w:hAnsi="方正仿宋_GB2312"/>
          <w:sz w:val="24"/>
        </w:rPr>
        <w:t>（1）乙方/项目公司通过出让方式取得的土地使用权及地上建筑物、构筑物、设备设施，依法享有占有、使用、收益和处分的权利。</w:t>
      </w:r>
    </w:p>
    <w:p w14:paraId="4576C5F0">
      <w:pPr>
        <w:ind w:firstLine="420"/>
      </w:pPr>
      <w:r>
        <w:rPr>
          <w:rFonts w:ascii="方正仿宋_GB2312" w:hAnsi="方正仿宋_GB2312"/>
          <w:sz w:val="24"/>
        </w:rPr>
        <w:t>（2）项目公司投资建设的空域规划成果（含四色空域图、低空目视航图、三维导航地图等）、数字底座数据、飞行管理平台软件系统等无形资产，知识产权归项目公司所有。甲方在政府管理、公共服务领域享有优先使用和使用费用优惠的权利。</w:t>
      </w:r>
    </w:p>
    <w:p w14:paraId="17EA04D0">
      <w:pPr>
        <w:ind w:firstLine="420"/>
      </w:pPr>
      <w:r>
        <w:rPr>
          <w:rFonts w:ascii="方正仿宋_GB2312" w:hAnsi="方正仿宋_GB2312"/>
          <w:sz w:val="24"/>
        </w:rPr>
        <w:t>（3）项目公司投资建设的5G-A基站、雷达站、ADS-B接收站、气象站等公共基础设施，产权归项目公司所有，甲方及授权第三方可在公共管理领域有偿接入使用相关数据。</w:t>
      </w:r>
    </w:p>
    <w:p w14:paraId="4D2DDFA0">
      <w:pPr>
        <w:spacing w:before="200" w:after="80"/>
        <w:outlineLvl w:val="0"/>
      </w:pPr>
      <w:r>
        <w:rPr>
          <w:rFonts w:ascii="方正仿宋_GB2312" w:hAnsi="方正仿宋_GB2312"/>
          <w:b/>
          <w:sz w:val="28"/>
        </w:rPr>
        <w:t>5.6 资产退出与处置机制</w:t>
      </w:r>
    </w:p>
    <w:p w14:paraId="22DB4A39">
      <w:pPr>
        <w:ind w:firstLine="420"/>
      </w:pPr>
      <w:r>
        <w:rPr>
          <w:rFonts w:ascii="方正仿宋_GB2312" w:hAnsi="方正仿宋_GB2312"/>
          <w:sz w:val="24"/>
        </w:rPr>
        <w:t>（1）本协议终止或提前解除时（不论原因），甲乙双方应在____日内协商确定项目公司资产的处置方案。处置方案应遵循以下原则：</w:t>
      </w:r>
    </w:p>
    <w:p w14:paraId="2A12711A">
      <w:pPr>
        <w:ind w:firstLine="420"/>
      </w:pPr>
      <w:r>
        <w:rPr>
          <w:rFonts w:ascii="方正仿宋_GB2312" w:hAnsi="方正仿宋_GB2312"/>
          <w:sz w:val="24"/>
        </w:rPr>
        <w:t xml:space="preserve">  ① 优先保障低空经济基础设施的公共功能延续，避免因资产闲置或拆除导致公共利益受损；</w:t>
      </w:r>
    </w:p>
    <w:p w14:paraId="44D4737F">
      <w:pPr>
        <w:ind w:firstLine="420"/>
      </w:pPr>
      <w:r>
        <w:rPr>
          <w:rFonts w:ascii="方正仿宋_GB2312" w:hAnsi="方正仿宋_GB2312"/>
          <w:sz w:val="24"/>
        </w:rPr>
        <w:t xml:space="preserve">  ② 项目公司合法拥有的土地使用权、地上建筑物、设备设施等实物资产，按以下方式之一处置：</w:t>
      </w:r>
    </w:p>
    <w:p w14:paraId="6CFA5304">
      <w:pPr>
        <w:ind w:firstLine="420"/>
      </w:pPr>
      <w:r>
        <w:rPr>
          <w:rFonts w:ascii="方正仿宋_GB2312" w:hAnsi="方正仿宋_GB2312"/>
          <w:sz w:val="24"/>
        </w:rPr>
        <w:t xml:space="preserve">     a. 由甲方或其指定第三方按照届时有效的评估价值进行收购（评估机构由双方共同委托或由项目所在地人民法院指定）；</w:t>
      </w:r>
    </w:p>
    <w:p w14:paraId="752BC2B1">
      <w:pPr>
        <w:ind w:firstLine="420"/>
      </w:pPr>
      <w:r>
        <w:rPr>
          <w:rFonts w:ascii="方正仿宋_GB2312" w:hAnsi="方正仿宋_GB2312"/>
          <w:sz w:val="24"/>
        </w:rPr>
        <w:t xml:space="preserve">     b. 由项目公司自行转让给符合资质条件的第三方，同等条件下甲方有优先购买权；</w:t>
      </w:r>
    </w:p>
    <w:p w14:paraId="49966340">
      <w:pPr>
        <w:ind w:firstLine="420"/>
      </w:pPr>
      <w:r>
        <w:rPr>
          <w:rFonts w:ascii="方正仿宋_GB2312" w:hAnsi="方正仿宋_GB2312"/>
          <w:sz w:val="24"/>
        </w:rPr>
        <w:t xml:space="preserve">     c. 双方协商确定的其他方式。</w:t>
      </w:r>
    </w:p>
    <w:p w14:paraId="08372038">
      <w:pPr>
        <w:ind w:firstLine="420"/>
      </w:pPr>
      <w:r>
        <w:rPr>
          <w:rFonts w:ascii="方正仿宋_GB2312" w:hAnsi="方正仿宋_GB2312"/>
          <w:sz w:val="24"/>
        </w:rPr>
        <w:t xml:space="preserve">  ③ 项目公司合法拥有的无形资产（含软件平台、数据库、空域规划成果等），按以下方式之一处置：</w:t>
      </w:r>
    </w:p>
    <w:p w14:paraId="004F4D8F">
      <w:pPr>
        <w:ind w:firstLine="420"/>
      </w:pPr>
      <w:r>
        <w:rPr>
          <w:rFonts w:ascii="方正仿宋_GB2312" w:hAnsi="方正仿宋_GB2312"/>
          <w:sz w:val="24"/>
        </w:rPr>
        <w:t xml:space="preserve">     a. 转让给甲方或其指定方（转让价格按评估价值转让）；</w:t>
      </w:r>
    </w:p>
    <w:p w14:paraId="3F08748C">
      <w:pPr>
        <w:ind w:firstLine="420"/>
      </w:pPr>
      <w:r>
        <w:rPr>
          <w:rFonts w:ascii="方正仿宋_GB2312" w:hAnsi="方正仿宋_GB2312"/>
          <w:sz w:val="24"/>
        </w:rPr>
        <w:t xml:space="preserve">     b. 授权甲方在公共管理领域继续免费使用；</w:t>
      </w:r>
    </w:p>
    <w:p w14:paraId="7F6BE5F0">
      <w:pPr>
        <w:ind w:firstLine="420"/>
      </w:pPr>
      <w:r>
        <w:rPr>
          <w:rFonts w:ascii="方正仿宋_GB2312" w:hAnsi="方正仿宋_GB2312"/>
          <w:sz w:val="24"/>
        </w:rPr>
        <w:t xml:space="preserve">     c. 双方协商确定的其他方式。</w:t>
      </w:r>
    </w:p>
    <w:p w14:paraId="2441F67F">
      <w:pPr>
        <w:ind w:firstLine="420"/>
      </w:pPr>
      <w:r>
        <w:rPr>
          <w:rFonts w:ascii="方正仿宋_GB2312" w:hAnsi="方正仿宋_GB2312"/>
          <w:sz w:val="24"/>
        </w:rPr>
        <w:t xml:space="preserve">  ④ 如因项目公司违约导致协议解除，甲方有权在收购价格中扣减违约金及相关损失。</w:t>
      </w:r>
    </w:p>
    <w:p w14:paraId="30979CF5">
      <w:pPr>
        <w:ind w:firstLine="420"/>
      </w:pPr>
      <w:r>
        <w:rPr>
          <w:rFonts w:ascii="方正仿宋_GB2312" w:hAnsi="方正仿宋_GB2312"/>
          <w:sz w:val="24"/>
        </w:rPr>
        <w:t xml:space="preserve">  ⑤ 如因甲方违约导致协议解除，甲方应按</w:t>
      </w:r>
      <w:r>
        <w:rPr>
          <w:rFonts w:hint="eastAsia" w:ascii="方正仿宋_GB2312" w:hAnsi="方正仿宋_GB2312" w:eastAsia="宋体"/>
          <w:sz w:val="24"/>
          <w:lang w:eastAsia="zh-CN"/>
        </w:rPr>
        <w:t>约为</w:t>
      </w:r>
      <w:r>
        <w:rPr>
          <w:rFonts w:ascii="方正仿宋_GB2312" w:hAnsi="方正仿宋_GB2312"/>
          <w:sz w:val="24"/>
        </w:rPr>
        <w:t>评估价值的价格收购乙方/项目公司资产，并另行赔偿乙方/项目公司因此遭受的损失。</w:t>
      </w:r>
    </w:p>
    <w:p w14:paraId="44E562D7">
      <w:pPr>
        <w:ind w:firstLine="420"/>
      </w:pPr>
      <w:r>
        <w:rPr>
          <w:rFonts w:ascii="方正仿宋_GB2312" w:hAnsi="方正仿宋_GB2312"/>
          <w:sz w:val="24"/>
        </w:rPr>
        <w:t>（2）资产处置期间，项目公司应维持低空基础设施的基本运营，确保公共服务不中断，直至资产顺利交接。过渡期不超过6个月。</w:t>
      </w:r>
    </w:p>
    <w:p w14:paraId="0FC28D4A">
      <w:pPr>
        <w:spacing w:before="200" w:after="80"/>
        <w:outlineLvl w:val="0"/>
      </w:pPr>
      <w:r>
        <w:rPr>
          <w:rFonts w:ascii="黑体" w:hAnsi="黑体"/>
          <w:b/>
          <w:sz w:val="28"/>
        </w:rPr>
        <w:t>5.7 场地条件保障与闲置物业利用</w:t>
      </w:r>
    </w:p>
    <w:p w14:paraId="2F8269A1">
      <w:pPr>
        <w:ind w:firstLine="420"/>
      </w:pPr>
      <w:r>
        <w:rPr>
          <w:rFonts w:ascii="宋体" w:hAnsi="宋体"/>
          <w:sz w:val="24"/>
        </w:rPr>
        <w:t>（1）甲方应保障项目选址场地具备以下基本配套条件：</w:t>
      </w:r>
    </w:p>
    <w:p w14:paraId="24D926B5">
      <w:pPr>
        <w:ind w:firstLine="420"/>
      </w:pPr>
      <w:r>
        <w:rPr>
          <w:rFonts w:ascii="宋体" w:hAnsi="宋体"/>
          <w:sz w:val="24"/>
        </w:rPr>
        <w:t xml:space="preserve">  ① 通水：提供稳定的给排水接入条件，满足项目办公、生产、消防等用水需求，给水接口至项目用地红线边界；</w:t>
      </w:r>
    </w:p>
    <w:p w14:paraId="1655DF39">
      <w:pPr>
        <w:ind w:firstLine="420"/>
      </w:pPr>
      <w:r>
        <w:rPr>
          <w:rFonts w:ascii="宋体" w:hAnsi="宋体"/>
          <w:sz w:val="24"/>
        </w:rPr>
        <w:t xml:space="preserve">  ② 通电：提供满足项目设计负荷要求的电力接入条件，协调供电部门保障双回路或备用电源方案，电力接口至项目用地红线边界；</w:t>
      </w:r>
    </w:p>
    <w:p w14:paraId="10131CFB">
      <w:pPr>
        <w:ind w:firstLine="420"/>
      </w:pPr>
      <w:r>
        <w:rPr>
          <w:rFonts w:ascii="宋体" w:hAnsi="宋体"/>
          <w:sz w:val="24"/>
        </w:rPr>
        <w:t xml:space="preserve">  ③ 通网：提供光纤通信网络接入条件，保障5G-A基站、雷达数据回传、飞行管理平台等业务的高带宽低时延需求，通信接口至项目用地红线边界。</w:t>
      </w:r>
    </w:p>
    <w:p w14:paraId="301FC99B">
      <w:pPr>
        <w:ind w:firstLine="420"/>
      </w:pPr>
      <w:r>
        <w:rPr>
          <w:rFonts w:ascii="宋体" w:hAnsi="宋体"/>
          <w:sz w:val="24"/>
        </w:rPr>
        <w:t>（2）甲方应协助乙方/项目公司对县域内闲置物业（包括但不限于闲置厂房、仓库、办公楼、公共设施等）进行梳理和评估，对符合低空经济功能需求的闲置物业，支持通过以下方式加以利用：</w:t>
      </w:r>
    </w:p>
    <w:p w14:paraId="06745B3D">
      <w:pPr>
        <w:ind w:firstLine="420"/>
      </w:pPr>
      <w:r>
        <w:rPr>
          <w:rFonts w:ascii="宋体" w:hAnsi="宋体"/>
          <w:sz w:val="24"/>
        </w:rPr>
        <w:t xml:space="preserve">  ① 出售：甲方或其授权单位将闲置物业依法出售给项目公司，出售价格按届时有效的资产评估价值协商确定；</w:t>
      </w:r>
    </w:p>
    <w:p w14:paraId="0F101C3F">
      <w:pPr>
        <w:ind w:firstLine="420"/>
      </w:pPr>
      <w:r>
        <w:rPr>
          <w:rFonts w:ascii="宋体" w:hAnsi="宋体"/>
          <w:sz w:val="24"/>
        </w:rPr>
        <w:t xml:space="preserve">  ② 出租：甲方或其授权单位将闲置物业出租给项目公司，租金标准给予市场价格的合理优惠，租赁期限</w:t>
      </w:r>
      <w:r>
        <w:rPr>
          <w:rFonts w:hint="eastAsia" w:eastAsia="宋体"/>
          <w:sz w:val="24"/>
          <w:lang w:eastAsia="zh-CN"/>
        </w:rPr>
        <w:t>约为</w:t>
      </w:r>
      <w:r>
        <w:rPr>
          <w:rFonts w:ascii="宋体" w:hAnsi="宋体"/>
          <w:sz w:val="24"/>
        </w:rPr>
        <w:t>____年；</w:t>
      </w:r>
    </w:p>
    <w:p w14:paraId="0F0BC957">
      <w:pPr>
        <w:ind w:firstLine="420"/>
      </w:pPr>
      <w:r>
        <w:rPr>
          <w:rFonts w:ascii="宋体" w:hAnsi="宋体"/>
          <w:sz w:val="24"/>
        </w:rPr>
        <w:t xml:space="preserve">  ③ 合作分成：甲方或其授权单位以闲置物业使用权作价入股或合作分成，具体比例由双方协商并在专项协议中明确。</w:t>
      </w:r>
    </w:p>
    <w:p w14:paraId="795EC3E7">
      <w:pPr>
        <w:ind w:firstLine="420"/>
      </w:pPr>
      <w:r>
        <w:rPr>
          <w:rFonts w:ascii="宋体" w:hAnsi="宋体"/>
          <w:sz w:val="24"/>
        </w:rPr>
        <w:t>（3）利用闲置物业改建的场地，如涉及规划用途变更、消防验收、结构安全评估等行政审批事项，甲方应协调相关部门简化审批流程、加快办理进度。</w:t>
      </w:r>
    </w:p>
    <w:p w14:paraId="79511C4E">
      <w:pPr>
        <w:spacing w:before="240" w:after="120"/>
        <w:jc w:val="center"/>
        <w:outlineLvl w:val="0"/>
      </w:pPr>
      <w:r>
        <w:rPr>
          <w:rFonts w:ascii="方正仿宋_GB2312" w:hAnsi="方正仿宋_GB2312"/>
          <w:b/>
          <w:sz w:val="32"/>
        </w:rPr>
        <w:t>第六章  运营权与排他性安排</w:t>
      </w:r>
    </w:p>
    <w:p w14:paraId="4C082138">
      <w:pPr>
        <w:spacing w:before="200" w:after="80"/>
        <w:outlineLvl w:val="0"/>
      </w:pPr>
      <w:r>
        <w:rPr>
          <w:rFonts w:ascii="方正仿宋_GB2312" w:hAnsi="方正仿宋_GB2312"/>
          <w:b/>
          <w:sz w:val="28"/>
        </w:rPr>
        <w:t>6.1 长期运营权</w:t>
      </w:r>
    </w:p>
    <w:p w14:paraId="102CA9A5">
      <w:pPr>
        <w:ind w:firstLine="420"/>
      </w:pPr>
      <w:r>
        <w:rPr>
          <w:rFonts w:ascii="方正仿宋_GB2312" w:hAnsi="方正仿宋_GB2312"/>
          <w:sz w:val="24"/>
        </w:rPr>
        <w:t>（1）鉴于乙方在本项目中投入巨额资金建设低空经济基础设施（含低空物流园、产业园、枢纽、空域规划、电子地图、设备基站、雷达系统、电子围栏、数字底座、空域感知系统、空域监管系统等），且低空经济基础设施具有投资规模大、回收周期长、社会效益显著等特征，甲方同意授予项目公司在永善县行政区域内低空经济相关业务的长期运营权。</w:t>
      </w:r>
    </w:p>
    <w:p w14:paraId="56015BC2">
      <w:pPr>
        <w:ind w:firstLine="420"/>
      </w:pPr>
      <w:r>
        <w:rPr>
          <w:rFonts w:ascii="方正仿宋_GB2312" w:hAnsi="方正仿宋_GB2312"/>
          <w:sz w:val="24"/>
        </w:rPr>
        <w:t>（2）本协议约定运营权期限为永久，自项目公司注册完成后，首笔启动资金到账之日起计算，以保障商业投资的合理回报。</w:t>
      </w:r>
    </w:p>
    <w:p w14:paraId="1371E79C">
      <w:pPr>
        <w:ind w:firstLine="420"/>
      </w:pPr>
      <w:r>
        <w:rPr>
          <w:rFonts w:ascii="方正仿宋_GB2312" w:hAnsi="方正仿宋_GB2312"/>
          <w:sz w:val="24"/>
        </w:rPr>
        <w:t>（3）运营权范围涵盖本协议第3.2条约定的全部业务类型。</w:t>
      </w:r>
    </w:p>
    <w:p w14:paraId="555504AE">
      <w:pPr>
        <w:spacing w:before="200" w:after="80"/>
        <w:outlineLvl w:val="0"/>
      </w:pPr>
      <w:r>
        <w:rPr>
          <w:rFonts w:ascii="方正仿宋_GB2312" w:hAnsi="方正仿宋_GB2312"/>
          <w:b/>
          <w:sz w:val="28"/>
        </w:rPr>
        <w:t>6.2 排他性条款</w:t>
      </w:r>
    </w:p>
    <w:p w14:paraId="4B3D4874">
      <w:pPr>
        <w:ind w:firstLine="420"/>
      </w:pPr>
      <w:r>
        <w:rPr>
          <w:rFonts w:ascii="方正仿宋_GB2312" w:hAnsi="方正仿宋_GB2312"/>
          <w:sz w:val="24"/>
        </w:rPr>
        <w:t>（1）甲方承诺：在本协议约定的运营权期限内，以及乙方/项目公司全部完成本协议第3.1条约定的投资建设项目并投入运营后的永久时间内，永善县行政区域内不得自行引进或批准第三方建设、投资、运营与项目公司构成直接竞争的低空经济综合运营项目（含低空物流枢纽、低空经济产业园、城市级低空飞行管理平台、低空基础设施网络等同类或近似项目）。</w:t>
      </w:r>
    </w:p>
    <w:p w14:paraId="0DA0B162">
      <w:pPr>
        <w:ind w:firstLine="420"/>
      </w:pPr>
      <w:r>
        <w:rPr>
          <w:rFonts w:ascii="方正仿宋_GB2312" w:hAnsi="方正仿宋_GB2312"/>
          <w:sz w:val="24"/>
        </w:rPr>
        <w:t>（2）排他保护期的具体范围仅覆盖低空经济综合运营这一业态，不限制以下几种情形：</w:t>
      </w:r>
    </w:p>
    <w:p w14:paraId="0BA237CC">
      <w:pPr>
        <w:ind w:firstLine="420"/>
      </w:pPr>
      <w:r>
        <w:rPr>
          <w:rFonts w:ascii="方正仿宋_GB2312" w:hAnsi="方正仿宋_GB2312"/>
          <w:sz w:val="24"/>
        </w:rPr>
        <w:t xml:space="preserve">  ① 国家和省级重大基础设施项目、军事和公共安全项目；</w:t>
      </w:r>
    </w:p>
    <w:p w14:paraId="1282EF82">
      <w:pPr>
        <w:ind w:firstLine="420"/>
      </w:pPr>
      <w:r>
        <w:rPr>
          <w:rFonts w:ascii="方正仿宋_GB2312" w:hAnsi="方正仿宋_GB2312"/>
          <w:sz w:val="24"/>
        </w:rPr>
        <w:t xml:space="preserve">  ② 永善县本地植保公司、农业合作社等市场主体自行购买无人机开展自有业务的飞行活动（此类市场主体如使用项目公司建设运营的空域平台、停机位、通信导航设施等，应按本协议第七章的约定向项目公司支付使用费）；</w:t>
      </w:r>
    </w:p>
    <w:p w14:paraId="667DB638">
      <w:pPr>
        <w:ind w:firstLine="420"/>
      </w:pPr>
      <w:r>
        <w:rPr>
          <w:rFonts w:ascii="方正仿宋_GB2312" w:hAnsi="方正仿宋_GB2312"/>
          <w:sz w:val="24"/>
        </w:rPr>
        <w:t xml:space="preserve">  ③ 其他不构成与项目公司主营业务直接竞争的无人机应用（如个人航拍、科研实验、教育科普等）。</w:t>
      </w:r>
    </w:p>
    <w:p w14:paraId="25D6F147">
      <w:pPr>
        <w:spacing w:before="200" w:after="80"/>
        <w:outlineLvl w:val="0"/>
      </w:pPr>
      <w:r>
        <w:rPr>
          <w:rFonts w:ascii="方正仿宋_GB2312" w:hAnsi="方正仿宋_GB2312"/>
          <w:b/>
          <w:sz w:val="28"/>
        </w:rPr>
        <w:t>6.3 政府承诺保障</w:t>
      </w:r>
    </w:p>
    <w:p w14:paraId="5A12C965">
      <w:pPr>
        <w:ind w:firstLine="420"/>
      </w:pPr>
      <w:r>
        <w:rPr>
          <w:rFonts w:ascii="方正仿宋_GB2312" w:hAnsi="方正仿宋_GB2312"/>
          <w:sz w:val="24"/>
        </w:rPr>
        <w:t>甲方承诺：</w:t>
      </w:r>
    </w:p>
    <w:p w14:paraId="2F047586">
      <w:pPr>
        <w:ind w:firstLine="420"/>
      </w:pPr>
      <w:r>
        <w:rPr>
          <w:rFonts w:ascii="方正仿宋_GB2312" w:hAnsi="方正仿宋_GB2312"/>
          <w:sz w:val="24"/>
        </w:rPr>
        <w:t>（1）在项目公司合法合规运营的前提下，不无故干预项目公司的正常经营活动。</w:t>
      </w:r>
    </w:p>
    <w:p w14:paraId="287F07AB">
      <w:pPr>
        <w:ind w:firstLine="420"/>
      </w:pPr>
      <w:r>
        <w:rPr>
          <w:rFonts w:ascii="方正仿宋_GB2312" w:hAnsi="方正仿宋_GB2312"/>
          <w:sz w:val="24"/>
        </w:rPr>
        <w:t>（2）在本协议有效期内，如因国家或地方政策调整导致低空经济运营管理体制发生重大变化，甲方应在政策框架内优先保障项目公司的合法权益和运营地位。</w:t>
      </w:r>
    </w:p>
    <w:p w14:paraId="0D069FE4">
      <w:pPr>
        <w:ind w:firstLine="420"/>
      </w:pPr>
      <w:r>
        <w:rPr>
          <w:rFonts w:ascii="方正仿宋_GB2312" w:hAnsi="方正仿宋_GB2312"/>
          <w:sz w:val="24"/>
        </w:rPr>
        <w:t>（3）甲方应积极协调民航、军方等主管部门，协助项目公司办理空域使用、飞行计划审批、无线电频率使用许可等必要手续。</w:t>
      </w:r>
    </w:p>
    <w:p w14:paraId="41274B7B">
      <w:pPr>
        <w:ind w:firstLine="420"/>
      </w:pPr>
      <w:r>
        <w:rPr>
          <w:rFonts w:ascii="方正仿宋_GB2312" w:hAnsi="方正仿宋_GB2312"/>
          <w:sz w:val="24"/>
        </w:rPr>
        <w:t>（4）甲方应将本项目列为永善县重点建设项目，并积极申报纳入昭通市及云南省重点建设项目清单。甲方应组建由县级领导牵头、相关职能部门参加的项目服务专班，实行“一个项目、一名领导、一套班子、一抓到底”的工作机制，全程跟踪服务直至项目全面建成投产运营。</w:t>
      </w:r>
    </w:p>
    <w:p w14:paraId="3F9C1082">
      <w:pPr>
        <w:ind w:firstLine="420"/>
      </w:pPr>
      <w:r>
        <w:rPr>
          <w:rFonts w:ascii="方正仿宋_GB2312" w:hAnsi="方正仿宋_GB2312"/>
          <w:sz w:val="24"/>
        </w:rPr>
        <w:t>（5）甲方承诺自本协议签订之日起，在本协议有效期内，除乙方/项目公司外，不在永善县行政区域内自行引进或批准第三方投资、建设、运营与项目公司同类型的低空经济综合运营项目。</w:t>
      </w:r>
    </w:p>
    <w:p w14:paraId="129F6E47">
      <w:pPr>
        <w:spacing w:before="200" w:after="80"/>
        <w:outlineLvl w:val="0"/>
      </w:pPr>
      <w:r>
        <w:rPr>
          <w:rFonts w:ascii="方正仿宋_GB2312" w:hAnsi="方正仿宋_GB2312"/>
          <w:b/>
          <w:sz w:val="28"/>
        </w:rPr>
        <w:t>6.4 空域使用权法律说明</w:t>
      </w:r>
    </w:p>
    <w:p w14:paraId="6D86C020">
      <w:pPr>
        <w:ind w:firstLine="420"/>
      </w:pPr>
      <w:r>
        <w:rPr>
          <w:rFonts w:ascii="方正仿宋_GB2312" w:hAnsi="方正仿宋_GB2312"/>
          <w:sz w:val="24"/>
        </w:rPr>
        <w:t>（1）双方确认：空域属于国家所有，本协议约定的运营权是指甲方基于地方政府权限，授予项目公司在永善县行政区域内从事低空经济相关业务的独家经营权，不构成空域所有权的转移或分配。</w:t>
      </w:r>
    </w:p>
    <w:p w14:paraId="517F5472">
      <w:pPr>
        <w:ind w:firstLine="420"/>
      </w:pPr>
      <w:r>
        <w:rPr>
          <w:rFonts w:ascii="方正仿宋_GB2312" w:hAnsi="方正仿宋_GB2312"/>
          <w:sz w:val="24"/>
        </w:rPr>
        <w:t>（2）甲方承诺在自身权限范围内，为本项目的空域使用、航线划设、飞行计划审批等提供持续的行政支持与协调保障，包括但不限于：</w:t>
      </w:r>
    </w:p>
    <w:p w14:paraId="0F635ECB">
      <w:pPr>
        <w:ind w:firstLine="420"/>
      </w:pPr>
      <w:r>
        <w:rPr>
          <w:rFonts w:ascii="方正仿宋_GB2312" w:hAnsi="方正仿宋_GB2312"/>
          <w:sz w:val="24"/>
        </w:rPr>
        <w:t xml:space="preserve">  ① 将本项目的空域需求纳入永善县低空空域管理改革试点方案，积极上报上级空域管理部门；</w:t>
      </w:r>
    </w:p>
    <w:p w14:paraId="14160D40">
      <w:pPr>
        <w:ind w:firstLine="420"/>
      </w:pPr>
      <w:r>
        <w:rPr>
          <w:rFonts w:ascii="方正仿宋_GB2312" w:hAnsi="方正仿宋_GB2312"/>
          <w:sz w:val="24"/>
        </w:rPr>
        <w:t xml:space="preserve">  ② 以县级政府名义出具空域使用支持函，协助项目公司向南部战区空军航管处、民航云南监管局等主管部门申请空域使用权；</w:t>
      </w:r>
    </w:p>
    <w:p w14:paraId="32D63830">
      <w:pPr>
        <w:ind w:firstLine="420"/>
      </w:pPr>
      <w:r>
        <w:rPr>
          <w:rFonts w:ascii="方正仿宋_GB2312" w:hAnsi="方正仿宋_GB2312"/>
          <w:sz w:val="24"/>
        </w:rPr>
        <w:t xml:space="preserve">  ③ 在本项目已取得空域使用批复的区域内，不另行审批与项目公司构成竞争的空域使用申请（公共利益和国家安全需要的除外）。</w:t>
      </w:r>
    </w:p>
    <w:p w14:paraId="3B93EDE9">
      <w:pPr>
        <w:ind w:firstLine="420"/>
      </w:pPr>
      <w:r>
        <w:rPr>
          <w:rFonts w:ascii="方正仿宋_GB2312" w:hAnsi="方正仿宋_GB2312"/>
          <w:sz w:val="24"/>
        </w:rPr>
        <w:t>（3）如因国家空域管理体制改革或军方空域使用需求调整，导致本项目已获批的空域使用权被缩减、暂停或取消的，甲方应：</w:t>
      </w:r>
    </w:p>
    <w:p w14:paraId="092915EE">
      <w:pPr>
        <w:ind w:firstLine="420"/>
      </w:pPr>
      <w:r>
        <w:rPr>
          <w:rFonts w:ascii="方正仿宋_GB2312" w:hAnsi="方正仿宋_GB2312"/>
          <w:sz w:val="24"/>
        </w:rPr>
        <w:t xml:space="preserve">  ① 及时通知项目公司，说明原因和影响范围；</w:t>
      </w:r>
    </w:p>
    <w:p w14:paraId="3E3285E3">
      <w:pPr>
        <w:ind w:firstLine="420"/>
      </w:pPr>
      <w:r>
        <w:rPr>
          <w:rFonts w:ascii="方正仿宋_GB2312" w:hAnsi="方正仿宋_GB2312"/>
          <w:sz w:val="24"/>
        </w:rPr>
        <w:t xml:space="preserve">  ② 在政策允许范围内协助项目公司申请替代空域或调整航线方案；</w:t>
      </w:r>
    </w:p>
    <w:p w14:paraId="6CB6EC4B">
      <w:pPr>
        <w:ind w:firstLine="420"/>
      </w:pPr>
      <w:r>
        <w:rPr>
          <w:rFonts w:ascii="方正仿宋_GB2312" w:hAnsi="方正仿宋_GB2312"/>
          <w:sz w:val="24"/>
        </w:rPr>
        <w:t xml:space="preserve">  ③ 因空域调整导致项目公司运营受到重大影响的，甲方应参照本协议第6.5条的约定给予相应补偿或政策扶持。</w:t>
      </w:r>
    </w:p>
    <w:p w14:paraId="633683D3">
      <w:pPr>
        <w:spacing w:before="200" w:after="80"/>
        <w:outlineLvl w:val="0"/>
      </w:pPr>
      <w:r>
        <w:rPr>
          <w:rFonts w:ascii="方正仿宋_GB2312" w:hAnsi="方正仿宋_GB2312"/>
          <w:b/>
          <w:sz w:val="28"/>
        </w:rPr>
        <w:t>6.5 政策变动风险分担机制</w:t>
      </w:r>
    </w:p>
    <w:p w14:paraId="4119927B">
      <w:pPr>
        <w:ind w:firstLine="420"/>
      </w:pPr>
      <w:r>
        <w:rPr>
          <w:rFonts w:ascii="方正仿宋_GB2312" w:hAnsi="方正仿宋_GB2312"/>
          <w:sz w:val="24"/>
        </w:rPr>
        <w:t>（1）协议履行期间，如发生以下重大政策变动，导致项目投资回报预期发生实质性不利变化，双方应本着公平合理的原则启动协商机制：</w:t>
      </w:r>
    </w:p>
    <w:p w14:paraId="25593CA5">
      <w:pPr>
        <w:ind w:firstLine="420"/>
      </w:pPr>
      <w:r>
        <w:rPr>
          <w:rFonts w:ascii="方正仿宋_GB2312" w:hAnsi="方正仿宋_GB2312"/>
          <w:sz w:val="24"/>
        </w:rPr>
        <w:t xml:space="preserve">  ① 国家或省级层面出台低空经济管理新规，导致项目公司主要经营业务需要额外的许可或资质、经营成本大幅增加或经营范围受到实质限制；</w:t>
      </w:r>
    </w:p>
    <w:p w14:paraId="28A79C73">
      <w:pPr>
        <w:ind w:firstLine="420"/>
      </w:pPr>
      <w:r>
        <w:rPr>
          <w:rFonts w:ascii="方正仿宋_GB2312" w:hAnsi="方正仿宋_GB2312"/>
          <w:sz w:val="24"/>
        </w:rPr>
        <w:t xml:space="preserve">  ② 空域管理政策调整导致项目公司已获批的核心航线或空域被大幅缩减或取消；</w:t>
      </w:r>
    </w:p>
    <w:p w14:paraId="6BD6FF1C">
      <w:pPr>
        <w:ind w:firstLine="420"/>
      </w:pPr>
      <w:r>
        <w:rPr>
          <w:rFonts w:ascii="方正仿宋_GB2312" w:hAnsi="方正仿宋_GB2312"/>
          <w:sz w:val="24"/>
        </w:rPr>
        <w:t xml:space="preserve">  ③ 税收、外资、产业准入等政策发生重大不利变化；</w:t>
      </w:r>
    </w:p>
    <w:p w14:paraId="37D243A9">
      <w:pPr>
        <w:ind w:firstLine="420"/>
      </w:pPr>
      <w:r>
        <w:rPr>
          <w:rFonts w:ascii="方正仿宋_GB2312" w:hAnsi="方正仿宋_GB2312"/>
          <w:sz w:val="24"/>
        </w:rPr>
        <w:t xml:space="preserve">  ④ 其他甲乙双方共同认定的重大政策变动。</w:t>
      </w:r>
    </w:p>
    <w:p w14:paraId="6DB2C1DB">
      <w:pPr>
        <w:ind w:firstLine="420"/>
      </w:pPr>
      <w:r>
        <w:rPr>
          <w:rFonts w:ascii="方正仿宋_GB2312" w:hAnsi="方正仿宋_GB2312"/>
          <w:sz w:val="24"/>
        </w:rPr>
        <w:t>（2）协商机制启动后，双方应在____日内就以下方案达成一致：</w:t>
      </w:r>
    </w:p>
    <w:p w14:paraId="5E06B76E">
      <w:pPr>
        <w:ind w:firstLine="420"/>
      </w:pPr>
      <w:r>
        <w:rPr>
          <w:rFonts w:ascii="方正仿宋_GB2312" w:hAnsi="方正仿宋_GB2312"/>
          <w:sz w:val="24"/>
        </w:rPr>
        <w:t xml:space="preserve">  ① 调整项目投资计划或运营方案以适应新的政策环境；</w:t>
      </w:r>
    </w:p>
    <w:p w14:paraId="49686EF1">
      <w:pPr>
        <w:ind w:firstLine="420"/>
      </w:pPr>
      <w:r>
        <w:rPr>
          <w:rFonts w:ascii="方正仿宋_GB2312" w:hAnsi="方正仿宋_GB2312"/>
          <w:sz w:val="24"/>
        </w:rPr>
        <w:t xml:space="preserve">  ② 甲方在符合法律法规和政策框架的前提下，提供替代性政策扶持措施（如延长税收优惠期、增加政府购买服务量、协助申请上级专项补贴等）；</w:t>
      </w:r>
    </w:p>
    <w:p w14:paraId="40FE2511">
      <w:pPr>
        <w:ind w:firstLine="420"/>
      </w:pPr>
      <w:r>
        <w:rPr>
          <w:rFonts w:ascii="方正仿宋_GB2312" w:hAnsi="方正仿宋_GB2312"/>
          <w:sz w:val="24"/>
        </w:rPr>
        <w:t xml:space="preserve">  ③ 确因政策变动导致项目无法继续的，参照本协议第5.6条启动资产处置程序，甲方给予项目公司合理补偿。</w:t>
      </w:r>
    </w:p>
    <w:p w14:paraId="5AD5137B">
      <w:pPr>
        <w:ind w:firstLine="420"/>
      </w:pPr>
      <w:r>
        <w:rPr>
          <w:rFonts w:ascii="方正仿宋_GB2312" w:hAnsi="方正仿宋_GB2312"/>
          <w:sz w:val="24"/>
        </w:rPr>
        <w:t>（3）因国家、省级、市级、县级补偿性政策（如空域调整补偿、产业退出补偿等）获得的补偿款项，归属项目公司所有。</w:t>
      </w:r>
    </w:p>
    <w:p w14:paraId="0861D663">
      <w:pPr>
        <w:spacing w:before="240" w:after="120"/>
        <w:jc w:val="center"/>
        <w:outlineLvl w:val="0"/>
      </w:pPr>
      <w:r>
        <w:rPr>
          <w:rFonts w:ascii="方正仿宋_GB2312" w:hAnsi="方正仿宋_GB2312"/>
          <w:b/>
          <w:sz w:val="32"/>
        </w:rPr>
        <w:t>第七章  第三方使用与收费机制</w:t>
      </w:r>
    </w:p>
    <w:p w14:paraId="0F90D59B">
      <w:pPr>
        <w:spacing w:before="200" w:after="80"/>
        <w:outlineLvl w:val="0"/>
      </w:pPr>
      <w:r>
        <w:rPr>
          <w:rFonts w:ascii="方正仿宋_GB2312" w:hAnsi="方正仿宋_GB2312"/>
          <w:b/>
          <w:sz w:val="28"/>
        </w:rPr>
        <w:t>7.1 开放使用原则</w:t>
      </w:r>
    </w:p>
    <w:p w14:paraId="348F440C">
      <w:pPr>
        <w:ind w:firstLine="420"/>
      </w:pPr>
      <w:r>
        <w:rPr>
          <w:rFonts w:ascii="方正仿宋_GB2312" w:hAnsi="方正仿宋_GB2312"/>
          <w:sz w:val="24"/>
        </w:rPr>
        <w:t>项目公司投资建设的低空基础设施（含停机位、空域平台、通信导航设施、充电换电设施等），在优先满足自身运营需求的前提下，向永善县本地合法市场主体开放使用。</w:t>
      </w:r>
    </w:p>
    <w:p w14:paraId="5E80D047">
      <w:pPr>
        <w:spacing w:before="200" w:after="80"/>
        <w:outlineLvl w:val="0"/>
      </w:pPr>
      <w:r>
        <w:rPr>
          <w:rFonts w:ascii="方正仿宋_GB2312" w:hAnsi="方正仿宋_GB2312"/>
          <w:b/>
          <w:sz w:val="28"/>
        </w:rPr>
        <w:t>7.2 收费模式</w:t>
      </w:r>
    </w:p>
    <w:p w14:paraId="28140180">
      <w:pPr>
        <w:ind w:firstLine="420"/>
      </w:pPr>
      <w:r>
        <w:rPr>
          <w:rFonts w:ascii="方正仿宋_GB2312" w:hAnsi="方正仿宋_GB2312"/>
          <w:sz w:val="24"/>
        </w:rPr>
        <w:t>（1）第三方（包括但不限于本地植保公司、农业合作社、物流企业、政府部门等）使用项目公司的空域平台、停机位、通信导航设施、充电换电设施等，应按照项目公司公布的服务价格标准支付使用费。</w:t>
      </w:r>
    </w:p>
    <w:p w14:paraId="5A94A4AE">
      <w:pPr>
        <w:ind w:firstLine="420"/>
      </w:pPr>
      <w:r>
        <w:rPr>
          <w:rFonts w:ascii="方正仿宋_GB2312" w:hAnsi="方正仿宋_GB2312"/>
          <w:sz w:val="24"/>
        </w:rPr>
        <w:t>（2）收费项目包括但不限于：</w:t>
      </w:r>
    </w:p>
    <w:p w14:paraId="6C228FB6">
      <w:pPr>
        <w:ind w:firstLine="420"/>
      </w:pPr>
      <w:r>
        <w:rPr>
          <w:rFonts w:ascii="方正仿宋_GB2312" w:hAnsi="方正仿宋_GB2312"/>
          <w:sz w:val="24"/>
        </w:rPr>
        <w:t xml:space="preserve">  ① 停机位租赁/停场费；</w:t>
      </w:r>
    </w:p>
    <w:p w14:paraId="6672AE9A">
      <w:pPr>
        <w:ind w:firstLine="420"/>
      </w:pPr>
      <w:r>
        <w:rPr>
          <w:rFonts w:ascii="方正仿宋_GB2312" w:hAnsi="方正仿宋_GB2312"/>
          <w:sz w:val="24"/>
        </w:rPr>
        <w:t xml:space="preserve">  ② 充电换电服务费；</w:t>
      </w:r>
    </w:p>
    <w:p w14:paraId="26A5825B">
      <w:pPr>
        <w:ind w:firstLine="420"/>
      </w:pPr>
      <w:r>
        <w:rPr>
          <w:rFonts w:ascii="方正仿宋_GB2312" w:hAnsi="方正仿宋_GB2312"/>
          <w:sz w:val="24"/>
        </w:rPr>
        <w:t xml:space="preserve">  ③ 空域平台使用费（含航线审批、飞行监控、数据服务）；</w:t>
      </w:r>
    </w:p>
    <w:p w14:paraId="30E49B83">
      <w:pPr>
        <w:ind w:firstLine="420"/>
      </w:pPr>
      <w:r>
        <w:rPr>
          <w:rFonts w:ascii="方正仿宋_GB2312" w:hAnsi="方正仿宋_GB2312"/>
          <w:sz w:val="24"/>
        </w:rPr>
        <w:t xml:space="preserve">  ④ 通信导航服务费；</w:t>
      </w:r>
    </w:p>
    <w:p w14:paraId="533E2284">
      <w:pPr>
        <w:ind w:firstLine="420"/>
      </w:pPr>
      <w:r>
        <w:rPr>
          <w:rFonts w:ascii="方正仿宋_GB2312" w:hAnsi="方正仿宋_GB2312"/>
          <w:sz w:val="24"/>
        </w:rPr>
        <w:t xml:space="preserve">  ⑤ 物流分拣/冷链仓储服务费。</w:t>
      </w:r>
    </w:p>
    <w:p w14:paraId="0BF07426">
      <w:pPr>
        <w:ind w:firstLine="420"/>
      </w:pPr>
      <w:r>
        <w:rPr>
          <w:rFonts w:ascii="方正仿宋_GB2312" w:hAnsi="方正仿宋_GB2312"/>
          <w:sz w:val="24"/>
        </w:rPr>
        <w:t>（3）收费标准由项目公司按照市场原则制定，报甲方价格主管部门备案后执行。项目公司应在制定和调整收费标准时充分考虑本地市场主体的承受能力，并给予永善县本地农业合作社、家庭农场等小型经营主体适当优惠。</w:t>
      </w:r>
    </w:p>
    <w:p w14:paraId="29108F61">
      <w:pPr>
        <w:spacing w:before="200" w:after="80"/>
        <w:outlineLvl w:val="0"/>
      </w:pPr>
      <w:r>
        <w:rPr>
          <w:rFonts w:ascii="方正仿宋_GB2312" w:hAnsi="方正仿宋_GB2312"/>
          <w:b/>
          <w:sz w:val="28"/>
        </w:rPr>
        <w:t>7.3 非歧视原则</w:t>
      </w:r>
    </w:p>
    <w:p w14:paraId="7801A397">
      <w:pPr>
        <w:ind w:firstLine="420"/>
      </w:pPr>
      <w:r>
        <w:rPr>
          <w:rFonts w:ascii="方正仿宋_GB2312" w:hAnsi="方正仿宋_GB2312"/>
          <w:sz w:val="24"/>
        </w:rPr>
        <w:t>项目公司应以公平、合理、非歧视的原则向第三方提供上述服务，不得无正当理由拒绝服务或实行差别定价。</w:t>
      </w:r>
    </w:p>
    <w:p w14:paraId="4998EB4C">
      <w:pPr>
        <w:spacing w:before="240" w:after="120"/>
        <w:jc w:val="center"/>
        <w:outlineLvl w:val="0"/>
      </w:pPr>
      <w:r>
        <w:rPr>
          <w:rFonts w:ascii="方正仿宋_GB2312" w:hAnsi="方正仿宋_GB2312"/>
          <w:b/>
          <w:sz w:val="32"/>
        </w:rPr>
        <w:t>第八章  政府采购优惠与公益服务</w:t>
      </w:r>
    </w:p>
    <w:p w14:paraId="64DF2290">
      <w:pPr>
        <w:spacing w:before="200" w:after="80"/>
        <w:outlineLvl w:val="0"/>
      </w:pPr>
      <w:r>
        <w:rPr>
          <w:rFonts w:ascii="方正仿宋_GB2312" w:hAnsi="方正仿宋_GB2312"/>
          <w:b/>
          <w:sz w:val="28"/>
        </w:rPr>
        <w:t>8.1 政府采购价格优惠</w:t>
      </w:r>
    </w:p>
    <w:p w14:paraId="6EB48643">
      <w:pPr>
        <w:ind w:firstLine="420"/>
      </w:pPr>
      <w:r>
        <w:rPr>
          <w:rFonts w:ascii="方正仿宋_GB2312" w:hAnsi="方正仿宋_GB2312"/>
          <w:sz w:val="24"/>
        </w:rPr>
        <w:t>（1）甲方及永善县各行政机关、事业单位、社会团体在采购以下服务时，如由项目公司承接，项目公司承诺给予政府采购优惠价格：</w:t>
      </w:r>
    </w:p>
    <w:p w14:paraId="74A55429">
      <w:pPr>
        <w:ind w:firstLine="420"/>
      </w:pPr>
      <w:r>
        <w:rPr>
          <w:rFonts w:ascii="方正仿宋_GB2312" w:hAnsi="方正仿宋_GB2312"/>
          <w:sz w:val="24"/>
        </w:rPr>
        <w:t xml:space="preserve">  ① 农业植保飞防及监测服务：在项目公司标准市场价格的基准上，给予政府采购</w:t>
      </w:r>
      <w:r>
        <w:rPr>
          <w:rFonts w:hint="eastAsia" w:ascii="方正仿宋_GB2312" w:hAnsi="方正仿宋_GB2312" w:eastAsia="宋体"/>
          <w:sz w:val="24"/>
          <w:lang w:eastAsia="zh-CN"/>
        </w:rPr>
        <w:t>约为</w:t>
      </w:r>
      <w:r>
        <w:rPr>
          <w:rFonts w:ascii="方正仿宋_GB2312" w:hAnsi="方正仿宋_GB2312"/>
          <w:sz w:val="24"/>
        </w:rPr>
        <w:t>______%的价格优惠；</w:t>
      </w:r>
    </w:p>
    <w:p w14:paraId="34B9DFA6">
      <w:pPr>
        <w:ind w:firstLine="420"/>
      </w:pPr>
      <w:r>
        <w:rPr>
          <w:rFonts w:ascii="方正仿宋_GB2312" w:hAnsi="方正仿宋_GB2312"/>
          <w:sz w:val="24"/>
        </w:rPr>
        <w:t xml:space="preserve">  ② 城市治理巡检服务（含公安、自然资源、水务、应急管理等）：在项目公司标准市场价格的基准上，给予政府采购</w:t>
      </w:r>
      <w:r>
        <w:rPr>
          <w:rFonts w:hint="eastAsia" w:ascii="方正仿宋_GB2312" w:hAnsi="方正仿宋_GB2312" w:eastAsia="宋体"/>
          <w:sz w:val="24"/>
          <w:lang w:eastAsia="zh-CN"/>
        </w:rPr>
        <w:t>约为</w:t>
      </w:r>
      <w:r>
        <w:rPr>
          <w:rFonts w:ascii="方正仿宋_GB2312" w:hAnsi="方正仿宋_GB2312"/>
          <w:sz w:val="24"/>
        </w:rPr>
        <w:t>______%的价格优惠；</w:t>
      </w:r>
    </w:p>
    <w:p w14:paraId="3C45BA53">
      <w:pPr>
        <w:ind w:firstLine="420"/>
      </w:pPr>
      <w:r>
        <w:rPr>
          <w:rFonts w:ascii="方正仿宋_GB2312" w:hAnsi="方正仿宋_GB2312"/>
          <w:sz w:val="24"/>
        </w:rPr>
        <w:t xml:space="preserve">  ③ 低空数据及监测报告服务：在项目公司标准市场价格的基准上，给予政府采购</w:t>
      </w:r>
      <w:r>
        <w:rPr>
          <w:rFonts w:hint="eastAsia" w:ascii="方正仿宋_GB2312" w:hAnsi="方正仿宋_GB2312" w:eastAsia="宋体"/>
          <w:sz w:val="24"/>
          <w:lang w:eastAsia="zh-CN"/>
        </w:rPr>
        <w:t>约为</w:t>
      </w:r>
      <w:r>
        <w:rPr>
          <w:rFonts w:ascii="方正仿宋_GB2312" w:hAnsi="方正仿宋_GB2312"/>
          <w:sz w:val="24"/>
        </w:rPr>
        <w:t>______%的价格优惠；</w:t>
      </w:r>
    </w:p>
    <w:p w14:paraId="090BC019">
      <w:pPr>
        <w:ind w:firstLine="420"/>
      </w:pPr>
      <w:r>
        <w:rPr>
          <w:rFonts w:ascii="方正仿宋_GB2312" w:hAnsi="方正仿宋_GB2312"/>
          <w:sz w:val="24"/>
        </w:rPr>
        <w:t xml:space="preserve">  ④ 农产品物流调运服务（政府组织/补贴项目）：在项目公司标准市场价格的基准上，给予政府采购</w:t>
      </w:r>
      <w:r>
        <w:rPr>
          <w:rFonts w:hint="eastAsia" w:ascii="方正仿宋_GB2312" w:hAnsi="方正仿宋_GB2312" w:eastAsia="宋体"/>
          <w:sz w:val="24"/>
          <w:lang w:eastAsia="zh-CN"/>
        </w:rPr>
        <w:t>约为</w:t>
      </w:r>
      <w:r>
        <w:rPr>
          <w:rFonts w:ascii="方正仿宋_GB2312" w:hAnsi="方正仿宋_GB2312"/>
          <w:sz w:val="24"/>
        </w:rPr>
        <w:t>______%的价格优惠。</w:t>
      </w:r>
    </w:p>
    <w:p w14:paraId="7914629A">
      <w:pPr>
        <w:ind w:firstLine="420"/>
      </w:pPr>
      <w:r>
        <w:rPr>
          <w:rFonts w:ascii="方正仿宋_GB2312" w:hAnsi="方正仿宋_GB2312"/>
          <w:sz w:val="24"/>
        </w:rPr>
        <w:t>（2）上述优惠价格以项目公司当年度公布的标准市场价格为基准计算。市场价格调整应提前30日通知甲方，并提供价格构成的合理说明。</w:t>
      </w:r>
    </w:p>
    <w:p w14:paraId="6A1120F2">
      <w:pPr>
        <w:spacing w:before="200" w:after="80"/>
        <w:outlineLvl w:val="0"/>
      </w:pPr>
      <w:r>
        <w:rPr>
          <w:rFonts w:ascii="方正仿宋_GB2312" w:hAnsi="方正仿宋_GB2312"/>
          <w:b/>
          <w:sz w:val="28"/>
        </w:rPr>
        <w:t>8.2 重大自然灾害公益服务</w:t>
      </w:r>
    </w:p>
    <w:p w14:paraId="644E5D87">
      <w:pPr>
        <w:ind w:firstLine="420"/>
      </w:pPr>
      <w:r>
        <w:rPr>
          <w:rFonts w:ascii="方正仿宋_GB2312" w:hAnsi="方正仿宋_GB2312"/>
          <w:sz w:val="24"/>
        </w:rPr>
        <w:t>（1）项目公司自运营之日起，乙方向甲方提供重大自然灾害公益服务。服务期间，服务成本超出乙方承担范围，双方协商由甲方支付适当的成本费用。</w:t>
      </w:r>
    </w:p>
    <w:p w14:paraId="4F775030">
      <w:pPr>
        <w:ind w:firstLine="420"/>
      </w:pPr>
      <w:r>
        <w:rPr>
          <w:rFonts w:ascii="方正仿宋_GB2312" w:hAnsi="方正仿宋_GB2312"/>
          <w:sz w:val="24"/>
        </w:rPr>
        <w:t>（2）甲方及各使用部门应对公益服务的使用进行合理统筹，避免浪费和滥用。每年年底甲乙双方共同对公益服务使用情况进行汇总确认。</w:t>
      </w:r>
    </w:p>
    <w:p w14:paraId="47F0F2C5">
      <w:pPr>
        <w:spacing w:before="200" w:after="80"/>
        <w:outlineLvl w:val="0"/>
      </w:pPr>
      <w:r>
        <w:rPr>
          <w:rFonts w:ascii="方正仿宋_GB2312" w:hAnsi="方正仿宋_GB2312"/>
          <w:b/>
          <w:sz w:val="28"/>
        </w:rPr>
        <w:t>8.3 政府支持措施</w:t>
      </w:r>
    </w:p>
    <w:p w14:paraId="468BCD7F">
      <w:pPr>
        <w:ind w:firstLine="420"/>
      </w:pPr>
      <w:r>
        <w:rPr>
          <w:rFonts w:ascii="方正仿宋_GB2312" w:hAnsi="方正仿宋_GB2312"/>
          <w:sz w:val="24"/>
        </w:rPr>
        <w:t>甲方在法律法规和政策框架内，为项目公司提供以下支持：</w:t>
      </w:r>
    </w:p>
    <w:p w14:paraId="3DFF4AA4">
      <w:pPr>
        <w:ind w:firstLine="420"/>
      </w:pPr>
      <w:r>
        <w:rPr>
          <w:rFonts w:ascii="方正仿宋_GB2312" w:hAnsi="方正仿宋_GB2312"/>
          <w:sz w:val="24"/>
        </w:rPr>
        <w:t>（1）协助办理项目立项、规划许可、施工许可、环评审批、消防验收等行政审批事项，在符合条件的前提下实行绿色通道和并联审批。</w:t>
      </w:r>
    </w:p>
    <w:p w14:paraId="57D71ABE">
      <w:pPr>
        <w:ind w:firstLine="420"/>
      </w:pPr>
      <w:r>
        <w:rPr>
          <w:rFonts w:ascii="方正仿宋_GB2312" w:hAnsi="方正仿宋_GB2312"/>
          <w:sz w:val="24"/>
        </w:rPr>
        <w:t>（2）协助项目公司争取国家、省、市、县各级低空经济产业扶持政策和专项资金支持。</w:t>
      </w:r>
    </w:p>
    <w:p w14:paraId="2071C5C5">
      <w:pPr>
        <w:ind w:firstLine="420"/>
      </w:pPr>
      <w:r>
        <w:rPr>
          <w:rFonts w:ascii="方正仿宋_GB2312" w:hAnsi="方正仿宋_GB2312"/>
          <w:sz w:val="24"/>
        </w:rPr>
        <w:t>（3）将本项目纳入永善县重点建设项目清单和十五五规划重点项目，享受永善县招商引资优惠政策。</w:t>
      </w:r>
    </w:p>
    <w:p w14:paraId="3F49C13A">
      <w:pPr>
        <w:ind w:firstLine="420"/>
      </w:pPr>
      <w:r>
        <w:rPr>
          <w:rFonts w:ascii="方正仿宋_GB2312" w:hAnsi="方正仿宋_GB2312"/>
          <w:sz w:val="24"/>
        </w:rPr>
        <w:t>（4）在符合条件的前提下，根据国家西部大开发等政策，协助项目公司申请适用企业所得税优惠税率。</w:t>
      </w:r>
    </w:p>
    <w:p w14:paraId="5965149E">
      <w:pPr>
        <w:ind w:firstLine="420"/>
      </w:pPr>
      <w:r>
        <w:rPr>
          <w:rFonts w:ascii="方正仿宋_GB2312" w:hAnsi="方正仿宋_GB2312"/>
          <w:sz w:val="24"/>
        </w:rPr>
        <w:t>（5）协调本地通讯运营商、铁塔公司配合5G-A基站和通信网络建设；协调供电部门保障项目用电需求并给予优惠电价政策；协调各街道（乡镇）配合入户机位勘测和建设工作。</w:t>
      </w:r>
    </w:p>
    <w:p w14:paraId="75CF10EF">
      <w:pPr>
        <w:ind w:firstLine="420"/>
      </w:pPr>
      <w:r>
        <w:rPr>
          <w:rFonts w:ascii="方正仿宋_GB2312" w:hAnsi="方正仿宋_GB2312"/>
          <w:sz w:val="24"/>
        </w:rPr>
        <w:t>（6）在县级权限范围内，对项目建设用地的土地出让价格给予合理优惠，具体以土地出让合同约定为准。</w:t>
      </w:r>
    </w:p>
    <w:p w14:paraId="5B917CE6">
      <w:pPr>
        <w:spacing w:before="240" w:after="120"/>
        <w:jc w:val="center"/>
        <w:outlineLvl w:val="0"/>
      </w:pPr>
      <w:r>
        <w:rPr>
          <w:rFonts w:ascii="黑体" w:hAnsi="黑体"/>
          <w:b/>
          <w:sz w:val="32"/>
        </w:rPr>
        <w:t>第九章  低空产业园供应链企业入驻优惠政策</w:t>
      </w:r>
    </w:p>
    <w:p w14:paraId="3B62BA73">
      <w:pPr>
        <w:spacing w:before="200" w:after="80"/>
        <w:outlineLvl w:val="0"/>
      </w:pPr>
      <w:r>
        <w:rPr>
          <w:rFonts w:hint="eastAsia" w:ascii="黑体" w:hAnsi="黑体" w:eastAsia="宋体"/>
          <w:b/>
          <w:sz w:val="28"/>
          <w:lang w:val="en-US" w:eastAsia="zh-CN"/>
        </w:rPr>
        <w:t>9</w:t>
      </w:r>
      <w:r>
        <w:rPr>
          <w:rFonts w:ascii="黑体" w:hAnsi="黑体"/>
          <w:b/>
          <w:sz w:val="28"/>
        </w:rPr>
        <w:t>.1 优惠政策适用对象</w:t>
      </w:r>
    </w:p>
    <w:p w14:paraId="03660835">
      <w:pPr>
        <w:ind w:firstLine="420"/>
      </w:pPr>
      <w:r>
        <w:rPr>
          <w:rFonts w:ascii="宋体" w:hAnsi="宋体"/>
          <w:sz w:val="24"/>
        </w:rPr>
        <w:t>凡经项目公司（或其委托的运营管理方）审核同意，入驻低空经济产业园并实际开展经营活动的供应链上下游企业（含无人机及零部件研发制造、飞行器销售租赁、维修保养、航材配件供应、低空数据服务、无人机物流运营、低空培训教育、低空文旅服务等），均可享受本章规定的优惠扶持政策。</w:t>
      </w:r>
    </w:p>
    <w:p w14:paraId="6C712669">
      <w:pPr>
        <w:spacing w:before="200" w:after="80"/>
        <w:outlineLvl w:val="0"/>
      </w:pPr>
      <w:r>
        <w:rPr>
          <w:rFonts w:hint="eastAsia" w:ascii="黑体" w:hAnsi="黑体" w:eastAsia="宋体"/>
          <w:b/>
          <w:sz w:val="28"/>
          <w:lang w:val="en-US" w:eastAsia="zh-CN"/>
        </w:rPr>
        <w:t>9</w:t>
      </w:r>
      <w:r>
        <w:rPr>
          <w:rFonts w:ascii="黑体" w:hAnsi="黑体"/>
          <w:b/>
          <w:sz w:val="28"/>
        </w:rPr>
        <w:t>.2 税收优惠政策</w:t>
      </w:r>
    </w:p>
    <w:p w14:paraId="311D1E71">
      <w:pPr>
        <w:ind w:firstLine="420"/>
      </w:pPr>
      <w:r>
        <w:rPr>
          <w:rFonts w:ascii="宋体" w:hAnsi="宋体"/>
          <w:sz w:val="24"/>
        </w:rPr>
        <w:t>（1）企业所得税优惠：对于入驻产业园并符合条件的企业，甲方应积极协助其申请适用以下优惠政策：</w:t>
      </w:r>
    </w:p>
    <w:p w14:paraId="3D96586B">
      <w:pPr>
        <w:ind w:firstLine="420"/>
      </w:pPr>
      <w:r>
        <w:rPr>
          <w:rFonts w:ascii="宋体" w:hAnsi="宋体"/>
          <w:sz w:val="24"/>
        </w:rPr>
        <w:t xml:space="preserve">  ① 符合西部大开发鼓励类产业目录的企业，减按15%的税率征收企业所得税；</w:t>
      </w:r>
    </w:p>
    <w:p w14:paraId="536A46F0">
      <w:pPr>
        <w:ind w:firstLine="420"/>
      </w:pPr>
      <w:r>
        <w:rPr>
          <w:rFonts w:ascii="宋体" w:hAnsi="宋体"/>
          <w:sz w:val="24"/>
        </w:rPr>
        <w:t xml:space="preserve">  ② 经认定的高新技术企业，减按15%的税率征收企业所得税；</w:t>
      </w:r>
    </w:p>
    <w:p w14:paraId="57C4A972">
      <w:pPr>
        <w:ind w:firstLine="420"/>
      </w:pPr>
      <w:r>
        <w:rPr>
          <w:rFonts w:ascii="宋体" w:hAnsi="宋体"/>
          <w:sz w:val="24"/>
        </w:rPr>
        <w:t xml:space="preserve">  ③ 符合小型微利企业条件的，依法享受企业所得税减免优惠。</w:t>
      </w:r>
    </w:p>
    <w:p w14:paraId="4E8B4928">
      <w:pPr>
        <w:ind w:firstLine="420"/>
      </w:pPr>
      <w:r>
        <w:rPr>
          <w:rFonts w:ascii="宋体" w:hAnsi="宋体"/>
          <w:sz w:val="24"/>
        </w:rPr>
        <w:t>（2）增值税优惠：入驻企业在永善县缴纳的增值税，其地方留成部分（____%）由甲方通过产业扶持资金等方式按以下比例给予奖励扶持：</w:t>
      </w:r>
    </w:p>
    <w:p w14:paraId="7D306E42">
      <w:pPr>
        <w:ind w:firstLine="420"/>
      </w:pPr>
      <w:r>
        <w:rPr>
          <w:rFonts w:ascii="宋体" w:hAnsi="宋体"/>
          <w:sz w:val="24"/>
        </w:rPr>
        <w:t xml:space="preserve">  ① 年实缴增值税在50万元（含）以下的，按地方留成部分的____%给予奖励；</w:t>
      </w:r>
    </w:p>
    <w:p w14:paraId="586075C0">
      <w:pPr>
        <w:ind w:firstLine="420"/>
      </w:pPr>
      <w:r>
        <w:rPr>
          <w:rFonts w:ascii="宋体" w:hAnsi="宋体"/>
          <w:sz w:val="24"/>
        </w:rPr>
        <w:t xml:space="preserve">  ② 年实缴增值税在50万元至200万元（含）的，按地方留成部分的____%给予奖励；</w:t>
      </w:r>
    </w:p>
    <w:p w14:paraId="3A20715E">
      <w:pPr>
        <w:ind w:firstLine="420"/>
      </w:pPr>
      <w:r>
        <w:rPr>
          <w:rFonts w:ascii="宋体" w:hAnsi="宋体"/>
          <w:sz w:val="24"/>
        </w:rPr>
        <w:t xml:space="preserve">  ③ 年实缴增值税在200万元以上的，按地方留成部分的____%给予奖励。</w:t>
      </w:r>
    </w:p>
    <w:p w14:paraId="127D3C3C">
      <w:pPr>
        <w:ind w:firstLine="420"/>
      </w:pPr>
      <w:r>
        <w:rPr>
          <w:rFonts w:ascii="宋体" w:hAnsi="宋体"/>
          <w:sz w:val="24"/>
        </w:rPr>
        <w:t>（3）个人所得税优惠：入驻企业的高管及核心技术人才（每家企业不超过____人），其在永善县缴纳的个人所得税地方留成部分，前____年按____%给予奖励。</w:t>
      </w:r>
    </w:p>
    <w:p w14:paraId="16E81E8D">
      <w:pPr>
        <w:spacing w:before="200" w:after="80"/>
        <w:outlineLvl w:val="0"/>
      </w:pPr>
      <w:r>
        <w:rPr>
          <w:rFonts w:hint="eastAsia" w:ascii="黑体" w:hAnsi="黑体" w:eastAsia="宋体"/>
          <w:b/>
          <w:sz w:val="28"/>
          <w:lang w:val="en-US" w:eastAsia="zh-CN"/>
        </w:rPr>
        <w:t>9</w:t>
      </w:r>
      <w:r>
        <w:rPr>
          <w:rFonts w:ascii="黑体" w:hAnsi="黑体"/>
          <w:b/>
          <w:sz w:val="28"/>
        </w:rPr>
        <w:t>.3 其他优惠政策</w:t>
      </w:r>
    </w:p>
    <w:p w14:paraId="6B51FDD1">
      <w:pPr>
        <w:ind w:firstLine="420"/>
      </w:pPr>
      <w:r>
        <w:rPr>
          <w:rFonts w:ascii="宋体" w:hAnsi="宋体"/>
          <w:sz w:val="24"/>
        </w:rPr>
        <w:t>（1）租金优惠：入驻产业园的企业，办公及生产场地租金按市场价格的____%收取（参考值：前两年免租、第三至五年减半）。</w:t>
      </w:r>
    </w:p>
    <w:p w14:paraId="4F82262D">
      <w:pPr>
        <w:ind w:firstLine="420"/>
      </w:pPr>
      <w:r>
        <w:rPr>
          <w:rFonts w:ascii="宋体" w:hAnsi="宋体"/>
          <w:sz w:val="24"/>
        </w:rPr>
        <w:t>（2）设备补贴：入驻企业购置生产设备或研发仪器的，甲方协助申请</w:t>
      </w:r>
      <w:r>
        <w:rPr>
          <w:sz w:val="24"/>
        </w:rPr>
        <w:t>国家、</w:t>
      </w:r>
      <w:r>
        <w:rPr>
          <w:rFonts w:ascii="宋体" w:hAnsi="宋体"/>
          <w:sz w:val="24"/>
        </w:rPr>
        <w:t>省、市</w:t>
      </w:r>
      <w:r>
        <w:rPr>
          <w:sz w:val="24"/>
        </w:rPr>
        <w:t>、县</w:t>
      </w:r>
      <w:r>
        <w:rPr>
          <w:rFonts w:ascii="宋体" w:hAnsi="宋体"/>
          <w:sz w:val="24"/>
        </w:rPr>
        <w:t>级设备投资补贴，补贴比例按上级政策执行。</w:t>
      </w:r>
    </w:p>
    <w:p w14:paraId="42C5760E">
      <w:pPr>
        <w:ind w:firstLine="420"/>
      </w:pPr>
      <w:r>
        <w:rPr>
          <w:rFonts w:ascii="宋体" w:hAnsi="宋体"/>
          <w:sz w:val="24"/>
        </w:rPr>
        <w:t>（3）融资支持：甲方协调金融机构为入驻企业提供融资便利，项目公司可协助入驻企业对接产业基金或提供供应链金融服务。</w:t>
      </w:r>
    </w:p>
    <w:p w14:paraId="6B40DB35">
      <w:pPr>
        <w:ind w:firstLine="420"/>
      </w:pPr>
      <w:r>
        <w:rPr>
          <w:rFonts w:ascii="宋体" w:hAnsi="宋体"/>
          <w:sz w:val="24"/>
        </w:rPr>
        <w:t>（4）人才政策：入驻企业引进的高层次人才，享受永善县人才引进相关政策，包括住房保障、子女入学、医疗保健等便利。</w:t>
      </w:r>
    </w:p>
    <w:p w14:paraId="35A428CE">
      <w:pPr>
        <w:ind w:firstLine="420"/>
      </w:pPr>
      <w:r>
        <w:rPr>
          <w:rFonts w:ascii="宋体" w:hAnsi="宋体"/>
          <w:sz w:val="24"/>
        </w:rPr>
        <w:t>（5）审批绿色通道：入驻企业办理工商注册、税务登记、经营许可等行政审批事项，享受绿色通道服务。</w:t>
      </w:r>
    </w:p>
    <w:p w14:paraId="758488A0">
      <w:pPr>
        <w:spacing w:before="200" w:after="80"/>
        <w:outlineLvl w:val="0"/>
      </w:pPr>
      <w:r>
        <w:rPr>
          <w:rFonts w:hint="eastAsia" w:ascii="黑体" w:hAnsi="黑体" w:eastAsia="宋体"/>
          <w:b/>
          <w:sz w:val="28"/>
          <w:lang w:val="en-US" w:eastAsia="zh-CN"/>
        </w:rPr>
        <w:t>9</w:t>
      </w:r>
      <w:r>
        <w:rPr>
          <w:rFonts w:ascii="黑体" w:hAnsi="黑体"/>
          <w:b/>
          <w:sz w:val="28"/>
        </w:rPr>
        <w:t>.4 优惠政策申报与服务</w:t>
      </w:r>
    </w:p>
    <w:p w14:paraId="54A8E304">
      <w:pPr>
        <w:ind w:firstLine="420"/>
      </w:pPr>
      <w:r>
        <w:rPr>
          <w:rFonts w:ascii="宋体" w:hAnsi="宋体"/>
          <w:sz w:val="24"/>
        </w:rPr>
        <w:t>（1）项目公司设立产业服务窗口，为入驻企业提供优惠政策咨询、申报材料准备、审批流程对接等一站式服务。</w:t>
      </w:r>
    </w:p>
    <w:p w14:paraId="4CC1A80D">
      <w:pPr>
        <w:ind w:firstLine="420"/>
      </w:pPr>
      <w:r>
        <w:rPr>
          <w:rFonts w:ascii="宋体" w:hAnsi="宋体"/>
          <w:sz w:val="24"/>
        </w:rPr>
        <w:t>（2）甲方指定专门部门（建议由县投资促进局或园区管委会负责）与项目公司的产业服务窗口对接，建立优惠政策兑现协调机制，确保符合条件的入驻企业（及时足额）享受各项优惠政策。</w:t>
      </w:r>
    </w:p>
    <w:p w14:paraId="66982BB2">
      <w:pPr>
        <w:ind w:firstLine="420"/>
      </w:pPr>
      <w:r>
        <w:rPr>
          <w:rFonts w:ascii="宋体" w:hAnsi="宋体"/>
          <w:sz w:val="24"/>
        </w:rPr>
        <w:t>（3）优惠政策的具体申报条件、申报流程、兑现周期等实施细则，由甲乙双方在本协议签订后____日内另行制定《低空经济产业园入驻企业优惠政策实施细则》，作为本协议的补充文件。</w:t>
      </w:r>
    </w:p>
    <w:p w14:paraId="7A8E798F">
      <w:pPr>
        <w:ind w:firstLine="420"/>
      </w:pPr>
    </w:p>
    <w:p w14:paraId="685E1824">
      <w:pPr>
        <w:spacing w:before="240" w:after="120"/>
        <w:jc w:val="center"/>
        <w:outlineLvl w:val="0"/>
      </w:pPr>
      <w:r>
        <w:rPr>
          <w:rFonts w:ascii="方正仿宋_GB2312" w:hAnsi="方正仿宋_GB2312"/>
          <w:b/>
          <w:sz w:val="32"/>
        </w:rPr>
        <w:t>第十章  双方权利与义务</w:t>
      </w:r>
    </w:p>
    <w:p w14:paraId="333E8BF0">
      <w:pPr>
        <w:spacing w:before="200" w:after="80"/>
        <w:outlineLvl w:val="0"/>
      </w:pPr>
      <w:r>
        <w:rPr>
          <w:rFonts w:hint="eastAsia" w:ascii="方正仿宋_GB2312" w:hAnsi="方正仿宋_GB2312" w:eastAsia="宋体"/>
          <w:b/>
          <w:sz w:val="28"/>
          <w:lang w:val="en-US" w:eastAsia="zh-CN"/>
        </w:rPr>
        <w:t>10</w:t>
      </w:r>
      <w:r>
        <w:rPr>
          <w:rFonts w:ascii="方正仿宋_GB2312" w:hAnsi="方正仿宋_GB2312"/>
          <w:b/>
          <w:sz w:val="28"/>
        </w:rPr>
        <w:t>.1 甲方权利与义务</w:t>
      </w:r>
    </w:p>
    <w:p w14:paraId="02558611">
      <w:pPr>
        <w:ind w:firstLine="420"/>
      </w:pPr>
      <w:r>
        <w:rPr>
          <w:rFonts w:ascii="方正仿宋_GB2312" w:hAnsi="方正仿宋_GB2312"/>
          <w:sz w:val="24"/>
        </w:rPr>
        <w:t>甲方权利：</w:t>
      </w:r>
    </w:p>
    <w:p w14:paraId="66DB0E61">
      <w:pPr>
        <w:ind w:firstLine="420"/>
      </w:pPr>
      <w:r>
        <w:rPr>
          <w:rFonts w:ascii="方正仿宋_GB2312" w:hAnsi="方正仿宋_GB2312"/>
          <w:sz w:val="24"/>
        </w:rPr>
        <w:t>（1）监督项目公司按照协议约定按时、按质、按量完成投资建设任务。</w:t>
      </w:r>
    </w:p>
    <w:p w14:paraId="520FF319">
      <w:pPr>
        <w:ind w:firstLine="420"/>
      </w:pPr>
      <w:r>
        <w:rPr>
          <w:rFonts w:ascii="方正仿宋_GB2312" w:hAnsi="方正仿宋_GB2312"/>
          <w:sz w:val="24"/>
        </w:rPr>
        <w:t>（2）依法对项目公司运营的低空飞行活动实施安全监管。</w:t>
      </w:r>
    </w:p>
    <w:p w14:paraId="62E8937D">
      <w:pPr>
        <w:ind w:firstLine="420"/>
      </w:pPr>
      <w:r>
        <w:rPr>
          <w:rFonts w:ascii="方正仿宋_GB2312" w:hAnsi="方正仿宋_GB2312"/>
          <w:sz w:val="24"/>
        </w:rPr>
        <w:t>（3）按约定享受政府采购优惠价格和公益服务。</w:t>
      </w:r>
    </w:p>
    <w:p w14:paraId="0065D9D1">
      <w:pPr>
        <w:ind w:firstLine="420"/>
      </w:pPr>
      <w:r>
        <w:rPr>
          <w:rFonts w:ascii="方正仿宋_GB2312" w:hAnsi="方正仿宋_GB2312"/>
          <w:sz w:val="24"/>
        </w:rPr>
        <w:t>（4）在政府管理和公共服务领域优惠使用项目公司建设的空域规划数据、三维地图等无形资产。</w:t>
      </w:r>
    </w:p>
    <w:p w14:paraId="51CFC36E">
      <w:pPr>
        <w:ind w:firstLine="420"/>
      </w:pPr>
      <w:r>
        <w:rPr>
          <w:rFonts w:ascii="方正仿宋_GB2312" w:hAnsi="方正仿宋_GB2312"/>
          <w:sz w:val="24"/>
        </w:rPr>
        <w:t>甲方义务：</w:t>
      </w:r>
    </w:p>
    <w:p w14:paraId="0058D5AB">
      <w:pPr>
        <w:ind w:firstLine="420"/>
      </w:pPr>
      <w:r>
        <w:rPr>
          <w:rFonts w:ascii="方正仿宋_GB2312" w:hAnsi="方正仿宋_GB2312"/>
          <w:sz w:val="24"/>
        </w:rPr>
        <w:t>（1）按约定条件供地，确保项目用地净地交付。</w:t>
      </w:r>
    </w:p>
    <w:p w14:paraId="77713A1A">
      <w:pPr>
        <w:ind w:firstLine="420"/>
      </w:pPr>
      <w:r>
        <w:rPr>
          <w:rFonts w:ascii="方正仿宋_GB2312" w:hAnsi="方正仿宋_GB2312"/>
          <w:sz w:val="24"/>
        </w:rPr>
        <w:t>（2）遵守排他性约定，在排他保护期内不引进竞争性同类项目。</w:t>
      </w:r>
    </w:p>
    <w:p w14:paraId="0902DAE9">
      <w:pPr>
        <w:ind w:firstLine="420"/>
      </w:pPr>
      <w:r>
        <w:rPr>
          <w:rFonts w:ascii="方正仿宋_GB2312" w:hAnsi="方正仿宋_GB2312"/>
          <w:sz w:val="24"/>
        </w:rPr>
        <w:t>（3）协助办理空域使用审批、无线电频率审批等需政府部门协调的事项。</w:t>
      </w:r>
    </w:p>
    <w:p w14:paraId="027095BB">
      <w:pPr>
        <w:ind w:firstLine="420"/>
      </w:pPr>
      <w:r>
        <w:rPr>
          <w:rFonts w:ascii="方正仿宋_GB2312" w:hAnsi="方正仿宋_GB2312"/>
          <w:sz w:val="24"/>
        </w:rPr>
        <w:t>（4）按约定支付政府采购服务费用。</w:t>
      </w:r>
    </w:p>
    <w:p w14:paraId="3FD7A5B1">
      <w:pPr>
        <w:ind w:firstLine="420"/>
      </w:pPr>
      <w:r>
        <w:rPr>
          <w:rFonts w:ascii="方正仿宋_GB2312" w:hAnsi="方正仿宋_GB2312"/>
          <w:sz w:val="24"/>
        </w:rPr>
        <w:t>（5）维护项目公司的合法经营权，不无故干预正常经营活动。</w:t>
      </w:r>
    </w:p>
    <w:p w14:paraId="44587329">
      <w:pPr>
        <w:spacing w:before="200" w:after="80"/>
        <w:outlineLvl w:val="0"/>
      </w:pPr>
      <w:r>
        <w:rPr>
          <w:rFonts w:hint="eastAsia" w:ascii="方正仿宋_GB2312" w:hAnsi="方正仿宋_GB2312" w:eastAsia="宋体"/>
          <w:b/>
          <w:sz w:val="28"/>
          <w:lang w:val="en-US" w:eastAsia="zh-CN"/>
        </w:rPr>
        <w:t>10</w:t>
      </w:r>
      <w:r>
        <w:rPr>
          <w:rFonts w:ascii="方正仿宋_GB2312" w:hAnsi="方正仿宋_GB2312"/>
          <w:b/>
          <w:sz w:val="28"/>
        </w:rPr>
        <w:t>.2 乙方/项目公司权利与义务</w:t>
      </w:r>
    </w:p>
    <w:p w14:paraId="501BACD2">
      <w:pPr>
        <w:ind w:firstLine="420"/>
      </w:pPr>
      <w:r>
        <w:rPr>
          <w:rFonts w:ascii="方正仿宋_GB2312" w:hAnsi="方正仿宋_GB2312"/>
          <w:sz w:val="24"/>
        </w:rPr>
        <w:t>乙方/项目公司权利：</w:t>
      </w:r>
    </w:p>
    <w:p w14:paraId="155E46A5">
      <w:pPr>
        <w:ind w:firstLine="420"/>
      </w:pPr>
      <w:r>
        <w:rPr>
          <w:rFonts w:ascii="方正仿宋_GB2312" w:hAnsi="方正仿宋_GB2312"/>
          <w:sz w:val="24"/>
        </w:rPr>
        <w:t>（1）依法取得项目用地的国有建设用地使用权。</w:t>
      </w:r>
    </w:p>
    <w:p w14:paraId="65100FA8">
      <w:pPr>
        <w:ind w:firstLine="420"/>
      </w:pPr>
      <w:r>
        <w:rPr>
          <w:rFonts w:ascii="方正仿宋_GB2312" w:hAnsi="方正仿宋_GB2312"/>
          <w:sz w:val="24"/>
        </w:rPr>
        <w:t>（2）在本协议约定运营权期限内，依法享有低空经济相关业务的运营权。</w:t>
      </w:r>
    </w:p>
    <w:p w14:paraId="221AA53C">
      <w:pPr>
        <w:ind w:firstLine="420"/>
      </w:pPr>
      <w:r>
        <w:rPr>
          <w:rFonts w:ascii="方正仿宋_GB2312" w:hAnsi="方正仿宋_GB2312"/>
          <w:sz w:val="24"/>
        </w:rPr>
        <w:t>（3）向第三方收取使用空域平台、停机位、基础设施等服务的费用。</w:t>
      </w:r>
    </w:p>
    <w:p w14:paraId="220B2F49">
      <w:pPr>
        <w:ind w:firstLine="420"/>
      </w:pPr>
      <w:r>
        <w:rPr>
          <w:rFonts w:ascii="方正仿宋_GB2312" w:hAnsi="方正仿宋_GB2312"/>
          <w:sz w:val="24"/>
        </w:rPr>
        <w:t>（4）享受甲方承诺的各项优惠政策和扶持措施。</w:t>
      </w:r>
    </w:p>
    <w:p w14:paraId="39271C1D">
      <w:pPr>
        <w:ind w:firstLine="420"/>
      </w:pPr>
      <w:r>
        <w:rPr>
          <w:rFonts w:ascii="方正仿宋_GB2312" w:hAnsi="方正仿宋_GB2312"/>
          <w:sz w:val="24"/>
        </w:rPr>
        <w:t>乙方/项目公司义务：</w:t>
      </w:r>
    </w:p>
    <w:p w14:paraId="416ADA80">
      <w:pPr>
        <w:ind w:firstLine="420"/>
      </w:pPr>
      <w:r>
        <w:rPr>
          <w:rFonts w:ascii="方正仿宋_GB2312" w:hAnsi="方正仿宋_GB2312"/>
          <w:sz w:val="24"/>
        </w:rPr>
        <w:t>（1）按时足额完成项目投资，保证项目建设质量和安全。</w:t>
      </w:r>
    </w:p>
    <w:p w14:paraId="00FE9080">
      <w:pPr>
        <w:ind w:firstLine="420"/>
      </w:pPr>
      <w:r>
        <w:rPr>
          <w:rFonts w:ascii="方正仿宋_GB2312" w:hAnsi="方正仿宋_GB2312"/>
          <w:sz w:val="24"/>
        </w:rPr>
        <w:t>（2）依法纳税，雇佣员工按规定缴纳社会保险。</w:t>
      </w:r>
    </w:p>
    <w:p w14:paraId="616E8B4D">
      <w:pPr>
        <w:ind w:firstLine="420"/>
      </w:pPr>
      <w:r>
        <w:rPr>
          <w:rFonts w:ascii="方正仿宋_GB2312" w:hAnsi="方正仿宋_GB2312"/>
          <w:sz w:val="24"/>
        </w:rPr>
        <w:t>（3）优先招聘永善本地居民，积极培养本地无人机专业技术人才。</w:t>
      </w:r>
    </w:p>
    <w:p w14:paraId="318CCF46">
      <w:pPr>
        <w:ind w:firstLine="420"/>
      </w:pPr>
      <w:r>
        <w:rPr>
          <w:rFonts w:ascii="方正仿宋_GB2312" w:hAnsi="方正仿宋_GB2312"/>
          <w:sz w:val="24"/>
        </w:rPr>
        <w:t>（4）按约定向甲方提供政府采购优惠价格和公益服务。</w:t>
      </w:r>
    </w:p>
    <w:p w14:paraId="32DD53B6">
      <w:pPr>
        <w:ind w:firstLine="420"/>
      </w:pPr>
      <w:r>
        <w:rPr>
          <w:rFonts w:ascii="方正仿宋_GB2312" w:hAnsi="方正仿宋_GB2312"/>
          <w:sz w:val="24"/>
        </w:rPr>
        <w:t>（5）遵守国家空域管理、飞行安全、无线电管理等法律法规。</w:t>
      </w:r>
    </w:p>
    <w:p w14:paraId="7B6763C0">
      <w:pPr>
        <w:ind w:firstLine="420"/>
      </w:pPr>
      <w:r>
        <w:rPr>
          <w:rFonts w:ascii="方正仿宋_GB2312" w:hAnsi="方正仿宋_GB2312"/>
          <w:sz w:val="24"/>
        </w:rPr>
        <w:t>（6）确保建设运营的设施设备符合国家标准和技术规范。</w:t>
      </w:r>
    </w:p>
    <w:p w14:paraId="2E9351CD">
      <w:pPr>
        <w:ind w:firstLine="420"/>
      </w:pPr>
      <w:r>
        <w:rPr>
          <w:rFonts w:ascii="方正仿宋_GB2312" w:hAnsi="方正仿宋_GB2312"/>
          <w:sz w:val="24"/>
        </w:rPr>
        <w:t>（7）以公平、合理、非歧视的原则向第三方提供基础设施服务。</w:t>
      </w:r>
    </w:p>
    <w:p w14:paraId="6ED92F28">
      <w:pPr>
        <w:spacing w:before="240" w:after="120"/>
        <w:jc w:val="center"/>
        <w:outlineLvl w:val="0"/>
      </w:pPr>
      <w:r>
        <w:rPr>
          <w:rFonts w:ascii="方正仿宋_GB2312" w:hAnsi="方正仿宋_GB2312"/>
          <w:b/>
          <w:sz w:val="32"/>
        </w:rPr>
        <w:t>第十一章  违约责任</w:t>
      </w:r>
    </w:p>
    <w:p w14:paraId="185F0AB2">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1</w:t>
      </w:r>
      <w:r>
        <w:rPr>
          <w:rFonts w:ascii="方正仿宋_GB2312" w:hAnsi="方正仿宋_GB2312"/>
          <w:b/>
          <w:sz w:val="28"/>
        </w:rPr>
        <w:t>.1 甲方违约责任</w:t>
      </w:r>
    </w:p>
    <w:p w14:paraId="680C23D6">
      <w:pPr>
        <w:ind w:firstLine="420"/>
      </w:pPr>
      <w:r>
        <w:rPr>
          <w:rFonts w:ascii="方正仿宋_GB2312" w:hAnsi="方正仿宋_GB2312"/>
          <w:sz w:val="24"/>
        </w:rPr>
        <w:t>（1）供地违约：因甲方原因未按约定条件（含时间、净地标准、面积）供应土地，影响项目开工建设进度的，建设工期和投资完成期限相应顺延。逾期超过____日的，乙方有权要求甲方按土地出让总价款的____%/日支付违约金；逾期超过____日仍无法供地的，乙方有权解除本协议，甲方应退还已缴纳的土地出让金及同期银行贷款利息，并赔偿乙方已发生的项目前期费用（以实际支出凭证为准）及可预见的合理损失。</w:t>
      </w:r>
    </w:p>
    <w:p w14:paraId="7345951B">
      <w:pPr>
        <w:ind w:firstLine="420"/>
      </w:pPr>
      <w:r>
        <w:rPr>
          <w:rFonts w:ascii="方正仿宋_GB2312" w:hAnsi="方正仿宋_GB2312"/>
          <w:sz w:val="24"/>
        </w:rPr>
        <w:t>（2）排他性违约：甲方违反第6.2条排他性约定，在排他保护期内批准引进竞争性同类项目的，应承担以下违约责任：</w:t>
      </w:r>
    </w:p>
    <w:p w14:paraId="14DB4D91">
      <w:pPr>
        <w:ind w:firstLine="420"/>
      </w:pPr>
      <w:r>
        <w:rPr>
          <w:rFonts w:ascii="方正仿宋_GB2312" w:hAnsi="方正仿宋_GB2312"/>
          <w:sz w:val="24"/>
        </w:rPr>
        <w:t xml:space="preserve">  ① 立即撤销对竞争性项目的批准或支持；</w:t>
      </w:r>
    </w:p>
    <w:p w14:paraId="3206818B">
      <w:pPr>
        <w:ind w:firstLine="420"/>
      </w:pPr>
      <w:r>
        <w:rPr>
          <w:rFonts w:ascii="方正仿宋_GB2312" w:hAnsi="方正仿宋_GB2312"/>
          <w:sz w:val="24"/>
        </w:rPr>
        <w:t xml:space="preserve">  ② 向乙方/项目公司支付违约金，金额为乙方在本项目中的累计实际投资额的____%；</w:t>
      </w:r>
    </w:p>
    <w:p w14:paraId="25500340">
      <w:pPr>
        <w:ind w:firstLine="420"/>
      </w:pPr>
      <w:r>
        <w:rPr>
          <w:rFonts w:ascii="方正仿宋_GB2312" w:hAnsi="方正仿宋_GB2312"/>
          <w:sz w:val="24"/>
        </w:rPr>
        <w:t xml:space="preserve">  ③ 赔偿乙方/项目公司因此遭受的直接经济损失（含预期收益损失，以甲乙双方共同委托的第三方评估机构出具的评估报告为准）。</w:t>
      </w:r>
    </w:p>
    <w:p w14:paraId="2C5CBC96">
      <w:pPr>
        <w:ind w:firstLine="420"/>
      </w:pPr>
      <w:r>
        <w:rPr>
          <w:rFonts w:ascii="方正仿宋_GB2312" w:hAnsi="方正仿宋_GB2312"/>
          <w:sz w:val="24"/>
        </w:rPr>
        <w:t>（3）付款违约：甲方未按约定支付政府采购服务费用的，自逾期之日起按应付未付款项的日万分之____支付违约金。累计逾期超过____个月或累计欠款超过人民币________元的，乙方有权暂停提供相应服务。</w:t>
      </w:r>
    </w:p>
    <w:p w14:paraId="007957D2">
      <w:pPr>
        <w:ind w:firstLine="420"/>
      </w:pPr>
      <w:r>
        <w:rPr>
          <w:rFonts w:ascii="方正仿宋_GB2312" w:hAnsi="方正仿宋_GB2312"/>
          <w:sz w:val="24"/>
        </w:rPr>
        <w:t>（4）违反承诺违约：甲方违反第6.3条、第6.4条约定的政府承诺或空域使用协调义务，给项目公司造成实际损失的，应赔偿相应损失。</w:t>
      </w:r>
    </w:p>
    <w:p w14:paraId="0561BC45">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1</w:t>
      </w:r>
      <w:r>
        <w:rPr>
          <w:rFonts w:ascii="方正仿宋_GB2312" w:hAnsi="方正仿宋_GB2312"/>
          <w:b/>
          <w:sz w:val="28"/>
        </w:rPr>
        <w:t>.2 乙方/项目公司违约责任</w:t>
      </w:r>
    </w:p>
    <w:p w14:paraId="7B14A421">
      <w:pPr>
        <w:ind w:firstLine="420"/>
      </w:pPr>
      <w:r>
        <w:rPr>
          <w:rFonts w:ascii="方正仿宋_GB2312" w:hAnsi="方正仿宋_GB2312"/>
          <w:sz w:val="24"/>
        </w:rPr>
        <w:t>（1）投资建设违约：因乙方/项目公司原因未按约定时间节点完成各期投资建设任务、投资强度或建设标准未达到约定要求的，甲方有权要求乙方/项目公司在____日内提交整改方案并限期整改。限期内未能整改达标的，累计逾期超过12个月，甲方有权解除本协议。</w:t>
      </w:r>
    </w:p>
    <w:p w14:paraId="765EBB85">
      <w:pPr>
        <w:ind w:firstLine="420"/>
      </w:pPr>
      <w:r>
        <w:rPr>
          <w:rFonts w:ascii="方正仿宋_GB2312" w:hAnsi="方正仿宋_GB2312"/>
          <w:sz w:val="24"/>
        </w:rPr>
        <w:t>（2）中止运营违约：项目公司无正当理由停业或中止主要业务运营超过12个月，严重影响永善县低空经济公共服务供给的，甲方有权解除本协议，收回相关优惠待遇，并要求项目公司按本协议第五章第5.6条进行资产处置。</w:t>
      </w:r>
    </w:p>
    <w:p w14:paraId="0857926F">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1</w:t>
      </w:r>
      <w:r>
        <w:rPr>
          <w:rFonts w:ascii="方正仿宋_GB2312" w:hAnsi="方正仿宋_GB2312"/>
          <w:b/>
          <w:sz w:val="28"/>
        </w:rPr>
        <w:t>.3 违约金上限</w:t>
      </w:r>
    </w:p>
    <w:p w14:paraId="2FBCCCCC">
      <w:pPr>
        <w:ind w:firstLine="420"/>
      </w:pPr>
      <w:r>
        <w:rPr>
          <w:rFonts w:ascii="方正仿宋_GB2312" w:hAnsi="方正仿宋_GB2312"/>
          <w:sz w:val="24"/>
        </w:rPr>
        <w:t>（1）本协议项下任何一方承担的累计违约赔偿总额（不含因欺诈、故意或重大过失造成的损失），不超过本协议约定项目总投资的____%。</w:t>
      </w:r>
    </w:p>
    <w:p w14:paraId="7A9033E9">
      <w:pPr>
        <w:ind w:firstLine="420"/>
      </w:pPr>
      <w:r>
        <w:rPr>
          <w:rFonts w:ascii="方正仿宋_GB2312" w:hAnsi="方正仿宋_GB2312"/>
          <w:sz w:val="24"/>
        </w:rPr>
        <w:t>（2）甲方因违反排他性约定所承担的违约责任，不受上述上限限制。</w:t>
      </w:r>
    </w:p>
    <w:p w14:paraId="7E8AB3CA">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1</w:t>
      </w:r>
      <w:r>
        <w:rPr>
          <w:rFonts w:ascii="方正仿宋_GB2312" w:hAnsi="方正仿宋_GB2312"/>
          <w:b/>
          <w:sz w:val="28"/>
        </w:rPr>
        <w:t>.4 不可抗力</w:t>
      </w:r>
    </w:p>
    <w:p w14:paraId="1C9C27F5">
      <w:pPr>
        <w:ind w:firstLine="420"/>
      </w:pPr>
      <w:r>
        <w:rPr>
          <w:rFonts w:ascii="方正仿宋_GB2312" w:hAnsi="方正仿宋_GB2312"/>
          <w:sz w:val="24"/>
        </w:rPr>
        <w:t>（1）因不可抗力（指不能预见、不能避免且不能克服的客观情况，包括但不限于自然灾害、战争、疫情、政府行为等）导致本协议不能履行或不能完全履行的，受影响方应在不可抗力事件发生后____日内书面通知对方，并提供相关证明。</w:t>
      </w:r>
    </w:p>
    <w:p w14:paraId="60E602FB">
      <w:pPr>
        <w:ind w:firstLine="420"/>
      </w:pPr>
      <w:r>
        <w:rPr>
          <w:rFonts w:ascii="方正仿宋_GB2312" w:hAnsi="方正仿宋_GB2312"/>
          <w:sz w:val="24"/>
        </w:rPr>
        <w:t>（2）双方根据不可抗力的影响程度协商决定是否变更或解除本协议。因不可抗力导致协议不能履行的，受影响方部分或全部免除违约责任，但应及时采取合理措施减少损失。</w:t>
      </w:r>
    </w:p>
    <w:p w14:paraId="32E51FB4">
      <w:pPr>
        <w:ind w:firstLine="420"/>
      </w:pPr>
      <w:r>
        <w:rPr>
          <w:rFonts w:ascii="方正仿宋_GB2312" w:hAnsi="方正仿宋_GB2312"/>
          <w:sz w:val="24"/>
        </w:rPr>
        <w:t>（3）不可抗力持续超过____个月的，任何一方有权书面通知对方解除本协议，双方参照第5.6条进行资产处置。</w:t>
      </w:r>
    </w:p>
    <w:p w14:paraId="17B4CD38">
      <w:pPr>
        <w:spacing w:before="240" w:after="120"/>
        <w:jc w:val="center"/>
        <w:outlineLvl w:val="0"/>
      </w:pPr>
      <w:r>
        <w:rPr>
          <w:rFonts w:ascii="方正仿宋_GB2312" w:hAnsi="方正仿宋_GB2312"/>
          <w:b/>
          <w:sz w:val="32"/>
        </w:rPr>
        <w:t>第十二章  争议解决</w:t>
      </w:r>
    </w:p>
    <w:p w14:paraId="0E27CD8D">
      <w:pPr>
        <w:ind w:firstLine="420"/>
      </w:pPr>
      <w:r>
        <w:rPr>
          <w:rFonts w:ascii="方正仿宋_GB2312" w:hAnsi="方正仿宋_GB2312"/>
          <w:sz w:val="24"/>
        </w:rPr>
        <w:t>（1）本协议在履行过程中发生争议的，双方应通过友好协商解决。</w:t>
      </w:r>
    </w:p>
    <w:p w14:paraId="1287CF0F">
      <w:pPr>
        <w:ind w:firstLine="420"/>
      </w:pPr>
      <w:r>
        <w:rPr>
          <w:rFonts w:ascii="方正仿宋_GB2312" w:hAnsi="方正仿宋_GB2312"/>
          <w:sz w:val="24"/>
        </w:rPr>
        <w:t>（2）协商不成的，任何一方可向项目所在地有管辖权的人民法院提起诉讼。</w:t>
      </w:r>
    </w:p>
    <w:p w14:paraId="45E54828">
      <w:pPr>
        <w:ind w:firstLine="420"/>
      </w:pPr>
      <w:r>
        <w:rPr>
          <w:rFonts w:ascii="方正仿宋_GB2312" w:hAnsi="方正仿宋_GB2312"/>
          <w:sz w:val="24"/>
        </w:rPr>
        <w:t>（3）争议解决期间，除争议事项外，双方应继续履行本协议的其他条款。</w:t>
      </w:r>
    </w:p>
    <w:p w14:paraId="7B824AA7">
      <w:pPr>
        <w:spacing w:before="240" w:after="120"/>
        <w:jc w:val="center"/>
        <w:outlineLvl w:val="0"/>
      </w:pPr>
      <w:r>
        <w:rPr>
          <w:rFonts w:ascii="方正仿宋_GB2312" w:hAnsi="方正仿宋_GB2312"/>
          <w:b/>
          <w:sz w:val="32"/>
        </w:rPr>
        <w:t>第十三章  其他条款</w:t>
      </w:r>
    </w:p>
    <w:p w14:paraId="001134D9">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.1 协议生效</w:t>
      </w:r>
    </w:p>
    <w:p w14:paraId="16E4B843">
      <w:pPr>
        <w:ind w:firstLine="420"/>
      </w:pPr>
      <w:r>
        <w:rPr>
          <w:rFonts w:ascii="方正仿宋_GB2312" w:hAnsi="方正仿宋_GB2312"/>
          <w:sz w:val="24"/>
        </w:rPr>
        <w:t>本协议自甲乙双方签字盖章之日起生效。</w:t>
      </w:r>
    </w:p>
    <w:p w14:paraId="265C61E7">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.2 协议变更</w:t>
      </w:r>
    </w:p>
    <w:p w14:paraId="3AC85D10">
      <w:pPr>
        <w:ind w:firstLine="420"/>
      </w:pPr>
      <w:r>
        <w:rPr>
          <w:rFonts w:ascii="方正仿宋_GB2312" w:hAnsi="方正仿宋_GB2312"/>
          <w:sz w:val="24"/>
        </w:rPr>
        <w:t>本协议的任何修改、补充，须经双方协商一致并以书面形式确认，作为本协议的组成部分，与本协议具有同等法律效力。</w:t>
      </w:r>
    </w:p>
    <w:p w14:paraId="1A5CBA8B">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.3 协议期限</w:t>
      </w:r>
    </w:p>
    <w:p w14:paraId="180571FF">
      <w:pPr>
        <w:ind w:firstLine="420"/>
      </w:pPr>
      <w:r>
        <w:rPr>
          <w:rFonts w:ascii="方正仿宋_GB2312" w:hAnsi="方正仿宋_GB2312"/>
          <w:sz w:val="24"/>
        </w:rPr>
        <w:t>本协议有效期与运营权期限一致，自生效之日起至运营权期限届满之日止。协议期满前________年，双方应协商确定是否续签协议。</w:t>
      </w:r>
    </w:p>
    <w:p w14:paraId="1507EA2C">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.4 保密条款</w:t>
      </w:r>
    </w:p>
    <w:p w14:paraId="36359F6A">
      <w:pPr>
        <w:ind w:firstLine="420"/>
      </w:pPr>
      <w:r>
        <w:rPr>
          <w:rFonts w:ascii="方正仿宋_GB2312" w:hAnsi="方正仿宋_GB2312"/>
          <w:sz w:val="24"/>
        </w:rPr>
        <w:t>双方对本协议内容及在合作过程中知悉的对方商业秘密、技术资料、经营信息等承担保密义务，未经对方书面同意，不得向第三方披露。法律法规另有规定或监管部门依法要求披露的除外。保密义务在本协议终止后永久有效。</w:t>
      </w:r>
    </w:p>
    <w:p w14:paraId="17AE5E1C">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.5 完整性</w:t>
      </w:r>
    </w:p>
    <w:p w14:paraId="60BA0C52">
      <w:pPr>
        <w:ind w:firstLine="420"/>
      </w:pPr>
      <w:r>
        <w:rPr>
          <w:rFonts w:ascii="方正仿宋_GB2312" w:hAnsi="方正仿宋_GB2312"/>
          <w:sz w:val="24"/>
        </w:rPr>
        <w:t>本协议构成双方就本项目合作达成的完整约定，取代此前所有口头或书面的沟通、意向和协议。</w:t>
      </w:r>
    </w:p>
    <w:p w14:paraId="5A36A497">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.6 协议份数</w:t>
      </w:r>
    </w:p>
    <w:p w14:paraId="71189393">
      <w:pPr>
        <w:ind w:firstLine="420"/>
      </w:pPr>
      <w:r>
        <w:rPr>
          <w:rFonts w:ascii="方正仿宋_GB2312" w:hAnsi="方正仿宋_GB2312"/>
          <w:sz w:val="24"/>
        </w:rPr>
        <w:t>本协议一式____份，甲方执____份，乙方执____份，项目公司执____份，各份具有同等法律效力。</w:t>
      </w:r>
    </w:p>
    <w:p w14:paraId="64528E10">
      <w:pPr>
        <w:spacing w:before="200" w:after="80"/>
        <w:outlineLvl w:val="0"/>
      </w:pPr>
      <w:r>
        <w:rPr>
          <w:rFonts w:ascii="方正仿宋_GB2312" w:hAnsi="方正仿宋_GB2312"/>
          <w:b/>
          <w:sz w:val="28"/>
        </w:rPr>
        <w:t>1</w:t>
      </w:r>
      <w:r>
        <w:rPr>
          <w:rFonts w:hint="eastAsia" w:ascii="方正仿宋_GB2312" w:hAnsi="方正仿宋_GB2312" w:eastAsia="宋体"/>
          <w:b/>
          <w:sz w:val="28"/>
          <w:lang w:val="en-US" w:eastAsia="zh-CN"/>
        </w:rPr>
        <w:t>3</w:t>
      </w:r>
      <w:r>
        <w:rPr>
          <w:rFonts w:ascii="方正仿宋_GB2312" w:hAnsi="方正仿宋_GB2312"/>
          <w:b/>
          <w:sz w:val="28"/>
        </w:rPr>
        <w:t>.7 补充协议</w:t>
      </w:r>
    </w:p>
    <w:p w14:paraId="496F924A">
      <w:pPr>
        <w:ind w:firstLine="420"/>
      </w:pPr>
      <w:r>
        <w:rPr>
          <w:rFonts w:ascii="宋体" w:hAnsi="宋体"/>
          <w:sz w:val="24"/>
        </w:rPr>
        <w:t>（1）本协议未尽事宜，或协议履行过程中出现的新情况、新问题，以及协议中留有空白（“____”）的条款，由甲乙双方另行协商，并签订专项补充协议予以明确和完善。</w:t>
      </w:r>
    </w:p>
    <w:p w14:paraId="7C4D46D4">
      <w:pPr>
        <w:ind w:firstLine="420"/>
      </w:pPr>
      <w:r>
        <w:rPr>
          <w:rFonts w:ascii="宋体" w:hAnsi="宋体"/>
          <w:sz w:val="24"/>
        </w:rPr>
        <w:t>（2）补充协议的范围包括但不限于以下方面：</w:t>
      </w:r>
    </w:p>
    <w:p w14:paraId="281BB9DF">
      <w:pPr>
        <w:ind w:firstLine="420"/>
      </w:pPr>
      <w:r>
        <w:rPr>
          <w:rFonts w:ascii="宋体" w:hAnsi="宋体"/>
          <w:sz w:val="24"/>
        </w:rPr>
        <w:t xml:space="preserve">  ① 各期投资的具体金额、时间节点及验收标准的细化；</w:t>
      </w:r>
    </w:p>
    <w:p w14:paraId="08CA52A7">
      <w:pPr>
        <w:ind w:firstLine="420"/>
      </w:pPr>
      <w:r>
        <w:rPr>
          <w:rFonts w:ascii="宋体" w:hAnsi="宋体"/>
          <w:sz w:val="24"/>
        </w:rPr>
        <w:t xml:space="preserve">  ② 项目用地的分块面积、出让价格、交付时间等具体土地出让条件的明确；</w:t>
      </w:r>
    </w:p>
    <w:p w14:paraId="4CF70420">
      <w:pPr>
        <w:ind w:firstLine="420"/>
      </w:pPr>
      <w:r>
        <w:rPr>
          <w:rFonts w:ascii="宋体" w:hAnsi="宋体"/>
          <w:sz w:val="24"/>
        </w:rPr>
        <w:t xml:space="preserve">  ③ 注册资本的实缴计划、出资方式及时间安排；</w:t>
      </w:r>
    </w:p>
    <w:p w14:paraId="7D076E2A">
      <w:pPr>
        <w:ind w:firstLine="420"/>
      </w:pPr>
      <w:r>
        <w:rPr>
          <w:rFonts w:ascii="宋体" w:hAnsi="宋体"/>
          <w:sz w:val="24"/>
        </w:rPr>
        <w:t xml:space="preserve">  ④ 运营收益分配、政府购买服务具体项目清单及结算方式；</w:t>
      </w:r>
    </w:p>
    <w:p w14:paraId="70B0EE38">
      <w:pPr>
        <w:ind w:firstLine="420"/>
      </w:pPr>
      <w:r>
        <w:rPr>
          <w:rFonts w:ascii="宋体" w:hAnsi="宋体"/>
          <w:sz w:val="24"/>
        </w:rPr>
        <w:t xml:space="preserve">  ⑤ 空域审批、频率许可等行政许可事项的办理进度约定；</w:t>
      </w:r>
    </w:p>
    <w:p w14:paraId="642DE8BD">
      <w:pPr>
        <w:ind w:firstLine="420"/>
      </w:pPr>
      <w:r>
        <w:rPr>
          <w:rFonts w:ascii="宋体" w:hAnsi="宋体"/>
          <w:sz w:val="24"/>
        </w:rPr>
        <w:t xml:space="preserve">  ⑥ 低空经济产业园供应链企业入驻的具体优惠政策及申报流程（详见第十三章）；</w:t>
      </w:r>
    </w:p>
    <w:p w14:paraId="5A039E94">
      <w:pPr>
        <w:ind w:firstLine="420"/>
      </w:pPr>
      <w:r>
        <w:rPr>
          <w:rFonts w:ascii="宋体" w:hAnsi="宋体"/>
          <w:sz w:val="24"/>
        </w:rPr>
        <w:t xml:space="preserve">  ⑦ 其他需补充约定的事项。</w:t>
      </w:r>
    </w:p>
    <w:p w14:paraId="6907853B">
      <w:pPr>
        <w:ind w:firstLine="420"/>
      </w:pPr>
      <w:r>
        <w:rPr>
          <w:rFonts w:ascii="宋体" w:hAnsi="宋体"/>
          <w:sz w:val="24"/>
        </w:rPr>
        <w:t>（3）补充协议与本协议具有同等法律效力。补充协议与本协议条款不一致的，以补充协议约定的内容为准；补充协议未明确的事项，仍以本协议为准。</w:t>
      </w:r>
    </w:p>
    <w:p w14:paraId="5BBD8CE0">
      <w:pPr>
        <w:ind w:firstLine="420"/>
      </w:pPr>
      <w:r>
        <w:rPr>
          <w:rFonts w:ascii="宋体" w:hAnsi="宋体"/>
          <w:sz w:val="24"/>
        </w:rPr>
        <w:t>（4）双方确认，本协议中留有空白（“____”）的条款，不因暂时未填写而影响本协议其他条款的效力。双方应本着诚实信用原则，在本协议签订后____日内完成空白条款的协商填写，并签署补充确认文件。</w:t>
      </w:r>
    </w:p>
    <w:p w14:paraId="725D7351">
      <w:pPr>
        <w:ind w:firstLine="420"/>
      </w:pPr>
      <w:r>
        <w:rPr>
          <w:rFonts w:ascii="方正仿宋_GB2312" w:hAnsi="方正仿宋_GB2312"/>
          <w:sz w:val="24"/>
        </w:rPr>
        <w:t>甲方（盖章）：永善县人民政府</w:t>
      </w:r>
    </w:p>
    <w:p w14:paraId="26696D06">
      <w:pPr>
        <w:ind w:firstLine="420"/>
      </w:pPr>
      <w:r>
        <w:rPr>
          <w:rFonts w:ascii="方正仿宋_GB2312" w:hAnsi="方正仿宋_GB2312"/>
          <w:sz w:val="24"/>
        </w:rPr>
        <w:t>授权代表（签字）：________________</w:t>
      </w:r>
    </w:p>
    <w:p w14:paraId="6D71D77D">
      <w:pPr>
        <w:ind w:firstLine="420"/>
      </w:pPr>
      <w:r>
        <w:rPr>
          <w:rFonts w:ascii="方正仿宋_GB2312" w:hAnsi="方正仿宋_GB2312"/>
          <w:sz w:val="24"/>
        </w:rPr>
        <w:t>日期：____年____月____日</w:t>
      </w:r>
    </w:p>
    <w:p w14:paraId="6D01080C"/>
    <w:p w14:paraId="06B0F465">
      <w:pPr>
        <w:ind w:firstLine="420"/>
      </w:pPr>
      <w:r>
        <w:rPr>
          <w:rFonts w:ascii="方正仿宋_GB2312" w:hAnsi="方正仿宋_GB2312"/>
          <w:sz w:val="24"/>
        </w:rPr>
        <w:t>乙方（盖章）：</w:t>
      </w:r>
      <w:r>
        <w:rPr>
          <w:rFonts w:hint="eastAsia" w:ascii="方正仿宋_GB2312" w:hAnsi="方正仿宋_GB2312" w:eastAsia="宋体"/>
          <w:sz w:val="24"/>
          <w:lang w:val="en-US" w:eastAsia="zh-CN"/>
        </w:rPr>
        <w:t>杭州</w:t>
      </w:r>
      <w:r>
        <w:rPr>
          <w:rFonts w:ascii="方正仿宋_GB2312" w:hAnsi="方正仿宋_GB2312"/>
          <w:sz w:val="24"/>
        </w:rPr>
        <w:t>宾航低空快线科技</w:t>
      </w:r>
      <w:r>
        <w:rPr>
          <w:rFonts w:hint="eastAsia" w:ascii="方正仿宋_GB2312" w:hAnsi="方正仿宋_GB2312" w:eastAsia="宋体"/>
          <w:sz w:val="24"/>
          <w:lang w:val="en-US" w:eastAsia="zh-CN"/>
        </w:rPr>
        <w:t>服务</w:t>
      </w:r>
      <w:r>
        <w:rPr>
          <w:rFonts w:ascii="方正仿宋_GB2312" w:hAnsi="方正仿宋_GB2312"/>
          <w:sz w:val="24"/>
        </w:rPr>
        <w:t>有限公司</w:t>
      </w:r>
    </w:p>
    <w:p w14:paraId="1664E1D6">
      <w:pPr>
        <w:ind w:firstLine="420"/>
      </w:pPr>
      <w:r>
        <w:rPr>
          <w:rFonts w:ascii="方正仿宋_GB2312" w:hAnsi="方正仿宋_GB2312"/>
          <w:sz w:val="24"/>
        </w:rPr>
        <w:t>授权代表（签字）：________________</w:t>
      </w:r>
    </w:p>
    <w:p w14:paraId="31253C6B">
      <w:pPr>
        <w:ind w:firstLine="420"/>
      </w:pPr>
      <w:r>
        <w:rPr>
          <w:rFonts w:ascii="方正仿宋_GB2312" w:hAnsi="方正仿宋_GB2312"/>
          <w:sz w:val="24"/>
        </w:rPr>
        <w:t>日期：____年____月____日</w:t>
      </w:r>
    </w:p>
    <w:p w14:paraId="25EED0D7"/>
    <w:p w14:paraId="3B502732">
      <w:pPr>
        <w:ind w:firstLine="420"/>
      </w:pPr>
      <w:r>
        <w:rPr>
          <w:rFonts w:ascii="方正仿宋_GB2312" w:hAnsi="方正仿宋_GB2312"/>
          <w:sz w:val="24"/>
        </w:rPr>
        <w:t>项目公司（盖章）：________________</w:t>
      </w:r>
    </w:p>
    <w:p w14:paraId="23A05525">
      <w:pPr>
        <w:ind w:firstLine="420"/>
      </w:pPr>
      <w:bookmarkStart w:id="0" w:name="_GoBack"/>
      <w:bookmarkEnd w:id="0"/>
      <w:r>
        <w:rPr>
          <w:rFonts w:ascii="方正仿宋_GB2312" w:hAnsi="方正仿宋_GB2312"/>
          <w:sz w:val="24"/>
        </w:rPr>
        <w:t>授权代表（签字）：________________</w:t>
      </w:r>
    </w:p>
    <w:p w14:paraId="0779A7E6">
      <w:pPr>
        <w:ind w:firstLine="420"/>
      </w:pPr>
      <w:r>
        <w:rPr>
          <w:rFonts w:ascii="方正仿宋_GB2312" w:hAnsi="方正仿宋_GB2312"/>
          <w:sz w:val="24"/>
        </w:rPr>
        <w:t>日期：____年____月____日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KSOFE8852770">
    <w:panose1 w:val="02010609060101010101"/>
    <w:charset w:val="86"/>
    <w:family w:val="auto"/>
    <w:pitch w:val="default"/>
    <w:sig w:usb0="00000001" w:usb1="00000000" w:usb2="00000000" w:usb3="00000000" w:csb0="00040001" w:csb1="00000000"/>
  </w:font>
  <w:font w:name="KSOFE8859BCF">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C71960"/>
    <w:rsid w:val="1E662475"/>
    <w:rsid w:val="3785580E"/>
    <w:rsid w:val="518739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3860</Words>
  <Characters>4180</Characters>
  <Lines>0</Lines>
  <Paragraphs>0</Paragraphs>
  <TotalTime>6</TotalTime>
  <ScaleCrop>false</ScaleCrop>
  <LinksUpToDate>false</LinksUpToDate>
  <CharactersWithSpaces>4259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Ｑ＆CSY</cp:lastModifiedBy>
  <dcterms:modified xsi:type="dcterms:W3CDTF">2026-07-09T13:46:38Z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eyJoZGlkIjoiZWM5YTQ2MDZlNDk0NWE3NGMzMTQzNzgxY2Y5MjNiMDciLCJ1c2VySWQiOiI2ODEyMDMyNjcifQ==</vt:lpwstr>
  </property>
  <property fmtid="{D5CDD505-2E9C-101B-9397-08002B2CF9AE}" pid="3" name="KSOProductBuildVer">
    <vt:lpwstr>2052-12.1.0.26895</vt:lpwstr>
  </property>
  <property fmtid="{D5CDD505-2E9C-101B-9397-08002B2CF9AE}" pid="4" name="ICV">
    <vt:lpwstr>CA3BAC5D7CA4441A8F11BF29F2469123_12</vt:lpwstr>
  </property>
</Properties>
</file>