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方正仿宋_GB2312" w:hAnsi="方正仿宋_GB2312"/>
          <w:b/>
          <w:sz w:val="44"/>
        </w:rPr>
        <w:t>鲁甸县低空经济招商投资合作协议</w:t>
      </w:r>
    </w:p>
    <w:p/>
    <w:p>
      <w:pPr>
        <w:spacing w:after="120"/>
        <w:jc w:val="center"/>
      </w:pPr>
      <w:r>
        <w:rPr>
          <w:rFonts w:ascii="方正仿宋_GB2312" w:hAnsi="方正仿宋_GB2312"/>
          <w:b/>
          <w:sz w:val="28"/>
        </w:rPr>
        <w:t>（战略合作框架协议）</w:t>
      </w:r>
    </w:p>
    <w:p/>
    <w:p>
      <w:pPr>
        <w:ind w:firstLine="420"/>
      </w:pPr>
      <w:r>
        <w:rPr>
          <w:rFonts w:ascii="方正仿宋_GB2312" w:hAnsi="方正仿宋_GB2312"/>
          <w:sz w:val="24"/>
        </w:rPr>
        <w:t>协议编号：LD-BHDK-2026-____</w:t>
      </w:r>
    </w:p>
    <w:p>
      <w:pPr>
        <w:ind w:firstLine="420"/>
      </w:pPr>
      <w:r>
        <w:rPr>
          <w:rFonts w:ascii="方正仿宋_GB2312" w:hAnsi="方正仿宋_GB2312"/>
          <w:sz w:val="24"/>
        </w:rPr>
        <w:t>签订日期：2026年____月____日</w:t>
      </w:r>
    </w:p>
    <w:p>
      <w:pPr>
        <w:ind w:firstLine="420"/>
      </w:pPr>
      <w:r>
        <w:rPr>
          <w:rFonts w:ascii="方正仿宋_GB2312" w:hAnsi="方正仿宋_GB2312"/>
          <w:sz w:val="24"/>
        </w:rPr>
        <w:t>签订地点：云南省昭通市鲁甸县</w:t>
      </w:r>
    </w:p>
    <w:p/>
    <w:p>
      <w:pPr>
        <w:spacing w:before="240" w:after="120"/>
        <w:jc w:val="center"/>
      </w:pPr>
      <w:r>
        <w:rPr>
          <w:rFonts w:ascii="方正仿宋_GB2312" w:hAnsi="方正仿宋_GB2312"/>
          <w:b/>
          <w:sz w:val="32"/>
        </w:rPr>
        <w:t>第一章  合作双方</w:t>
      </w:r>
    </w:p>
    <w:p>
      <w:pPr>
        <w:spacing w:before="200" w:after="80"/>
      </w:pPr>
      <w:r>
        <w:rPr>
          <w:rFonts w:ascii="方正仿宋_GB2312" w:hAnsi="方正仿宋_GB2312"/>
          <w:b/>
          <w:sz w:val="28"/>
        </w:rPr>
        <w:t>1.1 甲方（招商方）</w:t>
      </w:r>
    </w:p>
    <w:p>
      <w:pPr>
        <w:ind w:firstLine="420"/>
      </w:pPr>
      <w:r>
        <w:rPr>
          <w:rFonts w:ascii="方正仿宋_GB2312" w:hAnsi="方正仿宋_GB2312"/>
          <w:sz w:val="24"/>
        </w:rPr>
        <w:t>甲方：鲁甸县人民政府</w:t>
      </w:r>
    </w:p>
    <w:p>
      <w:pPr>
        <w:ind w:firstLine="420"/>
      </w:pPr>
      <w:r>
        <w:rPr>
          <w:rFonts w:ascii="方正仿宋_GB2312" w:hAnsi="方正仿宋_GB2312"/>
          <w:sz w:val="24"/>
        </w:rPr>
        <w:t>地址：云南省昭通市鲁甸县文屏街道________</w:t>
      </w:r>
    </w:p>
    <w:p>
      <w:pPr>
        <w:ind w:firstLine="420"/>
      </w:pPr>
      <w:r>
        <w:rPr>
          <w:rFonts w:ascii="方正仿宋_GB2312" w:hAnsi="方正仿宋_GB2312"/>
          <w:sz w:val="24"/>
        </w:rPr>
        <w:t>统一社会信用代码：________________</w:t>
      </w:r>
    </w:p>
    <w:p/>
    <w:p>
      <w:pPr>
        <w:spacing w:before="200" w:after="80"/>
      </w:pPr>
      <w:r>
        <w:rPr>
          <w:rFonts w:ascii="方正仿宋_GB2312" w:hAnsi="方正仿宋_GB2312"/>
          <w:b/>
          <w:sz w:val="28"/>
        </w:rPr>
        <w:t>1.2 乙方（投资方）</w:t>
      </w:r>
    </w:p>
    <w:p>
      <w:pPr>
        <w:ind w:firstLine="420"/>
      </w:pPr>
      <w:r>
        <w:rPr>
          <w:rFonts w:ascii="方正仿宋_GB2312" w:hAnsi="方正仿宋_GB2312"/>
          <w:sz w:val="24"/>
        </w:rPr>
        <w:t>乙方：杭州宾航低空快线科技服务有限公司</w:t>
      </w:r>
    </w:p>
    <w:p>
      <w:pPr>
        <w:ind w:firstLine="420"/>
      </w:pPr>
      <w:r>
        <w:rPr>
          <w:rFonts w:ascii="方正仿宋_GB2312" w:hAnsi="方正仿宋_GB2312"/>
          <w:sz w:val="24"/>
        </w:rPr>
        <w:t>注册地址：浙江省杭州市上城区清吟街108号</w:t>
      </w:r>
    </w:p>
    <w:p>
      <w:pPr>
        <w:ind w:firstLine="420"/>
      </w:pPr>
      <w:r>
        <w:rPr>
          <w:rFonts w:ascii="方正仿宋_GB2312" w:hAnsi="方正仿宋_GB2312"/>
          <w:sz w:val="24"/>
        </w:rPr>
        <w:t>商业登记证号码：91330102MACNF33F1R</w:t>
      </w:r>
    </w:p>
    <w:p>
      <w:pPr>
        <w:ind w:firstLine="420"/>
      </w:pPr>
      <w:r>
        <w:rPr>
          <w:rFonts w:ascii="方正仿宋_GB2312" w:hAnsi="方正仿宋_GB2312"/>
          <w:sz w:val="24"/>
        </w:rPr>
        <w:t>项目负责人：李振山</w:t>
      </w:r>
    </w:p>
    <w:p/>
    <w:p>
      <w:pPr>
        <w:spacing w:before="200" w:after="80"/>
      </w:pPr>
      <w:r>
        <w:rPr>
          <w:rFonts w:ascii="方正仿宋_GB2312" w:hAnsi="方正仿宋_GB2312"/>
          <w:b/>
          <w:sz w:val="28"/>
        </w:rPr>
        <w:t>1.3 项目公司（落地主体）</w:t>
      </w:r>
    </w:p>
    <w:p>
      <w:pPr>
        <w:ind w:firstLine="420"/>
      </w:pPr>
      <w:r>
        <w:rPr>
          <w:rFonts w:ascii="方正仿宋_GB2312" w:hAnsi="方正仿宋_GB2312"/>
          <w:sz w:val="24"/>
        </w:rPr>
        <w:t>乙方承诺在本协议签订后___日内，在鲁甸县注册设立全资/控股项目公司（以下简称“项目公司”），作为本协议项下全部投资、建设、运营的唯一实施主体。项目公司注册资本</w:t>
      </w:r>
      <w:r>
        <w:rPr>
          <w:rFonts w:ascii="方正仿宋_GB2312" w:hAnsi="方正仿宋_GB2312"/>
          <w:sz w:val="24"/>
        </w:rPr>
        <w:t>约为</w:t>
      </w:r>
      <w:r>
        <w:rPr>
          <w:rFonts w:ascii="方正仿宋_GB2312" w:hAnsi="方正仿宋_GB2312"/>
          <w:sz w:val="24"/>
        </w:rPr>
        <w:t>人民币________万元。项目公司注册后，本协议中乙方的权利与义务由项目公司承继，乙方对项目公司的履约行为承担连带保证责任。</w:t>
      </w:r>
    </w:p>
    <w:p/>
    <w:p>
      <w:pPr>
        <w:spacing w:before="200" w:after="80"/>
      </w:pPr>
      <w:r>
        <w:rPr>
          <w:rFonts w:ascii="SimHei" w:hAnsi="SimHei"/>
          <w:b/>
          <w:sz w:val="28"/>
        </w:rPr>
        <w:t>1.4 外资合规说明</w:t>
      </w:r>
    </w:p>
    <w:p>
      <w:pPr>
        <w:ind w:firstLine="420"/>
      </w:pPr>
      <w:r>
        <w:rPr>
          <w:rFonts w:ascii="SimSun" w:hAnsi="SimSun"/>
          <w:sz w:val="24"/>
        </w:rPr>
        <w:t>（1）乙方系依据中华人民共和国法律合法注册成立的有限公司。乙方在鲁甸县设立项目公司及开展低空经济投资运营活动，应遵守《中华人民共和国外商投资法》《外商投资准入特别管理措施（负面清单）》等法律法规的规定（如适用）。</w:t>
      </w:r>
    </w:p>
    <w:p>
      <w:pPr>
        <w:ind w:firstLine="420"/>
      </w:pPr>
      <w:r>
        <w:rPr>
          <w:rFonts w:ascii="SimSun" w:hAnsi="SimSun"/>
          <w:sz w:val="24"/>
        </w:rPr>
        <w:t>（2）低空经济综合运营（含通用航空服务、无人机运营、培训等）属于国家鼓励类或允许类产业。如涉及外资安全审查范围的，乙方应依法主动申报并配合审查。</w:t>
      </w:r>
    </w:p>
    <w:p>
      <w:pPr>
        <w:ind w:firstLine="420"/>
      </w:pPr>
      <w:r>
        <w:rPr>
          <w:rFonts w:ascii="SimSun" w:hAnsi="SimSun"/>
          <w:sz w:val="24"/>
        </w:rPr>
        <w:t>（3）乙方承诺项目公司的注册资本金及后续投资资金来源于合法渠道，依法履行外商投资信息报告义务。</w:t>
      </w:r>
    </w:p>
    <w:p>
      <w:pPr>
        <w:ind w:firstLine="420"/>
      </w:pPr>
      <w:r>
        <w:rPr>
          <w:rFonts w:ascii="SimSun" w:hAnsi="SimSun"/>
          <w:sz w:val="24"/>
        </w:rPr>
        <w:t>（4）甲方承诺在符合国家外资管理政策的前提下，为乙方/项目公司提供与内资企业同等的国民待遇，不设置歧视性准入条件或隐性壁垒。</w:t>
      </w:r>
    </w:p>
    <w:p/>
    <w:p/>
    <w:p/>
    <w:p>
      <w:pPr>
        <w:spacing w:before="240" w:after="120"/>
        <w:jc w:val="center"/>
      </w:pPr>
      <w:r>
        <w:rPr>
          <w:rFonts w:ascii="方正仿宋_GB2312" w:hAnsi="方正仿宋_GB2312"/>
          <w:b/>
          <w:sz w:val="32"/>
        </w:rPr>
        <w:t>第二章  项目背景</w:t>
      </w:r>
    </w:p>
    <w:p>
      <w:pPr>
        <w:ind w:firstLine="420"/>
      </w:pPr>
      <w:r>
        <w:rPr>
          <w:rFonts w:ascii="SimSun" w:hAnsi="SimSun"/>
          <w:sz w:val="24"/>
        </w:rPr>
        <w:t>（一）鲁甸县地处云南省东北部、昭通市南部，古称“朱提”，是朱提银的主产地，素有“千年银都”之称。全县国土面积约1,500平方公里，下辖2个街道办事处、9个镇、2个乡，共13个乡镇（街道）。境内山区面积占比约87.9%，坝区占12.1%，地貌由“一江（牛栏江）、两山（乌蒙山、五莲峰）、三河（龙树河、沙坝河、昭鲁河）、两个坝子（文桃坝子、龙树坝子）”构成，海拔最高3,356米、最低568米，县城海拔1,917米，立体气候特征显著。牛栏江为金沙江下游水系，流经鲁甸县5个乡镇19个村，境内河段长101公里，峡谷高差近2,000米。交通条件优越：银昆高速（G85）、都香高速贯通全境，鲁巧高速正加速推进（预计2026年通车），渝昆高铁正在建设中（预计2026—2027年开通），距昭通新机场仅10公里。全县已实现4G网络行政村全覆盖、5G网络乡镇以上全覆盖（已建成5G基站213个）。鲁甸县级分拣中心即将投用，以中烟智慧物流、五八智慧云仓等项目为核心的现代物流产业园正在打造。</w:t>
      </w:r>
    </w:p>
    <w:p>
      <w:pPr>
        <w:ind w:firstLine="420"/>
      </w:pPr>
      <w:r>
        <w:rPr>
          <w:rFonts w:ascii="SimSun" w:hAnsi="SimSun"/>
          <w:sz w:val="24"/>
        </w:rPr>
        <w:t>（二）鲁甸县正全力打造“三区三中心”发展定位：滇东北开发昭通中心城市的重要组成区、国家级民族团结进步示范区、长江上游绿色发展先行区，以及高原特色绿色食品产业中心、辐射滇川黔毗邻区域商贸物流中心、区域性休闲生态康养中心。核心产业布局为“4个百亿元级产业”：新能源、新材料（含矿冶）、高原特色绿色食品、商贸物流。鲁甸县农业资源特色鲜明：马铃薯种植面积20万亩（2025年），预计总产24万吨、产值突破3.84亿元，水磨镇荣获“中国南方马铃薯种薯之乡”称号；名优土特产包括小寨樱桃、龙头山辣椒、梭山青椒；林下中药材种植和林下生态鸡养殖蓬勃发展。鲁甸县矿产资源丰富，拥有铅、锌、银、铜、铝土等10余种金属矿及石灰岩、硅石等非金属矿，云南昊龙实业集团总部位于鲁甸县。鲁甸县已形成“一园三片区”工业园区布局。</w:t>
      </w:r>
    </w:p>
    <w:p/>
    <w:p>
      <w:pPr>
        <w:ind w:firstLine="420"/>
      </w:pPr>
      <w:r>
        <w:rPr>
          <w:rFonts w:ascii="SimSun" w:hAnsi="SimSun"/>
          <w:sz w:val="24"/>
        </w:rPr>
        <w:t>（三）鲁甸县旅游资源禀赋优异，夏季平均气温仅19.9℃，正着力打造“旅居云南·避暑鲁甸”品牌。2025年避暑季接待游客471万人次，全年游客接待量突破500万人次，实现旅游花费33.55亿元，游客平均停留时间延长至20天。主要景区包括桃源生态旅游区（年接待300余万人次）、牛栏江峡谷、龙头山镇、小寨镇樱桃采摘等，已推出“银矿研学”“樱桃采摘”“非遗手作”等主题线路。</w:t>
      </w:r>
    </w:p>
    <w:p/>
    <w:p>
      <w:pPr>
        <w:ind w:firstLine="420"/>
      </w:pPr>
      <w:r>
        <w:rPr>
          <w:rFonts w:ascii="SimSun" w:hAnsi="SimSun"/>
          <w:sz w:val="24"/>
        </w:rPr>
        <w:t>（四）鲁甸县能源基础设施雄厚：拥有牛栏江流域红石岩堰塞湖综合水利枢纽工程（世界首座堰塞坝综合水利枢纽，总投资33.07亿元，总库容1.85亿立方米，装机20.1万千瓦）及6座梯级水电站，水能资源蕴藏量达120万千瓦；2025年在建光伏发电项目装机容量113.98万千瓦，概算总投资45.19亿元，清洁电力比重达到100%。</w:t>
      </w:r>
    </w:p>
    <w:p/>
    <w:p>
      <w:pPr>
        <w:ind w:firstLine="420"/>
      </w:pPr>
      <w:r>
        <w:rPr>
          <w:rFonts w:ascii="方正仿宋_GB2312" w:hAnsi="方正仿宋_GB2312"/>
          <w:sz w:val="24"/>
        </w:rPr>
        <w:t>（三）鲁甸县发展和改革局已明确将低空经济纳入《鲁甸县国民经济和社会发展第十五个五年规划纲要（草案）》，全力推动低空+应用场景落地见效。</w:t>
      </w:r>
    </w:p>
    <w:p>
      <w:pPr>
        <w:ind w:firstLine="420"/>
      </w:pPr>
      <w:r>
        <w:rPr>
          <w:rFonts w:ascii="方正仿宋_GB2312" w:hAnsi="方正仿宋_GB2312"/>
          <w:sz w:val="24"/>
        </w:rPr>
        <w:t>（四）乙方（</w:t>
      </w:r>
      <w:r>
        <w:rPr>
          <w:rFonts w:ascii="方正仿宋_GB2312" w:hAnsi="方正仿宋_GB2312"/>
          <w:sz w:val="24"/>
        </w:rPr>
        <w:t>杭州</w:t>
      </w:r>
      <w:r>
        <w:rPr>
          <w:rFonts w:ascii="方正仿宋_GB2312" w:hAnsi="方正仿宋_GB2312"/>
          <w:sz w:val="24"/>
        </w:rPr>
        <w:t>宾航低空快线科技</w:t>
      </w:r>
      <w:r>
        <w:rPr>
          <w:rFonts w:ascii="方正仿宋_GB2312" w:hAnsi="方正仿宋_GB2312"/>
          <w:sz w:val="24"/>
        </w:rPr>
        <w:t>服务</w:t>
      </w:r>
      <w:r>
        <w:rPr>
          <w:rFonts w:ascii="方正仿宋_GB2312" w:hAnsi="方正仿宋_GB2312"/>
          <w:sz w:val="24"/>
        </w:rPr>
        <w:t>有限公司）具备低空经济全产业链运营能力，涵盖空域规划与数字底座绘制、物理基建与感知网络建设、数字飞行管理平台开发、安防反制与监管体系建设、农业植保与物流运营、载人eVTOL运营、培训认证等核心业务，已完成鲁甸县低空经济综合运营项目的全阶段方案编制与全阶段成本测算。</w:t>
      </w:r>
    </w:p>
    <w:p>
      <w:pPr>
        <w:ind w:firstLine="420"/>
      </w:pPr>
      <w:r>
        <w:rPr>
          <w:rFonts w:ascii="方正仿宋_GB2312" w:hAnsi="方正仿宋_GB2312"/>
          <w:sz w:val="24"/>
        </w:rPr>
        <w:t>甲乙双方本着政府引导、企业主体、市场运作、互利共赢的原则，经友好协商，就乙方在鲁甸县投资建设低空经济综合运营项目达成如下协议。</w:t>
      </w:r>
    </w:p>
    <w:p>
      <w:pPr>
        <w:spacing w:before="240" w:after="120"/>
        <w:jc w:val="center"/>
      </w:pPr>
      <w:r>
        <w:rPr>
          <w:rFonts w:ascii="方正仿宋_GB2312" w:hAnsi="方正仿宋_GB2312"/>
          <w:b/>
          <w:sz w:val="32"/>
        </w:rPr>
        <w:t>第三章  合作内容与范围</w:t>
      </w:r>
    </w:p>
    <w:p>
      <w:pPr>
        <w:spacing w:before="200" w:after="80"/>
      </w:pPr>
      <w:r>
        <w:rPr>
          <w:rFonts w:ascii="方正仿宋_GB2312" w:hAnsi="方正仿宋_GB2312"/>
          <w:b/>
          <w:sz w:val="28"/>
        </w:rPr>
        <w:t>3.1 投资建设项目</w:t>
      </w:r>
    </w:p>
    <w:p>
      <w:pPr>
        <w:ind w:firstLine="420"/>
      </w:pPr>
      <w:r>
        <w:rPr>
          <w:rFonts w:ascii="方正仿宋_GB2312" w:hAnsi="方正仿宋_GB2312"/>
          <w:sz w:val="24"/>
        </w:rPr>
        <w:t>乙方（通过项目公司）在鲁甸县投资建设以下项目，总投资规模</w:t>
      </w:r>
      <w:r>
        <w:rPr>
          <w:rFonts w:ascii="方正仿宋_GB2312" w:hAnsi="方正仿宋_GB2312"/>
          <w:sz w:val="24"/>
        </w:rPr>
        <w:t>约为</w:t>
      </w:r>
      <w:r>
        <w:rPr>
          <w:rFonts w:ascii="方正仿宋_GB2312" w:hAnsi="方正仿宋_GB2312"/>
          <w:sz w:val="24"/>
        </w:rPr>
        <w:t>人民币50000万元（大写：伍万万元整），分3-5年实施：</w:t>
      </w:r>
    </w:p>
    <w:p/>
    <w:p>
      <w:pPr>
        <w:ind w:firstLine="420"/>
      </w:pPr>
      <w:r>
        <w:rPr>
          <w:rFonts w:ascii="方正仿宋_GB2312" w:hAnsi="方正仿宋_GB2312"/>
          <w:sz w:val="24"/>
        </w:rPr>
        <w:t>（1）低空经济物流园：占地约____亩，建设智能分拣中心、冷链仓储、无人机物流中转场站、充换电设施及光伏储能系统，打造县域无人机物流网络核心节点。</w:t>
      </w:r>
    </w:p>
    <w:p>
      <w:pPr>
        <w:ind w:firstLine="420"/>
      </w:pPr>
      <w:r>
        <w:rPr>
          <w:rFonts w:ascii="方正仿宋_GB2312" w:hAnsi="方正仿宋_GB2312"/>
          <w:sz w:val="24"/>
        </w:rPr>
        <w:t>（2）低空经济产业园：占地约____亩，建设飞行器维修保养中心、培训教学基地、展示大厅、办公及研发中心，集聚低空经济产业链上下游企业。</w:t>
      </w:r>
    </w:p>
    <w:p>
      <w:pPr>
        <w:ind w:firstLine="420"/>
      </w:pPr>
      <w:r>
        <w:rPr>
          <w:rFonts w:ascii="方正仿宋_GB2312" w:hAnsi="方正仿宋_GB2312"/>
          <w:sz w:val="24"/>
        </w:rPr>
        <w:t>（3）低空综合枢纽：占地约____亩，建设直升机/eVTOL起降平台、机库、指挥调度中心、数据中心，承担全县低空飞行器的起降中转、能源补给、飞行监管、数据服务功能。</w:t>
      </w:r>
    </w:p>
    <w:p>
      <w:pPr>
        <w:ind w:firstLine="420"/>
      </w:pPr>
      <w:r>
        <w:rPr>
          <w:rFonts w:ascii="方正仿宋_GB2312" w:hAnsi="方正仿宋_GB2312"/>
          <w:sz w:val="24"/>
        </w:rPr>
        <w:t>（4）空域规划与电子地图：按照国家标准（C级城市级低空空域分类标准），完成鲁甸县全域约1,500平方公里的空域分类划设，编制四色空域图、低空目视航图（V1.0）及低空三维导航地图。</w:t>
      </w:r>
    </w:p>
    <w:p>
      <w:pPr>
        <w:ind w:firstLine="420"/>
      </w:pPr>
      <w:r>
        <w:rPr>
          <w:rFonts w:ascii="方正仿宋_GB2312" w:hAnsi="方正仿宋_GB2312"/>
          <w:sz w:val="24"/>
        </w:rPr>
        <w:t>（5）基础设施网络：建设5G-A通感一体基站（新建约XXX座、现网升级约XX座）等设备设施。</w:t>
      </w:r>
    </w:p>
    <w:p>
      <w:pPr>
        <w:ind w:firstLine="420"/>
      </w:pPr>
      <w:r>
        <w:rPr>
          <w:rFonts w:ascii="方正仿宋_GB2312" w:hAnsi="方正仿宋_GB2312"/>
          <w:sz w:val="24"/>
        </w:rPr>
        <w:t>（6）数字底座与监管平台：建设低空智能网联系统（BA级标准）；建设空管保障系统（CD级标准），实现低空飞行活动实时流量管理与空中交通服务。</w:t>
      </w:r>
    </w:p>
    <w:p>
      <w:pPr>
        <w:ind w:firstLine="420"/>
      </w:pPr>
      <w:r>
        <w:rPr>
          <w:rFonts w:ascii="方正仿宋_GB2312" w:hAnsi="方正仿宋_GB2312"/>
          <w:sz w:val="24"/>
        </w:rPr>
        <w:t>（7）安防反制体系：部署物理安防设施（BE级标准），建立完善的制度与应急管理体系（D级标准）。</w:t>
      </w:r>
    </w:p>
    <w:p>
      <w:pPr>
        <w:ind w:firstLine="420"/>
      </w:pPr>
      <w:r>
        <w:rPr>
          <w:rFonts w:ascii="方正仿宋_GB2312" w:hAnsi="方正仿宋_GB2312"/>
          <w:sz w:val="24"/>
        </w:rPr>
        <w:t>（8）应用场景接入：分批接入农业植保与农产品物流、矿区物资运输、低空旅游观光、城市治理与应急、飞行器维保</w:t>
      </w:r>
      <w:r>
        <w:rPr>
          <w:rFonts w:ascii="方正仿宋_GB2312" w:hAnsi="方正仿宋_GB2312"/>
          <w:sz w:val="24"/>
        </w:rPr>
        <w:t>约为</w:t>
      </w:r>
      <w:r>
        <w:rPr>
          <w:rFonts w:ascii="方正仿宋_GB2312" w:hAnsi="方正仿宋_GB2312"/>
          <w:sz w:val="24"/>
        </w:rPr>
        <w:t>五大核心应用场景。</w:t>
      </w:r>
    </w:p>
    <w:p>
      <w:pPr>
        <w:ind w:firstLine="420"/>
      </w:pPr>
      <w:r>
        <w:rPr>
          <w:rFonts w:ascii="宋体" w:hAnsi="宋体"/>
          <w:sz w:val="24"/>
        </w:rPr>
        <w:t>（9）选址灵活性：项目用地选址方式包括但不限于新建市政规划建设用地、利用现有市政场地进行改建或增建、对闲置物业进行整体改建等。对于闲置物业，可采取出售、出租、合作分成等多种方式灵活利用，加快项目落地进度。所有选址场地均需满足通水、通电、通网（给排水、电力供应、通信网络）三项基本配套条件，由甲方负责协调至项目用地红线边界。</w:t>
      </w:r>
    </w:p>
    <w:p/>
    <w:p>
      <w:pPr>
        <w:spacing w:before="200" w:after="80"/>
      </w:pPr>
      <w:r>
        <w:rPr>
          <w:rFonts w:ascii="方正仿宋_GB2312" w:hAnsi="方正仿宋_GB2312"/>
          <w:b/>
          <w:sz w:val="28"/>
        </w:rPr>
        <w:t>3.2 运营范围</w:t>
      </w:r>
    </w:p>
    <w:p>
      <w:pPr>
        <w:ind w:firstLine="420"/>
      </w:pPr>
      <w:r>
        <w:rPr>
          <w:rFonts w:ascii="方正仿宋_GB2312" w:hAnsi="方正仿宋_GB2312"/>
          <w:sz w:val="24"/>
        </w:rPr>
        <w:t>项目公司依法取得在鲁甸县行政区域内从事以下业务的长期运营权：</w:t>
      </w:r>
    </w:p>
    <w:p>
      <w:pPr>
        <w:ind w:firstLine="420"/>
      </w:pPr>
      <w:r>
        <w:rPr>
          <w:rFonts w:ascii="方正仿宋_GB2312" w:hAnsi="方正仿宋_GB2312"/>
          <w:sz w:val="24"/>
        </w:rPr>
        <w:t>（1）低空物流配送服务（含跨城配送专线）；</w:t>
      </w:r>
    </w:p>
    <w:p>
      <w:pPr>
        <w:ind w:firstLine="420"/>
      </w:pPr>
      <w:r>
        <w:rPr>
          <w:rFonts w:ascii="方正仿宋_GB2312" w:hAnsi="方正仿宋_GB2312"/>
          <w:sz w:val="24"/>
        </w:rPr>
        <w:t>（2）农业植保飞防及农资配送服务；</w:t>
      </w:r>
    </w:p>
    <w:p>
      <w:pPr>
        <w:ind w:firstLine="420"/>
      </w:pPr>
      <w:r>
        <w:rPr>
          <w:rFonts w:ascii="方正仿宋_GB2312" w:hAnsi="方正仿宋_GB2312"/>
          <w:sz w:val="24"/>
        </w:rPr>
        <w:t>（3）低空旅游观光及载人交通服务（含eVTOL）；</w:t>
      </w:r>
    </w:p>
    <w:p>
      <w:pPr>
        <w:ind w:firstLine="420"/>
      </w:pPr>
      <w:r>
        <w:rPr>
          <w:rFonts w:ascii="方正仿宋_GB2312" w:hAnsi="方正仿宋_GB2312"/>
          <w:sz w:val="24"/>
        </w:rPr>
        <w:t>（4）机位勘测员培训与认证，无人机驾驶员培训及认证（CAAC资质）；</w:t>
      </w:r>
    </w:p>
    <w:p>
      <w:pPr>
        <w:ind w:firstLine="420"/>
      </w:pPr>
      <w:r>
        <w:rPr>
          <w:rFonts w:ascii="方正仿宋_GB2312" w:hAnsi="方正仿宋_GB2312"/>
          <w:sz w:val="24"/>
        </w:rPr>
        <w:t>（5）低空飞行器维修保养服务（CAAC-145部资质）；</w:t>
      </w:r>
    </w:p>
    <w:p>
      <w:pPr>
        <w:ind w:firstLine="420"/>
      </w:pPr>
      <w:r>
        <w:rPr>
          <w:rFonts w:ascii="方正仿宋_GB2312" w:hAnsi="方正仿宋_GB2312"/>
          <w:sz w:val="24"/>
        </w:rPr>
        <w:t>（6）低空空域管理与飞行调度服务；</w:t>
      </w:r>
    </w:p>
    <w:p>
      <w:pPr>
        <w:ind w:firstLine="420"/>
      </w:pPr>
      <w:r>
        <w:rPr>
          <w:rFonts w:ascii="方正仿宋_GB2312" w:hAnsi="方正仿宋_GB2312"/>
          <w:sz w:val="24"/>
        </w:rPr>
        <w:t>（7）低空数据服务（含农业监测、产量预估、旅游规划等）；</w:t>
      </w:r>
    </w:p>
    <w:p>
      <w:pPr>
        <w:ind w:firstLine="420"/>
      </w:pPr>
      <w:r>
        <w:rPr>
          <w:rFonts w:ascii="方正仿宋_GB2312" w:hAnsi="方正仿宋_GB2312"/>
          <w:sz w:val="24"/>
        </w:rPr>
        <w:t>（8）低空基础设施运营管理（含起降场、通信导航、气象等）。</w:t>
      </w:r>
    </w:p>
    <w:p>
      <w:pPr>
        <w:ind w:firstLine="420"/>
      </w:pPr>
      <w:r>
        <w:rPr>
          <w:rFonts w:ascii="方正仿宋_GB2312" w:hAnsi="方正仿宋_GB2312"/>
          <w:sz w:val="24"/>
        </w:rPr>
        <w:t>（9）低空设备供应链服务。</w:t>
      </w:r>
    </w:p>
    <w:p>
      <w:pPr>
        <w:ind w:firstLine="420"/>
      </w:pPr>
      <w:r>
        <w:rPr>
          <w:rFonts w:ascii="方正仿宋_GB2312" w:hAnsi="方正仿宋_GB2312"/>
          <w:sz w:val="24"/>
        </w:rPr>
        <w:t>（10）低空飞行器销售。</w:t>
      </w:r>
    </w:p>
    <w:p>
      <w:pPr>
        <w:ind w:firstLine="420"/>
      </w:pPr>
      <w:r>
        <w:rPr>
          <w:rFonts w:ascii="方正仿宋_GB2312" w:hAnsi="方正仿宋_GB2312"/>
          <w:sz w:val="24"/>
        </w:rPr>
        <w:t>（11）低空超市等低空商业运营。</w:t>
      </w:r>
    </w:p>
    <w:p>
      <w:pPr>
        <w:ind w:firstLine="420"/>
      </w:pPr>
      <w:r>
        <w:rPr>
          <w:rFonts w:ascii="方正仿宋_GB2312" w:hAnsi="方正仿宋_GB2312"/>
          <w:sz w:val="24"/>
        </w:rPr>
        <w:t>（12）以及其他与低空领域相关符合国家规定的商业活动。</w:t>
      </w:r>
    </w:p>
    <w:p>
      <w:pPr>
        <w:spacing w:before="240" w:after="120"/>
        <w:jc w:val="center"/>
      </w:pPr>
      <w:r>
        <w:rPr>
          <w:rFonts w:ascii="方正仿宋_GB2312" w:hAnsi="方正仿宋_GB2312"/>
          <w:b/>
          <w:sz w:val="32"/>
        </w:rPr>
        <w:t>第四章  投资建设与运营安排</w:t>
      </w:r>
    </w:p>
    <w:p>
      <w:pPr>
        <w:spacing w:before="200" w:after="80"/>
      </w:pPr>
      <w:r>
        <w:rPr>
          <w:rFonts w:ascii="方正仿宋_GB2312" w:hAnsi="方正仿宋_GB2312"/>
          <w:b/>
          <w:sz w:val="28"/>
        </w:rPr>
        <w:t>4.1 投资规模与分期</w:t>
      </w:r>
    </w:p>
    <w:p>
      <w:pPr>
        <w:ind w:firstLine="420"/>
      </w:pPr>
      <w:r>
        <w:rPr>
          <w:rFonts w:ascii="方正仿宋_GB2312" w:hAnsi="方正仿宋_GB2312"/>
          <w:sz w:val="24"/>
        </w:rPr>
        <w:t>（1）项目总投资规模</w:t>
      </w:r>
      <w:r>
        <w:rPr>
          <w:rFonts w:ascii="方正仿宋_GB2312" w:hAnsi="方正仿宋_GB2312"/>
          <w:sz w:val="24"/>
        </w:rPr>
        <w:t>约为</w:t>
      </w:r>
      <w:r>
        <w:rPr>
          <w:rFonts w:ascii="方正仿宋_GB2312" w:hAnsi="方正仿宋_GB2312"/>
          <w:sz w:val="24"/>
        </w:rPr>
        <w:t>人民币xxxxx万元（大写：xxxx万元整）。</w:t>
      </w:r>
    </w:p>
    <w:p>
      <w:pPr>
        <w:ind w:firstLine="420"/>
      </w:pPr>
      <w:r>
        <w:rPr>
          <w:rFonts w:ascii="方正仿宋_GB2312" w:hAnsi="方正仿宋_GB2312"/>
          <w:sz w:val="24"/>
        </w:rPr>
        <w:t>（2）投资分期安排：</w:t>
      </w:r>
    </w:p>
    <w:p>
      <w:pPr>
        <w:ind w:firstLine="420"/>
      </w:pPr>
      <w:r>
        <w:rPr>
          <w:rFonts w:ascii="方正仿宋_GB2312" w:hAnsi="方正仿宋_GB2312"/>
          <w:sz w:val="24"/>
        </w:rPr>
        <w:t>第一期（启动期，第1-12个月）：完成项目公司注册、土地购置、空域规划申请与数字底座绘制、核心枢纽场地改造、首批设备采购与安装，投资规模约为人民币xxxx万元。</w:t>
      </w:r>
    </w:p>
    <w:p>
      <w:pPr>
        <w:ind w:firstLine="420"/>
      </w:pPr>
      <w:r>
        <w:rPr>
          <w:rFonts w:ascii="方正仿宋_GB2312" w:hAnsi="方正仿宋_GB2312"/>
          <w:sz w:val="24"/>
        </w:rPr>
        <w:t>第二期（基建攻坚期，第13-30个月）：完成5G-A通信网络建设......投资规模约为人民币XXXXX万元。</w:t>
      </w:r>
    </w:p>
    <w:p>
      <w:pPr>
        <w:ind w:firstLine="420"/>
      </w:pPr>
      <w:r>
        <w:rPr>
          <w:rFonts w:ascii="方正仿宋_GB2312" w:hAnsi="方正仿宋_GB2312"/>
          <w:sz w:val="24"/>
        </w:rPr>
        <w:t>第三期（全面运营期，第31-60个月）：完成安防反制体系部署、应用场景全面接入、产业链招商入驻、培训与维保体系完善，投资规模约为人民币XXXXX万元。</w:t>
      </w:r>
    </w:p>
    <w:p>
      <w:pPr>
        <w:spacing w:before="200" w:after="80"/>
      </w:pPr>
      <w:r>
        <w:rPr>
          <w:rFonts w:ascii="方正仿宋_GB2312" w:hAnsi="方正仿宋_GB2312"/>
          <w:b/>
          <w:sz w:val="28"/>
        </w:rPr>
        <w:t>4.2 投资建设与纳税贡献</w:t>
      </w:r>
    </w:p>
    <w:p>
      <w:pPr>
        <w:ind w:firstLine="420"/>
      </w:pPr>
      <w:r>
        <w:rPr>
          <w:rFonts w:ascii="方正仿宋_GB2312" w:hAnsi="方正仿宋_GB2312"/>
          <w:sz w:val="24"/>
        </w:rPr>
        <w:t>基于鲁甸县低空经济综合运营项目全阶段成本测算及运营方案盈利测算数据，乙方就投资建设期间及运营期的纳税贡献作出如下概算（本概算为基于现有方案数据的合理预期，不构成税法意义上的确定承诺）：</w:t>
      </w:r>
    </w:p>
    <w:p>
      <w:pPr>
        <w:ind w:firstLine="420"/>
      </w:pPr>
      <w:r>
        <w:rPr>
          <w:rFonts w:ascii="方正仿宋_GB2312" w:hAnsi="方正仿宋_GB2312"/>
          <w:sz w:val="24"/>
        </w:rPr>
        <w:t>五年累计税收贡献预估：全口径税收（含增值税、企业所得税、城建税及教育费附加、印花税等）预计</w:t>
      </w:r>
      <w:r>
        <w:rPr>
          <w:rFonts w:ascii="方正仿宋_GB2312" w:hAnsi="方正仿宋_GB2312"/>
          <w:sz w:val="24"/>
        </w:rPr>
        <w:t>约为</w:t>
      </w:r>
      <w:r>
        <w:rPr>
          <w:rFonts w:ascii="方正仿宋_GB2312" w:hAnsi="方正仿宋_GB2312"/>
          <w:sz w:val="24"/>
        </w:rPr>
        <w:t>人民币</w:t>
      </w:r>
      <w:r>
        <w:rPr>
          <w:rFonts w:ascii="方正仿宋_GB2312" w:hAnsi="方正仿宋_GB2312"/>
          <w:sz w:val="24"/>
        </w:rPr>
        <w:t>1500</w:t>
      </w:r>
      <w:r>
        <w:rPr>
          <w:rFonts w:ascii="方正仿宋_GB2312" w:hAnsi="方正仿宋_GB2312"/>
          <w:sz w:val="24"/>
        </w:rPr>
        <w:t>万元。</w:t>
      </w:r>
    </w:p>
    <w:p>
      <w:pPr>
        <w:ind w:firstLine="420"/>
      </w:pPr>
      <w:r>
        <w:rPr>
          <w:rFonts w:ascii="方正仿宋_GB2312" w:hAnsi="方正仿宋_GB2312"/>
          <w:sz w:val="24"/>
        </w:rPr>
        <w:t>基于项目全阶段人力配置方案数据，乙方就项目带来的就业贡献作出如下约定：运营期（第4-5年及以后）：城市级运营团队</w:t>
      </w:r>
      <w:r>
        <w:rPr>
          <w:rFonts w:ascii="方正仿宋_GB2312" w:hAnsi="方正仿宋_GB2312"/>
          <w:sz w:val="24"/>
        </w:rPr>
        <w:t>、</w:t>
      </w:r>
      <w:r>
        <w:rPr>
          <w:rFonts w:ascii="方正仿宋_GB2312" w:hAnsi="方正仿宋_GB2312"/>
          <w:sz w:val="24"/>
        </w:rPr>
        <w:t>枢纽运营团队</w:t>
      </w:r>
      <w:r>
        <w:rPr>
          <w:rFonts w:ascii="方正仿宋_GB2312" w:hAnsi="方正仿宋_GB2312"/>
          <w:sz w:val="24"/>
        </w:rPr>
        <w:t>、</w:t>
      </w:r>
      <w:r>
        <w:rPr>
          <w:rFonts w:ascii="方正仿宋_GB2312" w:hAnsi="方正仿宋_GB2312"/>
          <w:sz w:val="24"/>
        </w:rPr>
        <w:t>低空产业园</w:t>
      </w:r>
      <w:r>
        <w:rPr>
          <w:rFonts w:ascii="方正仿宋_GB2312" w:hAnsi="方正仿宋_GB2312"/>
          <w:sz w:val="24"/>
        </w:rPr>
        <w:t>；合计直接就业岗位</w:t>
      </w:r>
      <w:r>
        <w:rPr>
          <w:rFonts w:ascii="方正仿宋_GB2312" w:hAnsi="方正仿宋_GB2312"/>
          <w:sz w:val="24"/>
        </w:rPr>
        <w:t>约为</w:t>
      </w:r>
      <w:r>
        <w:rPr>
          <w:rFonts w:ascii="方正仿宋_GB2312" w:hAnsi="方正仿宋_GB2312"/>
          <w:sz w:val="24"/>
        </w:rPr>
        <w:t>200</w:t>
      </w:r>
      <w:r>
        <w:rPr>
          <w:rFonts w:ascii="方正仿宋_GB2312" w:hAnsi="方正仿宋_GB2312"/>
          <w:sz w:val="24"/>
        </w:rPr>
        <w:t>人</w:t>
      </w:r>
      <w:r>
        <w:rPr>
          <w:rFonts w:ascii="方正仿宋_GB2312" w:hAnsi="方正仿宋_GB2312"/>
          <w:sz w:val="24"/>
        </w:rPr>
        <w:t>，</w:t>
      </w:r>
      <w:r>
        <w:rPr>
          <w:rFonts w:ascii="方正仿宋_GB2312" w:hAnsi="方正仿宋_GB2312"/>
          <w:sz w:val="24"/>
        </w:rPr>
        <w:t>间接带动就业</w:t>
      </w:r>
      <w:r>
        <w:rPr>
          <w:rFonts w:ascii="方正仿宋_GB2312" w:hAnsi="方正仿宋_GB2312"/>
          <w:sz w:val="24"/>
        </w:rPr>
        <w:t>约为</w:t>
      </w:r>
      <w:r>
        <w:rPr>
          <w:rFonts w:ascii="方正仿宋_GB2312" w:hAnsi="方正仿宋_GB2312"/>
          <w:sz w:val="24"/>
        </w:rPr>
        <w:t>1500</w:t>
      </w:r>
      <w:r>
        <w:rPr>
          <w:rFonts w:ascii="方正仿宋_GB2312" w:hAnsi="方正仿宋_GB2312"/>
          <w:sz w:val="24"/>
        </w:rPr>
        <w:t>人。</w:t>
      </w:r>
    </w:p>
    <w:p>
      <w:pPr>
        <w:ind w:firstLine="420"/>
      </w:pPr>
      <w:r>
        <w:rPr>
          <w:rFonts w:ascii="方正仿宋_GB2312" w:hAnsi="方正仿宋_GB2312"/>
          <w:sz w:val="24"/>
        </w:rPr>
        <w:t>乙方承诺：优先招聘鲁甸县本地居民，直接就业岗位中本地户籍员工比例</w:t>
      </w:r>
      <w:r>
        <w:rPr>
          <w:rFonts w:ascii="方正仿宋_GB2312" w:hAnsi="方正仿宋_GB2312"/>
          <w:sz w:val="24"/>
        </w:rPr>
        <w:t>约为</w:t>
      </w:r>
      <w:r>
        <w:rPr>
          <w:rFonts w:ascii="方正仿宋_GB2312" w:hAnsi="方正仿宋_GB2312"/>
          <w:sz w:val="24"/>
        </w:rPr>
        <w:t>______%；培训学员中优先录取鲁甸县户籍人员，给予培训费优惠。</w:t>
      </w:r>
    </w:p>
    <w:p>
      <w:pPr>
        <w:spacing w:before="200" w:after="80"/>
      </w:pPr>
      <w:r>
        <w:rPr>
          <w:rFonts w:ascii="方正仿宋_GB2312" w:hAnsi="方正仿宋_GB2312"/>
          <w:b/>
          <w:sz w:val="28"/>
        </w:rPr>
        <w:t>4.</w:t>
      </w:r>
      <w:r>
        <w:rPr>
          <w:rFonts w:ascii="方正仿宋_GB2312" w:hAnsi="方正仿宋_GB2312"/>
          <w:b/>
          <w:sz w:val="28"/>
        </w:rPr>
        <w:t>3</w:t>
      </w:r>
      <w:r>
        <w:rPr>
          <w:rFonts w:ascii="方正仿宋_GB2312" w:hAnsi="方正仿宋_GB2312"/>
          <w:b/>
          <w:sz w:val="28"/>
        </w:rPr>
        <w:t xml:space="preserve"> 建设与运营标准</w:t>
      </w:r>
    </w:p>
    <w:p>
      <w:pPr>
        <w:ind w:firstLine="420"/>
      </w:pPr>
      <w:r>
        <w:rPr>
          <w:rFonts w:ascii="方正仿宋_GB2312" w:hAnsi="方正仿宋_GB2312"/>
          <w:sz w:val="24"/>
        </w:rPr>
        <w:t>（1）空域规划与数字底座：......。</w:t>
      </w:r>
    </w:p>
    <w:p>
      <w:pPr>
        <w:ind w:firstLine="420"/>
      </w:pPr>
      <w:r>
        <w:rPr>
          <w:rFonts w:ascii="方正仿宋_GB2312" w:hAnsi="方正仿宋_GB2312"/>
          <w:sz w:val="24"/>
        </w:rPr>
        <w:t>（2）起降设施：......。</w:t>
      </w:r>
    </w:p>
    <w:p>
      <w:pPr>
        <w:ind w:firstLine="420"/>
      </w:pPr>
      <w:r>
        <w:rPr>
          <w:rFonts w:ascii="方正仿宋_GB2312" w:hAnsi="方正仿宋_GB2312"/>
          <w:sz w:val="24"/>
        </w:rPr>
        <w:t>（3）通信网络：......。</w:t>
      </w:r>
    </w:p>
    <w:p>
      <w:pPr>
        <w:ind w:firstLine="420"/>
      </w:pPr>
      <w:r>
        <w:rPr>
          <w:rFonts w:ascii="方正仿宋_GB2312" w:hAnsi="方正仿宋_GB2312"/>
          <w:sz w:val="24"/>
        </w:rPr>
        <w:t>（4）数字飞行管理平台......。</w:t>
      </w:r>
    </w:p>
    <w:p>
      <w:pPr>
        <w:ind w:firstLine="420"/>
      </w:pPr>
      <w:r>
        <w:rPr>
          <w:rFonts w:ascii="方正仿宋_GB2312" w:hAnsi="方正仿宋_GB2312"/>
          <w:sz w:val="24"/>
        </w:rPr>
        <w:t>（5）安全防护：......。</w:t>
      </w:r>
    </w:p>
    <w:p>
      <w:pPr>
        <w:spacing w:before="240" w:after="120"/>
        <w:jc w:val="center"/>
      </w:pPr>
      <w:r>
        <w:rPr>
          <w:rFonts w:ascii="方正仿宋_GB2312" w:hAnsi="方正仿宋_GB2312"/>
          <w:b/>
          <w:sz w:val="32"/>
        </w:rPr>
        <w:t>第五章  土地使用权与资产权属</w:t>
      </w:r>
    </w:p>
    <w:p>
      <w:pPr>
        <w:spacing w:before="200" w:after="80"/>
      </w:pPr>
      <w:r>
        <w:rPr>
          <w:rFonts w:ascii="方正仿宋_GB2312" w:hAnsi="方正仿宋_GB2312"/>
          <w:b/>
          <w:sz w:val="28"/>
        </w:rPr>
        <w:t>5.1 供地方式</w:t>
      </w:r>
    </w:p>
    <w:p>
      <w:pPr>
        <w:ind w:firstLine="420"/>
      </w:pPr>
      <w:r>
        <w:rPr>
          <w:rFonts w:ascii="方正仿宋_GB2312" w:hAnsi="方正仿宋_GB2312"/>
          <w:sz w:val="24"/>
        </w:rPr>
        <w:t>（1）甲方依法以公开出让方式向乙方/项目公司提供项目建设用地，土地性质为商业服务业设施用地、仓储物流、用地工业用地，以规划和自然资源部门最终批准为准。</w:t>
      </w:r>
    </w:p>
    <w:p>
      <w:pPr>
        <w:ind w:firstLine="420"/>
      </w:pPr>
      <w:r>
        <w:rPr>
          <w:rFonts w:ascii="方正仿宋_GB2312" w:hAnsi="方正仿宋_GB2312"/>
          <w:sz w:val="24"/>
        </w:rPr>
        <w:t>（2）项目用地实行净地出让，甲方负责完成征收补偿安置、地上附着物清理、基础设施配套至项目用地红线边界。</w:t>
      </w:r>
    </w:p>
    <w:p>
      <w:pPr>
        <w:ind w:firstLine="420"/>
      </w:pPr>
      <w:r>
        <w:rPr>
          <w:rFonts w:ascii="方正仿宋_GB2312" w:hAnsi="方正仿宋_GB2312"/>
          <w:sz w:val="24"/>
        </w:rPr>
        <w:t>（3）乙方/项目公司依法参与土地招拍挂程序，取得国有建设用地使用权。</w:t>
      </w:r>
    </w:p>
    <w:p>
      <w:pPr>
        <w:spacing w:before="200" w:after="80"/>
      </w:pPr>
      <w:r>
        <w:rPr>
          <w:rFonts w:ascii="方正仿宋_GB2312" w:hAnsi="方正仿宋_GB2312"/>
          <w:b/>
          <w:sz w:val="28"/>
        </w:rPr>
        <w:t>5.</w:t>
      </w:r>
      <w:r>
        <w:rPr>
          <w:rFonts w:ascii="方正仿宋_GB2312" w:hAnsi="方正仿宋_GB2312"/>
          <w:b/>
          <w:sz w:val="28"/>
        </w:rPr>
        <w:t>2</w:t>
      </w:r>
      <w:r>
        <w:rPr>
          <w:rFonts w:ascii="方正仿宋_GB2312" w:hAnsi="方正仿宋_GB2312"/>
          <w:b/>
          <w:sz w:val="28"/>
        </w:rPr>
        <w:t xml:space="preserve"> </w:t>
      </w:r>
      <w:r>
        <w:rPr>
          <w:rFonts w:ascii="方正仿宋_GB2312" w:hAnsi="方正仿宋_GB2312"/>
          <w:b/>
          <w:sz w:val="28"/>
        </w:rPr>
        <w:t>总计约XXX亩用地</w:t>
      </w:r>
    </w:p>
    <w:p>
      <w:pPr>
        <w:spacing w:before="200" w:after="80"/>
      </w:pPr>
      <w:r>
        <w:rPr>
          <w:rFonts w:ascii="方正仿宋_GB2312" w:hAnsi="方正仿宋_GB2312"/>
          <w:b/>
          <w:sz w:val="28"/>
        </w:rPr>
        <w:t>5.3 用地价格优惠</w:t>
      </w:r>
    </w:p>
    <w:p>
      <w:pPr>
        <w:ind w:firstLine="420"/>
      </w:pPr>
      <w:r>
        <w:rPr>
          <w:rFonts w:ascii="方正仿宋_GB2312" w:hAnsi="方正仿宋_GB2312"/>
          <w:sz w:val="24"/>
        </w:rPr>
        <w:t>（1）甲方承诺在县级权限范围内，对项目用地出让底价给予最大程度优惠，具体出让价格以土地招拍挂成交确认书为准。</w:t>
      </w:r>
    </w:p>
    <w:p>
      <w:pPr>
        <w:ind w:firstLine="420"/>
      </w:pPr>
      <w:r>
        <w:rPr>
          <w:rFonts w:ascii="方正仿宋_GB2312" w:hAnsi="方正仿宋_GB2312"/>
          <w:sz w:val="24"/>
        </w:rPr>
        <w:t>（2）土地使用权出让年限为：工业用地50年，仓储物流用地50年，商业服务业设施用地40年，自项目公司取得不动产权证书之日起计算。</w:t>
      </w:r>
    </w:p>
    <w:p>
      <w:pPr>
        <w:ind w:firstLine="420"/>
      </w:pPr>
      <w:r>
        <w:rPr>
          <w:rFonts w:ascii="方正仿宋_GB2312" w:hAnsi="方正仿宋_GB2312"/>
          <w:sz w:val="24"/>
        </w:rPr>
        <w:t>（3）乙方/项目公司按《国有建设用地使用权出让合同》约定的时间足额缴纳土地出让金及相关税费后，甲方协助项目公司在____个工作日内办理不动产权登记。</w:t>
      </w:r>
    </w:p>
    <w:p>
      <w:pPr>
        <w:spacing w:before="200" w:after="80"/>
      </w:pPr>
      <w:r>
        <w:rPr>
          <w:rFonts w:ascii="方正仿宋_GB2312" w:hAnsi="方正仿宋_GB2312"/>
          <w:b/>
          <w:sz w:val="28"/>
        </w:rPr>
        <w:t>5.4 用地保障</w:t>
      </w:r>
    </w:p>
    <w:p>
      <w:pPr>
        <w:ind w:firstLine="420"/>
      </w:pPr>
      <w:r>
        <w:rPr>
          <w:rFonts w:ascii="方正仿宋_GB2312" w:hAnsi="方正仿宋_GB2312"/>
          <w:sz w:val="24"/>
        </w:rPr>
        <w:t>（1）甲方承诺将本项目用地纳入鲁甸县年度国有建设用地供应计划，优先保障项目用地需求。</w:t>
      </w:r>
    </w:p>
    <w:p>
      <w:pPr>
        <w:ind w:firstLine="420"/>
      </w:pPr>
      <w:r>
        <w:rPr>
          <w:rFonts w:ascii="方正仿宋_GB2312" w:hAnsi="方正仿宋_GB2312"/>
          <w:sz w:val="24"/>
        </w:rPr>
        <w:t>（2）甲方支持项目公司利用存量建设用地和现有场地进行改造，在符合规划和安全要求的前提下简化审批流程。</w:t>
      </w:r>
    </w:p>
    <w:p>
      <w:pPr>
        <w:spacing w:before="200" w:after="80"/>
      </w:pPr>
      <w:r>
        <w:rPr>
          <w:rFonts w:ascii="方正仿宋_GB2312" w:hAnsi="方正仿宋_GB2312"/>
          <w:b/>
          <w:sz w:val="28"/>
        </w:rPr>
        <w:t>5.5 资产权属</w:t>
      </w:r>
    </w:p>
    <w:p>
      <w:pPr>
        <w:ind w:firstLine="420"/>
      </w:pPr>
      <w:r>
        <w:rPr>
          <w:rFonts w:ascii="方正仿宋_GB2312" w:hAnsi="方正仿宋_GB2312"/>
          <w:sz w:val="24"/>
        </w:rPr>
        <w:t>（1）乙方/项目公司通过出让方式取得的土地使用权及地上建筑物、构筑物、设备设施，依法享有占有、使用、收益和处分的权利。</w:t>
      </w:r>
    </w:p>
    <w:p>
      <w:pPr>
        <w:ind w:firstLine="420"/>
      </w:pPr>
      <w:r>
        <w:rPr>
          <w:rFonts w:ascii="方正仿宋_GB2312" w:hAnsi="方正仿宋_GB2312"/>
          <w:sz w:val="24"/>
        </w:rPr>
        <w:t>（2）项目公司投资建设的空域规划成果（含四色空域图、低空目视航图、三维导航地图等）、数字底座数据、飞行管理平台软件系统等无形资产，知识产权归项目公司所有。甲方在政府管理、公共服务领域享有优先使用和使用费用优惠的权利。</w:t>
      </w:r>
    </w:p>
    <w:p>
      <w:pPr>
        <w:ind w:firstLine="420"/>
      </w:pPr>
      <w:r>
        <w:rPr>
          <w:rFonts w:ascii="方正仿宋_GB2312" w:hAnsi="方正仿宋_GB2312"/>
          <w:sz w:val="24"/>
        </w:rPr>
        <w:t>（3）项目公司投资建设的5G-A基站、雷达站、ADS-B接收站、气象站等公共基础设施，产权归项目公司所有，甲方及授权第三方可在公共管理领域有偿接入使用相关数据。</w:t>
      </w:r>
    </w:p>
    <w:p>
      <w:pPr>
        <w:spacing w:before="200" w:after="80"/>
      </w:pPr>
      <w:r>
        <w:rPr>
          <w:rFonts w:ascii="方正仿宋_GB2312" w:hAnsi="方正仿宋_GB2312"/>
          <w:b/>
          <w:sz w:val="28"/>
        </w:rPr>
        <w:t>5.6 资产退出与处置机制</w:t>
      </w:r>
    </w:p>
    <w:p>
      <w:pPr>
        <w:ind w:firstLine="420"/>
      </w:pPr>
      <w:r>
        <w:rPr>
          <w:rFonts w:ascii="方正仿宋_GB2312" w:hAnsi="方正仿宋_GB2312"/>
          <w:sz w:val="24"/>
        </w:rPr>
        <w:t>（1）本协议终止或提前解除时（不论原因），甲乙双方应在____日内协商确定项目公司资产的处置方案。处置方案应遵循以下原则：</w:t>
      </w:r>
    </w:p>
    <w:p>
      <w:pPr>
        <w:ind w:firstLine="420"/>
      </w:pPr>
      <w:r>
        <w:rPr>
          <w:rFonts w:ascii="方正仿宋_GB2312" w:hAnsi="方正仿宋_GB2312"/>
          <w:sz w:val="24"/>
        </w:rPr>
        <w:t xml:space="preserve">  ① 优先保障低空经济基础设施的公共功能延续，避免因资产闲置或拆除导致公共利益受损；</w:t>
      </w:r>
    </w:p>
    <w:p>
      <w:pPr>
        <w:ind w:firstLine="420"/>
      </w:pPr>
      <w:r>
        <w:rPr>
          <w:rFonts w:ascii="方正仿宋_GB2312" w:hAnsi="方正仿宋_GB2312"/>
          <w:sz w:val="24"/>
        </w:rPr>
        <w:t xml:space="preserve">  ② 项目公司合法拥有的土地使用权、地上建筑物、设备设施等实物资产，按以下方式之一处置：</w:t>
      </w:r>
    </w:p>
    <w:p>
      <w:pPr>
        <w:ind w:firstLine="420"/>
      </w:pPr>
      <w:r>
        <w:rPr>
          <w:rFonts w:ascii="方正仿宋_GB2312" w:hAnsi="方正仿宋_GB2312"/>
          <w:sz w:val="24"/>
        </w:rPr>
        <w:t xml:space="preserve">     a. 由甲方或其指定第三方按照届时有效的评估价值进行收购（评估机构由双方共同委托或由项目所在地人民法院指定）；</w:t>
      </w:r>
    </w:p>
    <w:p>
      <w:pPr>
        <w:ind w:firstLine="420"/>
      </w:pPr>
      <w:r>
        <w:rPr>
          <w:rFonts w:ascii="方正仿宋_GB2312" w:hAnsi="方正仿宋_GB2312"/>
          <w:sz w:val="24"/>
        </w:rPr>
        <w:t xml:space="preserve">     b. 由项目公司自行转让给符合资质条件的第三方，同等条件下甲方有优先购买权；</w:t>
      </w:r>
    </w:p>
    <w:p>
      <w:pPr>
        <w:ind w:firstLine="420"/>
      </w:pPr>
      <w:r>
        <w:rPr>
          <w:rFonts w:ascii="方正仿宋_GB2312" w:hAnsi="方正仿宋_GB2312"/>
          <w:sz w:val="24"/>
        </w:rPr>
        <w:t xml:space="preserve">     c. 双方协商确定的其他方式。</w:t>
      </w:r>
    </w:p>
    <w:p>
      <w:pPr>
        <w:ind w:firstLine="420"/>
      </w:pPr>
      <w:r>
        <w:rPr>
          <w:rFonts w:ascii="方正仿宋_GB2312" w:hAnsi="方正仿宋_GB2312"/>
          <w:sz w:val="24"/>
        </w:rPr>
        <w:t xml:space="preserve">  ③ 项目公司合法拥有的无形资产（含软件平台、数据库、空域规划成果等），按以下方式之一处置：</w:t>
      </w:r>
    </w:p>
    <w:p>
      <w:pPr>
        <w:ind w:firstLine="420"/>
      </w:pPr>
      <w:r>
        <w:rPr>
          <w:rFonts w:ascii="方正仿宋_GB2312" w:hAnsi="方正仿宋_GB2312"/>
          <w:sz w:val="24"/>
        </w:rPr>
        <w:t xml:space="preserve">     a. 转让给甲方或其指定方（转让价格按评估价值转让）；</w:t>
      </w:r>
    </w:p>
    <w:p>
      <w:pPr>
        <w:ind w:firstLine="420"/>
      </w:pPr>
      <w:r>
        <w:rPr>
          <w:rFonts w:ascii="方正仿宋_GB2312" w:hAnsi="方正仿宋_GB2312"/>
          <w:sz w:val="24"/>
        </w:rPr>
        <w:t xml:space="preserve">     b. 授权甲方在公共管理领域继续免费使用；</w:t>
      </w:r>
    </w:p>
    <w:p>
      <w:pPr>
        <w:ind w:firstLine="420"/>
      </w:pPr>
      <w:r>
        <w:rPr>
          <w:rFonts w:ascii="方正仿宋_GB2312" w:hAnsi="方正仿宋_GB2312"/>
          <w:sz w:val="24"/>
        </w:rPr>
        <w:t xml:space="preserve">     c. 双方协商确定的其他方式。</w:t>
      </w:r>
    </w:p>
    <w:p>
      <w:pPr>
        <w:ind w:firstLine="420"/>
      </w:pPr>
      <w:r>
        <w:rPr>
          <w:rFonts w:ascii="方正仿宋_GB2312" w:hAnsi="方正仿宋_GB2312"/>
          <w:sz w:val="24"/>
        </w:rPr>
        <w:t xml:space="preserve">  ④ 如因项目公司违约导致协议解除，甲方有权在收购价格中扣减违约金及相关损失。</w:t>
      </w:r>
    </w:p>
    <w:p>
      <w:pPr>
        <w:ind w:firstLine="420"/>
      </w:pPr>
      <w:r>
        <w:rPr>
          <w:rFonts w:ascii="方正仿宋_GB2312" w:hAnsi="方正仿宋_GB2312"/>
          <w:sz w:val="24"/>
        </w:rPr>
        <w:t xml:space="preserve">  ⑤ 如因甲方违约导致协议解除，甲方应按</w:t>
      </w:r>
      <w:r>
        <w:rPr>
          <w:rFonts w:ascii="方正仿宋_GB2312" w:hAnsi="方正仿宋_GB2312"/>
          <w:sz w:val="24"/>
        </w:rPr>
        <w:t>约为</w:t>
      </w:r>
      <w:r>
        <w:rPr>
          <w:rFonts w:ascii="方正仿宋_GB2312" w:hAnsi="方正仿宋_GB2312"/>
          <w:sz w:val="24"/>
        </w:rPr>
        <w:t>评估价值的价格收购乙方/项目公司资产，并另行赔偿乙方/项目公司因此遭受的损失。</w:t>
      </w:r>
    </w:p>
    <w:p>
      <w:pPr>
        <w:ind w:firstLine="420"/>
      </w:pPr>
      <w:r>
        <w:rPr>
          <w:rFonts w:ascii="方正仿宋_GB2312" w:hAnsi="方正仿宋_GB2312"/>
          <w:sz w:val="24"/>
        </w:rPr>
        <w:t>（2）资产处置期间，项目公司应维持低空基础设施的基本运营，确保公共服务不中断，直至资产顺利交接。过渡期不超过6个月。</w:t>
      </w:r>
    </w:p>
    <w:p>
      <w:pPr>
        <w:spacing w:before="200" w:after="80"/>
      </w:pPr>
      <w:r>
        <w:rPr>
          <w:rFonts w:ascii="黑体" w:hAnsi="黑体"/>
          <w:b/>
          <w:sz w:val="28"/>
        </w:rPr>
        <w:t>5.7 场地条件保障与闲置物业利用</w:t>
      </w:r>
    </w:p>
    <w:p>
      <w:pPr>
        <w:ind w:firstLine="420"/>
      </w:pPr>
      <w:r>
        <w:rPr>
          <w:rFonts w:ascii="宋体" w:hAnsi="宋体"/>
          <w:sz w:val="24"/>
        </w:rPr>
        <w:t>（1）甲方应保障项目选址场地具备以下基本配套条件：</w:t>
      </w:r>
    </w:p>
    <w:p>
      <w:pPr>
        <w:ind w:firstLine="420"/>
      </w:pPr>
      <w:r>
        <w:rPr>
          <w:rFonts w:ascii="宋体" w:hAnsi="宋体"/>
          <w:sz w:val="24"/>
        </w:rPr>
        <w:t xml:space="preserve">  ① 通水：提供稳定的给排水接入条件，满足项目办公、生产、消防等用水需求，给水接口至项目用地红线边界；</w:t>
      </w:r>
    </w:p>
    <w:p>
      <w:pPr>
        <w:ind w:firstLine="420"/>
      </w:pPr>
      <w:r>
        <w:rPr>
          <w:rFonts w:ascii="宋体" w:hAnsi="宋体"/>
          <w:sz w:val="24"/>
        </w:rPr>
        <w:t xml:space="preserve">  ② 通电：提供满足项目设计负荷要求的电力接入条件，协调供电部门保障双回路或备用电源方案，电力接口至项目用地红线边界；</w:t>
      </w:r>
    </w:p>
    <w:p>
      <w:pPr>
        <w:ind w:firstLine="420"/>
      </w:pPr>
      <w:r>
        <w:rPr>
          <w:rFonts w:ascii="宋体" w:hAnsi="宋体"/>
          <w:sz w:val="24"/>
        </w:rPr>
        <w:t xml:space="preserve">  ③ 通网：提供光纤通信网络接入条件，保障5G-A基站、雷达数据回传、飞行管理平台等业务的高带宽低时延需求，通信接口至项目用地红线边界。</w:t>
      </w:r>
    </w:p>
    <w:p>
      <w:pPr>
        <w:ind w:firstLine="420"/>
      </w:pPr>
      <w:r>
        <w:rPr>
          <w:rFonts w:ascii="宋体" w:hAnsi="宋体"/>
          <w:sz w:val="24"/>
        </w:rPr>
        <w:t>（2）甲方应协助乙方/项目公司对县域内闲置物业（包括但不限于闲置厂房、仓库、办公楼、公共设施等）进行梳理和评估，对符合低空经济功能需求的闲置物业，支持通过以下方式加以利用：</w:t>
      </w:r>
    </w:p>
    <w:p>
      <w:pPr>
        <w:ind w:firstLine="420"/>
      </w:pPr>
      <w:r>
        <w:rPr>
          <w:rFonts w:ascii="宋体" w:hAnsi="宋体"/>
          <w:sz w:val="24"/>
        </w:rPr>
        <w:t xml:space="preserve">  ① 出售：甲方或其授权单位将闲置物业依法出售给项目公司，出售价格按届时有效的资产评估价值协商确定；</w:t>
      </w:r>
    </w:p>
    <w:p>
      <w:pPr>
        <w:ind w:firstLine="420"/>
      </w:pPr>
      <w:r>
        <w:rPr>
          <w:rFonts w:ascii="宋体" w:hAnsi="宋体"/>
          <w:sz w:val="24"/>
        </w:rPr>
        <w:t xml:space="preserve">  ② 出租：甲方或其授权单位将闲置物业出租给项目公司，租金标准给予市场价格的合理优惠，租赁期限</w:t>
      </w:r>
      <w:r>
        <w:rPr>
          <w:sz w:val="24"/>
        </w:rPr>
        <w:t>约为</w:t>
      </w:r>
      <w:r>
        <w:rPr>
          <w:rFonts w:ascii="宋体" w:hAnsi="宋体"/>
          <w:sz w:val="24"/>
        </w:rPr>
        <w:t>____年；</w:t>
      </w:r>
    </w:p>
    <w:p>
      <w:pPr>
        <w:ind w:firstLine="420"/>
      </w:pPr>
      <w:r>
        <w:rPr>
          <w:rFonts w:ascii="宋体" w:hAnsi="宋体"/>
          <w:sz w:val="24"/>
        </w:rPr>
        <w:t xml:space="preserve">  ③ 合作分成：甲方或其授权单位以闲置物业使用权作价入股或合作分成，具体比例由双方协商并在专项协议中明确。</w:t>
      </w:r>
    </w:p>
    <w:p>
      <w:pPr>
        <w:ind w:firstLine="420"/>
      </w:pPr>
      <w:r>
        <w:rPr>
          <w:rFonts w:ascii="宋体" w:hAnsi="宋体"/>
          <w:sz w:val="24"/>
        </w:rPr>
        <w:t>（3）利用闲置物业改建的场地，如涉及规划用途变更、消防验收、结构安全评估等行政审批事项，甲方应协调相关部门简化审批流程、加快办理进度。</w:t>
      </w:r>
    </w:p>
    <w:p>
      <w:pPr>
        <w:spacing w:before="240" w:after="120"/>
        <w:jc w:val="center"/>
      </w:pPr>
      <w:r>
        <w:rPr>
          <w:rFonts w:ascii="方正仿宋_GB2312" w:hAnsi="方正仿宋_GB2312"/>
          <w:b/>
          <w:sz w:val="32"/>
        </w:rPr>
        <w:t>第六章  运营权安排</w:t>
      </w:r>
    </w:p>
    <w:p>
      <w:pPr>
        <w:spacing w:before="200" w:after="80"/>
      </w:pPr>
      <w:r>
        <w:rPr>
          <w:rFonts w:ascii="方正仿宋_GB2312" w:hAnsi="方正仿宋_GB2312"/>
          <w:b/>
          <w:sz w:val="28"/>
        </w:rPr>
        <w:t>6.1 长期运营权</w:t>
      </w:r>
    </w:p>
    <w:p>
      <w:pPr>
        <w:ind w:firstLine="420"/>
      </w:pPr>
      <w:r>
        <w:rPr>
          <w:rFonts w:ascii="方正仿宋_GB2312" w:hAnsi="方正仿宋_GB2312"/>
          <w:sz w:val="24"/>
        </w:rPr>
        <w:t>（1）鉴于乙方在本项目中投入巨额资金建设低空经济基础设施（含低空物流园、产业园、枢纽、空域规划、电子地图、设备基站、雷达系统、电子围栏、数字底座、空域感知系统、空域监管系统等），且低空经济基础设施具有投资规模大、回收周期长、社会效益显著等特征，甲方同意授予项目公司在鲁甸县行政区域内低空经济相关业务的长期运营权。</w:t>
      </w:r>
    </w:p>
    <w:p>
      <w:pPr>
        <w:ind w:firstLine="420"/>
      </w:pPr>
      <w:r>
        <w:rPr>
          <w:rFonts w:ascii="方正仿宋_GB2312" w:hAnsi="方正仿宋_GB2312"/>
          <w:sz w:val="24"/>
        </w:rPr>
        <w:t>（2）本协议约定运营权期限与本项目的国有土地使用权出让年限一致（工业/仓储物流用地50年、商业服务业设施用地40年），自项目公司取得第一块项目用地的不动产权证书之日起计算。土地使用权出让年限届满时，根据届时国家法律法规的规定，土地使用权自动续期或由项目公司依法申请续期的，本协议运营权期限相应自动延续。运营权与土地使用权期限绑定，以保障商业投资的合理回报。</w:t>
      </w:r>
    </w:p>
    <w:p>
      <w:pPr>
        <w:ind w:firstLine="420"/>
      </w:pPr>
      <w:r>
        <w:rPr>
          <w:rFonts w:ascii="方正仿宋_GB2312" w:hAnsi="方正仿宋_GB2312"/>
          <w:sz w:val="24"/>
        </w:rPr>
        <w:t>（3）运营权范围涵盖本协议第3.2条约定的全部业务类型。</w:t>
      </w:r>
    </w:p>
    <w:p>
      <w:pPr>
        <w:spacing w:before="200" w:after="80"/>
      </w:pPr>
      <w:r>
        <w:rPr>
          <w:rFonts w:ascii="方正仿宋_GB2312" w:hAnsi="方正仿宋_GB2312"/>
          <w:b/>
          <w:sz w:val="28"/>
        </w:rPr>
        <w:t>6.2 政府承诺保障</w:t>
      </w:r>
    </w:p>
    <w:p>
      <w:pPr>
        <w:ind w:firstLine="420"/>
      </w:pPr>
      <w:r>
        <w:rPr>
          <w:rFonts w:ascii="方正仿宋_GB2312" w:hAnsi="方正仿宋_GB2312"/>
          <w:sz w:val="24"/>
        </w:rPr>
        <w:t>甲方承诺：</w:t>
      </w:r>
    </w:p>
    <w:p>
      <w:pPr>
        <w:ind w:firstLine="420"/>
      </w:pPr>
      <w:r>
        <w:rPr>
          <w:rFonts w:ascii="方正仿宋_GB2312" w:hAnsi="方正仿宋_GB2312"/>
          <w:sz w:val="24"/>
        </w:rPr>
        <w:t>（1）在项目公司合法合规运营的前提下，不无故干预项目公司的正常经营活动。</w:t>
      </w:r>
    </w:p>
    <w:p>
      <w:pPr>
        <w:ind w:firstLine="420"/>
      </w:pPr>
      <w:r>
        <w:rPr>
          <w:rFonts w:ascii="方正仿宋_GB2312" w:hAnsi="方正仿宋_GB2312"/>
          <w:sz w:val="24"/>
        </w:rPr>
        <w:t>（2）在本协议有效期内，如因国家或地方政策调整导致低空经济运营管理体制发生重大变化，甲方应在政策框架内优先保障项目公司的合法权益和运营地位。</w:t>
      </w:r>
    </w:p>
    <w:p>
      <w:pPr>
        <w:ind w:firstLine="420"/>
      </w:pPr>
      <w:r>
        <w:rPr>
          <w:rFonts w:ascii="方正仿宋_GB2312" w:hAnsi="方正仿宋_GB2312"/>
          <w:sz w:val="24"/>
        </w:rPr>
        <w:t>（3）甲方应积极协调民航、军方等主管部门，协助项目公司办理空域使用、飞行计划审批、无线电频率使用许可等必要手续。</w:t>
      </w:r>
    </w:p>
    <w:p>
      <w:pPr>
        <w:ind w:firstLine="420"/>
      </w:pPr>
      <w:r>
        <w:rPr>
          <w:rFonts w:ascii="方正仿宋_GB2312" w:hAnsi="方正仿宋_GB2312"/>
          <w:sz w:val="24"/>
        </w:rPr>
        <w:t>（4）甲方应将本项目列为鲁甸县重点建设项目，并积极申报纳入昭通市及云南省重点建设项目清单。甲方应组建由县级领导牵头、相关职能部门参加的项目服务专班，实行“一个项目、一名领导、一套班子、一抓到底”的工作机制，全程跟踪服务直至项目全面建成投产运营。</w:t>
      </w:r>
    </w:p>
    <w:p>
      <w:pPr>
        <w:ind w:firstLine="420"/>
      </w:pPr>
      <w:r>
        <w:rPr>
          <w:rFonts w:ascii="方正仿宋_GB2312" w:hAnsi="方正仿宋_GB2312"/>
          <w:sz w:val="24"/>
        </w:rPr>
        <w:t>（5）甲方承诺自本协议签订之日起，在本协议有效期内，除乙方/项目公司外，不在鲁甸县行政区域内自行引进或批准第三方投资、建设、运营与项目公司同类型的低空经济综合运营项目。</w:t>
      </w:r>
    </w:p>
    <w:p>
      <w:pPr>
        <w:spacing w:before="200" w:after="80"/>
      </w:pPr>
      <w:r>
        <w:rPr>
          <w:rFonts w:ascii="方正仿宋_GB2312" w:hAnsi="方正仿宋_GB2312"/>
          <w:b/>
          <w:sz w:val="28"/>
        </w:rPr>
        <w:t>6.3 空域使用权法律说明</w:t>
      </w:r>
    </w:p>
    <w:p>
      <w:pPr>
        <w:ind w:firstLine="420"/>
      </w:pPr>
      <w:r>
        <w:rPr>
          <w:rFonts w:ascii="方正仿宋_GB2312" w:hAnsi="方正仿宋_GB2312"/>
          <w:sz w:val="24"/>
        </w:rPr>
        <w:t>（1）双方确认：空域属于国家所有，本协议约定的运营权是指甲方基于地方政府权限，授予项目公司在鲁甸县行政区域内从事低空经济相关业务的独家经营权，不构成空域所有权的转移或分配。</w:t>
      </w:r>
    </w:p>
    <w:p>
      <w:pPr>
        <w:ind w:firstLine="420"/>
      </w:pPr>
      <w:r>
        <w:rPr>
          <w:rFonts w:ascii="方正仿宋_GB2312" w:hAnsi="方正仿宋_GB2312"/>
          <w:sz w:val="24"/>
        </w:rPr>
        <w:t>（2）甲方承诺在自身权限范围内，为本项目的空域使用、航线划设、飞行计划审批等提供持续的行政支持与协调保障，包括但不限于：</w:t>
      </w:r>
    </w:p>
    <w:p>
      <w:pPr>
        <w:ind w:firstLine="420"/>
      </w:pPr>
      <w:r>
        <w:rPr>
          <w:rFonts w:ascii="方正仿宋_GB2312" w:hAnsi="方正仿宋_GB2312"/>
          <w:sz w:val="24"/>
        </w:rPr>
        <w:t xml:space="preserve">  ① 将本项目的空域需求纳入鲁甸县低空空域管理改革试点方案，积极上报上级空域管理部门；</w:t>
      </w:r>
    </w:p>
    <w:p>
      <w:pPr>
        <w:ind w:firstLine="420"/>
      </w:pPr>
      <w:r>
        <w:rPr>
          <w:rFonts w:ascii="方正仿宋_GB2312" w:hAnsi="方正仿宋_GB2312"/>
          <w:sz w:val="24"/>
        </w:rPr>
        <w:t xml:space="preserve">  ② 以县级政府名义出具空域使用支持函，协助项目公司向南部战区空军航管处、民航云南监管局等主管部门申请空域使用权；</w:t>
      </w:r>
    </w:p>
    <w:p>
      <w:pPr>
        <w:ind w:firstLine="420"/>
      </w:pPr>
      <w:r>
        <w:rPr>
          <w:rFonts w:ascii="方正仿宋_GB2312" w:hAnsi="方正仿宋_GB2312"/>
          <w:sz w:val="24"/>
        </w:rPr>
        <w:t xml:space="preserve">  ③ 在本项目已取得空域使用批复的区域内，不另行审批与项目公司构成竞争的空域使用申请（公共利益和国家安全需要的除外）。</w:t>
      </w:r>
    </w:p>
    <w:p>
      <w:pPr>
        <w:ind w:firstLine="420"/>
      </w:pPr>
      <w:r>
        <w:rPr>
          <w:rFonts w:ascii="方正仿宋_GB2312" w:hAnsi="方正仿宋_GB2312"/>
          <w:sz w:val="24"/>
        </w:rPr>
        <w:t>（3）如因国家空域管理体制改革或军方空域使用需求调整，导致本项目已获批的空域使用权被缩减、暂停或取消的，甲方应：</w:t>
      </w:r>
    </w:p>
    <w:p>
      <w:pPr>
        <w:ind w:firstLine="420"/>
      </w:pPr>
      <w:r>
        <w:rPr>
          <w:rFonts w:ascii="方正仿宋_GB2312" w:hAnsi="方正仿宋_GB2312"/>
          <w:sz w:val="24"/>
        </w:rPr>
        <w:t xml:space="preserve">  ① 及时通知项目公司，说明原因和影响范围；</w:t>
      </w:r>
    </w:p>
    <w:p>
      <w:pPr>
        <w:ind w:firstLine="420"/>
      </w:pPr>
      <w:r>
        <w:rPr>
          <w:rFonts w:ascii="方正仿宋_GB2312" w:hAnsi="方正仿宋_GB2312"/>
          <w:sz w:val="24"/>
        </w:rPr>
        <w:t xml:space="preserve">  ② 在政策允许范围内协助项目公司申请替代空域或调整航线方案；</w:t>
      </w:r>
    </w:p>
    <w:p>
      <w:pPr>
        <w:ind w:firstLine="420"/>
      </w:pPr>
      <w:r>
        <w:rPr>
          <w:rFonts w:ascii="方正仿宋_GB2312" w:hAnsi="方正仿宋_GB2312"/>
          <w:sz w:val="24"/>
        </w:rPr>
        <w:t>③ 因空域调整导致项目公司运营受到重大影响的，甲方应参照本协议第6.4条的约定给予相应补偿或政策扶持。</w:t>
      </w:r>
    </w:p>
    <w:p>
      <w:pPr>
        <w:spacing w:before="200" w:after="80"/>
      </w:pPr>
      <w:r>
        <w:rPr>
          <w:rFonts w:ascii="方正仿宋_GB2312" w:hAnsi="方正仿宋_GB2312"/>
          <w:b/>
          <w:sz w:val="28"/>
        </w:rPr>
        <w:t>6.4 政策变动风险分担机制</w:t>
      </w:r>
    </w:p>
    <w:p>
      <w:pPr>
        <w:ind w:firstLine="420"/>
      </w:pPr>
      <w:r>
        <w:rPr>
          <w:rFonts w:ascii="方正仿宋_GB2312" w:hAnsi="方正仿宋_GB2312"/>
          <w:sz w:val="24"/>
        </w:rPr>
        <w:t>（1）协议履行期间，如发生以下重大政策变动，导致项目投资回报预期发生实质性不利变化，双方应本着公平合理的原则启动协商机制：</w:t>
      </w:r>
    </w:p>
    <w:p>
      <w:pPr>
        <w:ind w:firstLine="420"/>
      </w:pPr>
      <w:r>
        <w:rPr>
          <w:rFonts w:ascii="方正仿宋_GB2312" w:hAnsi="方正仿宋_GB2312"/>
          <w:sz w:val="24"/>
        </w:rPr>
        <w:t xml:space="preserve">  ① 国家或省级层面出台低空经济管理新规，导致项目公司主要经营业务需要额外的许可或资质、经营成本大幅增加或经营范围受到实质限制；</w:t>
      </w:r>
    </w:p>
    <w:p>
      <w:pPr>
        <w:ind w:firstLine="420"/>
      </w:pPr>
      <w:r>
        <w:rPr>
          <w:rFonts w:ascii="方正仿宋_GB2312" w:hAnsi="方正仿宋_GB2312"/>
          <w:sz w:val="24"/>
        </w:rPr>
        <w:t xml:space="preserve">  ② 空域管理政策调整导致项目公司已获批的核心航线或空域被大幅缩减或取消；</w:t>
      </w:r>
    </w:p>
    <w:p>
      <w:pPr>
        <w:ind w:firstLine="420"/>
      </w:pPr>
      <w:r>
        <w:rPr>
          <w:rFonts w:ascii="方正仿宋_GB2312" w:hAnsi="方正仿宋_GB2312"/>
          <w:sz w:val="24"/>
        </w:rPr>
        <w:t xml:space="preserve">  ③ 税收、外资、产业准入等政策发生重大不利变化；</w:t>
      </w:r>
    </w:p>
    <w:p>
      <w:pPr>
        <w:ind w:firstLine="420"/>
      </w:pPr>
      <w:r>
        <w:rPr>
          <w:rFonts w:ascii="方正仿宋_GB2312" w:hAnsi="方正仿宋_GB2312"/>
          <w:sz w:val="24"/>
        </w:rPr>
        <w:t xml:space="preserve">  ④ 其他甲乙双方共同认定的重大政策变动。</w:t>
      </w:r>
    </w:p>
    <w:p>
      <w:pPr>
        <w:ind w:firstLine="420"/>
      </w:pPr>
      <w:r>
        <w:rPr>
          <w:rFonts w:ascii="方正仿宋_GB2312" w:hAnsi="方正仿宋_GB2312"/>
          <w:sz w:val="24"/>
        </w:rPr>
        <w:t>（2）协商机制启动后，双方应在____日内就以下方案达成一致：</w:t>
      </w:r>
    </w:p>
    <w:p>
      <w:pPr>
        <w:ind w:firstLine="420"/>
      </w:pPr>
      <w:r>
        <w:rPr>
          <w:rFonts w:ascii="方正仿宋_GB2312" w:hAnsi="方正仿宋_GB2312"/>
          <w:sz w:val="24"/>
        </w:rPr>
        <w:t xml:space="preserve">  ① 调整项目投资计划或运营方案以适应新的政策环境；</w:t>
      </w:r>
    </w:p>
    <w:p>
      <w:pPr>
        <w:ind w:firstLine="420"/>
      </w:pPr>
      <w:r>
        <w:rPr>
          <w:rFonts w:ascii="方正仿宋_GB2312" w:hAnsi="方正仿宋_GB2312"/>
          <w:sz w:val="24"/>
        </w:rPr>
        <w:t xml:space="preserve">  ② 甲方在符合法律法规和政策框架的前提下，提供替代性政策扶持措施（如延长税收优惠期、增加政府购买服务量、协助申请上级专项补贴等）；</w:t>
      </w:r>
    </w:p>
    <w:p>
      <w:pPr>
        <w:ind w:firstLine="420"/>
      </w:pPr>
      <w:r>
        <w:rPr>
          <w:rFonts w:ascii="方正仿宋_GB2312" w:hAnsi="方正仿宋_GB2312"/>
          <w:sz w:val="24"/>
        </w:rPr>
        <w:t xml:space="preserve">  ③ 确因政策变动导致项目无法继续的，参照本协议第5.6条启动资产处置程序，甲方给予项目公司合理补偿。</w:t>
      </w:r>
    </w:p>
    <w:p>
      <w:pPr>
        <w:ind w:firstLine="420"/>
      </w:pPr>
      <w:r>
        <w:rPr>
          <w:rFonts w:ascii="方正仿宋_GB2312" w:hAnsi="方正仿宋_GB2312"/>
          <w:sz w:val="24"/>
        </w:rPr>
        <w:t>（3）因国家、省级、市级、县级补偿性政策（如空域调整补偿、产业退出补偿等）获得的补偿款项，归属项目公司所有。</w:t>
      </w:r>
    </w:p>
    <w:p>
      <w:pPr>
        <w:spacing w:before="240" w:after="120"/>
        <w:jc w:val="center"/>
      </w:pPr>
      <w:r>
        <w:rPr>
          <w:rFonts w:ascii="方正仿宋_GB2312" w:hAnsi="方正仿宋_GB2312"/>
          <w:b/>
          <w:sz w:val="32"/>
        </w:rPr>
        <w:t>第七章  第三方使用与收费机制</w:t>
      </w:r>
    </w:p>
    <w:p>
      <w:pPr>
        <w:spacing w:before="200" w:after="80"/>
      </w:pPr>
      <w:r>
        <w:rPr>
          <w:rFonts w:ascii="方正仿宋_GB2312" w:hAnsi="方正仿宋_GB2312"/>
          <w:b/>
          <w:sz w:val="28"/>
        </w:rPr>
        <w:t>7.1 开放使用原则</w:t>
      </w:r>
    </w:p>
    <w:p>
      <w:pPr>
        <w:ind w:firstLine="420"/>
      </w:pPr>
      <w:r>
        <w:rPr>
          <w:rFonts w:ascii="方正仿宋_GB2312" w:hAnsi="方正仿宋_GB2312"/>
          <w:sz w:val="24"/>
        </w:rPr>
        <w:t>项目公司投资建设的低空基础设施（含停机位、空域平台、通信导航设施、充电换电设施等），在优先满足自身运营需求的前提下，向鲁甸县本地合法市场主体开放使用。</w:t>
      </w:r>
    </w:p>
    <w:p>
      <w:pPr>
        <w:spacing w:before="200" w:after="80"/>
      </w:pPr>
      <w:r>
        <w:rPr>
          <w:rFonts w:ascii="方正仿宋_GB2312" w:hAnsi="方正仿宋_GB2312"/>
          <w:b/>
          <w:sz w:val="28"/>
        </w:rPr>
        <w:t>7.2 收费模式</w:t>
      </w:r>
    </w:p>
    <w:p>
      <w:pPr>
        <w:ind w:firstLine="420"/>
      </w:pPr>
      <w:r>
        <w:rPr>
          <w:rFonts w:ascii="方正仿宋_GB2312" w:hAnsi="方正仿宋_GB2312"/>
          <w:sz w:val="24"/>
        </w:rPr>
        <w:t>（1）第三方（包括但不限于本地植保公司、农业合作社、物流企业、政府部门等）使用项目公司的空域平台、停机位、通信导航设施、充电换电设施等，应按照项目公司公布的服务价格标准支付使用费。</w:t>
      </w:r>
    </w:p>
    <w:p>
      <w:pPr>
        <w:ind w:firstLine="420"/>
      </w:pPr>
      <w:r>
        <w:rPr>
          <w:rFonts w:ascii="方正仿宋_GB2312" w:hAnsi="方正仿宋_GB2312"/>
          <w:sz w:val="24"/>
        </w:rPr>
        <w:t>（2）收费项目包括但不限于：</w:t>
      </w:r>
    </w:p>
    <w:p>
      <w:pPr>
        <w:ind w:firstLine="420"/>
      </w:pPr>
      <w:r>
        <w:rPr>
          <w:rFonts w:ascii="方正仿宋_GB2312" w:hAnsi="方正仿宋_GB2312"/>
          <w:sz w:val="24"/>
        </w:rPr>
        <w:t xml:space="preserve">  ① 停机位租赁/停场费；</w:t>
      </w:r>
    </w:p>
    <w:p>
      <w:pPr>
        <w:ind w:firstLine="420"/>
      </w:pPr>
      <w:r>
        <w:rPr>
          <w:rFonts w:ascii="方正仿宋_GB2312" w:hAnsi="方正仿宋_GB2312"/>
          <w:sz w:val="24"/>
        </w:rPr>
        <w:t xml:space="preserve">  ② 充电换电服务费；</w:t>
      </w:r>
    </w:p>
    <w:p>
      <w:pPr>
        <w:ind w:firstLine="420"/>
      </w:pPr>
      <w:r>
        <w:rPr>
          <w:rFonts w:ascii="方正仿宋_GB2312" w:hAnsi="方正仿宋_GB2312"/>
          <w:sz w:val="24"/>
        </w:rPr>
        <w:t xml:space="preserve">  ③ 空域平台使用费（含航线审批、飞行监控、数据服务）；</w:t>
      </w:r>
    </w:p>
    <w:p>
      <w:pPr>
        <w:ind w:firstLine="420"/>
      </w:pPr>
      <w:r>
        <w:rPr>
          <w:rFonts w:ascii="方正仿宋_GB2312" w:hAnsi="方正仿宋_GB2312"/>
          <w:sz w:val="24"/>
        </w:rPr>
        <w:t xml:space="preserve">  ④ 通信导航服务费；</w:t>
      </w:r>
    </w:p>
    <w:p>
      <w:pPr>
        <w:ind w:firstLine="420"/>
      </w:pPr>
      <w:r>
        <w:rPr>
          <w:rFonts w:ascii="方正仿宋_GB2312" w:hAnsi="方正仿宋_GB2312"/>
          <w:sz w:val="24"/>
        </w:rPr>
        <w:t xml:space="preserve">  ⑤ 物流分拣/冷链仓储服务费。</w:t>
      </w:r>
    </w:p>
    <w:p>
      <w:pPr>
        <w:ind w:firstLine="420"/>
      </w:pPr>
      <w:r>
        <w:rPr>
          <w:rFonts w:ascii="方正仿宋_GB2312" w:hAnsi="方正仿宋_GB2312"/>
          <w:sz w:val="24"/>
        </w:rPr>
        <w:t>（3）收费标准由项目公司按照市场原则制定，报甲方价格主管部门备案后执行。项目公司应在制定和调整收费标准时充分考虑本地市场主体的承受能力，并给予鲁甸县本地农业合作社、家庭农场等小型经营主体适当优惠。</w:t>
      </w:r>
    </w:p>
    <w:p>
      <w:pPr>
        <w:spacing w:before="200" w:after="80"/>
      </w:pPr>
      <w:r>
        <w:rPr>
          <w:rFonts w:ascii="方正仿宋_GB2312" w:hAnsi="方正仿宋_GB2312"/>
          <w:b/>
          <w:sz w:val="28"/>
        </w:rPr>
        <w:t>7.3 非歧视原则</w:t>
      </w:r>
    </w:p>
    <w:p>
      <w:pPr>
        <w:ind w:firstLine="420"/>
      </w:pPr>
      <w:r>
        <w:rPr>
          <w:rFonts w:ascii="方正仿宋_GB2312" w:hAnsi="方正仿宋_GB2312"/>
          <w:sz w:val="24"/>
        </w:rPr>
        <w:t>项目公司应以公平、合理、非歧视的原则向第三方提供上述服务，不得无正当理由拒绝服务或实行差别定价。</w:t>
      </w:r>
    </w:p>
    <w:p>
      <w:pPr>
        <w:spacing w:before="240" w:after="120"/>
        <w:jc w:val="center"/>
      </w:pPr>
      <w:r>
        <w:rPr>
          <w:rFonts w:ascii="方正仿宋_GB2312" w:hAnsi="方正仿宋_GB2312"/>
          <w:b/>
          <w:sz w:val="32"/>
        </w:rPr>
        <w:t>第八章  政府采购优惠与公益服务</w:t>
      </w:r>
    </w:p>
    <w:p>
      <w:pPr>
        <w:spacing w:before="200" w:after="80"/>
      </w:pPr>
      <w:r>
        <w:rPr>
          <w:rFonts w:ascii="方正仿宋_GB2312" w:hAnsi="方正仿宋_GB2312"/>
          <w:b/>
          <w:sz w:val="28"/>
        </w:rPr>
        <w:t>8.1 政府采购价格优惠</w:t>
      </w:r>
    </w:p>
    <w:p>
      <w:pPr>
        <w:ind w:firstLine="420"/>
      </w:pPr>
      <w:r>
        <w:rPr>
          <w:rFonts w:ascii="方正仿宋_GB2312" w:hAnsi="方正仿宋_GB2312"/>
          <w:sz w:val="24"/>
        </w:rPr>
        <w:t>（1）甲方及鲁甸县各行政机关、事业单位、社会团体在采购以下服务时，如由项目公司承接，项目公司承诺给予政府采购优惠价格：</w:t>
      </w:r>
    </w:p>
    <w:p>
      <w:pPr>
        <w:ind w:firstLine="420"/>
      </w:pPr>
      <w:r>
        <w:rPr>
          <w:rFonts w:ascii="方正仿宋_GB2312" w:hAnsi="方正仿宋_GB2312"/>
          <w:sz w:val="24"/>
        </w:rPr>
        <w:t xml:space="preserve">  ① 农业植保飞防及监测服务：在项目公司标准市场价格的基准上，给予政府采购</w:t>
      </w:r>
      <w:r>
        <w:rPr>
          <w:rFonts w:ascii="方正仿宋_GB2312" w:hAnsi="方正仿宋_GB2312"/>
          <w:sz w:val="24"/>
        </w:rPr>
        <w:t>约为</w:t>
      </w:r>
      <w:r>
        <w:rPr>
          <w:rFonts w:ascii="方正仿宋_GB2312" w:hAnsi="方正仿宋_GB2312"/>
          <w:sz w:val="24"/>
        </w:rPr>
        <w:t>______%的价格优惠；</w:t>
      </w:r>
    </w:p>
    <w:p>
      <w:pPr>
        <w:ind w:firstLine="420"/>
      </w:pPr>
      <w:r>
        <w:rPr>
          <w:rFonts w:ascii="方正仿宋_GB2312" w:hAnsi="方正仿宋_GB2312"/>
          <w:sz w:val="24"/>
        </w:rPr>
        <w:t xml:space="preserve">  ② 城市治理巡检服务（含公安、自然资源、水务、应急管理等）：在项目公司标准市场价格的基准上，给予政府采购</w:t>
      </w:r>
      <w:r>
        <w:rPr>
          <w:rFonts w:ascii="方正仿宋_GB2312" w:hAnsi="方正仿宋_GB2312"/>
          <w:sz w:val="24"/>
        </w:rPr>
        <w:t>约为</w:t>
      </w:r>
      <w:r>
        <w:rPr>
          <w:rFonts w:ascii="方正仿宋_GB2312" w:hAnsi="方正仿宋_GB2312"/>
          <w:sz w:val="24"/>
        </w:rPr>
        <w:t>______%的价格优惠；</w:t>
      </w:r>
    </w:p>
    <w:p>
      <w:pPr>
        <w:ind w:firstLine="420"/>
      </w:pPr>
      <w:r>
        <w:rPr>
          <w:rFonts w:ascii="方正仿宋_GB2312" w:hAnsi="方正仿宋_GB2312"/>
          <w:sz w:val="24"/>
        </w:rPr>
        <w:t xml:space="preserve">  ③ 低空数据及监测报告服务：在项目公司标准市场价格的基准上，给予政府采购</w:t>
      </w:r>
      <w:r>
        <w:rPr>
          <w:rFonts w:ascii="方正仿宋_GB2312" w:hAnsi="方正仿宋_GB2312"/>
          <w:sz w:val="24"/>
        </w:rPr>
        <w:t>约为</w:t>
      </w:r>
      <w:r>
        <w:rPr>
          <w:rFonts w:ascii="方正仿宋_GB2312" w:hAnsi="方正仿宋_GB2312"/>
          <w:sz w:val="24"/>
        </w:rPr>
        <w:t>______%的价格优惠；</w:t>
      </w:r>
    </w:p>
    <w:p>
      <w:pPr>
        <w:ind w:firstLine="420"/>
      </w:pPr>
      <w:r>
        <w:rPr>
          <w:rFonts w:ascii="方正仿宋_GB2312" w:hAnsi="方正仿宋_GB2312"/>
          <w:sz w:val="24"/>
        </w:rPr>
        <w:t xml:space="preserve">  ④ 农产品物流调运服务（政府组织/补贴项目）：在项目公司标准市场价格的基准上，给予政府采购</w:t>
      </w:r>
      <w:r>
        <w:rPr>
          <w:rFonts w:ascii="方正仿宋_GB2312" w:hAnsi="方正仿宋_GB2312"/>
          <w:sz w:val="24"/>
        </w:rPr>
        <w:t>约为</w:t>
      </w:r>
      <w:r>
        <w:rPr>
          <w:rFonts w:ascii="方正仿宋_GB2312" w:hAnsi="方正仿宋_GB2312"/>
          <w:sz w:val="24"/>
        </w:rPr>
        <w:t>______%的价格优惠。</w:t>
      </w:r>
    </w:p>
    <w:p>
      <w:pPr>
        <w:ind w:firstLine="420"/>
      </w:pPr>
      <w:r>
        <w:rPr>
          <w:rFonts w:ascii="方正仿宋_GB2312" w:hAnsi="方正仿宋_GB2312"/>
          <w:sz w:val="24"/>
        </w:rPr>
        <w:t>（2）上述优惠价格以项目公司当年度公布的标准市场价格为基准计算。市场价格调整应提前30日通知甲方，并提供价格构成的合理说明。</w:t>
      </w:r>
    </w:p>
    <w:p>
      <w:pPr>
        <w:spacing w:before="200" w:after="80"/>
      </w:pPr>
      <w:r>
        <w:rPr>
          <w:rFonts w:ascii="方正仿宋_GB2312" w:hAnsi="方正仿宋_GB2312"/>
          <w:b/>
          <w:sz w:val="28"/>
        </w:rPr>
        <w:t>8.2 重大自然灾害公益服务</w:t>
      </w:r>
    </w:p>
    <w:p>
      <w:pPr>
        <w:ind w:firstLine="420"/>
      </w:pPr>
      <w:r>
        <w:rPr>
          <w:rFonts w:ascii="方正仿宋_GB2312" w:hAnsi="方正仿宋_GB2312"/>
          <w:sz w:val="24"/>
        </w:rPr>
        <w:t>（1）项目公司自运营之日起，乙方向甲方提供重大自然灾害公益服务。服务期间，服务成本超出乙方承担范围，双方协商由甲方支付适当的成本费用。</w:t>
      </w:r>
    </w:p>
    <w:p>
      <w:pPr>
        <w:ind w:firstLine="420"/>
      </w:pPr>
      <w:r>
        <w:rPr>
          <w:rFonts w:ascii="方正仿宋_GB2312" w:hAnsi="方正仿宋_GB2312"/>
          <w:sz w:val="24"/>
        </w:rPr>
        <w:t>（2）甲方及各使用部门应对公益服务的使用进行合理统筹，避免浪费和滥用。每年年底甲乙双方共同对公益服务使用情况进行汇总确认。</w:t>
      </w:r>
    </w:p>
    <w:p>
      <w:pPr>
        <w:spacing w:before="200" w:after="80"/>
      </w:pPr>
      <w:r>
        <w:rPr>
          <w:rFonts w:ascii="方正仿宋_GB2312" w:hAnsi="方正仿宋_GB2312"/>
          <w:b/>
          <w:sz w:val="28"/>
        </w:rPr>
        <w:t>8.3 政府支持措施</w:t>
      </w:r>
    </w:p>
    <w:p>
      <w:pPr>
        <w:ind w:firstLine="420"/>
      </w:pPr>
      <w:r>
        <w:rPr>
          <w:rFonts w:ascii="方正仿宋_GB2312" w:hAnsi="方正仿宋_GB2312"/>
          <w:sz w:val="24"/>
        </w:rPr>
        <w:t>甲方在法律法规和政策框架内，为项目公司提供以下支持：</w:t>
      </w:r>
    </w:p>
    <w:p>
      <w:pPr>
        <w:ind w:firstLine="420"/>
      </w:pPr>
      <w:r>
        <w:rPr>
          <w:rFonts w:ascii="方正仿宋_GB2312" w:hAnsi="方正仿宋_GB2312"/>
          <w:sz w:val="24"/>
        </w:rPr>
        <w:t>（1）协助办理项目立项、规划许可、施工许可、环评审批、消防验收等行政审批事项，在符合条件的前提下实行绿色通道和并联审批。</w:t>
      </w:r>
    </w:p>
    <w:p>
      <w:pPr>
        <w:ind w:firstLine="420"/>
      </w:pPr>
      <w:r>
        <w:rPr>
          <w:rFonts w:ascii="方正仿宋_GB2312" w:hAnsi="方正仿宋_GB2312"/>
          <w:sz w:val="24"/>
        </w:rPr>
        <w:t>（2）协助项目公司争取国家、省、市、县各级低空经济产业扶持政策和专项资金支持。</w:t>
      </w:r>
    </w:p>
    <w:p>
      <w:pPr>
        <w:ind w:firstLine="420"/>
      </w:pPr>
      <w:r>
        <w:rPr>
          <w:rFonts w:ascii="方正仿宋_GB2312" w:hAnsi="方正仿宋_GB2312"/>
          <w:sz w:val="24"/>
        </w:rPr>
        <w:t>（3）将本项目纳入鲁甸县重点建设项目清单和十五五规划重点项目，享受鲁甸县招商引资优惠政策。</w:t>
      </w:r>
    </w:p>
    <w:p>
      <w:pPr>
        <w:ind w:firstLine="420"/>
      </w:pPr>
      <w:r>
        <w:rPr>
          <w:rFonts w:ascii="方正仿宋_GB2312" w:hAnsi="方正仿宋_GB2312"/>
          <w:sz w:val="24"/>
        </w:rPr>
        <w:t>（4）在符合条件的前提下，根据国家西部大开发等政策，协助项目公司申请适用企业所得税优惠税率。</w:t>
      </w:r>
    </w:p>
    <w:p>
      <w:pPr>
        <w:ind w:firstLine="420"/>
      </w:pPr>
      <w:r>
        <w:rPr>
          <w:rFonts w:ascii="方正仿宋_GB2312" w:hAnsi="方正仿宋_GB2312"/>
          <w:sz w:val="24"/>
        </w:rPr>
        <w:t>（5）协调本地通讯运营商、铁塔公司配合5G-A基站和通信网络建设；协调供电部门保障项目用电需求并给予优惠电价政策；协调各街道（乡镇）配合入户机位勘测和建设工作。</w:t>
      </w:r>
    </w:p>
    <w:p>
      <w:pPr>
        <w:ind w:firstLine="420"/>
      </w:pPr>
      <w:r>
        <w:rPr>
          <w:rFonts w:ascii="方正仿宋_GB2312" w:hAnsi="方正仿宋_GB2312"/>
          <w:sz w:val="24"/>
        </w:rPr>
        <w:t>（6）在县级权限范围内，对项目建设用地的土地出让价格给予合理优惠，具体以土地出让合同约定为准。</w:t>
      </w:r>
    </w:p>
    <w:p>
      <w:pPr>
        <w:spacing w:before="240" w:after="120"/>
        <w:jc w:val="center"/>
      </w:pPr>
      <w:r>
        <w:rPr>
          <w:rFonts w:ascii="黑体" w:hAnsi="黑体"/>
          <w:b/>
          <w:sz w:val="32"/>
        </w:rPr>
        <w:t>第九章  低空产业园供应链企业入驻优惠政策</w:t>
      </w:r>
    </w:p>
    <w:p>
      <w:pPr>
        <w:spacing w:before="200" w:after="80"/>
      </w:pPr>
      <w:r>
        <w:rPr>
          <w:rFonts w:ascii="黑体" w:hAnsi="黑体"/>
          <w:b/>
          <w:sz w:val="28"/>
        </w:rPr>
        <w:t>9</w:t>
      </w:r>
      <w:r>
        <w:rPr>
          <w:rFonts w:ascii="黑体" w:hAnsi="黑体"/>
          <w:b/>
          <w:sz w:val="28"/>
        </w:rPr>
        <w:t>.1 优惠政策适用对象</w:t>
      </w:r>
    </w:p>
    <w:p>
      <w:pPr>
        <w:ind w:firstLine="420"/>
      </w:pPr>
      <w:r>
        <w:rPr>
          <w:rFonts w:ascii="宋体" w:hAnsi="宋体"/>
          <w:sz w:val="24"/>
        </w:rPr>
        <w:t>凡经项目公司（或其委托的运营管理方）审核同意，入驻低空经济产业园并实际开展经营活动的供应链上下游企业（含无人机及零部件研发制造、飞行器销售租赁、维修保养、航材配件供应、低空数据服务、无人机物流运营、低空培训教育、低空文旅服务等），均可享受本章规定的优惠扶持政策。</w:t>
      </w:r>
    </w:p>
    <w:p>
      <w:pPr>
        <w:spacing w:before="200" w:after="80"/>
      </w:pPr>
      <w:r>
        <w:rPr>
          <w:rFonts w:ascii="黑体" w:hAnsi="黑体"/>
          <w:b/>
          <w:sz w:val="28"/>
        </w:rPr>
        <w:t>9</w:t>
      </w:r>
      <w:r>
        <w:rPr>
          <w:rFonts w:ascii="黑体" w:hAnsi="黑体"/>
          <w:b/>
          <w:sz w:val="28"/>
        </w:rPr>
        <w:t>.2 税收优惠政策</w:t>
      </w:r>
    </w:p>
    <w:p>
      <w:pPr>
        <w:ind w:firstLine="420"/>
      </w:pPr>
      <w:r>
        <w:rPr>
          <w:rFonts w:ascii="宋体" w:hAnsi="宋体"/>
          <w:sz w:val="24"/>
        </w:rPr>
        <w:t>（1）企业所得税优惠：对于入驻产业园并符合条件的企业，甲方应积极协助其申请适用以下优惠政策：</w:t>
      </w:r>
    </w:p>
    <w:p>
      <w:pPr>
        <w:ind w:firstLine="420"/>
      </w:pPr>
      <w:r>
        <w:rPr>
          <w:rFonts w:ascii="宋体" w:hAnsi="宋体"/>
          <w:sz w:val="24"/>
        </w:rPr>
        <w:t xml:space="preserve">  ① 符合西部大开发鼓励类产业目录的企业，减按15%的税率征收企业所得税；</w:t>
      </w:r>
    </w:p>
    <w:p>
      <w:pPr>
        <w:ind w:firstLine="420"/>
      </w:pPr>
      <w:r>
        <w:rPr>
          <w:rFonts w:ascii="宋体" w:hAnsi="宋体"/>
          <w:sz w:val="24"/>
        </w:rPr>
        <w:t xml:space="preserve">  ② 经认定的高新技术企业，减按15%的税率征收企业所得税；</w:t>
      </w:r>
    </w:p>
    <w:p>
      <w:pPr>
        <w:ind w:firstLine="420"/>
      </w:pPr>
      <w:r>
        <w:rPr>
          <w:rFonts w:ascii="宋体" w:hAnsi="宋体"/>
          <w:sz w:val="24"/>
        </w:rPr>
        <w:t xml:space="preserve">  ③ 符合小型微利企业条件的，依法享受企业所得税减免优惠。</w:t>
      </w:r>
    </w:p>
    <w:p>
      <w:pPr>
        <w:ind w:firstLine="420"/>
      </w:pPr>
      <w:r>
        <w:rPr>
          <w:rFonts w:ascii="宋体" w:hAnsi="宋体"/>
          <w:sz w:val="24"/>
        </w:rPr>
        <w:t>（2）增值税优惠：入驻企业在鲁甸县缴纳的增值税，其地方留成部分（____%）由甲方通过产业扶持资金等方式按以下比例给予奖励扶持：</w:t>
      </w:r>
    </w:p>
    <w:p>
      <w:pPr>
        <w:ind w:firstLine="420"/>
      </w:pPr>
      <w:r>
        <w:rPr>
          <w:rFonts w:ascii="宋体" w:hAnsi="宋体"/>
          <w:sz w:val="24"/>
        </w:rPr>
        <w:t xml:space="preserve">  ① 年实缴增值税在50万元（含）以下的，按地方留成部分的____%给予奖励；</w:t>
      </w:r>
    </w:p>
    <w:p>
      <w:pPr>
        <w:ind w:firstLine="420"/>
      </w:pPr>
      <w:r>
        <w:rPr>
          <w:rFonts w:ascii="宋体" w:hAnsi="宋体"/>
          <w:sz w:val="24"/>
        </w:rPr>
        <w:t xml:space="preserve">  ② 年实缴增值税在50万元至200万元（含）的，按地方留成部分的____%给予奖励；</w:t>
      </w:r>
    </w:p>
    <w:p>
      <w:pPr>
        <w:ind w:firstLine="420"/>
      </w:pPr>
      <w:r>
        <w:rPr>
          <w:rFonts w:ascii="宋体" w:hAnsi="宋体"/>
          <w:sz w:val="24"/>
        </w:rPr>
        <w:t xml:space="preserve">  ③ 年实缴增值税在200万元以上的，按地方留成部分的____%给予奖励。</w:t>
      </w:r>
    </w:p>
    <w:p>
      <w:pPr>
        <w:ind w:firstLine="420"/>
      </w:pPr>
      <w:r>
        <w:rPr>
          <w:rFonts w:ascii="宋体" w:hAnsi="宋体"/>
          <w:sz w:val="24"/>
        </w:rPr>
        <w:t>（3）个人所得税优惠：入驻企业的高管及核心技术人才（每家企业不超过____人），其在鲁甸县缴纳的个人所得税地方留成部分，前____年按____%给予奖励。</w:t>
      </w:r>
    </w:p>
    <w:p>
      <w:pPr>
        <w:spacing w:before="200" w:after="80"/>
      </w:pPr>
      <w:r>
        <w:rPr>
          <w:rFonts w:ascii="黑体" w:hAnsi="黑体"/>
          <w:b/>
          <w:sz w:val="28"/>
        </w:rPr>
        <w:t>9</w:t>
      </w:r>
      <w:r>
        <w:rPr>
          <w:rFonts w:ascii="黑体" w:hAnsi="黑体"/>
          <w:b/>
          <w:sz w:val="28"/>
        </w:rPr>
        <w:t>.3 其他优惠政策</w:t>
      </w:r>
    </w:p>
    <w:p>
      <w:pPr>
        <w:ind w:firstLine="420"/>
      </w:pPr>
      <w:r>
        <w:rPr>
          <w:rFonts w:ascii="宋体" w:hAnsi="宋体"/>
          <w:sz w:val="24"/>
        </w:rPr>
        <w:t>（1）租金优惠：入驻产业园的企业，办公及生产场地租金按市场价格的____%收取（参考值：前两年免租、第三至五年减半）。</w:t>
      </w:r>
    </w:p>
    <w:p>
      <w:pPr>
        <w:ind w:firstLine="420"/>
      </w:pPr>
      <w:r>
        <w:rPr>
          <w:rFonts w:ascii="宋体" w:hAnsi="宋体"/>
          <w:sz w:val="24"/>
        </w:rPr>
        <w:t>（2）设备补贴：入驻企业购置生产设备或研发仪器的，甲方协助申请</w:t>
      </w:r>
      <w:r>
        <w:rPr>
          <w:sz w:val="24"/>
        </w:rPr>
        <w:t>国家、</w:t>
      </w:r>
      <w:r>
        <w:rPr>
          <w:rFonts w:ascii="宋体" w:hAnsi="宋体"/>
          <w:sz w:val="24"/>
        </w:rPr>
        <w:t>省、市</w:t>
      </w:r>
      <w:r>
        <w:rPr>
          <w:sz w:val="24"/>
        </w:rPr>
        <w:t>、县</w:t>
      </w:r>
      <w:r>
        <w:rPr>
          <w:rFonts w:ascii="宋体" w:hAnsi="宋体"/>
          <w:sz w:val="24"/>
        </w:rPr>
        <w:t>级设备投资补贴，补贴比例按上级政策执行。</w:t>
      </w:r>
    </w:p>
    <w:p>
      <w:pPr>
        <w:ind w:firstLine="420"/>
      </w:pPr>
      <w:r>
        <w:rPr>
          <w:rFonts w:ascii="宋体" w:hAnsi="宋体"/>
          <w:sz w:val="24"/>
        </w:rPr>
        <w:t>（3）融资支持：甲方协调金融机构为入驻企业提供融资便利，项目公司可协助入驻企业对接产业基金或提供供应链金融服务。</w:t>
      </w:r>
    </w:p>
    <w:p>
      <w:pPr>
        <w:ind w:firstLine="420"/>
      </w:pPr>
      <w:r>
        <w:rPr>
          <w:rFonts w:ascii="宋体" w:hAnsi="宋体"/>
          <w:sz w:val="24"/>
        </w:rPr>
        <w:t>（4）人才政策：入驻企业引进的高层次人才，享受鲁甸县人才引进相关政策，包括住房保障、子女入学、医疗保健等便利。</w:t>
      </w:r>
    </w:p>
    <w:p>
      <w:pPr>
        <w:ind w:firstLine="420"/>
      </w:pPr>
      <w:r>
        <w:rPr>
          <w:rFonts w:ascii="宋体" w:hAnsi="宋体"/>
          <w:sz w:val="24"/>
        </w:rPr>
        <w:t>（5）审批绿色通道：入驻企业办理工商注册、税务登记、经营许可等行政审批事项，享受绿色通道服务。</w:t>
      </w:r>
    </w:p>
    <w:p>
      <w:pPr>
        <w:spacing w:before="200" w:after="80"/>
      </w:pPr>
      <w:r>
        <w:rPr>
          <w:rFonts w:ascii="黑体" w:hAnsi="黑体"/>
          <w:b/>
          <w:sz w:val="28"/>
        </w:rPr>
        <w:t>9</w:t>
      </w:r>
      <w:r>
        <w:rPr>
          <w:rFonts w:ascii="黑体" w:hAnsi="黑体"/>
          <w:b/>
          <w:sz w:val="28"/>
        </w:rPr>
        <w:t>.4 优惠政策申报与服务</w:t>
      </w:r>
    </w:p>
    <w:p>
      <w:pPr>
        <w:ind w:firstLine="420"/>
      </w:pPr>
      <w:r>
        <w:rPr>
          <w:rFonts w:ascii="宋体" w:hAnsi="宋体"/>
          <w:sz w:val="24"/>
        </w:rPr>
        <w:t>（1）项目公司设立产业服务窗口，为入驻企业提供优惠政策咨询、申报材料准备、审批流程对接等一站式服务。</w:t>
      </w:r>
    </w:p>
    <w:p>
      <w:pPr>
        <w:ind w:firstLine="420"/>
      </w:pPr>
      <w:r>
        <w:rPr>
          <w:rFonts w:ascii="宋体" w:hAnsi="宋体"/>
          <w:sz w:val="24"/>
        </w:rPr>
        <w:t>（2）甲方指定专门部门（建议由县投资促进局或园区管委会负责）与项目公司的产业服务窗口对接，建立优惠政策兑现协调机制，确保符合条件的入驻企业（及时足额）享受各项优惠政策。</w:t>
      </w:r>
    </w:p>
    <w:p>
      <w:pPr>
        <w:ind w:firstLine="420"/>
      </w:pPr>
      <w:r>
        <w:rPr>
          <w:rFonts w:ascii="宋体" w:hAnsi="宋体"/>
          <w:sz w:val="24"/>
        </w:rPr>
        <w:t>（3）优惠政策的具体申报条件、申报流程、兑现周期等实施细则，由甲乙双方在本协议签订后____日内另行制定《低空经济产业园入驻企业优惠政策实施细则》，作为本协议的补充文件。</w:t>
      </w:r>
    </w:p>
    <w:p>
      <w:pPr>
        <w:ind w:firstLine="420"/>
      </w:pPr>
    </w:p>
    <w:p>
      <w:pPr>
        <w:spacing w:before="240" w:after="120"/>
        <w:jc w:val="center"/>
      </w:pPr>
      <w:r>
        <w:rPr>
          <w:rFonts w:ascii="方正仿宋_GB2312" w:hAnsi="方正仿宋_GB2312"/>
          <w:b/>
          <w:sz w:val="32"/>
        </w:rPr>
        <w:t>第十章  双方权利与义务</w:t>
      </w:r>
    </w:p>
    <w:p>
      <w:pPr>
        <w:spacing w:before="200" w:after="80"/>
      </w:pPr>
      <w:r>
        <w:rPr>
          <w:rFonts w:ascii="方正仿宋_GB2312" w:hAnsi="方正仿宋_GB2312"/>
          <w:b/>
          <w:sz w:val="28"/>
        </w:rPr>
        <w:t>10</w:t>
      </w:r>
      <w:r>
        <w:rPr>
          <w:rFonts w:ascii="方正仿宋_GB2312" w:hAnsi="方正仿宋_GB2312"/>
          <w:b/>
          <w:sz w:val="28"/>
        </w:rPr>
        <w:t>.1 甲方权利与义务</w:t>
      </w:r>
    </w:p>
    <w:p>
      <w:pPr>
        <w:ind w:firstLine="420"/>
      </w:pPr>
      <w:r>
        <w:rPr>
          <w:rFonts w:ascii="方正仿宋_GB2312" w:hAnsi="方正仿宋_GB2312"/>
          <w:sz w:val="24"/>
        </w:rPr>
        <w:t>甲方权利：</w:t>
      </w:r>
    </w:p>
    <w:p>
      <w:pPr>
        <w:ind w:firstLine="420"/>
      </w:pPr>
      <w:r>
        <w:rPr>
          <w:rFonts w:ascii="方正仿宋_GB2312" w:hAnsi="方正仿宋_GB2312"/>
          <w:sz w:val="24"/>
        </w:rPr>
        <w:t>（1）监督项目公司按照协议约定按时、按质、按量完成投资建设任务。</w:t>
      </w:r>
    </w:p>
    <w:p>
      <w:pPr>
        <w:ind w:firstLine="420"/>
      </w:pPr>
      <w:r>
        <w:rPr>
          <w:rFonts w:ascii="方正仿宋_GB2312" w:hAnsi="方正仿宋_GB2312"/>
          <w:sz w:val="24"/>
        </w:rPr>
        <w:t>（2）依法对项目公司运营的低空飞行活动实施安全监管。</w:t>
      </w:r>
    </w:p>
    <w:p>
      <w:pPr>
        <w:ind w:firstLine="420"/>
      </w:pPr>
      <w:r>
        <w:rPr>
          <w:rFonts w:ascii="方正仿宋_GB2312" w:hAnsi="方正仿宋_GB2312"/>
          <w:sz w:val="24"/>
        </w:rPr>
        <w:t>（3）按约定享受政府采购优惠价格和公益服务。</w:t>
      </w:r>
    </w:p>
    <w:p>
      <w:pPr>
        <w:ind w:firstLine="420"/>
      </w:pPr>
      <w:r>
        <w:rPr>
          <w:rFonts w:ascii="方正仿宋_GB2312" w:hAnsi="方正仿宋_GB2312"/>
          <w:sz w:val="24"/>
        </w:rPr>
        <w:t>（4）在政府管理和公共服务领域优惠使用项目公司建设的空域规划数据、三维地图等无形资产。</w:t>
      </w:r>
    </w:p>
    <w:p>
      <w:pPr>
        <w:ind w:firstLine="420"/>
      </w:pPr>
      <w:r>
        <w:rPr>
          <w:rFonts w:ascii="方正仿宋_GB2312" w:hAnsi="方正仿宋_GB2312"/>
          <w:sz w:val="24"/>
        </w:rPr>
        <w:t>甲方义务：</w:t>
      </w:r>
    </w:p>
    <w:p>
      <w:pPr>
        <w:ind w:firstLine="420"/>
      </w:pPr>
      <w:r>
        <w:rPr>
          <w:rFonts w:ascii="方正仿宋_GB2312" w:hAnsi="方正仿宋_GB2312"/>
          <w:sz w:val="24"/>
        </w:rPr>
        <w:t>（1）按约定条件供地，确保项目用地净地交付。</w:t>
      </w:r>
    </w:p>
    <w:p>
      <w:pPr>
        <w:ind w:firstLine="420"/>
      </w:pPr>
      <w:r>
        <w:t>（2）协助办理空域使用审批、无线电频率审批等需政府部门协调的事项。</w:t>
      </w:r>
    </w:p>
    <w:p>
      <w:pPr>
        <w:ind w:firstLine="420"/>
      </w:pPr>
      <w:r>
        <w:t>（3）按约定支付政府采购服务费用。</w:t>
      </w:r>
    </w:p>
    <w:p>
      <w:pPr>
        <w:ind w:firstLine="420"/>
      </w:pPr>
      <w:r>
        <w:t>（4）维护项目公司的合法经营权，不无故干预正常经营活动。</w:t>
      </w:r>
    </w:p>
    <w:p>
      <w:pPr>
        <w:spacing w:before="200" w:after="80"/>
      </w:pPr>
      <w:r>
        <w:rPr>
          <w:rFonts w:ascii="方正仿宋_GB2312" w:hAnsi="方正仿宋_GB2312"/>
          <w:b/>
          <w:sz w:val="28"/>
        </w:rPr>
        <w:t>10</w:t>
      </w:r>
      <w:r>
        <w:rPr>
          <w:rFonts w:ascii="方正仿宋_GB2312" w:hAnsi="方正仿宋_GB2312"/>
          <w:b/>
          <w:sz w:val="28"/>
        </w:rPr>
        <w:t>.2 乙方/项目公司权利与义务</w:t>
      </w:r>
    </w:p>
    <w:p>
      <w:pPr>
        <w:ind w:firstLine="420"/>
      </w:pPr>
      <w:r>
        <w:rPr>
          <w:rFonts w:ascii="方正仿宋_GB2312" w:hAnsi="方正仿宋_GB2312"/>
          <w:sz w:val="24"/>
        </w:rPr>
        <w:t>乙方/项目公司权利：</w:t>
      </w:r>
    </w:p>
    <w:p>
      <w:pPr>
        <w:ind w:firstLine="420"/>
      </w:pPr>
      <w:r>
        <w:rPr>
          <w:rFonts w:ascii="方正仿宋_GB2312" w:hAnsi="方正仿宋_GB2312"/>
          <w:sz w:val="24"/>
        </w:rPr>
        <w:t>（1）依法取得项目用地的国有建设用地使用权。</w:t>
      </w:r>
    </w:p>
    <w:p>
      <w:pPr>
        <w:ind w:firstLine="420"/>
      </w:pPr>
      <w:r>
        <w:rPr>
          <w:rFonts w:ascii="方正仿宋_GB2312" w:hAnsi="方正仿宋_GB2312"/>
          <w:sz w:val="24"/>
        </w:rPr>
        <w:t>（2）在本协议约定运营权期限内，依法享有低空经济相关业务的运营权。</w:t>
      </w:r>
    </w:p>
    <w:p>
      <w:pPr>
        <w:ind w:firstLine="420"/>
      </w:pPr>
      <w:r>
        <w:rPr>
          <w:rFonts w:ascii="方正仿宋_GB2312" w:hAnsi="方正仿宋_GB2312"/>
          <w:sz w:val="24"/>
        </w:rPr>
        <w:t>（3）向第三方收取使用空域平台、停机位、基础设施等服务的费用。</w:t>
      </w:r>
    </w:p>
    <w:p>
      <w:pPr>
        <w:ind w:firstLine="420"/>
      </w:pPr>
      <w:r>
        <w:rPr>
          <w:rFonts w:ascii="方正仿宋_GB2312" w:hAnsi="方正仿宋_GB2312"/>
          <w:sz w:val="24"/>
        </w:rPr>
        <w:t>（4）享受甲方承诺的各项优惠政策和扶持措施。</w:t>
      </w:r>
    </w:p>
    <w:p>
      <w:pPr>
        <w:ind w:firstLine="420"/>
      </w:pPr>
      <w:r>
        <w:rPr>
          <w:rFonts w:ascii="方正仿宋_GB2312" w:hAnsi="方正仿宋_GB2312"/>
          <w:sz w:val="24"/>
        </w:rPr>
        <w:t>乙方/项目公司义务：</w:t>
      </w:r>
    </w:p>
    <w:p>
      <w:pPr>
        <w:ind w:firstLine="420"/>
      </w:pPr>
      <w:r>
        <w:rPr>
          <w:rFonts w:ascii="方正仿宋_GB2312" w:hAnsi="方正仿宋_GB2312"/>
          <w:sz w:val="24"/>
        </w:rPr>
        <w:t>（1）按时足额完成项目投资，保证项目建设质量和安全。</w:t>
      </w:r>
    </w:p>
    <w:p>
      <w:pPr>
        <w:ind w:firstLine="420"/>
      </w:pPr>
      <w:r>
        <w:rPr>
          <w:rFonts w:ascii="方正仿宋_GB2312" w:hAnsi="方正仿宋_GB2312"/>
          <w:sz w:val="24"/>
        </w:rPr>
        <w:t>（2）依法纳税，雇佣员工按规定缴纳社会保险。</w:t>
      </w:r>
    </w:p>
    <w:p>
      <w:pPr>
        <w:ind w:firstLine="420"/>
      </w:pPr>
      <w:r>
        <w:rPr>
          <w:rFonts w:ascii="方正仿宋_GB2312" w:hAnsi="方正仿宋_GB2312"/>
          <w:sz w:val="24"/>
        </w:rPr>
        <w:t>（3）优先招聘鲁甸本地居民，积极培养本地无人机专业技术人才。</w:t>
      </w:r>
    </w:p>
    <w:p>
      <w:pPr>
        <w:ind w:firstLine="420"/>
      </w:pPr>
      <w:r>
        <w:rPr>
          <w:rFonts w:ascii="方正仿宋_GB2312" w:hAnsi="方正仿宋_GB2312"/>
          <w:sz w:val="24"/>
        </w:rPr>
        <w:t>（4）按约定向甲方提供政府采购优惠价格和公益服务。</w:t>
      </w:r>
    </w:p>
    <w:p>
      <w:pPr>
        <w:ind w:firstLine="420"/>
      </w:pPr>
      <w:r>
        <w:rPr>
          <w:rFonts w:ascii="方正仿宋_GB2312" w:hAnsi="方正仿宋_GB2312"/>
          <w:sz w:val="24"/>
        </w:rPr>
        <w:t>（5）遵守国家空域管理、飞行安全、无线电管理等法律法规。</w:t>
      </w:r>
    </w:p>
    <w:p>
      <w:pPr>
        <w:ind w:firstLine="420"/>
      </w:pPr>
      <w:r>
        <w:rPr>
          <w:rFonts w:ascii="方正仿宋_GB2312" w:hAnsi="方正仿宋_GB2312"/>
          <w:sz w:val="24"/>
        </w:rPr>
        <w:t>（6）确保建设运营的设施设备符合国家标准和技术规范。</w:t>
      </w:r>
    </w:p>
    <w:p>
      <w:pPr>
        <w:ind w:firstLine="420"/>
      </w:pPr>
      <w:r>
        <w:rPr>
          <w:rFonts w:ascii="方正仿宋_GB2312" w:hAnsi="方正仿宋_GB2312"/>
          <w:sz w:val="24"/>
        </w:rPr>
        <w:t>（7）以公平、合理、非歧视的原则向第三方提供基础设施服务。</w:t>
      </w:r>
    </w:p>
    <w:p>
      <w:pPr>
        <w:spacing w:before="240" w:after="120"/>
        <w:jc w:val="center"/>
      </w:pPr>
      <w:r>
        <w:rPr>
          <w:rFonts w:ascii="方正仿宋_GB2312" w:hAnsi="方正仿宋_GB2312"/>
          <w:b/>
          <w:sz w:val="32"/>
        </w:rPr>
        <w:t>第十一章  违约责任</w:t>
      </w:r>
    </w:p>
    <w:p>
      <w:pPr>
        <w:spacing w:before="200" w:after="80"/>
      </w:pPr>
      <w:r>
        <w:rPr>
          <w:rFonts w:ascii="方正仿宋_GB2312" w:hAnsi="方正仿宋_GB2312"/>
          <w:b/>
          <w:sz w:val="28"/>
        </w:rPr>
        <w:t>1</w:t>
      </w:r>
      <w:r>
        <w:rPr>
          <w:rFonts w:ascii="方正仿宋_GB2312" w:hAnsi="方正仿宋_GB2312"/>
          <w:b/>
          <w:sz w:val="28"/>
        </w:rPr>
        <w:t>1</w:t>
      </w:r>
      <w:r>
        <w:rPr>
          <w:rFonts w:ascii="方正仿宋_GB2312" w:hAnsi="方正仿宋_GB2312"/>
          <w:b/>
          <w:sz w:val="28"/>
        </w:rPr>
        <w:t>.1 甲方违约责任</w:t>
      </w:r>
    </w:p>
    <w:p>
      <w:pPr>
        <w:ind w:firstLine="420"/>
      </w:pPr>
      <w:r>
        <w:rPr>
          <w:rFonts w:ascii="方正仿宋_GB2312" w:hAnsi="方正仿宋_GB2312"/>
          <w:sz w:val="24"/>
        </w:rPr>
        <w:t>（1）供地违约：因甲方原因未按约定条件（含时间、净地标准、面积）供应土地，影响项目开工建设进度的，建设工期和投资完成期限相应顺延。逾期超过____日的，乙方有权要求甲方按土地出让总价款的____%/日支付违约金；逾期超过____日仍无法供地的，乙方有权解除本协议，甲方应退还已缴纳的土地出让金及同期银行贷款利息，并赔偿乙方已发生的项目前期费用（以实际支出凭证为准）及可预见的合理损失。</w:t>
      </w:r>
    </w:p>
    <w:p>
      <w:pPr>
        <w:ind w:firstLine="420"/>
      </w:pPr>
      <w:r>
        <w:rPr>
          <w:rFonts w:ascii="方正仿宋_GB2312" w:hAnsi="方正仿宋_GB2312"/>
          <w:sz w:val="24"/>
        </w:rPr>
        <w:t xml:space="preserve">  ① 立即撤销对竞争性项目的批准或支持；</w:t>
      </w:r>
    </w:p>
    <w:p>
      <w:pPr>
        <w:ind w:firstLine="420"/>
      </w:pPr>
      <w:r>
        <w:rPr>
          <w:rFonts w:ascii="方正仿宋_GB2312" w:hAnsi="方正仿宋_GB2312"/>
          <w:sz w:val="24"/>
        </w:rPr>
        <w:t xml:space="preserve">  ② 向乙方/项目公司支付违约金，金额为乙方在本项目中的累计实际投资额的____%；</w:t>
      </w:r>
    </w:p>
    <w:p>
      <w:pPr>
        <w:ind w:firstLine="420"/>
      </w:pPr>
      <w:r>
        <w:rPr>
          <w:rFonts w:ascii="方正仿宋_GB2312" w:hAnsi="方正仿宋_GB2312"/>
          <w:sz w:val="24"/>
        </w:rPr>
        <w:t xml:space="preserve">  ③ 赔偿乙方/项目公司因此遭受的直接经济损失（含预期收益损失，以甲乙双方共同委托的第三方评估机构出具的评估报告为准）。</w:t>
      </w:r>
    </w:p>
    <w:p>
      <w:pPr>
        <w:ind w:firstLine="420"/>
      </w:pPr>
      <w:r>
        <w:rPr>
          <w:rFonts w:ascii="方正仿宋_GB2312" w:hAnsi="方正仿宋_GB2312"/>
          <w:sz w:val="24"/>
        </w:rPr>
        <w:t>（2）付款违约：甲方未按约定支付政府采购服务费用的，自逾期之日起按应付未付款项的日万分之____支付违约金。累计逾期超过____个月或累计欠款超过人民币________元的，乙方有权暂停提供相应服务。</w:t>
      </w:r>
    </w:p>
    <w:p>
      <w:pPr>
        <w:ind w:firstLine="420"/>
      </w:pPr>
      <w:r>
        <w:rPr>
          <w:rFonts w:ascii="方正仿宋_GB2312" w:hAnsi="方正仿宋_GB2312"/>
          <w:sz w:val="24"/>
        </w:rPr>
        <w:t>（3）违反承诺违约：甲方违反第6.3条、第6.4条约定的政府承诺或空域使用协调义务，给项目公司造成实际损失的，应赔偿相应损失。</w:t>
      </w:r>
    </w:p>
    <w:p>
      <w:pPr>
        <w:spacing w:before="200" w:after="80"/>
      </w:pPr>
      <w:r>
        <w:rPr>
          <w:rFonts w:ascii="方正仿宋_GB2312" w:hAnsi="方正仿宋_GB2312"/>
          <w:b/>
          <w:sz w:val="28"/>
        </w:rPr>
        <w:t>1</w:t>
      </w:r>
      <w:r>
        <w:rPr>
          <w:rFonts w:ascii="方正仿宋_GB2312" w:hAnsi="方正仿宋_GB2312"/>
          <w:b/>
          <w:sz w:val="28"/>
        </w:rPr>
        <w:t>1</w:t>
      </w:r>
      <w:r>
        <w:rPr>
          <w:rFonts w:ascii="方正仿宋_GB2312" w:hAnsi="方正仿宋_GB2312"/>
          <w:b/>
          <w:sz w:val="28"/>
        </w:rPr>
        <w:t>.2 乙方/项目公司违约责任</w:t>
      </w:r>
    </w:p>
    <w:p>
      <w:pPr>
        <w:ind w:firstLine="420"/>
      </w:pPr>
      <w:r>
        <w:rPr>
          <w:rFonts w:ascii="方正仿宋_GB2312" w:hAnsi="方正仿宋_GB2312"/>
          <w:sz w:val="24"/>
        </w:rPr>
        <w:t>（1）投资建设违约：因乙方/项目公司原因未按约定时间节点完成各期投资建设任务、投资强度或建设标准未达到约定要求的，甲方有权要求乙方/项目公司在____日内提交整改方案并限期整改。限期内未能整改达标的，累计逾期超过12个月，甲方有权解除本协议。</w:t>
      </w:r>
    </w:p>
    <w:p>
      <w:pPr>
        <w:ind w:firstLine="420"/>
      </w:pPr>
      <w:r>
        <w:rPr>
          <w:rFonts w:ascii="方正仿宋_GB2312" w:hAnsi="方正仿宋_GB2312"/>
          <w:sz w:val="24"/>
        </w:rPr>
        <w:t>（2）中止运营违约：项目公司无正当理由停业或中止主要业务运营超过12个月，严重影响鲁甸县低空经济公共服务供给的，甲方有权解除本协议，收回相关优惠待遇，并要求项目公司按本协议第五章第5.6条进行资产处置。</w:t>
      </w:r>
    </w:p>
    <w:p>
      <w:pPr>
        <w:spacing w:before="200" w:after="80"/>
      </w:pPr>
      <w:r>
        <w:rPr>
          <w:rFonts w:ascii="方正仿宋_GB2312" w:hAnsi="方正仿宋_GB2312"/>
          <w:b/>
          <w:sz w:val="28"/>
        </w:rPr>
        <w:t>1</w:t>
      </w:r>
      <w:r>
        <w:rPr>
          <w:rFonts w:ascii="方正仿宋_GB2312" w:hAnsi="方正仿宋_GB2312"/>
          <w:b/>
          <w:sz w:val="28"/>
        </w:rPr>
        <w:t>1</w:t>
      </w:r>
      <w:r>
        <w:rPr>
          <w:rFonts w:ascii="方正仿宋_GB2312" w:hAnsi="方正仿宋_GB2312"/>
          <w:b/>
          <w:sz w:val="28"/>
        </w:rPr>
        <w:t>.3 违约金上限</w:t>
      </w:r>
    </w:p>
    <w:p>
      <w:pPr>
        <w:ind w:firstLine="420"/>
      </w:pPr>
      <w:r>
        <w:rPr>
          <w:rFonts w:ascii="方正仿宋_GB2312" w:hAnsi="方正仿宋_GB2312"/>
          <w:sz w:val="24"/>
        </w:rPr>
        <w:t>（1）本协议项下任何一方承担的累计违约赔偿总额（不含因欺诈、故意或重大过失造成的损失），不超过本协议约定项目总投资的____%。</w:t>
      </w:r>
    </w:p>
    <w:p>
      <w:pPr>
        <w:spacing w:before="200" w:after="80"/>
      </w:pPr>
      <w:r>
        <w:rPr>
          <w:rFonts w:ascii="方正仿宋_GB2312" w:hAnsi="方正仿宋_GB2312"/>
          <w:b/>
          <w:sz w:val="28"/>
        </w:rPr>
        <w:t>1</w:t>
      </w:r>
      <w:r>
        <w:rPr>
          <w:rFonts w:ascii="方正仿宋_GB2312" w:hAnsi="方正仿宋_GB2312"/>
          <w:b/>
          <w:sz w:val="28"/>
        </w:rPr>
        <w:t>1</w:t>
      </w:r>
      <w:r>
        <w:rPr>
          <w:rFonts w:ascii="方正仿宋_GB2312" w:hAnsi="方正仿宋_GB2312"/>
          <w:b/>
          <w:sz w:val="28"/>
        </w:rPr>
        <w:t>.4 不可抗力</w:t>
      </w:r>
    </w:p>
    <w:p>
      <w:pPr>
        <w:ind w:firstLine="420"/>
      </w:pPr>
      <w:r>
        <w:rPr>
          <w:rFonts w:ascii="方正仿宋_GB2312" w:hAnsi="方正仿宋_GB2312"/>
          <w:sz w:val="24"/>
        </w:rPr>
        <w:t>（1）因不可抗力（指不能预见、不能避免且不能克服的客观情况，包括但不限于自然灾害、战争、疫情、政府行为等）导致本协议不能履行或不能完全履行的，受影响方应在不可抗力事件发生后____日内书面通知对方，并提供相关证明。</w:t>
      </w:r>
    </w:p>
    <w:p>
      <w:pPr>
        <w:ind w:firstLine="420"/>
      </w:pPr>
      <w:r>
        <w:rPr>
          <w:rFonts w:ascii="方正仿宋_GB2312" w:hAnsi="方正仿宋_GB2312"/>
          <w:sz w:val="24"/>
        </w:rPr>
        <w:t>（2）双方根据不可抗力的影响程度协商决定是否变更或解除本协议。因不可抗力导致协议不能履行的，受影响方部分或全部免除违约责任，但应及时采取合理措施减少损失。</w:t>
      </w:r>
    </w:p>
    <w:p>
      <w:pPr>
        <w:ind w:firstLine="420"/>
      </w:pPr>
      <w:r>
        <w:rPr>
          <w:rFonts w:ascii="方正仿宋_GB2312" w:hAnsi="方正仿宋_GB2312"/>
          <w:sz w:val="24"/>
        </w:rPr>
        <w:t>（3）不可抗力持续超过____个月的，任何一方有权书面通知对方解除本协议，双方参照第5.6条进行资产处置。</w:t>
      </w:r>
    </w:p>
    <w:p>
      <w:pPr>
        <w:spacing w:before="240" w:after="120"/>
        <w:jc w:val="center"/>
      </w:pPr>
      <w:r>
        <w:rPr>
          <w:rFonts w:ascii="方正仿宋_GB2312" w:hAnsi="方正仿宋_GB2312"/>
          <w:b/>
          <w:sz w:val="32"/>
        </w:rPr>
        <w:t>第十二章  争议解决</w:t>
      </w:r>
    </w:p>
    <w:p>
      <w:pPr>
        <w:ind w:firstLine="420"/>
      </w:pPr>
      <w:r>
        <w:rPr>
          <w:rFonts w:ascii="方正仿宋_GB2312" w:hAnsi="方正仿宋_GB2312"/>
          <w:sz w:val="24"/>
        </w:rPr>
        <w:t>（1）本协议在履行过程中发生争议的，双方应通过友好协商解决。</w:t>
      </w:r>
    </w:p>
    <w:p>
      <w:pPr>
        <w:ind w:firstLine="420"/>
      </w:pPr>
      <w:r>
        <w:rPr>
          <w:rFonts w:ascii="方正仿宋_GB2312" w:hAnsi="方正仿宋_GB2312"/>
          <w:sz w:val="24"/>
        </w:rPr>
        <w:t>（2）协商不成的，任何一方可向项目所在地有管辖权的人民法院提起诉讼。</w:t>
      </w:r>
    </w:p>
    <w:p>
      <w:pPr>
        <w:ind w:firstLine="420"/>
      </w:pPr>
      <w:r>
        <w:rPr>
          <w:rFonts w:ascii="方正仿宋_GB2312" w:hAnsi="方正仿宋_GB2312"/>
          <w:sz w:val="24"/>
        </w:rPr>
        <w:t>（3）争议解决期间，除争议事项外，双方应继续履行本协议的其他条款。</w:t>
      </w:r>
    </w:p>
    <w:p>
      <w:pPr>
        <w:spacing w:before="240" w:after="120"/>
        <w:jc w:val="center"/>
      </w:pPr>
      <w:r>
        <w:rPr>
          <w:rFonts w:ascii="方正仿宋_GB2312" w:hAnsi="方正仿宋_GB2312"/>
          <w:b/>
          <w:sz w:val="32"/>
        </w:rPr>
        <w:t>第十三章  其他条款</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.1 协议生效</w:t>
      </w:r>
    </w:p>
    <w:p>
      <w:pPr>
        <w:ind w:firstLine="420"/>
      </w:pPr>
      <w:r>
        <w:rPr>
          <w:rFonts w:ascii="方正仿宋_GB2312" w:hAnsi="方正仿宋_GB2312"/>
          <w:sz w:val="24"/>
        </w:rPr>
        <w:t>本协议自甲乙双方签字盖章之日起生效。</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.2 协议变更</w:t>
      </w:r>
    </w:p>
    <w:p>
      <w:pPr>
        <w:ind w:firstLine="420"/>
      </w:pPr>
      <w:r>
        <w:rPr>
          <w:rFonts w:ascii="方正仿宋_GB2312" w:hAnsi="方正仿宋_GB2312"/>
          <w:sz w:val="24"/>
        </w:rPr>
        <w:t>本协议的任何修改、补充，须经双方协商一致并以书面形式确认，作为本协议的组成部分，与本协议具有同等法律效力。</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.3 协议期限</w:t>
      </w:r>
    </w:p>
    <w:p>
      <w:pPr>
        <w:ind w:firstLine="420"/>
      </w:pPr>
      <w:r>
        <w:rPr>
          <w:rFonts w:ascii="方正仿宋_GB2312" w:hAnsi="方正仿宋_GB2312"/>
          <w:sz w:val="24"/>
        </w:rPr>
        <w:t>本协议有效期与运营权期限一致，自生效之日起至运营权期限届满之日止。协议期满前________年，双方应协商确定是否续签协议。</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.4 保密条款</w:t>
      </w:r>
    </w:p>
    <w:p>
      <w:pPr>
        <w:ind w:firstLine="420"/>
      </w:pPr>
      <w:r>
        <w:rPr>
          <w:rFonts w:ascii="方正仿宋_GB2312" w:hAnsi="方正仿宋_GB2312"/>
          <w:sz w:val="24"/>
        </w:rPr>
        <w:t>双方对本协议内容及在合作过程中知悉的对方商业秘密、技术资料、经营信息等承担保密义务，未经对方书面同意，不得向第三方披露。法律法规另有规定或监管部门依法要求披露的除外。保密义务在本协议终止后永久有效。</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.5 完整性</w:t>
      </w:r>
    </w:p>
    <w:p>
      <w:pPr>
        <w:ind w:firstLine="420"/>
      </w:pPr>
      <w:r>
        <w:rPr>
          <w:rFonts w:ascii="方正仿宋_GB2312" w:hAnsi="方正仿宋_GB2312"/>
          <w:sz w:val="24"/>
        </w:rPr>
        <w:t>本协议构成双方就本项目合作达成的完整约定，取代此前所有口头或书面的沟通、意向和协议。</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.6 协议份数</w:t>
      </w:r>
    </w:p>
    <w:p>
      <w:pPr>
        <w:ind w:firstLine="420"/>
      </w:pPr>
      <w:r>
        <w:rPr>
          <w:rFonts w:ascii="方正仿宋_GB2312" w:hAnsi="方正仿宋_GB2312"/>
          <w:sz w:val="24"/>
        </w:rPr>
        <w:t>本协议一式____份，甲方执____份，乙方执____份，项目公司执____份，各份具有同等法律效力。</w:t>
      </w:r>
    </w:p>
    <w:p>
      <w:pPr>
        <w:spacing w:before="200" w:after="80"/>
      </w:pPr>
      <w:r>
        <w:rPr>
          <w:rFonts w:ascii="方正仿宋_GB2312" w:hAnsi="方正仿宋_GB2312"/>
          <w:b/>
          <w:sz w:val="28"/>
        </w:rPr>
        <w:t>1</w:t>
      </w:r>
      <w:r>
        <w:rPr>
          <w:rFonts w:ascii="方正仿宋_GB2312" w:hAnsi="方正仿宋_GB2312"/>
          <w:b/>
          <w:sz w:val="28"/>
        </w:rPr>
        <w:t>3</w:t>
      </w:r>
      <w:r>
        <w:rPr>
          <w:rFonts w:ascii="方正仿宋_GB2312" w:hAnsi="方正仿宋_GB2312"/>
          <w:b/>
          <w:sz w:val="28"/>
        </w:rPr>
        <w:t>.7 补充协议</w:t>
      </w:r>
    </w:p>
    <w:p>
      <w:pPr>
        <w:ind w:firstLine="420"/>
      </w:pPr>
      <w:r>
        <w:rPr>
          <w:rFonts w:ascii="宋体" w:hAnsi="宋体"/>
          <w:sz w:val="24"/>
        </w:rPr>
        <w:t>（1）本协议未尽事宜，或协议履行过程中出现的新情况、新问题，以及协议中留有空白（“____”）的条款，由甲乙双方另行协商，并签订专项补充协议予以明确和完善。</w:t>
      </w:r>
    </w:p>
    <w:p>
      <w:pPr>
        <w:ind w:firstLine="420"/>
      </w:pPr>
      <w:r>
        <w:rPr>
          <w:rFonts w:ascii="宋体" w:hAnsi="宋体"/>
          <w:sz w:val="24"/>
        </w:rPr>
        <w:t>（2）补充协议的范围包括但不限于以下方面：</w:t>
      </w:r>
    </w:p>
    <w:p>
      <w:pPr>
        <w:ind w:firstLine="420"/>
      </w:pPr>
      <w:r>
        <w:rPr>
          <w:rFonts w:ascii="宋体" w:hAnsi="宋体"/>
          <w:sz w:val="24"/>
        </w:rPr>
        <w:t xml:space="preserve">  ① 各期投资的具体金额、时间节点及验收标准的细化；</w:t>
      </w:r>
    </w:p>
    <w:p>
      <w:pPr>
        <w:ind w:firstLine="420"/>
      </w:pPr>
      <w:r>
        <w:rPr>
          <w:rFonts w:ascii="宋体" w:hAnsi="宋体"/>
          <w:sz w:val="24"/>
        </w:rPr>
        <w:t xml:space="preserve">  ② 项目用地的分块面积、出让价格、交付时间等具体土地出让条件的明确；</w:t>
      </w:r>
    </w:p>
    <w:p>
      <w:pPr>
        <w:ind w:firstLine="420"/>
      </w:pPr>
      <w:r>
        <w:rPr>
          <w:rFonts w:ascii="宋体" w:hAnsi="宋体"/>
          <w:sz w:val="24"/>
        </w:rPr>
        <w:t xml:space="preserve">  ③ 注册资本的实缴计划、出资方式及时间安排；</w:t>
      </w:r>
    </w:p>
    <w:p>
      <w:pPr>
        <w:ind w:firstLine="420"/>
      </w:pPr>
      <w:r>
        <w:rPr>
          <w:rFonts w:ascii="宋体" w:hAnsi="宋体"/>
          <w:sz w:val="24"/>
        </w:rPr>
        <w:t xml:space="preserve">  ④ 运营收益分配、政府购买服务具体项目清单及结算方式；</w:t>
      </w:r>
    </w:p>
    <w:p>
      <w:pPr>
        <w:ind w:firstLine="420"/>
      </w:pPr>
      <w:r>
        <w:rPr>
          <w:rFonts w:ascii="宋体" w:hAnsi="宋体"/>
          <w:sz w:val="24"/>
        </w:rPr>
        <w:t xml:space="preserve">  ⑤ 空域审批、频率许可等行政许可事项的办理进度约定；</w:t>
      </w:r>
    </w:p>
    <w:p>
      <w:pPr>
        <w:ind w:firstLine="420"/>
      </w:pPr>
      <w:r>
        <w:rPr>
          <w:rFonts w:ascii="宋体" w:hAnsi="宋体"/>
          <w:sz w:val="24"/>
        </w:rPr>
        <w:t>⑥ 低空经济产业园供应链企业入驻的具体优惠政策及申报流程（详见第九章）；</w:t>
      </w:r>
    </w:p>
    <w:p>
      <w:pPr>
        <w:ind w:firstLine="420"/>
      </w:pPr>
      <w:r>
        <w:rPr>
          <w:rFonts w:ascii="宋体" w:hAnsi="宋体"/>
          <w:sz w:val="24"/>
        </w:rPr>
        <w:t xml:space="preserve">  ⑦ 其他需补充约定的事项。</w:t>
      </w:r>
    </w:p>
    <w:p>
      <w:pPr>
        <w:ind w:firstLine="420"/>
      </w:pPr>
      <w:r>
        <w:rPr>
          <w:rFonts w:ascii="宋体" w:hAnsi="宋体"/>
          <w:sz w:val="24"/>
        </w:rPr>
        <w:t>（3）补充协议与本协议具有同等法律效力。补充协议与本协议条款不一致的，以补充协议约定的内容为准；补充协议未明确的事项，仍以本协议为准。</w:t>
      </w:r>
    </w:p>
    <w:p>
      <w:pPr>
        <w:ind w:firstLine="420"/>
      </w:pPr>
      <w:r>
        <w:rPr>
          <w:rFonts w:ascii="宋体" w:hAnsi="宋体"/>
          <w:sz w:val="24"/>
        </w:rPr>
        <w:t>（4）双方确认，本协议中留有空白（“____”）的条款，不因暂时未填写而影响本协议其他条款的效力。双方应本着诚实信用原则，在本协议签订后____日内完成空白条款的协商填写，并签署补充确认文件。</w:t>
      </w:r>
    </w:p>
    <w:p/>
    <w:p>
      <w:pPr>
        <w:spacing w:before="200" w:after="80"/>
      </w:pPr>
      <w:r>
        <w:rPr>
          <w:rFonts w:ascii="SimHei" w:hAnsi="SimHei"/>
          <w:b/>
          <w:sz w:val="28"/>
        </w:rPr>
        <w:t>13.8 法律适用</w:t>
      </w:r>
    </w:p>
    <w:p>
      <w:pPr>
        <w:ind w:firstLine="420"/>
      </w:pPr>
      <w:r>
        <w:rPr>
          <w:rFonts w:ascii="SimSun" w:hAnsi="SimSun"/>
          <w:sz w:val="24"/>
        </w:rPr>
        <w:t>本协议的订立、效力、解释、履行及争议解决，均适用中华人民共和国法律。</w:t>
      </w:r>
    </w:p>
    <w:p/>
    <w:p>
      <w:pPr>
        <w:spacing w:before="200" w:after="80"/>
      </w:pPr>
      <w:r>
        <w:rPr>
          <w:rFonts w:ascii="SimHei" w:hAnsi="SimHei"/>
          <w:b/>
          <w:sz w:val="28"/>
        </w:rPr>
        <w:t>13.9 通知与送达</w:t>
      </w:r>
    </w:p>
    <w:p>
      <w:pPr>
        <w:ind w:firstLine="420"/>
      </w:pPr>
      <w:r>
        <w:rPr>
          <w:rFonts w:ascii="SimSun" w:hAnsi="SimSun"/>
          <w:sz w:val="24"/>
        </w:rPr>
        <w:t>（1）双方因履行本协议而相互发送的通知、函件等，应以书面形式（包括电子邮件）按以下地址送达：</w:t>
      </w:r>
    </w:p>
    <w:p>
      <w:pPr>
        <w:ind w:firstLine="420"/>
      </w:pPr>
      <w:r>
        <w:rPr>
          <w:rFonts w:ascii="SimSun" w:hAnsi="SimSun"/>
          <w:sz w:val="24"/>
        </w:rPr>
        <w:t xml:space="preserve">  甲方地址：云南省昭通市鲁甸县文屏街道________，联系人：________，电话：________，电子邮箱：________</w:t>
      </w:r>
    </w:p>
    <w:p>
      <w:pPr>
        <w:ind w:firstLine="420"/>
      </w:pPr>
      <w:r>
        <w:rPr>
          <w:rFonts w:ascii="SimSun" w:hAnsi="SimSun"/>
          <w:sz w:val="24"/>
        </w:rPr>
        <w:t xml:space="preserve">  乙方/项目公司地址：________________，联系人：________，电话：________，电子邮箱：________</w:t>
      </w:r>
    </w:p>
    <w:p>
      <w:pPr>
        <w:ind w:firstLine="420"/>
      </w:pPr>
      <w:r>
        <w:rPr>
          <w:rFonts w:ascii="SimSun" w:hAnsi="SimSun"/>
          <w:sz w:val="24"/>
        </w:rPr>
        <w:t>（2）任何一方的地址或联系方式发生变更的，应在变更后____日内书面通知对方；未及时通知的，向原地址送达仍视为有效送达。</w:t>
      </w:r>
    </w:p>
    <w:p>
      <w:pPr>
        <w:ind w:firstLine="420"/>
      </w:pPr>
      <w:r>
        <w:rPr>
          <w:rFonts w:ascii="SimSun" w:hAnsi="SimSun"/>
          <w:sz w:val="24"/>
        </w:rPr>
        <w:t>（3）通知在以下时间视为送达：邮寄的，以签收日或邮件退回日为送达日；电子邮件的，以发送成功之日为送达日。</w:t>
      </w:r>
    </w:p>
    <w:p/>
    <w:p>
      <w:pPr>
        <w:spacing w:before="200" w:after="80"/>
      </w:pPr>
      <w:r>
        <w:rPr>
          <w:rFonts w:ascii="SimHei" w:hAnsi="SimHei"/>
          <w:b/>
          <w:sz w:val="28"/>
        </w:rPr>
        <w:t>13.10 弃权</w:t>
      </w:r>
    </w:p>
    <w:p>
      <w:pPr>
        <w:ind w:firstLine="420"/>
      </w:pPr>
      <w:r>
        <w:rPr>
          <w:rFonts w:ascii="SimSun" w:hAnsi="SimSun"/>
          <w:sz w:val="24"/>
        </w:rPr>
        <w:t>任何一方未行使或延迟行使其在本协议项下的任何权利、权力或救济，不应视为对该权利、权力或救济的放弃；单独或部分行使任何权利、权力或救济，不应妨碍其进一步行使该权利、权力或救济。</w:t>
      </w:r>
    </w:p>
    <w:p/>
    <w:p>
      <w:pPr>
        <w:spacing w:before="200" w:after="80"/>
      </w:pPr>
      <w:r>
        <w:rPr>
          <w:rFonts w:ascii="SimHei" w:hAnsi="SimHei"/>
          <w:b/>
          <w:sz w:val="28"/>
        </w:rPr>
        <w:t>13.11 可分割性</w:t>
      </w:r>
    </w:p>
    <w:p>
      <w:pPr>
        <w:ind w:firstLine="420"/>
      </w:pPr>
      <w:r>
        <w:rPr>
          <w:rFonts w:ascii="SimSun" w:hAnsi="SimSun"/>
          <w:sz w:val="24"/>
        </w:rPr>
        <w:t>本协议的任何条款被有管辖权的法院认定为无效、非法或不可执行的，该条款应从本协议中分割，但不影响本协议其他条款的效力、合法性及可执行性。双方应本着诚实信用原则，以最接近原条款商业意图的有效条款予以替代。</w:t>
      </w:r>
    </w:p>
    <w:p/>
    <w:p>
      <w:pPr>
        <w:spacing w:before="200" w:after="80"/>
      </w:pPr>
      <w:r>
        <w:rPr>
          <w:rFonts w:ascii="SimHei" w:hAnsi="SimHei"/>
          <w:b/>
          <w:sz w:val="28"/>
        </w:rPr>
        <w:t>13.12 非法融资禁止</w:t>
      </w:r>
    </w:p>
    <w:p>
      <w:pPr>
        <w:ind w:firstLine="420"/>
      </w:pPr>
      <w:r>
        <w:rPr>
          <w:rFonts w:ascii="SimSun" w:hAnsi="SimSun"/>
          <w:sz w:val="24"/>
        </w:rPr>
        <w:t>乙方/项目公司不得借本协议或本项目名义进行非法融资或从事与本项目无关的事务。如乙方/项目公司利用本协议或本项目非法融资，一切法律后果由乙方/项目公司自行承担，甲方不承担任何责任，并有权立即解除本协议，同时保留向乙方/项目公司追索因此给甲方造成的全部损失的权利。</w:t>
      </w:r>
    </w:p>
    <w:p/>
    <w:p>
      <w:pPr>
        <w:spacing w:before="200" w:after="80"/>
      </w:pPr>
      <w:r>
        <w:rPr>
          <w:rFonts w:ascii="SimHei" w:hAnsi="SimHei"/>
          <w:b/>
          <w:sz w:val="28"/>
        </w:rPr>
        <w:t>13.13 项目推进时限</w:t>
      </w:r>
    </w:p>
    <w:p>
      <w:pPr>
        <w:ind w:firstLine="420"/>
      </w:pPr>
      <w:r>
        <w:rPr>
          <w:rFonts w:ascii="SimSun" w:hAnsi="SimSun"/>
          <w:sz w:val="24"/>
        </w:rPr>
        <w:t>（1）自本协议签订之日起，如因乙方/项目公司自身原因，在____个月内（参考值：12个月，可根据是否完成土地摘牌等实际情况调整）未实质性启动项目建设（含场地平整、厂房施工、设备安装等），甲方有权以书面通知方式单方解除本协议。解除协议的书面通知按本协议第13.9条约定的地址送达后，协议立即解除，乙方前期投入不再进行清算，甲方有权另行安排项目用地及引进其他投资方。</w:t>
      </w:r>
    </w:p>
    <w:p>
      <w:pPr>
        <w:ind w:firstLine="420"/>
      </w:pPr>
      <w:r>
        <w:rPr>
          <w:rFonts w:ascii="SimSun" w:hAnsi="SimSun"/>
          <w:sz w:val="24"/>
        </w:rPr>
        <w:t>（2）本条约定的推进时限与本协议第4.1条约定的分期投资时间节点互为补充，均对乙方/项目公司具有约束力。第4.1条约定的是各期投资完成的最终截止时间，本条约定的是项目启动的最低时限要求。前述期限因不可抗力、政策性因素、行政审批延迟等非乙方/项目公司自身原因造成的延误，相应时间不计入上述期限。</w:t>
      </w:r>
    </w:p>
    <w:p/>
    <w:p>
      <w:pPr>
        <w:spacing w:before="200" w:after="80"/>
      </w:pPr>
      <w:r>
        <w:rPr>
          <w:rFonts w:ascii="SimHei" w:hAnsi="SimHei"/>
          <w:b/>
          <w:sz w:val="28"/>
        </w:rPr>
        <w:t>13.14 政策与法律适用</w:t>
      </w:r>
    </w:p>
    <w:p>
      <w:pPr>
        <w:ind w:firstLine="420"/>
      </w:pPr>
      <w:r>
        <w:rPr>
          <w:rFonts w:ascii="SimSun" w:hAnsi="SimSun"/>
          <w:sz w:val="24"/>
        </w:rPr>
        <w:t>（1）本协议内容如与国家法律、法规相抵触部分，以国家法律、法规为准，但不影响本协议其他条款的效力。</w:t>
      </w:r>
    </w:p>
    <w:p>
      <w:pPr>
        <w:ind w:firstLine="420"/>
      </w:pPr>
      <w:r>
        <w:rPr>
          <w:rFonts w:ascii="SimSun" w:hAnsi="SimSun"/>
          <w:sz w:val="24"/>
        </w:rPr>
        <w:t>（2）由于不可抗力或国家/地方政策性因素，致使本协议无法继续履行的，经双方书面协商同意后，可以变更或解除本协议，受影响方部分或全部免除违约责任。</w:t>
      </w:r>
    </w:p>
    <w:p>
      <w:pPr>
        <w:ind w:firstLine="420"/>
      </w:pPr>
      <w:r>
        <w:rPr>
          <w:rFonts w:ascii="SimSun" w:hAnsi="SimSun"/>
          <w:sz w:val="24"/>
        </w:rPr>
        <w:t>（3）因国家或地方政策调整导致协议需变更或解除的，双方应本着公平合理原则协商确定变更方案或终止清算方案。</w:t>
      </w:r>
    </w:p>
    <w:p/>
    <w:p>
      <w:pPr>
        <w:spacing w:before="200" w:after="80"/>
      </w:pPr>
      <w:r>
        <w:rPr>
          <w:b/>
          <w:sz w:val="24"/>
        </w:rPr>
        <w:t xml:space="preserve">13.15 数据安全与个人信息保护</w:t>
      </w:r>
    </w:p>
    <w:p>
      <w:r>
        <w:rPr>
          <w:sz w:val="24"/>
        </w:rPr>
        <w:t xml:space="preserve">项目公司在运营过程中应严格遵守《中华人民共和国数据安全法》《中华人民共和国个人信息保护法》等相关法律法规，对低空飞行数据、地理信息数据、用户个人信息等采取必要的安全保护措施。因项目公司原因导致数据泄露或个人信息侵权的，由项目公司承担相应法律责任。</w:t>
      </w:r>
    </w:p>
    <w:p>
      <w:r>
        <w:rPr>
          <w:sz w:val="24"/>
        </w:rPr>
        <w:t xml:space="preserve"/>
      </w:r>
    </w:p>
    <w:p>
      <w:pPr>
        <w:spacing w:before="200" w:after="80"/>
      </w:pPr>
      <w:r>
        <w:rPr>
          <w:b/>
          <w:sz w:val="24"/>
        </w:rPr>
        <w:t xml:space="preserve">13.16 反腐败与合规</w:t>
      </w:r>
    </w:p>
    <w:p>
      <w:r>
        <w:rPr>
          <w:sz w:val="24"/>
        </w:rPr>
        <w:t xml:space="preserve">双方承诺在协议履行过程中严格遵守反腐败相关法律法规，不得为获取不正当利益向对方工作人员或第三方提供、给予任何形式的贿赂、回扣或其他不正当利益。任何一方违反本条约定，守约方有权立即解除本协议，违约方应赔偿守约方因此遭受的全部损失。</w:t>
      </w:r>
    </w:p>
    <w:p>
      <w:r>
        <w:rPr>
          <w:sz w:val="24"/>
        </w:rPr>
        <w:t xml:space="preserve"/>
      </w:r>
    </w:p>
    <w:p>
      <w:pPr>
        <w:spacing w:before="200" w:after="80"/>
      </w:pPr>
      <w:r>
        <w:rPr>
          <w:b/>
          <w:sz w:val="24"/>
        </w:rPr>
        <w:t xml:space="preserve">13.17 审计权</w:t>
      </w:r>
    </w:p>
    <w:p>
      <w:r>
        <w:rPr>
          <w:sz w:val="24"/>
        </w:rPr>
        <w:t xml:space="preserve">甲方有权委托具备资质的第三方审计机构对项目公司涉及政府优惠、补贴、政府采购服务结算等与本协议相关的财务事项进行审计。项目公司应配合提供必要的财务资料，审计费用由甲方承担。审计发现存在违规问题的，项目公司应在____日内整改完毕，并承担相应责任。</w:t>
      </w:r>
    </w:p>
    <w:p>
      <w:r>
        <w:rPr>
          <w:sz w:val="24"/>
        </w:rPr>
        <w:t xml:space="preserve"/>
      </w:r>
    </w:p>
    <w:p>
      <w:pPr>
        <w:ind w:firstLine="420"/>
      </w:pPr>
      <w:r>
        <w:rPr>
          <w:rFonts w:ascii="方正仿宋_GB2312" w:hAnsi="方正仿宋_GB2312"/>
          <w:sz w:val="24"/>
        </w:rPr>
        <w:t>甲方（盖章）：鲁甸县人民政府</w:t>
      </w:r>
    </w:p>
    <w:p>
      <w:pPr>
        <w:ind w:firstLine="420"/>
      </w:pPr>
      <w:r>
        <w:rPr>
          <w:rFonts w:ascii="方正仿宋_GB2312" w:hAnsi="方正仿宋_GB2312"/>
          <w:sz w:val="24"/>
        </w:rPr>
        <w:t>授权代表（签字）：________________</w:t>
      </w:r>
    </w:p>
    <w:p>
      <w:pPr>
        <w:ind w:firstLine="420"/>
      </w:pPr>
      <w:r>
        <w:rPr>
          <w:rFonts w:ascii="方正仿宋_GB2312" w:hAnsi="方正仿宋_GB2312"/>
          <w:sz w:val="24"/>
        </w:rPr>
        <w:t>日期：____年____月____日</w:t>
      </w:r>
    </w:p>
    <w:p/>
    <w:p>
      <w:pPr>
        <w:ind w:firstLine="420"/>
      </w:pPr>
      <w:r>
        <w:rPr>
          <w:rFonts w:ascii="方正仿宋_GB2312" w:hAnsi="方正仿宋_GB2312"/>
          <w:sz w:val="24"/>
        </w:rPr>
        <w:t>乙方（盖章）：</w:t>
      </w:r>
      <w:r>
        <w:rPr>
          <w:rFonts w:ascii="方正仿宋_GB2312" w:hAnsi="方正仿宋_GB2312"/>
          <w:sz w:val="24"/>
        </w:rPr>
        <w:t>杭州</w:t>
      </w:r>
      <w:r>
        <w:rPr>
          <w:rFonts w:ascii="方正仿宋_GB2312" w:hAnsi="方正仿宋_GB2312"/>
          <w:sz w:val="24"/>
        </w:rPr>
        <w:t>宾航低空快线科技</w:t>
      </w:r>
      <w:r>
        <w:rPr>
          <w:rFonts w:ascii="方正仿宋_GB2312" w:hAnsi="方正仿宋_GB2312"/>
          <w:sz w:val="24"/>
        </w:rPr>
        <w:t>服务</w:t>
      </w:r>
      <w:r>
        <w:rPr>
          <w:rFonts w:ascii="方正仿宋_GB2312" w:hAnsi="方正仿宋_GB2312"/>
          <w:sz w:val="24"/>
        </w:rPr>
        <w:t>有限公司</w:t>
      </w:r>
    </w:p>
    <w:p>
      <w:pPr>
        <w:ind w:firstLine="420"/>
      </w:pPr>
      <w:r>
        <w:rPr>
          <w:rFonts w:ascii="方正仿宋_GB2312" w:hAnsi="方正仿宋_GB2312"/>
          <w:sz w:val="24"/>
        </w:rPr>
        <w:t>授权代表（签字）：________________</w:t>
      </w:r>
    </w:p>
    <w:p>
      <w:pPr>
        <w:ind w:firstLine="420"/>
      </w:pPr>
      <w:r>
        <w:rPr>
          <w:rFonts w:ascii="方正仿宋_GB2312" w:hAnsi="方正仿宋_GB2312"/>
          <w:sz w:val="24"/>
        </w:rPr>
        <w:t>日期：____年____月____日</w:t>
      </w:r>
    </w:p>
    <w:p/>
    <w:p>
      <w:pPr>
        <w:ind w:firstLine="420"/>
      </w:pPr>
      <w:r>
        <w:rPr>
          <w:rFonts w:ascii="方正仿宋_GB2312" w:hAnsi="方正仿宋_GB2312"/>
          <w:sz w:val="24"/>
        </w:rPr>
        <w:t>项目公司（盖章）：________________</w:t>
      </w:r>
    </w:p>
    <w:p>
      <w:pPr>
        <w:ind w:firstLine="420"/>
      </w:pPr>
      <w:r>
        <w:rPr>
          <w:rFonts w:ascii="方正仿宋_GB2312" w:hAnsi="方正仿宋_GB2312"/>
          <w:sz w:val="24"/>
        </w:rPr>
        <w:t>授权代表（签字）：________________</w:t>
      </w:r>
    </w:p>
    <w:p>
      <w:pPr>
        <w:ind w:firstLine="420"/>
      </w:pPr>
      <w:r>
        <w:rPr>
          <w:rFonts w:ascii="方正仿宋_GB2312" w:hAnsi="方正仿宋_GB2312"/>
          <w:sz w:val="24"/>
        </w:rPr>
        <w:t>日期：____年____月____日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