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320"/>
        <w:jc w:val="center"/>
      </w:pPr>
      <w:r>
        <w:rPr>
          <w:rFonts w:ascii="Calibri" w:hAnsi="Calibri" w:eastAsia="Microsoft YaHei" w:cs="Calibri"/>
          <w:b/>
          <w:color w:val="2E74B5"/>
          <w:sz w:val="20"/>
        </w:rPr>
        <w:t>PRODUCT &amp; DEVELOPMENT BASELINE PATCH</w:t>
      </w:r>
    </w:p>
    <w:p>
      <w:pPr>
        <w:spacing w:after="200"/>
        <w:jc w:val="center"/>
      </w:pPr>
      <w:r>
        <w:rPr>
          <w:rFonts w:ascii="Calibri" w:hAnsi="Calibri" w:eastAsia="Microsoft YaHei" w:cs="Calibri"/>
          <w:b/>
          <w:color w:val="0B2545"/>
          <w:sz w:val="56"/>
        </w:rPr>
        <w:t>通用型爬虫（Python + Go）</w:t>
      </w:r>
    </w:p>
    <w:p>
      <w:pPr>
        <w:spacing w:after="480"/>
        <w:jc w:val="center"/>
      </w:pPr>
      <w:r>
        <w:rPr>
          <w:rFonts w:ascii="Calibri" w:hAnsi="Calibri" w:eastAsia="Microsoft YaHei" w:cs="Calibri"/>
          <w:color w:val="1F4D78"/>
          <w:sz w:val="38"/>
        </w:rPr>
        <w:t>产品设计与开发基线补丁</w:t>
      </w:r>
    </w:p>
    <w:p>
      <w:pPr>
        <w:shd w:val="clear" w:fill="E8EEF5"/>
        <w:pBdr>
          <w:top w:val="single" w:sz="7" w:space="4" w:color="B7CADE"/>
          <w:left w:val="single" w:sz="7" w:space="4" w:color="B7CADE"/>
          <w:bottom w:val="single" w:sz="7" w:space="4" w:color="B7CADE"/>
          <w:right w:val="single" w:sz="7" w:space="4" w:color="B7CADE"/>
        </w:pBdr>
        <w:spacing w:before="100" w:after="100"/>
        <w:jc w:val="center"/>
      </w:pPr>
      <w:r>
        <w:rPr>
          <w:rFonts w:ascii="Calibri" w:hAnsi="Calibri" w:eastAsia="Microsoft YaHei" w:cs="Calibri"/>
          <w:b/>
          <w:color w:val="0B2545"/>
          <w:sz w:val="26"/>
        </w:rPr>
        <w:t>V1.1  ·  与 V1.0 共同生效  ·  向后兼容</w:t>
      </w:r>
    </w:p>
    <w:p>
      <w:pPr>
        <w:spacing w:before="760" w:after="160"/>
        <w:jc w:val="center"/>
      </w:pPr>
      <w:r>
        <w:rPr>
          <w:rFonts w:ascii="Calibri" w:hAnsi="Calibri" w:eastAsia="Microsoft YaHei" w:cs="Calibri"/>
          <w:b/>
          <w:color w:val="344054"/>
          <w:sz w:val="24"/>
        </w:rPr>
        <w:t>实施风险修订  ×  数据一致性  ×  迁移与容量门禁</w:t>
      </w:r>
    </w:p>
    <w:p>
      <w:pPr>
        <w:spacing w:after="80"/>
        <w:jc w:val="center"/>
      </w:pPr>
      <w:r>
        <w:rPr>
          <w:rFonts w:ascii="Calibri" w:hAnsi="Calibri" w:eastAsia="Microsoft YaHei" w:cs="Calibri"/>
          <w:color w:val="667085"/>
          <w:sz w:val="19"/>
        </w:rPr>
        <w:t>补丁日期：2026-09-04</w:t>
      </w:r>
    </w:p>
    <w:p>
      <w:pPr>
        <w:spacing w:after="80"/>
        <w:jc w:val="center"/>
      </w:pPr>
      <w:r>
        <w:rPr>
          <w:rFonts w:ascii="Calibri" w:hAnsi="Calibri" w:eastAsia="Microsoft YaHei" w:cs="Calibri"/>
          <w:color w:val="667085"/>
          <w:sz w:val="19"/>
        </w:rPr>
        <w:t>被补丁基线：V1.0（SHA-256 c6033220…e76fa）</w:t>
      </w:r>
    </w:p>
    <w:p>
      <w:pPr>
        <w:spacing w:after="80"/>
        <w:jc w:val="center"/>
      </w:pPr>
      <w:r>
        <w:rPr>
          <w:rFonts w:ascii="Calibri" w:hAnsi="Calibri" w:eastAsia="Microsoft YaHei" w:cs="Calibri"/>
          <w:color w:val="667085"/>
          <w:sz w:val="19"/>
        </w:rPr>
        <w:t>唯一项目根目录：E:\AI\_Projects\crawler</w:t>
      </w:r>
    </w:p>
    <w:p>
      <w:pPr>
        <w:spacing w:after="80"/>
        <w:jc w:val="center"/>
      </w:pPr>
      <w:r>
        <w:rPr>
          <w:rFonts w:ascii="Calibri" w:hAnsi="Calibri" w:eastAsia="Microsoft YaHei" w:cs="Calibri"/>
          <w:color w:val="667085"/>
          <w:sz w:val="19"/>
        </w:rPr>
        <w:t>适用：产品、研发、测试、安全、运维、迁移与发布</w:t>
      </w:r>
    </w:p>
    <w:p>
      <w:pPr>
        <w:spacing w:before="600" w:after="0"/>
        <w:jc w:val="center"/>
      </w:pPr>
      <w:r>
        <w:rPr>
          <w:rFonts w:ascii="Calibri" w:hAnsi="Calibri" w:eastAsia="Microsoft YaHei" w:cs="Calibri"/>
          <w:b/>
          <w:color w:val="9B1C1C"/>
          <w:sz w:val="19"/>
        </w:rPr>
        <w:t>禁止单独使用本补丁启动 BUILD；必须先全文通读并固定 V1.0 + V1.1。</w:t>
      </w:r>
    </w:p>
    <w:p>
      <w:r>
        <w:br w:type="page"/>
      </w:r>
    </w:p>
    <w:p>
      <w:pPr>
        <w:spacing w:before="160" w:after="160"/>
      </w:pPr>
      <w:r>
        <w:rPr>
          <w:rFonts w:ascii="Calibri" w:hAnsi="Calibri" w:eastAsia="Microsoft YaHei" w:cs="Calibri"/>
          <w:b/>
          <w:color w:val="0B2545"/>
          <w:sz w:val="44"/>
        </w:rPr>
        <w:t>目录与章节导航</w:t>
      </w:r>
    </w:p>
    <w:p>
      <w:pPr>
        <w:shd w:val="clear" w:fill="F4F6F9"/>
        <w:pBdr>
          <w:top w:val="single" w:sz="6" w:space="4" w:color="D8E1EA"/>
          <w:left w:val="single" w:sz="6" w:space="4" w:color="D8E1EA"/>
          <w:bottom w:val="single" w:sz="6" w:space="4" w:color="D8E1EA"/>
          <w:right w:val="single" w:sz="6" w:space="4" w:color="D8E1EA"/>
        </w:pBdr>
        <w:spacing w:before="60" w:after="60" w:line="288" w:lineRule="auto"/>
        <w:ind w:left="120" w:right="120"/>
      </w:pPr>
      <w:r>
        <w:rPr>
          <w:rFonts w:ascii="Calibri" w:hAnsi="Calibri" w:eastAsia="Microsoft YaHei" w:cs="Calibri"/>
          <w:color w:val="0B2545"/>
          <w:sz w:val="21"/>
        </w:rPr>
        <w:t>本补丁使用真实 Word 标题层级；目录采用双栏索引，正文可在导航窗格中按章节跳转。</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序号</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章节</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序号</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章节</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 执行摘要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13</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 P11-10：工期与资源排期修订</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 文档控制、组合基线与优先级</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14</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13. P11-11：DoD Evidence Gate</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 全局不变量与资源预算</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14. P11-12：DEV-103 与 DEV-206 核心技术重点</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3. P11-01：Python Worker 混合并发与加权 Slot</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16</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15. 唯一项目根目录与 BUILD 前联合阅读协议</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4. P11-02：ReviewDecision 与 Review Hold 强一致性</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17</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16. 开发工作包修订矩阵</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6</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5. P11-03：旧链退役的 P0 单权威迁移门禁</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17. 需求追踪修订</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7</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6. P11-04：100k 数据下的 MySQL 查询基线</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19</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18. 测试、发布与停止条件</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7. P11-05：项目内脱敏协议样本库</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附录 A：V1.1 默认常量</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9</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 P11-06：Playwright CSP、CORS 与 iframe 语义</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21</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附录 B：新增状态与错误码</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9. P11-07：Stream 与磁盘压力状态机</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22</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附录 C：联合基线审计清单</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11</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 P11-08：GlobalBlockEntry 全局合规熔断</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23</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附录 D：补丁验收结论模板</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11. P11-09：DuckDB 临时空间与原子导出</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24</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结语</w:t>
            </w:r>
          </w:p>
        </w:tc>
      </w:tr>
    </w:tbl>
    <w:p>
      <w:r>
        <w:br w:type="page"/>
      </w:r>
    </w:p>
    <w:p>
      <w:pPr>
        <w:shd w:val="clear" w:fill="F4F6F9"/>
        <w:pBdr>
          <w:top w:val="single" w:sz="6" w:space="4" w:color="D8E1EA"/>
          <w:left w:val="single" w:sz="6" w:space="4" w:color="D8E1EA"/>
          <w:bottom w:val="single" w:sz="6" w:space="4" w:color="D8E1EA"/>
          <w:right w:val="single" w:sz="6" w:space="4" w:color="D8E1EA"/>
        </w:pBdr>
        <w:spacing w:before="60" w:after="60" w:line="288" w:lineRule="auto"/>
        <w:ind w:left="120" w:right="120"/>
      </w:pPr>
      <w:r>
        <w:rPr>
          <w:rFonts w:ascii="Calibri" w:hAnsi="Calibri" w:eastAsia="Microsoft YaHei" w:cs="Calibri"/>
          <w:color w:val="0B2545"/>
          <w:sz w:val="21"/>
        </w:rPr>
        <w:t>文档属性：V1.0 的向后兼容规范性补丁；必须与 V1.0 全文共同使用，不得单独作为完整产品说明书。</w:t>
      </w:r>
    </w:p>
    <w:p>
      <w:pPr>
        <w:pStyle w:val="Heading1"/>
      </w:pPr>
      <w:r>
        <w:rPr>
          <w:rFonts w:ascii="Calibri" w:hAnsi="Calibri" w:eastAsia="Microsoft YaHei" w:cs="Calibri"/>
        </w:rPr>
        <w:t>0. 执行摘要</w:t>
      </w:r>
    </w:p>
    <w:p>
      <w:r>
        <w:rPr>
          <w:rFonts w:ascii="Calibri" w:hAnsi="Calibri" w:eastAsia="Microsoft YaHei" w:cs="Calibri"/>
        </w:rPr>
        <w:t>本补丁把 V1.0 完成后审计发现的实施风险转换为可直接开发和验收的强制规则。它不改变“Python 采集执行面、Go 平台控制面、MySQL 业务权威、Redis Streams + Transactional Outbox、React 管理台、单机 8C16G”的核心架构，也不扩大 V1.0 的业务范围；它通过更精确的进程模型、证据保留、迁移门禁、查询路径、容量保护和合规熔断，消除实现人员可能作出多种解释的区域。</w:t>
      </w:r>
    </w:p>
    <w:p>
      <w:r>
        <w:rPr>
          <w:rFonts w:ascii="Calibri" w:hAnsi="Calibri" w:eastAsia="Microsoft YaHei" w:cs="Calibri"/>
        </w:rPr>
        <w:t>V1.1 采用增量文档模型。V1.0 仍是完整母版；本文件只替换或补充明确列出的条款。开发、Review、测试、发布与故障处理必须同时满足两份文件。若两者冲突，以 V1.1 对该条款的明确修订为准；V1.1 未涉及的内容继续以 V1.0 为准。</w:t>
      </w:r>
    </w:p>
    <w:p>
      <w:pPr>
        <w:pStyle w:val="Heading2"/>
      </w:pPr>
      <w:r>
        <w:rPr>
          <w:rFonts w:ascii="Calibri" w:hAnsi="Calibri" w:eastAsia="Microsoft YaHei" w:cs="Calibri"/>
        </w:rPr>
        <w:t>0.1 本补丁的十二项冻结决定</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编号</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冻结决定</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风险等级</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结果</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P11-01</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 Worker 采用 asyncio I/O 监督进程 + 最多 2 个隔离解析子进程 + 8 个加权逻辑 slot</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解决 GIL、OOM 与 3.0 GiB 上限冲突</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P11-02</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ReviewDecision 必须强引用 READY 的 REVIEW_HOLD FetchArtifact；审核采用两阶段 hold 工作流</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P0</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消除清理与审核并发造成的证据丢失</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P11-03</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DEV-402～404 升级为 P0 发布迁移门禁；采用无副作用影子比对和单权威切换</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P0</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禁止长期双写、双读和回切旧链</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P11-04</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列表使用精简列集合、覆盖索引、延迟物化和正文二次读取</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禁止列表 JOIN/SELECT 大正文</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P11-05</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在项目内建立脱敏、可追溯的协议样本库</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使六类 Analyzer 可离线复现和 CI 验收</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P11-06</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 不绕过 CSP、不手工伪造 Sec-Fetch-*，并冻结 CORS/iframe 失败语义</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防止浏览器降级成为安全旁路</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P11-07</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磁盘压力新增 NORMAL/WARNING/BLOCKED/DRAIN_ONLY 状态机与消息优先级</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P0</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磁盘空间不足时保持 ACK 与业务提交顺序安全</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P11-08</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新增 GlobalBlockEntry，全链按全局拒绝优先执行</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P0</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法律、robots 或安全禁用覆盖同域不同 Site</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P11-09</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DuckDB 临时目录独立，默认全局硬上限 20 GiB</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防止导出临时物化占满系统盘</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P11-10</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工期采用 300/400/520 人日三点估算，计划基线约 403 人日</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避免以 220～280 人日压缩安全和迁移工作</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P11-11</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CI 增加机器可判定的 DoD Evidence Gate</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P1</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 缺少测试、迁移、回滚或影响证据时不得合并</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P11-12</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DEV-103 与 DEV-206 设为核心技术重点任务</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P0</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资深负责人、前置设计审查、双人独立 Review 和故障注入</w:t>
            </w:r>
          </w:p>
        </w:tc>
      </w:tr>
    </w:tbl>
    <w:p>
      <w:pPr>
        <w:pStyle w:val="Heading2"/>
      </w:pPr>
      <w:r>
        <w:rPr>
          <w:rFonts w:ascii="Calibri" w:hAnsi="Calibri" w:eastAsia="Microsoft YaHei" w:cs="Calibri"/>
        </w:rPr>
        <w:t>0.2 不采纳的高风险实现建议</w:t>
      </w:r>
    </w:p>
    <w:p>
      <w:pPr>
        <w:spacing w:before="0" w:after="80" w:line="300" w:lineRule="auto"/>
        <w:numPr>
          <w:ilvl w:val="0"/>
          <w:numId w:val="10"/>
        </w:numPr>
      </w:pPr>
      <w:r>
        <w:rPr>
          <w:rFonts w:ascii="Calibri" w:hAnsi="Calibri" w:eastAsia="Microsoft YaHei" w:cs="Calibri"/>
        </w:rPr>
        <w:t>不采用“4 个常驻 Python 进程 × 每进程 2 协程”的固定模型；在 3.0 GiB 容器内会放大解释器、库和缓存副本，且无法表达不同任务的实际成本。</w:t>
      </w:r>
    </w:p>
    <w:p>
      <w:pPr>
        <w:spacing w:before="0" w:after="80" w:line="300" w:lineRule="auto"/>
        <w:numPr>
          <w:ilvl w:val="0"/>
          <w:numId w:val="10"/>
        </w:numPr>
      </w:pPr>
      <w:r>
        <w:rPr>
          <w:rFonts w:ascii="Calibri" w:hAnsi="Calibri" w:eastAsia="Microsoft YaHei" w:cs="Calibri"/>
        </w:rPr>
        <w:t xml:space="preserve">不通过扫描 </w:t>
      </w:r>
      <w:r>
        <w:rPr>
          <w:rFonts w:ascii="Noto Sans Mono CJK SC" w:hAnsi="Noto Sans Mono CJK SC" w:eastAsia="Noto Sans Mono CJK SC" w:cs="Noto Sans Mono CJK SC"/>
          <w:color w:val="1F4D78"/>
          <w:sz w:val="21"/>
        </w:rPr>
        <w:t>ReviewDecision.evidence_snapshot</w:t>
      </w:r>
      <w:r>
        <w:rPr>
          <w:rFonts w:ascii="Calibri" w:hAnsi="Calibri" w:eastAsia="Microsoft YaHei" w:cs="Calibri"/>
        </w:rPr>
        <w:t xml:space="preserve"> JSON 保护 Artifact；JSON 不是外键或高效清理索引，必须使用结构化强引用。</w:t>
      </w:r>
    </w:p>
    <w:p>
      <w:pPr>
        <w:spacing w:before="0" w:after="80" w:line="300" w:lineRule="auto"/>
        <w:numPr>
          <w:ilvl w:val="0"/>
          <w:numId w:val="10"/>
        </w:numPr>
      </w:pPr>
      <w:r>
        <w:rPr>
          <w:rFonts w:ascii="Calibri" w:hAnsi="Calibri" w:eastAsia="Microsoft YaHei" w:cs="Calibri"/>
        </w:rPr>
        <w:t>不要求新旧生产链持续一周双写/双读；双权威会产生重复副作用。一周观察仅发生在单权威切换之后。</w:t>
      </w:r>
    </w:p>
    <w:p>
      <w:pPr>
        <w:spacing w:before="0" w:after="80" w:line="300" w:lineRule="auto"/>
        <w:numPr>
          <w:ilvl w:val="0"/>
          <w:numId w:val="10"/>
        </w:numPr>
      </w:pPr>
      <w:r>
        <w:rPr>
          <w:rFonts w:ascii="Calibri" w:hAnsi="Calibri" w:eastAsia="Microsoft YaHei" w:cs="Calibri"/>
        </w:rPr>
        <w:t xml:space="preserve">不手工设置 </w:t>
      </w:r>
      <w:r>
        <w:rPr>
          <w:rFonts w:ascii="Noto Sans Mono CJK SC" w:hAnsi="Noto Sans Mono CJK SC" w:eastAsia="Noto Sans Mono CJK SC" w:cs="Noto Sans Mono CJK SC"/>
          <w:color w:val="1F4D78"/>
          <w:sz w:val="21"/>
        </w:rPr>
        <w:t>Sec-Fetch-*</w:t>
      </w:r>
      <w:r>
        <w:rPr>
          <w:rFonts w:ascii="Calibri" w:hAnsi="Calibri" w:eastAsia="Microsoft YaHei" w:cs="Calibri"/>
        </w:rPr>
        <w:t xml:space="preserve"> 请求头，不启用 </w:t>
      </w:r>
      <w:r>
        <w:rPr>
          <w:rFonts w:ascii="Noto Sans Mono CJK SC" w:hAnsi="Noto Sans Mono CJK SC" w:eastAsia="Noto Sans Mono CJK SC" w:cs="Noto Sans Mono CJK SC"/>
          <w:color w:val="1F4D78"/>
          <w:sz w:val="21"/>
        </w:rPr>
        <w:t>bypassCSP</w:t>
      </w:r>
      <w:r>
        <w:rPr>
          <w:rFonts w:ascii="Calibri" w:hAnsi="Calibri" w:eastAsia="Microsoft YaHei" w:cs="Calibri"/>
        </w:rPr>
        <w:t>，不关闭浏览器同源或证书安全。</w:t>
      </w:r>
    </w:p>
    <w:p>
      <w:pPr>
        <w:spacing w:before="0" w:after="80" w:line="300" w:lineRule="auto"/>
        <w:numPr>
          <w:ilvl w:val="0"/>
          <w:numId w:val="10"/>
        </w:numPr>
      </w:pPr>
      <w:r>
        <w:rPr>
          <w:rFonts w:ascii="Calibri" w:hAnsi="Calibri" w:eastAsia="Microsoft YaHei" w:cs="Calibri"/>
        </w:rPr>
        <w:t>不为释放磁盘删除未 ACK 消息、DeadLetter 引用、review_hold 或已封存安全证据。</w:t>
      </w:r>
    </w:p>
    <w:p>
      <w:pPr>
        <w:spacing w:before="0" w:after="80" w:line="300" w:lineRule="auto"/>
        <w:numPr>
          <w:ilvl w:val="0"/>
          <w:numId w:val="10"/>
        </w:numPr>
      </w:pPr>
      <w:r>
        <w:rPr>
          <w:rFonts w:ascii="Calibri" w:hAnsi="Calibri" w:eastAsia="Microsoft YaHei" w:cs="Calibri"/>
        </w:rPr>
        <w:t>不把截图作为 CI 的唯一测试证据；截图可作为人工复核附件，机器结果、日志、报告和可复现命令才是权威。</w:t>
      </w:r>
    </w:p>
    <w:p>
      <w:pPr>
        <w:pStyle w:val="Heading1"/>
      </w:pPr>
      <w:r>
        <w:rPr>
          <w:rFonts w:ascii="Calibri" w:hAnsi="Calibri" w:eastAsia="Microsoft YaHei" w:cs="Calibri"/>
        </w:rPr>
        <w:t>1. 文档控制、组合基线与优先级</w:t>
      </w:r>
    </w:p>
    <w:p>
      <w:pPr>
        <w:pStyle w:val="Heading2"/>
      </w:pPr>
      <w:r>
        <w:rPr>
          <w:rFonts w:ascii="Calibri" w:hAnsi="Calibri" w:eastAsia="Microsoft YaHei" w:cs="Calibri"/>
        </w:rPr>
        <w:t>1.1 文档信息</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值</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文档名称</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通用型爬虫（Python + Go）产品设计与开发基线补丁</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文档版本</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V1.1</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基线日期</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2026-09-04</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文档状态</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PATCH BASELINE；进入产品 BUILD 前仍需执行联合基线确认</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被补丁文档</w:t>
            </w:r>
          </w:p>
        </w:tc>
        <w:tc>
          <w:tcPr>
            <w:tcW w:type="dxa" w:w="576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通用型爬虫_Python-Go_产品设计与开发基线说明书_V1.0.docx</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V1.0 已知 SHA-256</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c6033220006a5cf6e880490fd20ceb1138456615fdcd3fddb7fb5402957e76fa</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适用范围</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V1.0 全部开发、Review、测试、迁移、部署和发布活动</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唯一项目根目录</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E:\AI\_Projects\crawler</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当前产品状态</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文档补丁阶段；product BUILD 未开始；deployment=BLOCKED</w:t>
            </w:r>
          </w:p>
        </w:tc>
      </w:tr>
    </w:tbl>
    <w:p>
      <w:r>
        <w:rPr>
          <w:rFonts w:ascii="Calibri" w:hAnsi="Calibri" w:eastAsia="Microsoft YaHei" w:cs="Calibri"/>
        </w:rPr>
        <w:t xml:space="preserve">V1.1 的文件 SHA-256 必须在文件最终落入项目目录后，由独立只读任务计算并固定在 </w:t>
      </w:r>
      <w:r>
        <w:rPr>
          <w:rFonts w:ascii="Noto Sans Mono CJK SC" w:hAnsi="Noto Sans Mono CJK SC" w:eastAsia="Noto Sans Mono CJK SC" w:cs="Noto Sans Mono CJK SC"/>
          <w:color w:val="1F4D78"/>
          <w:sz w:val="21"/>
        </w:rPr>
        <w:t>docs/TASK.md</w:t>
      </w:r>
      <w:r>
        <w:rPr>
          <w:rFonts w:ascii="Calibri" w:hAnsi="Calibri" w:eastAsia="Microsoft YaHei" w:cs="Calibri"/>
        </w:rPr>
        <w:t xml:space="preserve"> 或同一任务的审计记录中。禁止把文件自身 SHA-256 写入文件正文后再次声称原摘要仍有效。</w:t>
      </w:r>
    </w:p>
    <w:p>
      <w:pPr>
        <w:pStyle w:val="Heading2"/>
      </w:pPr>
      <w:r>
        <w:rPr>
          <w:rFonts w:ascii="Calibri" w:hAnsi="Calibri" w:eastAsia="Microsoft YaHei" w:cs="Calibri"/>
        </w:rPr>
        <w:t>1.2 两文件组合基线</w:t>
      </w:r>
    </w:p>
    <w:p>
      <w:r>
        <w:rPr>
          <w:rFonts w:ascii="Calibri" w:hAnsi="Calibri" w:eastAsia="Microsoft YaHei" w:cs="Calibri"/>
        </w:rPr>
        <w:t>组合基线固定为：</w:t>
      </w:r>
    </w:p>
    <w:p>
      <w:pPr>
        <w:spacing w:before="0" w:after="80" w:line="300" w:lineRule="auto"/>
        <w:numPr>
          <w:ilvl w:val="0"/>
          <w:numId w:val="11"/>
        </w:numPr>
      </w:pPr>
      <w:r>
        <w:rPr>
          <w:rFonts w:ascii="Calibri" w:hAnsi="Calibri" w:eastAsia="Microsoft YaHei" w:cs="Calibri"/>
        </w:rPr>
        <w:t>完整母版 V1.0。</w:t>
      </w:r>
    </w:p>
    <w:p>
      <w:pPr>
        <w:spacing w:before="0" w:after="80" w:line="300" w:lineRule="auto"/>
        <w:numPr>
          <w:ilvl w:val="0"/>
          <w:numId w:val="11"/>
        </w:numPr>
      </w:pPr>
      <w:r>
        <w:rPr>
          <w:rFonts w:ascii="Calibri" w:hAnsi="Calibri" w:eastAsia="Microsoft YaHei" w:cs="Calibri"/>
        </w:rPr>
        <w:t>本增量补丁 V1.1。</w:t>
      </w:r>
    </w:p>
    <w:p>
      <w:r>
        <w:rPr>
          <w:rFonts w:ascii="Calibri" w:hAnsi="Calibri" w:eastAsia="Microsoft YaHei" w:cs="Calibri"/>
        </w:rPr>
        <w:t>任何 BUILD 代理、开发者、Reviewer 和发布人员都必须先全文阅读两份文件。只读 V1.1 会缺失完整产品功能、接口、状态机和发布定义；只读 V1.0 会缺失本补丁新增的实现硬约束。任务说明、代码注释或口头转述均不能替代原文阅读。</w:t>
      </w:r>
    </w:p>
    <w:p>
      <w:pPr>
        <w:pStyle w:val="Heading2"/>
      </w:pPr>
      <w:r>
        <w:rPr>
          <w:rFonts w:ascii="Calibri" w:hAnsi="Calibri" w:eastAsia="Microsoft YaHei" w:cs="Calibri"/>
        </w:rPr>
        <w:t>1.3 冲突裁决顺序</w:t>
      </w:r>
    </w:p>
    <w:p>
      <w:r>
        <w:rPr>
          <w:rFonts w:ascii="Calibri" w:hAnsi="Calibri" w:eastAsia="Microsoft YaHei" w:cs="Calibri"/>
        </w:rPr>
        <w:t>同一 V1.x 任务内的权威顺序如下：</w:t>
      </w:r>
    </w:p>
    <w:p>
      <w:pPr>
        <w:spacing w:before="0" w:after="80" w:line="300" w:lineRule="auto"/>
        <w:numPr>
          <w:ilvl w:val="0"/>
          <w:numId w:val="11"/>
        </w:numPr>
      </w:pPr>
      <w:r>
        <w:rPr>
          <w:rFonts w:ascii="Calibri" w:hAnsi="Calibri" w:eastAsia="Microsoft YaHei" w:cs="Calibri"/>
        </w:rPr>
        <w:t>用户对当前任务的明确书面决定。</w:t>
      </w:r>
    </w:p>
    <w:p>
      <w:pPr>
        <w:spacing w:before="0" w:after="80" w:line="300" w:lineRule="auto"/>
        <w:numPr>
          <w:ilvl w:val="0"/>
          <w:numId w:val="11"/>
        </w:numPr>
      </w:pPr>
      <w:r>
        <w:rPr>
          <w:rFonts w:ascii="Calibri" w:hAnsi="Calibri" w:eastAsia="Microsoft YaHei" w:cs="Calibri"/>
        </w:rPr>
        <w:t>V1.1 对受影响条款的明确修订。</w:t>
      </w:r>
    </w:p>
    <w:p>
      <w:pPr>
        <w:spacing w:before="0" w:after="80" w:line="300" w:lineRule="auto"/>
        <w:numPr>
          <w:ilvl w:val="0"/>
          <w:numId w:val="11"/>
        </w:numPr>
      </w:pPr>
      <w:r>
        <w:rPr>
          <w:rFonts w:ascii="Calibri" w:hAnsi="Calibri" w:eastAsia="Microsoft YaHei" w:cs="Calibri"/>
        </w:rPr>
        <w:t>V1.0 未被 V1.1 覆盖的全部规则。</w:t>
      </w:r>
    </w:p>
    <w:p>
      <w:pPr>
        <w:spacing w:before="0" w:after="80" w:line="300" w:lineRule="auto"/>
        <w:numPr>
          <w:ilvl w:val="0"/>
          <w:numId w:val="11"/>
        </w:numPr>
      </w:pPr>
      <w:r>
        <w:rPr>
          <w:rFonts w:ascii="Calibri" w:hAnsi="Calibri" w:eastAsia="Microsoft YaHei" w:cs="Calibri"/>
        </w:rPr>
        <w:t>已封存且未被允许修改的 OSEC/Manifest/S1/Seal 证据。</w:t>
      </w:r>
    </w:p>
    <w:p>
      <w:pPr>
        <w:spacing w:before="0" w:after="80" w:line="300" w:lineRule="auto"/>
        <w:numPr>
          <w:ilvl w:val="0"/>
          <w:numId w:val="11"/>
        </w:numPr>
      </w:pPr>
      <w:r>
        <w:rPr>
          <w:rFonts w:ascii="Calibri" w:hAnsi="Calibri" w:eastAsia="Microsoft YaHei" w:cs="Calibri"/>
        </w:rPr>
        <w:t>OpenAPI、Schema、fixture、migration 和双端 contract tests。</w:t>
      </w:r>
    </w:p>
    <w:p>
      <w:pPr>
        <w:spacing w:before="0" w:after="80" w:line="300" w:lineRule="auto"/>
        <w:numPr>
          <w:ilvl w:val="0"/>
          <w:numId w:val="11"/>
        </w:numPr>
      </w:pPr>
      <w:r>
        <w:rPr>
          <w:rFonts w:ascii="Calibri" w:hAnsi="Calibri" w:eastAsia="Microsoft YaHei" w:cs="Calibri"/>
        </w:rPr>
        <w:t>模块文档、代码和历史兼容实现。</w:t>
      </w:r>
    </w:p>
    <w:p>
      <w:r>
        <w:rPr>
          <w:rFonts w:ascii="Calibri" w:hAnsi="Calibri" w:eastAsia="Microsoft YaHei" w:cs="Calibri"/>
        </w:rPr>
        <w:t>若 V1.1 与 sealed OSEC 身份或硬限制发生表面冲突，必须停止并独立裁决；普通产品补丁无权改写已封存证据。</w:t>
      </w:r>
    </w:p>
    <w:p>
      <w:pPr>
        <w:pStyle w:val="Heading2"/>
      </w:pPr>
      <w:r>
        <w:rPr>
          <w:rFonts w:ascii="Calibri" w:hAnsi="Calibri" w:eastAsia="Microsoft YaHei" w:cs="Calibri"/>
        </w:rPr>
        <w:t>1.4 兼容性结论</w:t>
      </w:r>
    </w:p>
    <w:p>
      <w:r>
        <w:rPr>
          <w:rFonts w:ascii="Calibri" w:hAnsi="Calibri" w:eastAsia="Microsoft YaHei" w:cs="Calibri"/>
        </w:rPr>
        <w:t xml:space="preserve">本补丁不删除或重命名 </w:t>
      </w:r>
      <w:r>
        <w:rPr>
          <w:rFonts w:ascii="Noto Sans Mono CJK SC" w:hAnsi="Noto Sans Mono CJK SC" w:eastAsia="Noto Sans Mono CJK SC" w:cs="Noto Sans Mono CJK SC"/>
          <w:color w:val="1F4D78"/>
          <w:sz w:val="21"/>
        </w:rPr>
        <w:t>/api/v1</w:t>
      </w:r>
      <w:r>
        <w:rPr>
          <w:rFonts w:ascii="Calibri" w:hAnsi="Calibri" w:eastAsia="Microsoft YaHei" w:cs="Calibri"/>
        </w:rPr>
        <w:t xml:space="preserve"> 字段，不改变已有任务终态含义，不改变 Article 身份，不改变 Go/Python 单一权威边界。新增表、字段、内部状态、管理端点、索引和测试门禁均为向后兼容扩展。数据库变更必须使用新 migration，不得修改已执行历史 migration。</w:t>
      </w:r>
    </w:p>
    <w:p>
      <w:pPr>
        <w:pStyle w:val="Heading2"/>
      </w:pPr>
      <w:r>
        <w:rPr>
          <w:rFonts w:ascii="Calibri" w:hAnsi="Calibri" w:eastAsia="Microsoft YaHei" w:cs="Calibri"/>
        </w:rPr>
        <w:t>1.5 受影响的 V1.0 章节</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V1.0 章节</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V1.1 动作</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本补丁位置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§1.2、§1.4、§1.7</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增加两文件组合基线与阅读证明</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§1、§15</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§6.2、§6.3、§9.7、§18.4</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冻结混合并发与加权 slot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§12.2～§12.6、§17.2～§17.5</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强化 review_hold 结构与清理协议</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§13.7、§21.3、§23.4</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旧链单权威迁移与 P0 门禁</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§12.5、§14.1、§18.9</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100k 列表查询计划</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§6</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§8.2～§8.3、§20.3</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脱敏协议样本库</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§7</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§10.5、§20.6</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CSP/CORS/iframe 行为</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§13.3～§13.6、§18.6、§19.3～§19.4</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磁盘与 Stream 排空状态机</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§9</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§8.1、§16.8、§12.2、§14.2</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GlobalBlockEntry 与管理闭环</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§12.7、§17.4、§18.3、§18.6</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DuckDB 临时空间</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§11</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§20.7、§21.6～§21.8</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工期、DoD 和核心任务审查</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§12～§14</w:t>
            </w:r>
          </w:p>
        </w:tc>
      </w:tr>
    </w:tbl>
    <w:p>
      <w:pPr>
        <w:pStyle w:val="Heading1"/>
      </w:pPr>
      <w:r>
        <w:rPr>
          <w:rFonts w:ascii="Calibri" w:hAnsi="Calibri" w:eastAsia="Microsoft YaHei" w:cs="Calibri"/>
        </w:rPr>
        <w:t>2. 全局不变量与资源预算</w:t>
      </w:r>
    </w:p>
    <w:p>
      <w:pPr>
        <w:pStyle w:val="Heading2"/>
      </w:pPr>
      <w:r>
        <w:rPr>
          <w:rFonts w:ascii="Calibri" w:hAnsi="Calibri" w:eastAsia="Microsoft YaHei" w:cs="Calibri"/>
        </w:rPr>
        <w:t>2.1 保持不变的架构边界</w:t>
      </w:r>
    </w:p>
    <w:p>
      <w:pPr>
        <w:spacing w:before="0" w:after="80" w:line="300" w:lineRule="auto"/>
        <w:numPr>
          <w:ilvl w:val="0"/>
          <w:numId w:val="10"/>
        </w:numPr>
      </w:pPr>
      <w:r>
        <w:rPr>
          <w:rFonts w:ascii="Calibri" w:hAnsi="Calibri" w:eastAsia="Microsoft YaHei" w:cs="Calibri"/>
        </w:rPr>
        <w:t>Go 仍是唯一外部业务网关、平台状态机和 MySQL 权威事务协调者。</w:t>
      </w:r>
    </w:p>
    <w:p>
      <w:pPr>
        <w:spacing w:before="0" w:after="80" w:line="300" w:lineRule="auto"/>
        <w:numPr>
          <w:ilvl w:val="0"/>
          <w:numId w:val="10"/>
        </w:numPr>
      </w:pPr>
      <w:r>
        <w:rPr>
          <w:rFonts w:ascii="Calibri" w:hAnsi="Calibri" w:eastAsia="Microsoft YaHei" w:cs="Calibri"/>
        </w:rPr>
        <w:t>Python 仍是搜索、抓取、解析、评分、过滤和去重的唯一业务执行权威。</w:t>
      </w:r>
    </w:p>
    <w:p>
      <w:pPr>
        <w:spacing w:before="0" w:after="80" w:line="300" w:lineRule="auto"/>
        <w:numPr>
          <w:ilvl w:val="0"/>
          <w:numId w:val="10"/>
        </w:numPr>
      </w:pP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仍只由 Go URL Coordinator 消费；Python 不得加入该 consumer group。</w:t>
      </w:r>
    </w:p>
    <w:p>
      <w:pPr>
        <w:spacing w:before="0" w:after="80" w:line="300" w:lineRule="auto"/>
        <w:numPr>
          <w:ilvl w:val="0"/>
          <w:numId w:val="10"/>
        </w:numPr>
      </w:pPr>
      <w:r>
        <w:rPr>
          <w:rFonts w:ascii="Calibri" w:hAnsi="Calibri" w:eastAsia="Microsoft YaHei" w:cs="Calibri"/>
        </w:rPr>
        <w:t>MySQL 仍是业务权威；Redis、DuckDB、raw evidence 均不得替代它。</w:t>
      </w:r>
    </w:p>
    <w:p>
      <w:pPr>
        <w:spacing w:before="0" w:after="80" w:line="300" w:lineRule="auto"/>
        <w:numPr>
          <w:ilvl w:val="0"/>
          <w:numId w:val="10"/>
        </w:numPr>
      </w:pPr>
      <w:r>
        <w:rPr>
          <w:rFonts w:ascii="Calibri" w:hAnsi="Calibri" w:eastAsia="Microsoft YaHei" w:cs="Calibri"/>
        </w:rPr>
        <w:t>Redis 正式链仍为 Streams + Consumer Groups + Transactional Outbox。</w:t>
      </w:r>
    </w:p>
    <w:p>
      <w:pPr>
        <w:spacing w:before="0" w:after="80" w:line="300" w:lineRule="auto"/>
        <w:numPr>
          <w:ilvl w:val="0"/>
          <w:numId w:val="10"/>
        </w:numPr>
      </w:pPr>
      <w:r>
        <w:rPr>
          <w:rFonts w:ascii="Calibri" w:hAnsi="Calibri" w:eastAsia="Microsoft YaHei" w:cs="Calibri"/>
        </w:rPr>
        <w:t>Playwright 仍是隔离、默认关闭、全局单并发的降级通道。</w:t>
      </w:r>
    </w:p>
    <w:p>
      <w:pPr>
        <w:spacing w:before="0" w:after="80" w:line="300" w:lineRule="auto"/>
        <w:numPr>
          <w:ilvl w:val="0"/>
          <w:numId w:val="10"/>
        </w:numPr>
      </w:pPr>
      <w:r>
        <w:rPr>
          <w:rFonts w:ascii="Calibri" w:hAnsi="Calibri" w:eastAsia="Microsoft YaHei" w:cs="Calibri"/>
        </w:rPr>
        <w:t>V1.0 仍为单管理员、单机、单任务单 Site、立即执行任务的产品闭环。</w:t>
      </w:r>
    </w:p>
    <w:p>
      <w:pPr>
        <w:pStyle w:val="Heading2"/>
      </w:pPr>
      <w:r>
        <w:rPr>
          <w:rFonts w:ascii="Calibri" w:hAnsi="Calibri" w:eastAsia="Microsoft YaHei" w:cs="Calibri"/>
        </w:rPr>
        <w:t>2.2 8C16G 硬约束不变</w:t>
      </w:r>
    </w:p>
    <w:p>
      <w:r>
        <w:rPr>
          <w:rFonts w:ascii="Calibri" w:hAnsi="Calibri" w:eastAsia="Microsoft YaHei" w:cs="Calibri"/>
        </w:rPr>
        <w:t xml:space="preserve">九个常驻服务的 cgroup 内存上限总和仍精确为 10.0 GiB；宿主机、page cache、Docker 与短时任务预留至少 6.0 GiB。V1.1 不允许通过提高 </w:t>
      </w:r>
      <w:r>
        <w:rPr>
          <w:rFonts w:ascii="Noto Sans Mono CJK SC" w:hAnsi="Noto Sans Mono CJK SC" w:eastAsia="Noto Sans Mono CJK SC" w:cs="Noto Sans Mono CJK SC"/>
          <w:color w:val="1F4D78"/>
          <w:sz w:val="21"/>
        </w:rPr>
        <w:t>python-worker</w:t>
      </w:r>
      <w:r>
        <w:rPr>
          <w:rFonts w:ascii="Calibri" w:hAnsi="Calibri" w:eastAsia="Microsoft YaHei" w:cs="Calibri"/>
        </w:rPr>
        <w:t xml:space="preserve"> 或任何其他容器上限解决并发设计问题。</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服务</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内存硬上限</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V1.1 说明</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nginx</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128 MiB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不变</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128 MiB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不变</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go-api</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 GiB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不变</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python-worker</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 GiB</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采用 §3 的混合模型，不拆成 8 个重进程</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python-playwright-worker</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1.25 GiB</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与普通 Python Worker 分离</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0.75 GiB</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配合 §9 的 AOF/Stream 容量保护</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2.5 GiB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配合 §6 的窄查询和索引</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Prometheus</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0.75 GiB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标签保持低基数</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Grafana</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0.5 GiB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不变</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合计</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10.0 GiB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不得突破</w:t>
            </w:r>
          </w:p>
        </w:tc>
      </w:tr>
    </w:tbl>
    <w:p>
      <w:r>
        <w:rPr>
          <w:rFonts w:ascii="Calibri" w:hAnsi="Calibri" w:eastAsia="Microsoft YaHei" w:cs="Calibri"/>
        </w:rPr>
        <w:t>聚合常驻 RSS 的 V1.0 验收仍为稳态不超过 8.5 GiB、峰值不超过 9.5 GiB。若样本负载无法达到指标，系统必须降低 slot、暂停高成本阶段或拒绝新任务，不能启用持续 swap 或隐式超配。</w:t>
      </w:r>
    </w:p>
    <w:p>
      <w:pPr>
        <w:pStyle w:val="Heading1"/>
      </w:pPr>
      <w:r>
        <w:rPr>
          <w:rFonts w:ascii="Calibri" w:hAnsi="Calibri" w:eastAsia="Microsoft YaHei" w:cs="Calibri"/>
        </w:rPr>
        <w:t>3. P11-01：Python Worker 混合并发与加权 Slot</w:t>
      </w:r>
    </w:p>
    <w:p>
      <w:pPr>
        <w:pStyle w:val="Heading2"/>
      </w:pPr>
      <w:r>
        <w:rPr>
          <w:rFonts w:ascii="Calibri" w:hAnsi="Calibri" w:eastAsia="Microsoft YaHei" w:cs="Calibri"/>
        </w:rPr>
        <w:t>3.1 规范性进程模型</w:t>
      </w:r>
    </w:p>
    <w:p>
      <w:r>
        <w:rPr>
          <w:rFonts w:ascii="Noto Sans Mono CJK SC" w:hAnsi="Noto Sans Mono CJK SC" w:eastAsia="Noto Sans Mono CJK SC" w:cs="Noto Sans Mono CJK SC"/>
          <w:color w:val="1F4D78"/>
          <w:sz w:val="21"/>
        </w:rPr>
        <w:t>python-worker</w:t>
      </w:r>
      <w:r>
        <w:rPr>
          <w:rFonts w:ascii="Calibri" w:hAnsi="Calibri" w:eastAsia="Microsoft YaHei" w:cs="Calibri"/>
        </w:rPr>
        <w:t xml:space="preserve"> 容器采用一个常驻监督进程。监督进程运行一个 asyncio 事件循环，负责 Redis I/O、OSEC HTTP、artifact 流式落盘、心跳、租约与轻量消息验证；禁止在事件循环线程中直接执行 PDF/DOCX 解包、正文抽取、复杂 HTML 清洗或其他不可控 CPU 任务。</w:t>
      </w:r>
    </w:p>
    <w:p>
      <w:r>
        <w:rPr>
          <w:rFonts w:ascii="Calibri" w:hAnsi="Calibri" w:eastAsia="Microsoft YaHei" w:cs="Calibri"/>
        </w:rPr>
        <w:t>CPU 密集或内存高风险解析必须提交到独立子进程组：</w:t>
      </w:r>
    </w:p>
    <w:p>
      <w:pPr>
        <w:spacing w:before="0" w:after="80" w:line="300" w:lineRule="auto"/>
        <w:numPr>
          <w:ilvl w:val="0"/>
          <w:numId w:val="10"/>
        </w:numPr>
      </w:pPr>
      <w:r>
        <w:rPr>
          <w:rFonts w:ascii="Calibri" w:hAnsi="Calibri" w:eastAsia="Microsoft YaHei" w:cs="Calibri"/>
        </w:rPr>
        <w:t xml:space="preserve">启动方式固定为 </w:t>
      </w:r>
      <w:r>
        <w:rPr>
          <w:rFonts w:ascii="Noto Sans Mono CJK SC" w:hAnsi="Noto Sans Mono CJK SC" w:eastAsia="Noto Sans Mono CJK SC" w:cs="Noto Sans Mono CJK SC"/>
          <w:color w:val="1F4D78"/>
          <w:sz w:val="21"/>
        </w:rPr>
        <w:t>spawn</w:t>
      </w:r>
      <w:r>
        <w:rPr>
          <w:rFonts w:ascii="Calibri" w:hAnsi="Calibri" w:eastAsia="Microsoft YaHei" w:cs="Calibri"/>
        </w:rPr>
        <w:t xml:space="preserve"> 或等价的全新解释器启动，禁止依赖 </w:t>
      </w:r>
      <w:r>
        <w:rPr>
          <w:rFonts w:ascii="Noto Sans Mono CJK SC" w:hAnsi="Noto Sans Mono CJK SC" w:eastAsia="Noto Sans Mono CJK SC" w:cs="Noto Sans Mono CJK SC"/>
          <w:color w:val="1F4D78"/>
          <w:sz w:val="21"/>
        </w:rPr>
        <w:t>fork</w:t>
      </w:r>
      <w:r>
        <w:rPr>
          <w:rFonts w:ascii="Calibri" w:hAnsi="Calibri" w:eastAsia="Microsoft YaHei" w:cs="Calibri"/>
        </w:rPr>
        <w:t xml:space="preserve"> 继承网络客户端、锁或事件循环。</w:t>
      </w:r>
    </w:p>
    <w:p>
      <w:pPr>
        <w:spacing w:before="0" w:after="80" w:line="300" w:lineRule="auto"/>
        <w:numPr>
          <w:ilvl w:val="0"/>
          <w:numId w:val="10"/>
        </w:numPr>
      </w:pPr>
      <w:r>
        <w:rPr>
          <w:rFonts w:ascii="Noto Sans Mono CJK SC" w:hAnsi="Noto Sans Mono CJK SC" w:eastAsia="Noto Sans Mono CJK SC" w:cs="Noto Sans Mono CJK SC"/>
          <w:color w:val="1F4D78"/>
          <w:sz w:val="21"/>
        </w:rPr>
        <w:t>parser_processes</w:t>
      </w:r>
      <w:r>
        <w:rPr>
          <w:rFonts w:ascii="Calibri" w:hAnsi="Calibri" w:eastAsia="Microsoft YaHei" w:cs="Calibri"/>
        </w:rPr>
        <w:t xml:space="preserve"> 默认 2、V1.1 硬上限 2。</w:t>
      </w:r>
    </w:p>
    <w:p>
      <w:pPr>
        <w:spacing w:before="0" w:after="80" w:line="300" w:lineRule="auto"/>
        <w:numPr>
          <w:ilvl w:val="0"/>
          <w:numId w:val="10"/>
        </w:numPr>
      </w:pPr>
      <w:r>
        <w:rPr>
          <w:rFonts w:ascii="Calibri" w:hAnsi="Calibri" w:eastAsia="Microsoft YaHei" w:cs="Calibri"/>
        </w:rPr>
        <w:t>单子进程同一时间点只处理一个 artifact。</w:t>
      </w:r>
    </w:p>
    <w:p>
      <w:pPr>
        <w:spacing w:before="0" w:after="80" w:line="300" w:lineRule="auto"/>
        <w:numPr>
          <w:ilvl w:val="0"/>
          <w:numId w:val="10"/>
        </w:numPr>
      </w:pPr>
      <w:r>
        <w:rPr>
          <w:rFonts w:ascii="Calibri" w:hAnsi="Calibri" w:eastAsia="Microsoft YaHei" w:cs="Calibri"/>
        </w:rPr>
        <w:t>子进程与监督进程只传递 storage key、checksum、MIME、大小、策略版本和结果引用；禁止通过队列复制 20 MiB 原始 bytes。</w:t>
      </w:r>
    </w:p>
    <w:p>
      <w:pPr>
        <w:spacing w:before="0" w:after="80" w:line="300" w:lineRule="auto"/>
        <w:numPr>
          <w:ilvl w:val="0"/>
          <w:numId w:val="10"/>
        </w:numPr>
      </w:pPr>
      <w:r>
        <w:rPr>
          <w:rFonts w:ascii="Calibri" w:hAnsi="Calibri" w:eastAsia="Microsoft YaHei" w:cs="Calibri"/>
        </w:rPr>
        <w:t>每个子进程最多处理 25 个 artifact 或存活 15 分钟，先到者触发有序回收；异常退出由监督进程按任务语义分类，不得无限重启。</w:t>
      </w:r>
    </w:p>
    <w:p>
      <w:pPr>
        <w:spacing w:before="0" w:after="80" w:line="300" w:lineRule="auto"/>
        <w:numPr>
          <w:ilvl w:val="0"/>
          <w:numId w:val="10"/>
        </w:numPr>
      </w:pPr>
      <w:r>
        <w:rPr>
          <w:rFonts w:ascii="Calibri" w:hAnsi="Calibri" w:eastAsia="Microsoft YaHei" w:cs="Calibri"/>
        </w:rPr>
        <w:t>单解析作业 RSS 软阈值 640 MiB、硬阈值 768 MiB；达到软阈值记录指标并停止给该进程派新任务，达到硬阈值终止该作业并返回稳定的资源错误。</w:t>
      </w:r>
    </w:p>
    <w:p>
      <w:pPr>
        <w:spacing w:before="0" w:after="80" w:line="300" w:lineRule="auto"/>
        <w:numPr>
          <w:ilvl w:val="0"/>
          <w:numId w:val="10"/>
        </w:numPr>
      </w:pPr>
      <w:r>
        <w:rPr>
          <w:rFonts w:ascii="Calibri" w:hAnsi="Calibri" w:eastAsia="Microsoft YaHei" w:cs="Calibri"/>
        </w:rPr>
        <w:t>容器 3.0 GiB cgroup 上限是最终不可突破边界；子进程限制不能替代 cgroup。</w:t>
      </w:r>
    </w:p>
    <w:p>
      <w:r>
        <w:rPr>
          <w:rFonts w:ascii="Calibri" w:hAnsi="Calibri" w:eastAsia="Microsoft YaHei" w:cs="Calibri"/>
        </w:rPr>
        <w:t xml:space="preserve">Playwright 不加载到该容器。浏览器仍运行在独立的 </w:t>
      </w:r>
      <w:r>
        <w:rPr>
          <w:rFonts w:ascii="Noto Sans Mono CJK SC" w:hAnsi="Noto Sans Mono CJK SC" w:eastAsia="Noto Sans Mono CJK SC" w:cs="Noto Sans Mono CJK SC"/>
          <w:color w:val="1F4D78"/>
          <w:sz w:val="21"/>
        </w:rPr>
        <w:t>python-playwright-worker</w:t>
      </w:r>
      <w:r>
        <w:rPr>
          <w:rFonts w:ascii="Calibri" w:hAnsi="Calibri" w:eastAsia="Microsoft YaHei" w:cs="Calibri"/>
        </w:rPr>
        <w:t xml:space="preserve"> 中，内存硬上限 1.25 GiB、全局并发 1。</w:t>
      </w:r>
    </w:p>
    <w:p>
      <w:pPr>
        <w:pStyle w:val="Heading2"/>
      </w:pPr>
      <w:r>
        <w:rPr>
          <w:rFonts w:ascii="Calibri" w:hAnsi="Calibri" w:eastAsia="Microsoft YaHei" w:cs="Calibri"/>
        </w:rPr>
        <w:t>3.2 加权逻辑 Slot</w:t>
      </w:r>
    </w:p>
    <w:p>
      <w:r>
        <w:rPr>
          <w:rFonts w:ascii="Calibri" w:hAnsi="Calibri" w:eastAsia="Microsoft YaHei" w:cs="Calibri"/>
        </w:rPr>
        <w:t>V1.0 的“8 个逻辑 slot”改为容量为 8 的加权信号量，而不是进程数或简单协程数。</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工作类型</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slot 权重</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同类额外限制</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说明</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Search/Probe HTTP</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遵守全局 16、单域 2</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网络等待为主</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Detail/附件 Fetch</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遵守全局 16、单域 2</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bytes 直接流式落盘</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轻量消息/结果验证</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不得长期占用</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只做有界验证</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HTML 解析/清洗</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parser pool ≤2</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在子进程执行</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PDF/DOCX 解析</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parser group ≤2</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最多并行 2 个；预检失败不进入解析组</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独立预算</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全局 1</w:t>
            </w:r>
          </w:p>
        </w:tc>
        <w:tc>
          <w:tcPr>
            <w:tcW w:type="dxa" w:w="24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不消耗普通 Worker slot，但受全局任务和磁盘背压约束</w:t>
            </w:r>
          </w:p>
        </w:tc>
      </w:tr>
    </w:tbl>
    <w:p>
      <w:r>
        <w:rPr>
          <w:rFonts w:ascii="Calibri" w:hAnsi="Calibri" w:eastAsia="Microsoft YaHei" w:cs="Calibri"/>
        </w:rPr>
        <w:t xml:space="preserve">调度器只有在完整权重可取得时才能启动作业，禁止拆分取得或负数透支。持有 slot 的等待不能再取得同一资源，避免自锁。任务取消、超时、子进程异常退出和 Redis 租约丢失必须在 </w:t>
      </w:r>
      <w:r>
        <w:rPr>
          <w:rFonts w:ascii="Noto Sans Mono CJK SC" w:hAnsi="Noto Sans Mono CJK SC" w:eastAsia="Noto Sans Mono CJK SC" w:cs="Noto Sans Mono CJK SC"/>
          <w:color w:val="1F4D78"/>
          <w:sz w:val="21"/>
        </w:rPr>
        <w:t>finally</w:t>
      </w:r>
      <w:r>
        <w:rPr>
          <w:rFonts w:ascii="Calibri" w:hAnsi="Calibri" w:eastAsia="Microsoft YaHei" w:cs="Calibri"/>
        </w:rPr>
        <w:t xml:space="preserve"> 路径释放权重。</w:t>
      </w:r>
    </w:p>
    <w:p>
      <w:pPr>
        <w:pStyle w:val="Heading2"/>
      </w:pPr>
      <w:r>
        <w:rPr>
          <w:rFonts w:ascii="Calibri" w:hAnsi="Calibri" w:eastAsia="Microsoft YaHei" w:cs="Calibri"/>
        </w:rPr>
        <w:t>3.3 有界队列与背压</w:t>
      </w:r>
    </w:p>
    <w:p>
      <w:pPr>
        <w:spacing w:before="0" w:after="80" w:line="300" w:lineRule="auto"/>
        <w:numPr>
          <w:ilvl w:val="0"/>
          <w:numId w:val="10"/>
        </w:numPr>
      </w:pPr>
      <w:r>
        <w:rPr>
          <w:rFonts w:ascii="Calibri" w:hAnsi="Calibri" w:eastAsia="Microsoft YaHei" w:cs="Calibri"/>
        </w:rPr>
        <w:t>监督进程到解析组的等待队列最多 8 个引用，不保存原始 bytes。</w:t>
      </w:r>
    </w:p>
    <w:p>
      <w:pPr>
        <w:spacing w:before="0" w:after="80" w:line="300" w:lineRule="auto"/>
        <w:numPr>
          <w:ilvl w:val="0"/>
          <w:numId w:val="10"/>
        </w:numPr>
      </w:pPr>
      <w:r>
        <w:rPr>
          <w:rFonts w:ascii="Calibri" w:hAnsi="Calibri" w:eastAsia="Microsoft YaHei" w:cs="Calibri"/>
        </w:rPr>
        <w:t>队列满时暂停对应 Stream 的新 claim；已 claim 消息保持租约心跳，不提前 ACK。</w:t>
      </w:r>
    </w:p>
    <w:p>
      <w:pPr>
        <w:spacing w:before="0" w:after="80" w:line="300" w:lineRule="auto"/>
        <w:numPr>
          <w:ilvl w:val="0"/>
          <w:numId w:val="10"/>
        </w:numPr>
      </w:pPr>
      <w:r>
        <w:rPr>
          <w:rFonts w:ascii="Calibri" w:hAnsi="Calibri" w:eastAsia="Microsoft YaHei" w:cs="Calibri"/>
        </w:rPr>
        <w:t>artifact 完成持久化后才能发布解析输入；解析结果成功写入下游消息后才能 ACK 上游。</w:t>
      </w:r>
    </w:p>
    <w:p>
      <w:pPr>
        <w:spacing w:before="0" w:after="80" w:line="300" w:lineRule="auto"/>
        <w:numPr>
          <w:ilvl w:val="0"/>
          <w:numId w:val="10"/>
        </w:numPr>
      </w:pPr>
      <w:r>
        <w:rPr>
          <w:rFonts w:ascii="Calibri" w:hAnsi="Calibri" w:eastAsia="Microsoft YaHei" w:cs="Calibri"/>
        </w:rPr>
        <w:t>单任务最多占用 4 个普通 slot，防止一个任务独占资源并阻塞其余三个活动任务。</w:t>
      </w:r>
    </w:p>
    <w:p>
      <w:pPr>
        <w:spacing w:before="0" w:after="80" w:line="300" w:lineRule="auto"/>
        <w:numPr>
          <w:ilvl w:val="0"/>
          <w:numId w:val="10"/>
        </w:numPr>
      </w:pPr>
      <w:r>
        <w:rPr>
          <w:rFonts w:ascii="Calibri" w:hAnsi="Calibri" w:eastAsia="Microsoft YaHei" w:cs="Calibri"/>
        </w:rPr>
        <w:t xml:space="preserve">PDF/DOCX 作业排队超过任务剩余时限时，不再启动，返回 </w:t>
      </w:r>
      <w:r>
        <w:rPr>
          <w:rFonts w:ascii="Noto Sans Mono CJK SC" w:hAnsi="Noto Sans Mono CJK SC" w:eastAsia="Noto Sans Mono CJK SC" w:cs="Noto Sans Mono CJK SC"/>
          <w:color w:val="1F4D78"/>
          <w:sz w:val="21"/>
        </w:rPr>
        <w:t>parser_deadline_exceeded</w:t>
      </w:r>
      <w:r>
        <w:rPr>
          <w:rFonts w:ascii="Calibri" w:hAnsi="Calibri" w:eastAsia="Microsoft YaHei" w:cs="Calibri"/>
        </w:rPr>
        <w:t>。</w:t>
      </w:r>
    </w:p>
    <w:p>
      <w:pPr>
        <w:pStyle w:val="Heading2"/>
      </w:pPr>
      <w:r>
        <w:rPr>
          <w:rFonts w:ascii="Calibri" w:hAnsi="Calibri" w:eastAsia="Microsoft YaHei" w:cs="Calibri"/>
        </w:rPr>
        <w:t>3.4 稳定错误与遥测</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错误/指标</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语义</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parser_memory_limit_exceeded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子进程达到 768 MiB 硬阈值，候选进入可解释失败</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parser_timeout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超过格式对应解析时限</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parser_process_lost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子进程异常退出；按 attempt 和重试预算处理</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parser_queue_saturated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有界队列满；触发背压而非丢消息</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worker_slot_in_use{class}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各权重类别使用量，标签必须固定低基数</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parser_process_rss_bytes</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子进程 RSS；不带 task_id/URL 标签</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worker_event_loop_lag_seconds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监督事件循环延迟</w:t>
            </w:r>
          </w:p>
        </w:tc>
      </w:tr>
    </w:tbl>
    <w:p>
      <w:pPr>
        <w:pStyle w:val="Heading2"/>
      </w:pPr>
      <w:r>
        <w:rPr>
          <w:rFonts w:ascii="Calibri" w:hAnsi="Calibri" w:eastAsia="Microsoft YaHei" w:cs="Calibri"/>
        </w:rPr>
        <w:t>3.5 开发与验收</w:t>
      </w:r>
    </w:p>
    <w:p>
      <w:r>
        <w:rPr>
          <w:rFonts w:ascii="Calibri" w:hAnsi="Calibri" w:eastAsia="Microsoft YaHei" w:cs="Calibri"/>
        </w:rPr>
        <w:t>本条款补充 DEV-302、DEV-305、DEV-306，并由 DEV-702 统一容量验收。必须覆盖：两个 20 MiB 合法 PDF 并发、恶意压缩文档、解析超时、子进程强制终止、任务取消、Redis 短暂断开、slot 泄漏、25 作业回收和 15 分钟回收。固定 8C16G 测试中不得出现 OOM、持续 swap、事件循环长时间阻塞或未 ACK 消息丢失。</w:t>
      </w:r>
    </w:p>
    <w:p>
      <w:pPr>
        <w:pStyle w:val="Heading1"/>
      </w:pPr>
      <w:r>
        <w:rPr>
          <w:rFonts w:ascii="Calibri" w:hAnsi="Calibri" w:eastAsia="Microsoft YaHei" w:cs="Calibri"/>
        </w:rPr>
        <w:t>4. P11-02：ReviewDecision 与 Review Hold 强一致性</w:t>
      </w:r>
    </w:p>
    <w:p>
      <w:pPr>
        <w:pStyle w:val="Heading2"/>
      </w:pPr>
      <w:r>
        <w:rPr>
          <w:rFonts w:ascii="Calibri" w:hAnsi="Calibri" w:eastAsia="Microsoft YaHei" w:cs="Calibri"/>
        </w:rPr>
        <w:t>4.1 数据模型修订</w:t>
      </w:r>
    </w:p>
    <w:p>
      <w:r>
        <w:rPr>
          <w:rFonts w:ascii="Calibri" w:hAnsi="Calibri" w:eastAsia="Microsoft YaHei" w:cs="Calibri"/>
        </w:rPr>
        <w:t xml:space="preserve">V1.0 中 </w:t>
      </w:r>
      <w:r>
        <w:rPr>
          <w:rFonts w:ascii="Noto Sans Mono CJK SC" w:hAnsi="Noto Sans Mono CJK SC" w:eastAsia="Noto Sans Mono CJK SC" w:cs="Noto Sans Mono CJK SC"/>
          <w:color w:val="1F4D78"/>
          <w:sz w:val="21"/>
        </w:rPr>
        <w:t>task_article_id</w:t>
      </w:r>
      <w:r>
        <w:rPr>
          <w:rFonts w:ascii="Calibri" w:hAnsi="Calibri" w:eastAsia="Microsoft YaHei" w:cs="Calibri"/>
        </w:rPr>
        <w:t xml:space="preserve"> 与 </w:t>
      </w:r>
      <w:r>
        <w:rPr>
          <w:rFonts w:ascii="Noto Sans Mono CJK SC" w:hAnsi="Noto Sans Mono CJK SC" w:eastAsia="Noto Sans Mono CJK SC" w:cs="Noto Sans Mono CJK SC"/>
          <w:color w:val="1F4D78"/>
          <w:sz w:val="21"/>
        </w:rPr>
        <w:t>article_version_id</w:t>
      </w:r>
      <w:r>
        <w:rPr>
          <w:rFonts w:ascii="Calibri" w:hAnsi="Calibri" w:eastAsia="Microsoft YaHei" w:cs="Calibri"/>
        </w:rPr>
        <w:t xml:space="preserve"> 仍为用于追溯的弱引用，因为对应业务行可在 180 天后清理；但证据对象不再是弱引用。</w:t>
      </w:r>
    </w:p>
    <w:p>
      <w:r>
        <w:rPr>
          <w:rFonts w:ascii="Noto Sans Mono CJK SC" w:hAnsi="Noto Sans Mono CJK SC" w:eastAsia="Noto Sans Mono CJK SC" w:cs="Noto Sans Mono CJK SC"/>
          <w:color w:val="1F4D78"/>
          <w:sz w:val="21"/>
        </w:rPr>
        <w:t>FetchArtifact</w:t>
      </w:r>
      <w:r>
        <w:rPr>
          <w:rFonts w:ascii="Calibri" w:hAnsi="Calibri" w:eastAsia="Microsoft YaHei" w:cs="Calibri"/>
        </w:rPr>
        <w:t xml:space="preserve"> 增加以下字段：</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类型/约束</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语义</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retention_class</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ENUM；NORMAL、REVIEW_HOLD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决定普通清理是否可触达</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hold_state</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ENUM；NONE、PROMOTING、READY、QUARANTINED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hold 生命周期</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source_artifact_id</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nullable，指向原 artifact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追溯提升来源</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promotion_token</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nullable，唯一</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两阶段操作幂等键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checksum_sha256</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CHAR(64)，非空</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bytes 身份</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storage_key</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唯一，非空</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内容寻址对象键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size_bytes</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非负、受策略上限</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完整性校验</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ready_at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nullable</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只有 READY 才有值</w:t>
            </w:r>
          </w:p>
        </w:tc>
      </w:tr>
    </w:tbl>
    <w:p>
      <w:r>
        <w:rPr>
          <w:rFonts w:ascii="Noto Sans Mono CJK SC" w:hAnsi="Noto Sans Mono CJK SC" w:eastAsia="Noto Sans Mono CJK SC" w:cs="Noto Sans Mono CJK SC"/>
          <w:color w:val="1F4D78"/>
          <w:sz w:val="21"/>
        </w:rPr>
        <w:t>ReviewDecision</w:t>
      </w:r>
      <w:r>
        <w:rPr>
          <w:rFonts w:ascii="Calibri" w:hAnsi="Calibri" w:eastAsia="Microsoft YaHei" w:cs="Calibri"/>
        </w:rPr>
        <w:t xml:space="preserve"> 增加结构化字段：</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类型/约束</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语义</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hold_artifact_id</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非空 FK → FetchArtifact，ON DELETE RESTRICT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每个决定的主要长期证据</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hold_artifact_checksum</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CHAR(64)，非空</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与引用对象交叉验证</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evidence_schema_version</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非空常量/受控枚举</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自包含快照版本</w:t>
            </w:r>
          </w:p>
        </w:tc>
      </w:tr>
    </w:tbl>
    <w:p>
      <w:r>
        <w:rPr>
          <w:rFonts w:ascii="Calibri" w:hAnsi="Calibri" w:eastAsia="Microsoft YaHei" w:cs="Calibri"/>
        </w:rPr>
        <w:t xml:space="preserve">应用层必须验证所引 artifact 为 </w:t>
      </w:r>
      <w:r>
        <w:rPr>
          <w:rFonts w:ascii="Noto Sans Mono CJK SC" w:hAnsi="Noto Sans Mono CJK SC" w:eastAsia="Noto Sans Mono CJK SC" w:cs="Noto Sans Mono CJK SC"/>
          <w:color w:val="1F4D78"/>
          <w:sz w:val="21"/>
        </w:rPr>
        <w:t>retention_class=REVIEW_HOLD</w:t>
      </w:r>
      <w:r>
        <w:rPr>
          <w:rFonts w:ascii="Calibri" w:hAnsi="Calibri" w:eastAsia="Microsoft YaHei" w:cs="Calibri"/>
        </w:rPr>
        <w:t xml:space="preserve"> 且 </w:t>
      </w:r>
      <w:r>
        <w:rPr>
          <w:rFonts w:ascii="Noto Sans Mono CJK SC" w:hAnsi="Noto Sans Mono CJK SC" w:eastAsia="Noto Sans Mono CJK SC" w:cs="Noto Sans Mono CJK SC"/>
          <w:color w:val="1F4D78"/>
          <w:sz w:val="21"/>
        </w:rPr>
        <w:t>hold_state=READY</w:t>
      </w:r>
      <w:r>
        <w:rPr>
          <w:rFonts w:ascii="Calibri" w:hAnsi="Calibri" w:eastAsia="Microsoft YaHei" w:cs="Calibri"/>
        </w:rPr>
        <w:t>。</w:t>
      </w:r>
      <w:r>
        <w:rPr>
          <w:rFonts w:ascii="Noto Sans Mono CJK SC" w:hAnsi="Noto Sans Mono CJK SC" w:eastAsia="Noto Sans Mono CJK SC" w:cs="Noto Sans Mono CJK SC"/>
          <w:color w:val="1F4D78"/>
          <w:sz w:val="21"/>
        </w:rPr>
        <w:t>evidence_snapshot</w:t>
      </w:r>
      <w:r>
        <w:rPr>
          <w:rFonts w:ascii="Calibri" w:hAnsi="Calibri" w:eastAsia="Microsoft YaHei" w:cs="Calibri"/>
        </w:rPr>
        <w:t xml:space="preserve"> 继续保存标题、安全 URL、内容 hash、评分/提取版本、决定、评论、actor、时间和 hold 摘要，但 JSON 只用于历史解释，不能代替 FK、checksum 或清理索引。</w:t>
      </w:r>
    </w:p>
    <w:p>
      <w:pPr>
        <w:pStyle w:val="Heading2"/>
      </w:pPr>
      <w:r>
        <w:rPr>
          <w:rFonts w:ascii="Calibri" w:hAnsi="Calibri" w:eastAsia="Microsoft YaHei" w:cs="Calibri"/>
        </w:rPr>
        <w:t>4.2 两阶段 hold 状态机</w:t>
      </w:r>
    </w:p>
    <w:p>
      <w:r>
        <w:rPr>
          <w:rFonts w:ascii="Calibri" w:hAnsi="Calibri" w:eastAsia="Microsoft YaHei" w:cs="Calibri"/>
        </w:rPr>
        <w:t>审核创建固定采用以下顺序：</w:t>
      </w:r>
    </w:p>
    <w:p>
      <w:pPr>
        <w:spacing w:before="0" w:after="80" w:line="300" w:lineRule="auto"/>
        <w:numPr>
          <w:ilvl w:val="0"/>
          <w:numId w:val="11"/>
        </w:numPr>
      </w:pPr>
      <w:r>
        <w:rPr>
          <w:rFonts w:ascii="Calibri" w:hAnsi="Calibri" w:eastAsia="Microsoft YaHei" w:cs="Calibri"/>
        </w:rPr>
        <w:t xml:space="preserve">Go 在短事务中 </w:t>
      </w:r>
      <w:r>
        <w:rPr>
          <w:rFonts w:ascii="Noto Sans Mono CJK SC" w:hAnsi="Noto Sans Mono CJK SC" w:eastAsia="Noto Sans Mono CJK SC" w:cs="Noto Sans Mono CJK SC"/>
          <w:color w:val="1F4D78"/>
          <w:sz w:val="21"/>
        </w:rPr>
        <w:t>SELECT ... FOR UPDATE</w:t>
      </w:r>
      <w:r>
        <w:rPr>
          <w:rFonts w:ascii="Calibri" w:hAnsi="Calibri" w:eastAsia="Microsoft YaHei" w:cs="Calibri"/>
        </w:rPr>
        <w:t xml:space="preserve"> 锁定 TaskArticle、ArticleVersion 和源 FetchArtifact。</w:t>
      </w:r>
    </w:p>
    <w:p>
      <w:pPr>
        <w:spacing w:before="0" w:after="80" w:line="300" w:lineRule="auto"/>
        <w:numPr>
          <w:ilvl w:val="0"/>
          <w:numId w:val="11"/>
        </w:numPr>
      </w:pPr>
      <w:r>
        <w:rPr>
          <w:rFonts w:ascii="Calibri" w:hAnsi="Calibri" w:eastAsia="Microsoft YaHei" w:cs="Calibri"/>
        </w:rPr>
        <w:t xml:space="preserve">校验源对象元数据、storage key、size 和 checksum；创建或复用唯一 </w:t>
      </w:r>
      <w:r>
        <w:rPr>
          <w:rFonts w:ascii="Noto Sans Mono CJK SC" w:hAnsi="Noto Sans Mono CJK SC" w:eastAsia="Noto Sans Mono CJK SC" w:cs="Noto Sans Mono CJK SC"/>
          <w:color w:val="1F4D78"/>
          <w:sz w:val="21"/>
        </w:rPr>
        <w:t>promotion_token</w:t>
      </w:r>
      <w:r>
        <w:rPr>
          <w:rFonts w:ascii="Calibri" w:hAnsi="Calibri" w:eastAsia="Microsoft YaHei" w:cs="Calibri"/>
        </w:rPr>
        <w:t xml:space="preserve"> 对应的 REVIEW_HOLD/PROMOTING 行。PROMOTING 行对源 Artifact 建立 </w:t>
      </w:r>
      <w:r>
        <w:rPr>
          <w:rFonts w:ascii="Noto Sans Mono CJK SC" w:hAnsi="Noto Sans Mono CJK SC" w:eastAsia="Noto Sans Mono CJK SC" w:cs="Noto Sans Mono CJK SC"/>
          <w:color w:val="1F4D78"/>
          <w:sz w:val="21"/>
        </w:rPr>
        <w:t>ON DELETE RESTRICT</w:t>
      </w:r>
      <w:r>
        <w:rPr>
          <w:rFonts w:ascii="Calibri" w:hAnsi="Calibri" w:eastAsia="Microsoft YaHei" w:cs="Calibri"/>
        </w:rPr>
        <w:t xml:space="preserve"> 引用或等价删除保护，然后提交短事务。</w:t>
      </w:r>
    </w:p>
    <w:p>
      <w:pPr>
        <w:spacing w:before="0" w:after="80" w:line="300" w:lineRule="auto"/>
        <w:numPr>
          <w:ilvl w:val="0"/>
          <w:numId w:val="11"/>
        </w:numPr>
      </w:pPr>
      <w:r>
        <w:rPr>
          <w:rFonts w:ascii="Calibri" w:hAnsi="Calibri" w:eastAsia="Microsoft YaHei" w:cs="Calibri"/>
        </w:rPr>
        <w:t xml:space="preserve">归档服务把源 bytes 复制、reflink 或硬链接到独立 </w:t>
      </w:r>
      <w:r>
        <w:rPr>
          <w:rFonts w:ascii="Noto Sans Mono CJK SC" w:hAnsi="Noto Sans Mono CJK SC" w:eastAsia="Noto Sans Mono CJK SC" w:cs="Noto Sans Mono CJK SC"/>
          <w:color w:val="1F4D78"/>
          <w:sz w:val="21"/>
        </w:rPr>
        <w:t>review_hold</w:t>
      </w:r>
      <w:r>
        <w:rPr>
          <w:rFonts w:ascii="Calibri" w:hAnsi="Calibri" w:eastAsia="Microsoft YaHei" w:cs="Calibri"/>
        </w:rPr>
        <w:t xml:space="preserve"> 命名空间；不得原地改变普通对象的路径或权限。</w:t>
      </w:r>
    </w:p>
    <w:p>
      <w:pPr>
        <w:spacing w:before="0" w:after="80" w:line="300" w:lineRule="auto"/>
        <w:numPr>
          <w:ilvl w:val="0"/>
          <w:numId w:val="11"/>
        </w:numPr>
      </w:pPr>
      <w:r>
        <w:rPr>
          <w:rFonts w:ascii="Calibri" w:hAnsi="Calibri" w:eastAsia="Microsoft YaHei" w:cs="Calibri"/>
        </w:rPr>
        <w:t>对目标执行大小校验、SHA-256、fsync 文件和上级目录；只有全部成功才可进入下一步。</w:t>
      </w:r>
    </w:p>
    <w:p>
      <w:pPr>
        <w:spacing w:before="0" w:after="80" w:line="300" w:lineRule="auto"/>
        <w:numPr>
          <w:ilvl w:val="0"/>
          <w:numId w:val="11"/>
        </w:numPr>
      </w:pPr>
      <w:r>
        <w:rPr>
          <w:rFonts w:ascii="Calibri" w:hAnsi="Calibri" w:eastAsia="Microsoft YaHei" w:cs="Calibri"/>
        </w:rPr>
        <w:t>Go 在第二个事务中锁定 PROMOTING 行，重新比较 checksum/size/storage key，将其置为 READY，并在同一事务插入 ReviewDecision、AuditLog 和必要 OutboxEvent。</w:t>
      </w:r>
    </w:p>
    <w:p>
      <w:pPr>
        <w:spacing w:before="0" w:after="80" w:line="300" w:lineRule="auto"/>
        <w:numPr>
          <w:ilvl w:val="0"/>
          <w:numId w:val="11"/>
        </w:numPr>
      </w:pPr>
      <w:r>
        <w:rPr>
          <w:rFonts w:ascii="Calibri" w:hAnsi="Calibri" w:eastAsia="Microsoft YaHei" w:cs="Calibri"/>
        </w:rPr>
        <w:t>事务成功后才向客户端返回审核成功。响应丢失时由 HTTP IdempotencyRecord 重放同一决定。</w:t>
      </w:r>
    </w:p>
    <w:p>
      <w:pPr>
        <w:spacing w:before="0" w:after="80" w:line="300" w:lineRule="auto"/>
        <w:numPr>
          <w:ilvl w:val="0"/>
          <w:numId w:val="11"/>
        </w:numPr>
      </w:pPr>
      <w:r>
        <w:rPr>
          <w:rFonts w:ascii="Calibri" w:hAnsi="Calibri" w:eastAsia="Microsoft YaHei" w:cs="Calibri"/>
        </w:rPr>
        <w:t>任何步骤失败都不能生成 ReviewDecision。PROMOTING 残留由 orphan reaper 处理，不由普通 30/180 天清理器处理。</w:t>
      </w:r>
    </w:p>
    <w:p>
      <w:pPr>
        <w:pStyle w:val="Heading2"/>
      </w:pPr>
      <w:r>
        <w:rPr>
          <w:rFonts w:ascii="Calibri" w:hAnsi="Calibri" w:eastAsia="Microsoft YaHei" w:cs="Calibri"/>
        </w:rPr>
        <w:t>4.3 并发和清理硬断言</w:t>
      </w:r>
    </w:p>
    <w:p>
      <w:pPr>
        <w:spacing w:before="0" w:after="80" w:line="300" w:lineRule="auto"/>
        <w:numPr>
          <w:ilvl w:val="0"/>
          <w:numId w:val="10"/>
        </w:numPr>
      </w:pPr>
      <w:r>
        <w:rPr>
          <w:rFonts w:ascii="Calibri" w:hAnsi="Calibri" w:eastAsia="Microsoft YaHei" w:cs="Calibri"/>
        </w:rPr>
        <w:t xml:space="preserve">普通清理查询必须包含 </w:t>
      </w:r>
      <w:r>
        <w:rPr>
          <w:rFonts w:ascii="Noto Sans Mono CJK SC" w:hAnsi="Noto Sans Mono CJK SC" w:eastAsia="Noto Sans Mono CJK SC" w:cs="Noto Sans Mono CJK SC"/>
          <w:color w:val="1F4D78"/>
          <w:sz w:val="21"/>
        </w:rPr>
        <w:t>retention_class=NORMAL</w:t>
      </w:r>
      <w:r>
        <w:rPr>
          <w:rFonts w:ascii="Calibri" w:hAnsi="Calibri" w:eastAsia="Microsoft YaHei" w:cs="Calibri"/>
        </w:rPr>
        <w:t>，不能只按日期删除。</w:t>
      </w:r>
    </w:p>
    <w:p>
      <w:pPr>
        <w:spacing w:before="0" w:after="80" w:line="300" w:lineRule="auto"/>
        <w:numPr>
          <w:ilvl w:val="0"/>
          <w:numId w:val="10"/>
        </w:numPr>
      </w:pPr>
      <w:r>
        <w:rPr>
          <w:rFonts w:ascii="Calibri" w:hAnsi="Calibri" w:eastAsia="Microsoft YaHei" w:cs="Calibri"/>
        </w:rPr>
        <w:t>删除 NORMAL Artifact 前，数据库必须证明不存在 PROMOTING/READY hold 的结构化来源引用；禁止解析或模糊搜索 JSON 文本完成该证明。</w:t>
      </w:r>
    </w:p>
    <w:p>
      <w:pPr>
        <w:spacing w:before="0" w:after="80" w:line="300" w:lineRule="auto"/>
        <w:numPr>
          <w:ilvl w:val="0"/>
          <w:numId w:val="10"/>
        </w:numPr>
      </w:pPr>
      <w:r>
        <w:rPr>
          <w:rFonts w:ascii="Noto Sans Mono CJK SC" w:hAnsi="Noto Sans Mono CJK SC" w:eastAsia="Noto Sans Mono CJK SC" w:cs="Noto Sans Mono CJK SC"/>
          <w:color w:val="1F4D78"/>
          <w:sz w:val="21"/>
        </w:rPr>
        <w:t>ReviewDecision.hold_artifact_id</w:t>
      </w:r>
      <w:r>
        <w:rPr>
          <w:rFonts w:ascii="Calibri" w:hAnsi="Calibri" w:eastAsia="Microsoft YaHei" w:cs="Calibri"/>
        </w:rPr>
        <w:t xml:space="preserve"> 的 FK 使用 </w:t>
      </w:r>
      <w:r>
        <w:rPr>
          <w:rFonts w:ascii="Noto Sans Mono CJK SC" w:hAnsi="Noto Sans Mono CJK SC" w:eastAsia="Noto Sans Mono CJK SC" w:cs="Noto Sans Mono CJK SC"/>
          <w:color w:val="1F4D78"/>
          <w:sz w:val="21"/>
        </w:rPr>
        <w:t>RESTRICT</w:t>
      </w:r>
      <w:r>
        <w:rPr>
          <w:rFonts w:ascii="Calibri" w:hAnsi="Calibri" w:eastAsia="Microsoft YaHei" w:cs="Calibri"/>
        </w:rPr>
        <w:t xml:space="preserve">，不得 </w:t>
      </w:r>
      <w:r>
        <w:rPr>
          <w:rFonts w:ascii="Noto Sans Mono CJK SC" w:hAnsi="Noto Sans Mono CJK SC" w:eastAsia="Noto Sans Mono CJK SC" w:cs="Noto Sans Mono CJK SC"/>
          <w:color w:val="1F4D78"/>
          <w:sz w:val="21"/>
        </w:rPr>
        <w:t>CASCADE</w:t>
      </w:r>
      <w:r>
        <w:rPr>
          <w:rFonts w:ascii="Calibri" w:hAnsi="Calibri" w:eastAsia="Microsoft YaHei" w:cs="Calibri"/>
        </w:rPr>
        <w:t xml:space="preserve"> 或 </w:t>
      </w:r>
      <w:r>
        <w:rPr>
          <w:rFonts w:ascii="Noto Sans Mono CJK SC" w:hAnsi="Noto Sans Mono CJK SC" w:eastAsia="Noto Sans Mono CJK SC" w:cs="Noto Sans Mono CJK SC"/>
          <w:color w:val="1F4D78"/>
          <w:sz w:val="21"/>
        </w:rPr>
        <w:t>SET NULL</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REVIEW_HOLD/READY 不进入自动过期；只有单独合规删除任务、用户批准和完整审计才能删除。</w:t>
      </w:r>
    </w:p>
    <w:p>
      <w:pPr>
        <w:spacing w:before="0" w:after="80" w:line="300" w:lineRule="auto"/>
        <w:numPr>
          <w:ilvl w:val="0"/>
          <w:numId w:val="10"/>
        </w:numPr>
      </w:pPr>
      <w:r>
        <w:rPr>
          <w:rFonts w:ascii="Calibri" w:hAnsi="Calibri" w:eastAsia="Microsoft YaHei" w:cs="Calibri"/>
        </w:rPr>
        <w:t>orphan reaper 仅处理超过 24 小时的 PROMOTING：有完整目标则校验后完成；目标不完整则删除临时对象并释放提升记录；无法证明时置 QUARANTINED 并告警。</w:t>
      </w:r>
    </w:p>
    <w:p>
      <w:pPr>
        <w:spacing w:before="0" w:after="80" w:line="300" w:lineRule="auto"/>
        <w:numPr>
          <w:ilvl w:val="0"/>
          <w:numId w:val="10"/>
        </w:numPr>
      </w:pPr>
      <w:r>
        <w:rPr>
          <w:rFonts w:ascii="Calibri" w:hAnsi="Calibri" w:eastAsia="Microsoft YaHei" w:cs="Calibri"/>
        </w:rPr>
        <w:t>清理器遇到 schema 不匹配、checksum 缺失、PROMOTING、QUARANTINED、备份失败或时钟异常必须 fail-closed。</w:t>
      </w:r>
    </w:p>
    <w:p>
      <w:pPr>
        <w:pStyle w:val="Heading2"/>
      </w:pPr>
      <w:r>
        <w:rPr>
          <w:rFonts w:ascii="Calibri" w:hAnsi="Calibri" w:eastAsia="Microsoft YaHei" w:cs="Calibri"/>
        </w:rPr>
        <w:t>4.4 Review API 行为</w:t>
      </w:r>
    </w:p>
    <w:p>
      <w:r>
        <w:rPr>
          <w:rFonts w:ascii="Noto Sans Mono CJK SC" w:hAnsi="Noto Sans Mono CJK SC" w:eastAsia="Noto Sans Mono CJK SC" w:cs="Noto Sans Mono CJK SC"/>
          <w:color w:val="1F4D78"/>
          <w:sz w:val="21"/>
        </w:rPr>
        <w:t>POST /api/v1/results/{id}/review</w:t>
      </w:r>
      <w:r>
        <w:rPr>
          <w:rFonts w:ascii="Calibri" w:hAnsi="Calibri" w:eastAsia="Microsoft YaHei" w:cs="Calibri"/>
        </w:rPr>
        <w:t xml:space="preserve"> 在 hold 未 READY 时不得返回 2xx。可恢复的归档 I/O 问题返回 503 </w:t>
      </w:r>
      <w:r>
        <w:rPr>
          <w:rFonts w:ascii="Noto Sans Mono CJK SC" w:hAnsi="Noto Sans Mono CJK SC" w:eastAsia="Noto Sans Mono CJK SC" w:cs="Noto Sans Mono CJK SC"/>
          <w:color w:val="1F4D78"/>
          <w:sz w:val="21"/>
        </w:rPr>
        <w:t>evidence_hold_unavailable</w:t>
      </w:r>
      <w:r>
        <w:rPr>
          <w:rFonts w:ascii="Calibri" w:hAnsi="Calibri" w:eastAsia="Microsoft YaHei" w:cs="Calibri"/>
        </w:rPr>
        <w:t xml:space="preserve">；源证据缺失或 checksum 不一致返回 409 </w:t>
      </w:r>
      <w:r>
        <w:rPr>
          <w:rFonts w:ascii="Noto Sans Mono CJK SC" w:hAnsi="Noto Sans Mono CJK SC" w:eastAsia="Noto Sans Mono CJK SC" w:cs="Noto Sans Mono CJK SC"/>
          <w:color w:val="1F4D78"/>
          <w:sz w:val="21"/>
        </w:rPr>
        <w:t>evidence_missing</w:t>
      </w:r>
      <w:r>
        <w:rPr>
          <w:rFonts w:ascii="Calibri" w:hAnsi="Calibri" w:eastAsia="Microsoft YaHei" w:cs="Calibri"/>
        </w:rPr>
        <w:t xml:space="preserve"> 或 </w:t>
      </w:r>
      <w:r>
        <w:rPr>
          <w:rFonts w:ascii="Noto Sans Mono CJK SC" w:hAnsi="Noto Sans Mono CJK SC" w:eastAsia="Noto Sans Mono CJK SC" w:cs="Noto Sans Mono CJK SC"/>
          <w:color w:val="1F4D78"/>
          <w:sz w:val="21"/>
        </w:rPr>
        <w:t>evidence_checksum_mismatch</w:t>
      </w:r>
      <w:r>
        <w:rPr>
          <w:rFonts w:ascii="Calibri" w:hAnsi="Calibri" w:eastAsia="Microsoft YaHei" w:cs="Calibri"/>
        </w:rPr>
        <w:t>。同一 Idempotency-Key 重试必须返回同一个 ReviewDecision，不得生成重复 hold。</w:t>
      </w:r>
    </w:p>
    <w:p>
      <w:pPr>
        <w:pStyle w:val="Heading2"/>
      </w:pPr>
      <w:r>
        <w:rPr>
          <w:rFonts w:ascii="Calibri" w:hAnsi="Calibri" w:eastAsia="Microsoft YaHei" w:cs="Calibri"/>
        </w:rPr>
        <w:t>4.5 验收矩阵</w:t>
      </w:r>
    </w:p>
    <w:p>
      <w:r>
        <w:rPr>
          <w:rFonts w:ascii="Calibri" w:hAnsi="Calibri" w:eastAsia="Microsoft YaHei" w:cs="Calibri"/>
        </w:rPr>
        <w:t>必须故障注入：源对象在步骤 1 前缺失、步骤 2 后清理器并发、复制中进程崩溃、fsync 失败、第二事务死锁、事务提交后响应丢失、重复审核请求、同 hash 多来源、PROMOTING 超时和 QUARANTINED 恢复。验收结果必须达到 ReviewDecision 证据完整率 100%，且 180 天清理不阻塞、不丢 hold、不扫描 JSON。</w:t>
      </w:r>
    </w:p>
    <w:p>
      <w:pPr>
        <w:pStyle w:val="Heading1"/>
      </w:pPr>
      <w:r>
        <w:rPr>
          <w:rFonts w:ascii="Calibri" w:hAnsi="Calibri" w:eastAsia="Microsoft YaHei" w:cs="Calibri"/>
        </w:rPr>
        <w:t>5. P11-03：旧链退役的 P0 单权威迁移门禁</w:t>
      </w:r>
    </w:p>
    <w:p>
      <w:pPr>
        <w:pStyle w:val="Heading2"/>
      </w:pPr>
      <w:r>
        <w:rPr>
          <w:rFonts w:ascii="Calibri" w:hAnsi="Calibri" w:eastAsia="Microsoft YaHei" w:cs="Calibri"/>
        </w:rPr>
        <w:t>5.1 风险级别和责任</w:t>
      </w:r>
    </w:p>
    <w:p>
      <w:r>
        <w:rPr>
          <w:rFonts w:ascii="Calibri" w:hAnsi="Calibri" w:eastAsia="Microsoft YaHei" w:cs="Calibri"/>
        </w:rPr>
        <w:t xml:space="preserve">DEV-402（Redis list）、DEV-403（Go 下载主链）、DEV-404（Python MySQL/外部 FastAPI）统一标记为 </w:t>
      </w:r>
      <w:r>
        <w:rPr>
          <w:rFonts w:ascii="Noto Sans Mono CJK SC" w:hAnsi="Noto Sans Mono CJK SC" w:eastAsia="Noto Sans Mono CJK SC" w:cs="Noto Sans Mono CJK SC"/>
          <w:color w:val="1F4D78"/>
          <w:sz w:val="21"/>
        </w:rPr>
        <w:t>P0_RELEASE_MIGRATION_GATE</w:t>
      </w:r>
      <w:r>
        <w:rPr>
          <w:rFonts w:ascii="Calibri" w:hAnsi="Calibri" w:eastAsia="Microsoft YaHei" w:cs="Calibri"/>
        </w:rPr>
        <w:t>。三项仍依赖 DEV-401 全链 E2E，不得以“尽早清理”为理由提前删除尚用于对照的兼容实现，也不得在它们完成前宣称 V1.0 Release Candidate。</w:t>
      </w:r>
    </w:p>
    <w:p>
      <w:r>
        <w:rPr>
          <w:rFonts w:ascii="Calibri" w:hAnsi="Calibri" w:eastAsia="Microsoft YaHei" w:cs="Calibri"/>
        </w:rPr>
        <w:t>每项必须有资深负责人、迁移 Runbook、回滚 Runbook、影响清单和两名独立 Reviewer。代码作者不得签署自己的最终迁移 PASS。</w:t>
      </w:r>
    </w:p>
    <w:p>
      <w:pPr>
        <w:pStyle w:val="Heading2"/>
      </w:pPr>
      <w:r>
        <w:rPr>
          <w:rFonts w:ascii="Calibri" w:hAnsi="Calibri" w:eastAsia="Microsoft YaHei" w:cs="Calibri"/>
        </w:rPr>
        <w:t>5.2 禁止长期双权威</w:t>
      </w:r>
    </w:p>
    <w:p>
      <w:pPr>
        <w:spacing w:before="0" w:after="80" w:line="300" w:lineRule="auto"/>
        <w:numPr>
          <w:ilvl w:val="0"/>
          <w:numId w:val="10"/>
        </w:numPr>
      </w:pPr>
      <w:r>
        <w:rPr>
          <w:rFonts w:ascii="Calibri" w:hAnsi="Calibri" w:eastAsia="Microsoft YaHei" w:cs="Calibri"/>
        </w:rPr>
        <w:t>禁止新旧生产者同时对两个正式队列写入并产生真实副作用。</w:t>
      </w:r>
    </w:p>
    <w:p>
      <w:pPr>
        <w:spacing w:before="0" w:after="80" w:line="300" w:lineRule="auto"/>
        <w:numPr>
          <w:ilvl w:val="0"/>
          <w:numId w:val="10"/>
        </w:numPr>
      </w:pPr>
      <w:r>
        <w:rPr>
          <w:rFonts w:ascii="Calibri" w:hAnsi="Calibri" w:eastAsia="Microsoft YaHei" w:cs="Calibri"/>
        </w:rPr>
        <w:t>禁止新旧消费者同时写 MySQL 权威表、更新 CrawlTask 或推进 ACK。</w:t>
      </w:r>
    </w:p>
    <w:p>
      <w:pPr>
        <w:spacing w:before="0" w:after="80" w:line="300" w:lineRule="auto"/>
        <w:numPr>
          <w:ilvl w:val="0"/>
          <w:numId w:val="10"/>
        </w:numPr>
      </w:pPr>
      <w:r>
        <w:rPr>
          <w:rFonts w:ascii="Calibri" w:hAnsi="Calibri" w:eastAsia="Microsoft YaHei" w:cs="Calibri"/>
        </w:rPr>
        <w:t>禁止把“随时切回旧链”作为长期容灾；回滚必须先冻结当前入口并恢复单一权威。</w:t>
      </w:r>
    </w:p>
    <w:p>
      <w:pPr>
        <w:spacing w:before="0" w:after="80" w:line="300" w:lineRule="auto"/>
        <w:numPr>
          <w:ilvl w:val="0"/>
          <w:numId w:val="10"/>
        </w:numPr>
      </w:pPr>
      <w:r>
        <w:rPr>
          <w:rFonts w:ascii="Calibri" w:hAnsi="Calibri" w:eastAsia="Microsoft YaHei" w:cs="Calibri"/>
        </w:rPr>
        <w:t>禁止使用一周双写来证明等价；观察期只验证已切换的新链。</w:t>
      </w:r>
    </w:p>
    <w:p>
      <w:pPr>
        <w:pStyle w:val="Heading2"/>
      </w:pPr>
      <w:r>
        <w:rPr>
          <w:rFonts w:ascii="Calibri" w:hAnsi="Calibri" w:eastAsia="Microsoft YaHei" w:cs="Calibri"/>
        </w:rPr>
        <w:t>5.3 七阶段迁移流程</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阶段</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权威链</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必须动作</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退出条件</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M0 清单冻结</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枚举 LPUSH/BRPOP、Go downloader、Python MySQL/FastAPI 的调用、端口、凭据和入口</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路径、进程、配置、测试清单完整</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M1 离线等价</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使用固定 fixture 回放新链；比较规范化结果、错误和副作用计划</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关键语义 100% 一致或差异已批准</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M2 无副作用影子</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影子转发器复制脱敏不可变输入到 shadow namespace；新链写隔离比较库/文件，不写正式 MySQL</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至少覆盖成功、空、部分、失败、取消、恢复</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M3 冻结入口</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暂停新任务确认与旧生产者；等待在途请求结束</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无新增旧消息，用户看到维护状态</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M4 排空与对账</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排空 list、pending、Worker、临时文件；核对任务、计数、checksum</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旧链在途为 0，对账差异为 0</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M5 原子切换</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新链</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一个受审计操作启用 Streams/新 Worker 并禁用旧入口、端口和凭据</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任一时间点只有一条权威链</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M6 观察与删除</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新链</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受控冒烟后观察至少 7 个连续自然日；再删旧代码/配置</w:t>
            </w:r>
          </w:p>
        </w:tc>
        <w:tc>
          <w:tcPr>
            <w:tcW w:type="dxa" w:w="24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无 P0/P1，回滚演练和静态证明通过</w:t>
            </w:r>
          </w:p>
        </w:tc>
      </w:tr>
    </w:tbl>
    <w:p>
      <w:r>
        <w:rPr>
          <w:rFonts w:ascii="Calibri" w:hAnsi="Calibri" w:eastAsia="Microsoft YaHei" w:cs="Calibri"/>
        </w:rPr>
        <w:t>影子环境不得使用生产 MySQL 表、正式 Outbox、真实通知或可被产品查询的状态。比较记录保存输入 hash、新旧结果 hash、允许差异原因和 reviewer，不保存凭据或不必要正文。</w:t>
      </w:r>
    </w:p>
    <w:p>
      <w:pPr>
        <w:pStyle w:val="Heading2"/>
      </w:pPr>
      <w:r>
        <w:rPr>
          <w:rFonts w:ascii="Calibri" w:hAnsi="Calibri" w:eastAsia="Microsoft YaHei" w:cs="Calibri"/>
        </w:rPr>
        <w:t>5.4 回滚规则</w:t>
      </w:r>
    </w:p>
    <w:p>
      <w:r>
        <w:rPr>
          <w:rFonts w:ascii="Calibri" w:hAnsi="Calibri" w:eastAsia="Microsoft YaHei" w:cs="Calibri"/>
        </w:rPr>
        <w:t>M5 后需要回滚时：停止新任务接纳 → 停止新链 root producer → 等待或安全冻结在途消息 → 保存 checkpoint 和对账 → 完全禁用新链权威写入 → 恢复旧链单一入口。禁止在新链仍写权威数据时启动旧消费者。发生跨链已提交数据时必须以前向修复或明确迁移脚本处理，不能假装从未切换。</w:t>
      </w:r>
    </w:p>
    <w:p>
      <w:pPr>
        <w:pStyle w:val="Heading2"/>
      </w:pPr>
      <w:r>
        <w:rPr>
          <w:rFonts w:ascii="Calibri" w:hAnsi="Calibri" w:eastAsia="Microsoft YaHei" w:cs="Calibri"/>
        </w:rPr>
        <w:t>5.5 删除完成证据</w:t>
      </w:r>
    </w:p>
    <w:p>
      <w:r>
        <w:rPr>
          <w:rFonts w:ascii="Calibri" w:hAnsi="Calibri" w:eastAsia="Microsoft YaHei" w:cs="Calibri"/>
        </w:rPr>
        <w:t>DEV-402～404 的 Done 必须同时包含：</w:t>
      </w:r>
    </w:p>
    <w:p>
      <w:pPr>
        <w:spacing w:before="0" w:after="80" w:line="300" w:lineRule="auto"/>
        <w:numPr>
          <w:ilvl w:val="0"/>
          <w:numId w:val="10"/>
        </w:numPr>
      </w:pPr>
      <w:r>
        <w:rPr>
          <w:rFonts w:ascii="Calibri" w:hAnsi="Calibri" w:eastAsia="Microsoft YaHei" w:cs="Calibri"/>
        </w:rPr>
        <w:t>仓库静态搜索证明正式路径无 LPUSH/BRPOP、旧 downloader 和 Python MySQL 业务写入口。</w:t>
      </w:r>
    </w:p>
    <w:p>
      <w:pPr>
        <w:spacing w:before="0" w:after="80" w:line="300" w:lineRule="auto"/>
        <w:numPr>
          <w:ilvl w:val="0"/>
          <w:numId w:val="10"/>
        </w:numPr>
      </w:pPr>
      <w:r>
        <w:rPr>
          <w:rFonts w:ascii="Calibri" w:hAnsi="Calibri" w:eastAsia="Microsoft YaHei" w:cs="Calibri"/>
        </w:rPr>
        <w:t>Compose/端口/网络/数据库 GRANT 检查证明旧服务无法启动或连接。</w:t>
      </w:r>
    </w:p>
    <w:p>
      <w:pPr>
        <w:spacing w:before="0" w:after="80" w:line="300" w:lineRule="auto"/>
        <w:numPr>
          <w:ilvl w:val="0"/>
          <w:numId w:val="10"/>
        </w:numPr>
      </w:pPr>
      <w:r>
        <w:rPr>
          <w:rFonts w:ascii="Calibri" w:hAnsi="Calibri" w:eastAsia="Microsoft YaHei" w:cs="Calibri"/>
        </w:rPr>
        <w:t>新链 E2E、重复、乱序、崩溃、恢复和取消测试。</w:t>
      </w:r>
    </w:p>
    <w:p>
      <w:pPr>
        <w:spacing w:before="0" w:after="80" w:line="300" w:lineRule="auto"/>
        <w:numPr>
          <w:ilvl w:val="0"/>
          <w:numId w:val="10"/>
        </w:numPr>
      </w:pPr>
      <w:r>
        <w:rPr>
          <w:rFonts w:ascii="Calibri" w:hAnsi="Calibri" w:eastAsia="Microsoft YaHei" w:cs="Calibri"/>
        </w:rPr>
        <w:t>7 日观察期指标与事件报告。</w:t>
      </w:r>
    </w:p>
    <w:p>
      <w:pPr>
        <w:spacing w:before="0" w:after="80" w:line="300" w:lineRule="auto"/>
        <w:numPr>
          <w:ilvl w:val="0"/>
          <w:numId w:val="10"/>
        </w:numPr>
      </w:pPr>
      <w:r>
        <w:rPr>
          <w:rFonts w:ascii="Calibri" w:hAnsi="Calibri" w:eastAsia="Microsoft YaHei" w:cs="Calibri"/>
        </w:rPr>
        <w:t>受控回滚演练结果。</w:t>
      </w:r>
    </w:p>
    <w:p>
      <w:pPr>
        <w:spacing w:before="0" w:after="80" w:line="300" w:lineRule="auto"/>
        <w:numPr>
          <w:ilvl w:val="0"/>
          <w:numId w:val="10"/>
        </w:numPr>
      </w:pPr>
      <w:r>
        <w:rPr>
          <w:rFonts w:ascii="Calibri" w:hAnsi="Calibri" w:eastAsia="Microsoft YaHei" w:cs="Calibri"/>
        </w:rPr>
        <w:t>删除清单与两名独立 Reviewer 的 PASS。</w:t>
      </w:r>
    </w:p>
    <w:p>
      <w:pPr>
        <w:pStyle w:val="Heading1"/>
      </w:pPr>
      <w:r>
        <w:rPr>
          <w:rFonts w:ascii="Calibri" w:hAnsi="Calibri" w:eastAsia="Microsoft YaHei" w:cs="Calibri"/>
        </w:rPr>
        <w:t>6. P11-04：100k 数据下的 MySQL 查询基线</w:t>
      </w:r>
    </w:p>
    <w:p>
      <w:pPr>
        <w:pStyle w:val="Heading2"/>
      </w:pPr>
      <w:r>
        <w:rPr>
          <w:rFonts w:ascii="Calibri" w:hAnsi="Calibri" w:eastAsia="Microsoft YaHei" w:cs="Calibri"/>
        </w:rPr>
        <w:t>6.1 列表与详情分离</w:t>
      </w:r>
    </w:p>
    <w:p>
      <w:r>
        <w:rPr>
          <w:rFonts w:ascii="Noto Sans Mono CJK SC" w:hAnsi="Noto Sans Mono CJK SC" w:eastAsia="Noto Sans Mono CJK SC" w:cs="Noto Sans Mono CJK SC"/>
          <w:color w:val="1F4D78"/>
          <w:sz w:val="21"/>
        </w:rPr>
        <w:t>GET /api/v1/results</w:t>
      </w:r>
      <w:r>
        <w:rPr>
          <w:rFonts w:ascii="Calibri" w:hAnsi="Calibri" w:eastAsia="Microsoft YaHei" w:cs="Calibri"/>
        </w:rPr>
        <w:t xml:space="preserve"> 是窄列表接口。列表 SQL 禁止选择、排序、过滤或 JOIN 下列大字段：</w:t>
      </w:r>
      <w:r>
        <w:rPr>
          <w:rFonts w:ascii="Noto Sans Mono CJK SC" w:hAnsi="Noto Sans Mono CJK SC" w:eastAsia="Noto Sans Mono CJK SC" w:cs="Noto Sans Mono CJK SC"/>
          <w:color w:val="1F4D78"/>
          <w:sz w:val="21"/>
        </w:rPr>
        <w:t>ArticleVersion.content</w:t>
      </w:r>
      <w:r>
        <w:rPr>
          <w:rFonts w:ascii="Calibri" w:hAnsi="Calibri" w:eastAsia="Microsoft YaHei" w:cs="Calibri"/>
        </w:rPr>
        <w:t xml:space="preserve">、完整 </w:t>
      </w:r>
      <w:r>
        <w:rPr>
          <w:rFonts w:ascii="Noto Sans Mono CJK SC" w:hAnsi="Noto Sans Mono CJK SC" w:eastAsia="Noto Sans Mono CJK SC" w:cs="Noto Sans Mono CJK SC"/>
          <w:color w:val="1F4D78"/>
          <w:sz w:val="21"/>
        </w:rPr>
        <w:t>evidence_snapshot</w:t>
      </w:r>
      <w:r>
        <w:rPr>
          <w:rFonts w:ascii="Calibri" w:hAnsi="Calibri" w:eastAsia="Microsoft YaHei" w:cs="Calibri"/>
        </w:rPr>
        <w:t>、原始 HTML、附件 bytes、解析中间 JSON。正文和完整证据只能由详情或 evidence 流接口按单条授权读取。</w:t>
      </w:r>
    </w:p>
    <w:p>
      <w:r>
        <w:rPr>
          <w:rFonts w:ascii="Calibri" w:hAnsi="Calibri" w:eastAsia="Microsoft YaHei" w:cs="Calibri"/>
        </w:rPr>
        <w:t>列表固定采用两阶段延迟物化：</w:t>
      </w:r>
    </w:p>
    <w:p>
      <w:pPr>
        <w:spacing w:before="0" w:after="80" w:line="300" w:lineRule="auto"/>
        <w:numPr>
          <w:ilvl w:val="0"/>
          <w:numId w:val="11"/>
        </w:numPr>
      </w:pPr>
      <w:r>
        <w:rPr>
          <w:rFonts w:ascii="Calibri" w:hAnsi="Calibri" w:eastAsia="Microsoft YaHei" w:cs="Calibri"/>
        </w:rPr>
        <w:t xml:space="preserve">在 TaskArticle 覆盖索引上得到当前页的 </w:t>
      </w:r>
      <w:r>
        <w:rPr>
          <w:rFonts w:ascii="Noto Sans Mono CJK SC" w:hAnsi="Noto Sans Mono CJK SC" w:eastAsia="Noto Sans Mono CJK SC" w:cs="Noto Sans Mono CJK SC"/>
          <w:color w:val="1F4D78"/>
          <w:sz w:val="21"/>
        </w:rPr>
        <w:t>task_article_id</w:t>
      </w:r>
      <w:r>
        <w:rPr>
          <w:rFonts w:ascii="Calibri" w:hAnsi="Calibri" w:eastAsia="Microsoft YaHei" w:cs="Calibri"/>
        </w:rPr>
        <w:t>、</w:t>
      </w:r>
      <w:r>
        <w:rPr>
          <w:rFonts w:ascii="Noto Sans Mono CJK SC" w:hAnsi="Noto Sans Mono CJK SC" w:eastAsia="Noto Sans Mono CJK SC" w:cs="Noto Sans Mono CJK SC"/>
          <w:color w:val="1F4D78"/>
          <w:sz w:val="21"/>
        </w:rPr>
        <w:t>article_version_id</w:t>
      </w:r>
      <w:r>
        <w:rPr>
          <w:rFonts w:ascii="Calibri" w:hAnsi="Calibri" w:eastAsia="Microsoft YaHei" w:cs="Calibri"/>
        </w:rPr>
        <w:t>、状态、分数、时间和稳定排序键。</w:t>
      </w:r>
    </w:p>
    <w:p>
      <w:pPr>
        <w:spacing w:before="0" w:after="80" w:line="300" w:lineRule="auto"/>
        <w:numPr>
          <w:ilvl w:val="0"/>
          <w:numId w:val="11"/>
        </w:numPr>
      </w:pPr>
      <w:r>
        <w:rPr>
          <w:rFonts w:ascii="Calibri" w:hAnsi="Calibri" w:eastAsia="Microsoft YaHei" w:cs="Calibri"/>
        </w:rPr>
        <w:t xml:space="preserve">只针对最多 </w:t>
      </w:r>
      <w:r>
        <w:rPr>
          <w:rFonts w:ascii="Noto Sans Mono CJK SC" w:hAnsi="Noto Sans Mono CJK SC" w:eastAsia="Noto Sans Mono CJK SC" w:cs="Noto Sans Mono CJK SC"/>
          <w:color w:val="1F4D78"/>
          <w:sz w:val="21"/>
        </w:rPr>
        <w:t>page_size=100</w:t>
      </w:r>
      <w:r>
        <w:rPr>
          <w:rFonts w:ascii="Calibri" w:hAnsi="Calibri" w:eastAsia="Microsoft YaHei" w:cs="Calibri"/>
        </w:rPr>
        <w:t xml:space="preserve"> 个 ID 批量读取标题、发布时间、来源 host 等小字段，并按第一阶段顺序组装。</w:t>
      </w:r>
    </w:p>
    <w:p>
      <w:r>
        <w:rPr>
          <w:rFonts w:ascii="Calibri" w:hAnsi="Calibri" w:eastAsia="Microsoft YaHei" w:cs="Calibri"/>
        </w:rPr>
        <w:t xml:space="preserve">禁止先 JOIN ArticleVersion 大表再 LIMIT，也禁止 </w:t>
      </w:r>
      <w:r>
        <w:rPr>
          <w:rFonts w:ascii="Noto Sans Mono CJK SC" w:hAnsi="Noto Sans Mono CJK SC" w:eastAsia="Noto Sans Mono CJK SC" w:cs="Noto Sans Mono CJK SC"/>
          <w:color w:val="1F4D78"/>
          <w:sz w:val="21"/>
        </w:rPr>
        <w:t>SELECT *</w:t>
      </w:r>
      <w:r>
        <w:rPr>
          <w:rFonts w:ascii="Calibri" w:hAnsi="Calibri" w:eastAsia="Microsoft YaHei" w:cs="Calibri"/>
        </w:rPr>
        <w:t>。第二阶段必须显式列名；ORM preload 若无法证明 SQL 形状则不得用于该接口。</w:t>
      </w:r>
    </w:p>
    <w:p>
      <w:pPr>
        <w:pStyle w:val="Heading2"/>
      </w:pPr>
      <w:r>
        <w:rPr>
          <w:rFonts w:ascii="Calibri" w:hAnsi="Calibri" w:eastAsia="Microsoft YaHei" w:cs="Calibri"/>
        </w:rPr>
        <w:t>6.2 必需索引</w:t>
      </w:r>
    </w:p>
    <w:p>
      <w:r>
        <w:rPr>
          <w:rFonts w:ascii="Calibri" w:hAnsi="Calibri" w:eastAsia="Microsoft YaHei" w:cs="Calibri"/>
        </w:rPr>
        <w:t xml:space="preserve">DEV-004 必须根据最终字段名生成等价于下列用途的组合索引；索引顺序只有经固定数据集 </w:t>
      </w:r>
      <w:r>
        <w:rPr>
          <w:rFonts w:ascii="Noto Sans Mono CJK SC" w:hAnsi="Noto Sans Mono CJK SC" w:eastAsia="Noto Sans Mono CJK SC" w:cs="Noto Sans Mono CJK SC"/>
          <w:color w:val="1F4D78"/>
          <w:sz w:val="21"/>
        </w:rPr>
        <w:t>EXPLAIN ANALYZE</w:t>
      </w:r>
      <w:r>
        <w:rPr>
          <w:rFonts w:ascii="Calibri" w:hAnsi="Calibri" w:eastAsia="Microsoft YaHei" w:cs="Calibri"/>
        </w:rPr>
        <w:t xml:space="preserve"> 证明更优时才可调整。</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索引用途</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建议键顺序</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支持查询</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任务默认列表</w:t>
            </w:r>
          </w:p>
        </w:tc>
        <w:tc>
          <w:tcPr>
            <w:tcW w:type="dxa" w:w="358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(task_id, persisted_at DESC, task_article_id DESC)</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按任务和时间稳定分页</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任务+结果状态</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(task_id, result_status, persisted_at DESC, task_article_id DESC)</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状态筛选</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任务+相关性</w:t>
            </w:r>
          </w:p>
        </w:tc>
        <w:tc>
          <w:tcPr>
            <w:tcW w:type="dxa" w:w="358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(task_id, relevance_score DESC, task_article_id DESC)</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分数排序</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任务+审核状态</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(task_id, review_state, persisted_at DESC, task_article_id DESC)</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待审核队列</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全局近期结果</w:t>
            </w:r>
          </w:p>
        </w:tc>
        <w:tc>
          <w:tcPr>
            <w:tcW w:type="dxa" w:w="358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(persisted_at DESC, task_article_id DESC)</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管理员全局列表</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版本批量摘要</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ArticleVersion(article_version_id)</w:t>
            </w:r>
            <w:r>
              <w:rPr>
                <w:rFonts w:ascii="Calibri" w:hAnsi="Calibri" w:eastAsia="Microsoft YaHei" w:cs="Calibri"/>
                <w:color w:val="263238"/>
                <w:sz w:val="17"/>
              </w:rPr>
              <w:t xml:space="preserve"> 主键及必要小字段</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最多 100 ID 二次读取</w:t>
            </w:r>
          </w:p>
        </w:tc>
      </w:tr>
    </w:tbl>
    <w:p>
      <w:r>
        <w:rPr>
          <w:rFonts w:ascii="Calibri" w:hAnsi="Calibri" w:eastAsia="Microsoft YaHei" w:cs="Calibri"/>
        </w:rPr>
        <w:t xml:space="preserve">标题不默认复制到 TaskArticle。只有 DEV-004 使用 100k/200k 固定数据证明两阶段查询仍不能达标，并提交写放大、更新一致性、migration 和回滚分析后，才可新增版本化的 </w:t>
      </w:r>
      <w:r>
        <w:rPr>
          <w:rFonts w:ascii="Noto Sans Mono CJK SC" w:hAnsi="Noto Sans Mono CJK SC" w:eastAsia="Noto Sans Mono CJK SC" w:cs="Noto Sans Mono CJK SC"/>
          <w:color w:val="1F4D78"/>
          <w:sz w:val="21"/>
        </w:rPr>
        <w:t>title_snapshot</w:t>
      </w:r>
      <w:r>
        <w:rPr>
          <w:rFonts w:ascii="Calibri" w:hAnsi="Calibri" w:eastAsia="Microsoft YaHei" w:cs="Calibri"/>
        </w:rPr>
        <w:t xml:space="preserve"> 等读模型字段。</w:t>
      </w:r>
    </w:p>
    <w:p>
      <w:pPr>
        <w:pStyle w:val="Heading2"/>
      </w:pPr>
      <w:r>
        <w:rPr>
          <w:rFonts w:ascii="Calibri" w:hAnsi="Calibri" w:eastAsia="Microsoft YaHei" w:cs="Calibri"/>
        </w:rPr>
        <w:t>6.3 分页和排序</w:t>
      </w:r>
    </w:p>
    <w:p>
      <w:r>
        <w:rPr>
          <w:rFonts w:ascii="Calibri" w:hAnsi="Calibri" w:eastAsia="Microsoft YaHei" w:cs="Calibri"/>
        </w:rPr>
        <w:t xml:space="preserve">V1.1 保留 V1.0 的 </w:t>
      </w:r>
      <w:r>
        <w:rPr>
          <w:rFonts w:ascii="Noto Sans Mono CJK SC" w:hAnsi="Noto Sans Mono CJK SC" w:eastAsia="Noto Sans Mono CJK SC" w:cs="Noto Sans Mono CJK SC"/>
          <w:color w:val="1F4D78"/>
          <w:sz w:val="21"/>
        </w:rPr>
        <w:t>page</w:t>
      </w:r>
      <w:r>
        <w:rPr>
          <w:rFonts w:ascii="Calibri" w:hAnsi="Calibri" w:eastAsia="Microsoft YaHei" w:cs="Calibri"/>
        </w:rPr>
        <w:t>/</w:t>
      </w:r>
      <w:r>
        <w:rPr>
          <w:rFonts w:ascii="Noto Sans Mono CJK SC" w:hAnsi="Noto Sans Mono CJK SC" w:eastAsia="Noto Sans Mono CJK SC" w:cs="Noto Sans Mono CJK SC"/>
          <w:color w:val="1F4D78"/>
          <w:sz w:val="21"/>
        </w:rPr>
        <w:t>page_size</w:t>
      </w:r>
      <w:r>
        <w:rPr>
          <w:rFonts w:ascii="Calibri" w:hAnsi="Calibri" w:eastAsia="Microsoft YaHei" w:cs="Calibri"/>
        </w:rPr>
        <w:t xml:space="preserve"> 外部兼容语义。所有排序必须追加唯一 </w:t>
      </w:r>
      <w:r>
        <w:rPr>
          <w:rFonts w:ascii="Noto Sans Mono CJK SC" w:hAnsi="Noto Sans Mono CJK SC" w:eastAsia="Noto Sans Mono CJK SC" w:cs="Noto Sans Mono CJK SC"/>
          <w:color w:val="1F4D78"/>
          <w:sz w:val="21"/>
        </w:rPr>
        <w:t>task_article_id</w:t>
      </w:r>
      <w:r>
        <w:rPr>
          <w:rFonts w:ascii="Calibri" w:hAnsi="Calibri" w:eastAsia="Microsoft YaHei" w:cs="Calibri"/>
        </w:rPr>
        <w:t xml:space="preserve"> 作为 tie-breaker，避免重复或漏项。实现可在内部使用覆盖索引延迟物化；如新增 cursor，只能作为可选字段，不能删除既有 page 语义。</w:t>
      </w:r>
    </w:p>
    <w:p>
      <w:r>
        <w:rPr>
          <w:rFonts w:ascii="Calibri" w:hAnsi="Calibri" w:eastAsia="Microsoft YaHei" w:cs="Calibri"/>
        </w:rPr>
        <w:t xml:space="preserve">白名单排序至少支持 </w:t>
      </w:r>
      <w:r>
        <w:rPr>
          <w:rFonts w:ascii="Noto Sans Mono CJK SC" w:hAnsi="Noto Sans Mono CJK SC" w:eastAsia="Noto Sans Mono CJK SC" w:cs="Noto Sans Mono CJK SC"/>
          <w:color w:val="1F4D78"/>
          <w:sz w:val="21"/>
        </w:rPr>
        <w:t>persisted_at</w:t>
      </w:r>
      <w:r>
        <w:rPr>
          <w:rFonts w:ascii="Calibri" w:hAnsi="Calibri" w:eastAsia="Microsoft YaHei" w:cs="Calibri"/>
        </w:rPr>
        <w:t>、</w:t>
      </w:r>
      <w:r>
        <w:rPr>
          <w:rFonts w:ascii="Noto Sans Mono CJK SC" w:hAnsi="Noto Sans Mono CJK SC" w:eastAsia="Noto Sans Mono CJK SC" w:cs="Noto Sans Mono CJK SC"/>
          <w:color w:val="1F4D78"/>
          <w:sz w:val="21"/>
        </w:rPr>
        <w:t>relevance_score</w:t>
      </w:r>
      <w:r>
        <w:rPr>
          <w:rFonts w:ascii="Calibri" w:hAnsi="Calibri" w:eastAsia="Microsoft YaHei" w:cs="Calibri"/>
        </w:rPr>
        <w:t xml:space="preserve"> 和 </w:t>
      </w:r>
      <w:r>
        <w:rPr>
          <w:rFonts w:ascii="Noto Sans Mono CJK SC" w:hAnsi="Noto Sans Mono CJK SC" w:eastAsia="Noto Sans Mono CJK SC" w:cs="Noto Sans Mono CJK SC"/>
          <w:color w:val="1F4D78"/>
          <w:sz w:val="21"/>
        </w:rPr>
        <w:t>quality_score</w:t>
      </w:r>
      <w:r>
        <w:rPr>
          <w:rFonts w:ascii="Calibri" w:hAnsi="Calibri" w:eastAsia="Microsoft YaHei" w:cs="Calibri"/>
        </w:rPr>
        <w:t xml:space="preserve">；任何非白名单字段返回 </w:t>
      </w:r>
      <w:r>
        <w:rPr>
          <w:rFonts w:ascii="Noto Sans Mono CJK SC" w:hAnsi="Noto Sans Mono CJK SC" w:eastAsia="Noto Sans Mono CJK SC" w:cs="Noto Sans Mono CJK SC"/>
          <w:color w:val="1F4D78"/>
          <w:sz w:val="21"/>
        </w:rPr>
        <w:t>validation_error</w:t>
      </w:r>
      <w:r>
        <w:rPr>
          <w:rFonts w:ascii="Calibri" w:hAnsi="Calibri" w:eastAsia="Microsoft YaHei" w:cs="Calibri"/>
        </w:rPr>
        <w:t xml:space="preserve">。模糊标题搜索必须使用经过批准的 FULLTEXT/专用方案或受控时间窗口，禁止 </w:t>
      </w:r>
      <w:r>
        <w:rPr>
          <w:rFonts w:ascii="Noto Sans Mono CJK SC" w:hAnsi="Noto Sans Mono CJK SC" w:eastAsia="Noto Sans Mono CJK SC" w:cs="Noto Sans Mono CJK SC"/>
          <w:color w:val="1F4D78"/>
          <w:sz w:val="21"/>
        </w:rPr>
        <w:t>%keyword%</w:t>
      </w:r>
      <w:r>
        <w:rPr>
          <w:rFonts w:ascii="Calibri" w:hAnsi="Calibri" w:eastAsia="Microsoft YaHei" w:cs="Calibri"/>
        </w:rPr>
        <w:t xml:space="preserve"> 扫描 200k 关联行。</w:t>
      </w:r>
    </w:p>
    <w:p>
      <w:pPr>
        <w:pStyle w:val="Heading2"/>
      </w:pPr>
      <w:r>
        <w:rPr>
          <w:rFonts w:ascii="Calibri" w:hAnsi="Calibri" w:eastAsia="Microsoft YaHei" w:cs="Calibri"/>
        </w:rPr>
        <w:t>6.4 计数与响应</w:t>
      </w:r>
    </w:p>
    <w:p>
      <w:r>
        <w:rPr>
          <w:rFonts w:ascii="Calibri" w:hAnsi="Calibri" w:eastAsia="Microsoft YaHei" w:cs="Calibri"/>
        </w:rPr>
        <w:t xml:space="preserve">总数统计与当前页查询分离。查询计划不得因返回 </w:t>
      </w:r>
      <w:r>
        <w:rPr>
          <w:rFonts w:ascii="Noto Sans Mono CJK SC" w:hAnsi="Noto Sans Mono CJK SC" w:eastAsia="Noto Sans Mono CJK SC" w:cs="Noto Sans Mono CJK SC"/>
          <w:color w:val="1F4D78"/>
          <w:sz w:val="21"/>
        </w:rPr>
        <w:t>total</w:t>
      </w:r>
      <w:r>
        <w:rPr>
          <w:rFonts w:ascii="Calibri" w:hAnsi="Calibri" w:eastAsia="Microsoft YaHei" w:cs="Calibri"/>
        </w:rPr>
        <w:t xml:space="preserve"> 而读取正文或生成大临时表；如精确 count 超过预算，产品可返回带生成时间的缓存计数，但必须在 OpenAPI 明确 </w:t>
      </w:r>
      <w:r>
        <w:rPr>
          <w:rFonts w:ascii="Noto Sans Mono CJK SC" w:hAnsi="Noto Sans Mono CJK SC" w:eastAsia="Noto Sans Mono CJK SC" w:cs="Noto Sans Mono CJK SC"/>
          <w:color w:val="1F4D78"/>
          <w:sz w:val="21"/>
        </w:rPr>
        <w:t>total_exact</w:t>
      </w:r>
      <w:r>
        <w:rPr>
          <w:rFonts w:ascii="Calibri" w:hAnsi="Calibri" w:eastAsia="Microsoft YaHei" w:cs="Calibri"/>
        </w:rPr>
        <w:t xml:space="preserve"> 与 </w:t>
      </w:r>
      <w:r>
        <w:rPr>
          <w:rFonts w:ascii="Noto Sans Mono CJK SC" w:hAnsi="Noto Sans Mono CJK SC" w:eastAsia="Noto Sans Mono CJK SC" w:cs="Noto Sans Mono CJK SC"/>
          <w:color w:val="1F4D78"/>
          <w:sz w:val="21"/>
        </w:rPr>
        <w:t>counted_at</w:t>
      </w:r>
      <w:r>
        <w:rPr>
          <w:rFonts w:ascii="Calibri" w:hAnsi="Calibri" w:eastAsia="Microsoft YaHei" w:cs="Calibri"/>
        </w:rPr>
        <w:t>，不得把估算值伪装为精确值。</w:t>
      </w:r>
    </w:p>
    <w:p>
      <w:pPr>
        <w:pStyle w:val="Heading2"/>
      </w:pPr>
      <w:r>
        <w:rPr>
          <w:rFonts w:ascii="Calibri" w:hAnsi="Calibri" w:eastAsia="Microsoft YaHei" w:cs="Calibri"/>
        </w:rPr>
        <w:t>6.5 性能验收</w:t>
      </w:r>
    </w:p>
    <w:p>
      <w:r>
        <w:rPr>
          <w:rFonts w:ascii="Calibri" w:hAnsi="Calibri" w:eastAsia="Microsoft YaHei" w:cs="Calibri"/>
        </w:rPr>
        <w:t>固定数据集为 100k Article、至少 200k TaskArticle、平均至少 2 个 ArticleVersion，并包含真实分布的状态和分数。必须分别报告冷缓存、热缓存、首页、中页、最深页、空结果和最差合法筛选。</w:t>
      </w:r>
    </w:p>
    <w:p>
      <w:r>
        <w:rPr>
          <w:rFonts w:ascii="Noto Sans Mono CJK SC" w:hAnsi="Noto Sans Mono CJK SC" w:eastAsia="Noto Sans Mono CJK SC" w:cs="Noto Sans Mono CJK SC"/>
          <w:color w:val="1F4D78"/>
          <w:sz w:val="21"/>
        </w:rPr>
        <w:t>page_size=20</w:t>
      </w:r>
      <w:r>
        <w:rPr>
          <w:rFonts w:ascii="Calibri" w:hAnsi="Calibri" w:eastAsia="Microsoft YaHei" w:cs="Calibri"/>
        </w:rPr>
        <w:t xml:space="preserve"> 的 P95 仍须 ≤500 ms。测试同时断言：查询计划命中预期索引、无正文列、无大表非必要全扫描、无磁盘临时表、返回排序稳定。CI 加入一条故意 JOIN content 的负向查询，确保查询形状审计能阻止回归。</w:t>
      </w:r>
    </w:p>
    <w:p>
      <w:pPr>
        <w:pStyle w:val="Heading1"/>
      </w:pPr>
      <w:r>
        <w:rPr>
          <w:rFonts w:ascii="Calibri" w:hAnsi="Calibri" w:eastAsia="Microsoft YaHei" w:cs="Calibri"/>
        </w:rPr>
        <w:t>7. P11-05：项目内脱敏协议样本库</w:t>
      </w:r>
    </w:p>
    <w:p>
      <w:pPr>
        <w:pStyle w:val="Heading2"/>
      </w:pPr>
      <w:r>
        <w:rPr>
          <w:rFonts w:ascii="Calibri" w:hAnsi="Calibri" w:eastAsia="Microsoft YaHei" w:cs="Calibri"/>
        </w:rPr>
        <w:t>7.1 唯一路径</w:t>
      </w:r>
    </w:p>
    <w:p>
      <w:r>
        <w:rPr>
          <w:rFonts w:ascii="Calibri" w:hAnsi="Calibri" w:eastAsia="Microsoft YaHei" w:cs="Calibri"/>
        </w:rPr>
        <w:t>协议样本库固定在：</w:t>
      </w:r>
    </w:p>
    <w:p>
      <w:r>
        <w:rPr>
          <w:rFonts w:ascii="Noto Sans Mono CJK SC" w:hAnsi="Noto Sans Mono CJK SC" w:eastAsia="Noto Sans Mono CJK SC" w:cs="Noto Sans Mono CJK SC"/>
          <w:color w:val="1F4D78"/>
          <w:sz w:val="21"/>
        </w:rPr>
        <w:t>E:\AI\_Projects\crawler\repository\tests\fixtures\site_protocol_samples\</w:t>
      </w:r>
    </w:p>
    <w:p>
      <w:r>
        <w:rPr>
          <w:rFonts w:ascii="Calibri" w:hAnsi="Calibri" w:eastAsia="Microsoft YaHei" w:cs="Calibri"/>
        </w:rPr>
        <w:t>它属于测试 fixture，不是生产配置、secret vault 或在线依赖。任何 BUILD 不得从项目根目录外获取“真实样本”，也不得让 CI 访问真实站点。</w:t>
      </w:r>
    </w:p>
    <w:p>
      <w:pPr>
        <w:pStyle w:val="Heading2"/>
      </w:pPr>
      <w:r>
        <w:rPr>
          <w:rFonts w:ascii="Calibri" w:hAnsi="Calibri" w:eastAsia="Microsoft YaHei" w:cs="Calibri"/>
        </w:rPr>
        <w:t>7.2 目录与样本类别</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子目录</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必需内容</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html_get/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搜索表单、正常结果、空结果、selector 漂移、分页结束</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html_post/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form-urlencoded 请求、固定字段、敏感字段拒绝、错误 MIME</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trs/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脱敏请求形状、正常/空/错误 JSON、嵌套结果、分页边界</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jpaas/</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endpoint/参数、正常/空/漂移/错误、嵌套数组与 URL 解析</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generic_json_get/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RFC 6901 指针、正常/多数组冲突/null/类型错误</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generic_json_post/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JSON object keyword path、固定 body、未知字段、分页路径</w:t>
            </w:r>
          </w:p>
        </w:tc>
      </w:tr>
    </w:tbl>
    <w:p>
      <w:r>
        <w:rPr>
          <w:rFonts w:ascii="Calibri" w:hAnsi="Calibri" w:eastAsia="Microsoft YaHei" w:cs="Calibri"/>
        </w:rPr>
        <w:t>每类至少含：request metadata、response headers、response body、expected SearchPlan、expected candidates、expected error 或拒绝原因。样本必须覆盖 UTF-8、声明编码冲突、超限截断、错误 Content-Type、HTTP 429/503 和 Retry-After。</w:t>
      </w:r>
    </w:p>
    <w:p>
      <w:pPr>
        <w:pStyle w:val="Heading2"/>
      </w:pPr>
      <w:r>
        <w:rPr>
          <w:rFonts w:ascii="Calibri" w:hAnsi="Calibri" w:eastAsia="Microsoft YaHei" w:cs="Calibri"/>
        </w:rPr>
        <w:t>7.3 脱敏和可追溯规则</w:t>
      </w:r>
    </w:p>
    <w:p>
      <w:pPr>
        <w:spacing w:before="0" w:after="80" w:line="300" w:lineRule="auto"/>
        <w:numPr>
          <w:ilvl w:val="0"/>
          <w:numId w:val="10"/>
        </w:numPr>
      </w:pPr>
      <w:r>
        <w:rPr>
          <w:rFonts w:ascii="Calibri" w:hAnsi="Calibri" w:eastAsia="Microsoft YaHei" w:cs="Calibri"/>
        </w:rPr>
        <w:t>hostname 使用保留示例域或不可路由的测试名称；不能保留真实内网地址、Token、Cookie、Authorization、email、手机号或个人数据。</w:t>
      </w:r>
    </w:p>
    <w:p>
      <w:pPr>
        <w:spacing w:before="0" w:after="80" w:line="300" w:lineRule="auto"/>
        <w:numPr>
          <w:ilvl w:val="0"/>
          <w:numId w:val="10"/>
        </w:numPr>
      </w:pPr>
      <w:r>
        <w:rPr>
          <w:rFonts w:ascii="Calibri" w:hAnsi="Calibri" w:eastAsia="Microsoft YaHei" w:cs="Calibri"/>
        </w:rPr>
        <w:t>query 中只保留通用测试关键词；有敏感业务值时使用等长类别占位符。</w:t>
      </w:r>
    </w:p>
    <w:p>
      <w:pPr>
        <w:spacing w:before="0" w:after="80" w:line="300" w:lineRule="auto"/>
        <w:numPr>
          <w:ilvl w:val="0"/>
          <w:numId w:val="10"/>
        </w:numPr>
      </w:pPr>
      <w:r>
        <w:rPr>
          <w:rFonts w:ascii="Calibri" w:hAnsi="Calibri" w:eastAsia="Microsoft YaHei" w:cs="Calibri"/>
        </w:rPr>
        <w:t xml:space="preserve">每个样本包含 </w:t>
      </w:r>
      <w:r>
        <w:rPr>
          <w:rFonts w:ascii="Noto Sans Mono CJK SC" w:hAnsi="Noto Sans Mono CJK SC" w:eastAsia="Noto Sans Mono CJK SC" w:cs="Noto Sans Mono CJK SC"/>
          <w:color w:val="1F4D78"/>
          <w:sz w:val="21"/>
        </w:rPr>
        <w:t>sample_schema_version</w:t>
      </w:r>
      <w:r>
        <w:rPr>
          <w:rFonts w:ascii="Calibri" w:hAnsi="Calibri" w:eastAsia="Microsoft YaHei" w:cs="Calibri"/>
        </w:rPr>
        <w:t>、adapter、来源类型、采集日期区间、脱敏方法、body SHA-256 和许可说明。</w:t>
      </w:r>
    </w:p>
    <w:p>
      <w:pPr>
        <w:spacing w:before="0" w:after="80" w:line="300" w:lineRule="auto"/>
        <w:numPr>
          <w:ilvl w:val="0"/>
          <w:numId w:val="10"/>
        </w:numPr>
      </w:pPr>
      <w:r>
        <w:rPr>
          <w:rFonts w:ascii="Calibri" w:hAnsi="Calibri" w:eastAsia="Microsoft YaHei" w:cs="Calibri"/>
        </w:rPr>
        <w:t xml:space="preserve">维护 </w:t>
      </w:r>
      <w:r>
        <w:rPr>
          <w:rFonts w:ascii="Noto Sans Mono CJK SC" w:hAnsi="Noto Sans Mono CJK SC" w:eastAsia="Noto Sans Mono CJK SC" w:cs="Noto Sans Mono CJK SC"/>
          <w:color w:val="1F4D78"/>
          <w:sz w:val="21"/>
        </w:rPr>
        <w:t>manifest.json</w:t>
      </w:r>
      <w:r>
        <w:rPr>
          <w:rFonts w:ascii="Calibri" w:hAnsi="Calibri" w:eastAsia="Microsoft YaHei" w:cs="Calibri"/>
        </w:rPr>
        <w:t>，按 UTF-8 字节序列出相对路径、大小、SHA-256、adapter 和 expected outcome。</w:t>
      </w:r>
    </w:p>
    <w:p>
      <w:pPr>
        <w:spacing w:before="0" w:after="80" w:line="300" w:lineRule="auto"/>
        <w:numPr>
          <w:ilvl w:val="0"/>
          <w:numId w:val="10"/>
        </w:numPr>
      </w:pPr>
      <w:r>
        <w:rPr>
          <w:rFonts w:ascii="Calibri" w:hAnsi="Calibri" w:eastAsia="Microsoft YaHei" w:cs="Calibri"/>
        </w:rPr>
        <w:t>fixture 变更必须经过代码 Review；测试中临时修改后必须恢复，禁止在运行时覆写 tracked fixture。</w:t>
      </w:r>
    </w:p>
    <w:p>
      <w:pPr>
        <w:spacing w:before="0" w:after="80" w:line="300" w:lineRule="auto"/>
        <w:numPr>
          <w:ilvl w:val="0"/>
          <w:numId w:val="10"/>
        </w:numPr>
      </w:pPr>
      <w:r>
        <w:rPr>
          <w:rFonts w:ascii="Calibri" w:hAnsi="Calibri" w:eastAsia="Microsoft YaHei" w:cs="Calibri"/>
        </w:rPr>
        <w:t>未获授权的原始请求/响应不得提交。若无法安全脱敏，只记录人工创建的等价合成样本。</w:t>
      </w:r>
    </w:p>
    <w:p>
      <w:pPr>
        <w:pStyle w:val="Heading2"/>
      </w:pPr>
      <w:r>
        <w:rPr>
          <w:rFonts w:ascii="Calibri" w:hAnsi="Calibri" w:eastAsia="Microsoft YaHei" w:cs="Calibri"/>
        </w:rPr>
        <w:t>7.4 Analyzer 验收</w:t>
      </w:r>
    </w:p>
    <w:p>
      <w:r>
        <w:rPr>
          <w:rFonts w:ascii="Calibri" w:hAnsi="Calibri" w:eastAsia="Microsoft YaHei" w:cs="Calibri"/>
        </w:rPr>
        <w:t>DEV-303 必须对六类目录执行 producer → SearchPlan validator → executor 的闭环测试。测试既验证成功输出，也验证多数组冲突、上下级字段不一致、未知字段、错误 MIME、超限和动态签名需要登录时 fail-closed。样本库不能用于绕过 OSEC、robots 或授权门禁。</w:t>
      </w:r>
    </w:p>
    <w:p>
      <w:pPr>
        <w:pStyle w:val="Heading1"/>
      </w:pPr>
      <w:r>
        <w:rPr>
          <w:rFonts w:ascii="Calibri" w:hAnsi="Calibri" w:eastAsia="Microsoft YaHei" w:cs="Calibri"/>
        </w:rPr>
        <w:t>8. P11-06：Playwright CSP、CORS 与 iframe 语义</w:t>
      </w:r>
    </w:p>
    <w:p>
      <w:pPr>
        <w:pStyle w:val="Heading2"/>
      </w:pPr>
      <w:r>
        <w:rPr>
          <w:rFonts w:ascii="Calibri" w:hAnsi="Calibri" w:eastAsia="Microsoft YaHei" w:cs="Calibri"/>
        </w:rPr>
        <w:t>8.1 浏览器真实性和安全边界</w:t>
      </w:r>
    </w:p>
    <w:p>
      <w:r>
        <w:rPr>
          <w:rFonts w:ascii="Calibri" w:hAnsi="Calibri" w:eastAsia="Microsoft YaHei" w:cs="Calibri"/>
        </w:rPr>
        <w:t xml:space="preserve">Playwright 必须使用浏览器自身生成的 Fetch Metadata。禁止手工设置或覆盖 </w:t>
      </w:r>
      <w:r>
        <w:rPr>
          <w:rFonts w:ascii="Noto Sans Mono CJK SC" w:hAnsi="Noto Sans Mono CJK SC" w:eastAsia="Noto Sans Mono CJK SC" w:cs="Noto Sans Mono CJK SC"/>
          <w:color w:val="1F4D78"/>
          <w:sz w:val="21"/>
        </w:rPr>
        <w:t>Sec-Fetch-Site</w:t>
      </w:r>
      <w:r>
        <w:rPr>
          <w:rFonts w:ascii="Calibri" w:hAnsi="Calibri" w:eastAsia="Microsoft YaHei" w:cs="Calibri"/>
        </w:rPr>
        <w:t>、</w:t>
      </w:r>
      <w:r>
        <w:rPr>
          <w:rFonts w:ascii="Noto Sans Mono CJK SC" w:hAnsi="Noto Sans Mono CJK SC" w:eastAsia="Noto Sans Mono CJK SC" w:cs="Noto Sans Mono CJK SC"/>
          <w:color w:val="1F4D78"/>
          <w:sz w:val="21"/>
        </w:rPr>
        <w:t>Sec-Fetch-Mode</w:t>
      </w:r>
      <w:r>
        <w:rPr>
          <w:rFonts w:ascii="Calibri" w:hAnsi="Calibri" w:eastAsia="Microsoft YaHei" w:cs="Calibri"/>
        </w:rPr>
        <w:t>、</w:t>
      </w:r>
      <w:r>
        <w:rPr>
          <w:rFonts w:ascii="Noto Sans Mono CJK SC" w:hAnsi="Noto Sans Mono CJK SC" w:eastAsia="Noto Sans Mono CJK SC" w:cs="Noto Sans Mono CJK SC"/>
          <w:color w:val="1F4D78"/>
          <w:sz w:val="21"/>
        </w:rPr>
        <w:t>Sec-Fetch-Dest</w:t>
      </w:r>
      <w:r>
        <w:rPr>
          <w:rFonts w:ascii="Calibri" w:hAnsi="Calibri" w:eastAsia="Microsoft YaHei" w:cs="Calibri"/>
        </w:rPr>
        <w:t>、</w:t>
      </w:r>
      <w:r>
        <w:rPr>
          <w:rFonts w:ascii="Noto Sans Mono CJK SC" w:hAnsi="Noto Sans Mono CJK SC" w:eastAsia="Noto Sans Mono CJK SC" w:cs="Noto Sans Mono CJK SC"/>
          <w:color w:val="1F4D78"/>
          <w:sz w:val="21"/>
        </w:rPr>
        <w:t>Origin</w:t>
      </w:r>
      <w:r>
        <w:rPr>
          <w:rFonts w:ascii="Calibri" w:hAnsi="Calibri" w:eastAsia="Microsoft YaHei" w:cs="Calibri"/>
        </w:rPr>
        <w:t xml:space="preserve"> 来伪装请求上下文；禁止 </w:t>
      </w:r>
      <w:r>
        <w:rPr>
          <w:rFonts w:ascii="Noto Sans Mono CJK SC" w:hAnsi="Noto Sans Mono CJK SC" w:eastAsia="Noto Sans Mono CJK SC" w:cs="Noto Sans Mono CJK SC"/>
          <w:color w:val="1F4D78"/>
          <w:sz w:val="21"/>
        </w:rPr>
        <w:t>bypassCSP</w:t>
      </w:r>
      <w:r>
        <w:rPr>
          <w:rFonts w:ascii="Calibri" w:hAnsi="Calibri" w:eastAsia="Microsoft YaHei" w:cs="Calibri"/>
        </w:rPr>
        <w:t>、</w:t>
      </w:r>
      <w:r>
        <w:rPr>
          <w:rFonts w:ascii="Noto Sans Mono CJK SC" w:hAnsi="Noto Sans Mono CJK SC" w:eastAsia="Noto Sans Mono CJK SC" w:cs="Noto Sans Mono CJK SC"/>
          <w:color w:val="1F4D78"/>
          <w:sz w:val="21"/>
        </w:rPr>
        <w:t>--disable-web-security</w:t>
      </w:r>
      <w:r>
        <w:rPr>
          <w:rFonts w:ascii="Calibri" w:hAnsi="Calibri" w:eastAsia="Microsoft YaHei" w:cs="Calibri"/>
        </w:rPr>
        <w:t>、忽略证书错误、持久 Cookie 或复用登录会话。</w:t>
      </w:r>
    </w:p>
    <w:p>
      <w:r>
        <w:rPr>
          <w:rFonts w:ascii="Calibri" w:hAnsi="Calibri" w:eastAsia="Microsoft YaHei" w:cs="Calibri"/>
        </w:rPr>
        <w:t>User-Agent 仍使用可识别的产品标识和管理员联系信息，不冒充普通浏览器用户。页面、redirect、XHR、fetch、worker 和 iframe 的每个新 origin 都必须经过 Site scope 与 production OSEC transport 等价的 host/IP/redirect 策略验证。</w:t>
      </w:r>
    </w:p>
    <w:p>
      <w:pPr>
        <w:pStyle w:val="Heading2"/>
      </w:pPr>
      <w:r>
        <w:rPr>
          <w:rFonts w:ascii="Calibri" w:hAnsi="Calibri" w:eastAsia="Microsoft YaHei" w:cs="Calibri"/>
        </w:rPr>
        <w:t>8.2 请求拦截规则</w:t>
      </w:r>
    </w:p>
    <w:p>
      <w:pPr>
        <w:spacing w:before="0" w:after="80" w:line="300" w:lineRule="auto"/>
        <w:numPr>
          <w:ilvl w:val="0"/>
          <w:numId w:val="10"/>
        </w:numPr>
      </w:pPr>
      <w:r>
        <w:rPr>
          <w:rFonts w:ascii="Calibri" w:hAnsi="Calibri" w:eastAsia="Microsoft YaHei" w:cs="Calibri"/>
        </w:rPr>
        <w:t>默认允许主文档以及已批准 origin 的必要 script、XHR/fetch 和 stylesheet。</w:t>
      </w:r>
    </w:p>
    <w:p>
      <w:pPr>
        <w:spacing w:before="0" w:after="80" w:line="300" w:lineRule="auto"/>
        <w:numPr>
          <w:ilvl w:val="0"/>
          <w:numId w:val="10"/>
        </w:numPr>
      </w:pPr>
      <w:r>
        <w:rPr>
          <w:rFonts w:ascii="Calibri" w:hAnsi="Calibri" w:eastAsia="Microsoft YaHei" w:cs="Calibri"/>
        </w:rPr>
        <w:t>默认阻断图片、字体、媒体、广告、分析和未经批准第三方域；若 selector 证据明确依赖某资源，只能通过 Site policy 显式允许。</w:t>
      </w:r>
    </w:p>
    <w:p>
      <w:pPr>
        <w:spacing w:before="0" w:after="80" w:line="300" w:lineRule="auto"/>
        <w:numPr>
          <w:ilvl w:val="0"/>
          <w:numId w:val="10"/>
        </w:numPr>
      </w:pPr>
      <w:r>
        <w:rPr>
          <w:rFonts w:ascii="Calibri" w:hAnsi="Calibri" w:eastAsia="Microsoft YaHei" w:cs="Calibri"/>
        </w:rPr>
        <w:t>下载、上传、支付、删除、登录、验证码和文件系统协议全部拒绝。</w:t>
      </w:r>
    </w:p>
    <w:p>
      <w:pPr>
        <w:spacing w:before="0" w:after="80" w:line="300" w:lineRule="auto"/>
        <w:numPr>
          <w:ilvl w:val="0"/>
          <w:numId w:val="10"/>
        </w:numPr>
      </w:pPr>
      <w:r>
        <w:rPr>
          <w:rFonts w:ascii="Calibri" w:hAnsi="Calibri" w:eastAsia="Microsoft YaHei" w:cs="Calibri"/>
        </w:rPr>
        <w:t>Service Worker 默认阻断或禁用；若未来允许，必须另立 V1.x 安全决定。</w:t>
      </w:r>
    </w:p>
    <w:p>
      <w:pPr>
        <w:spacing w:before="0" w:after="80" w:line="300" w:lineRule="auto"/>
        <w:numPr>
          <w:ilvl w:val="0"/>
          <w:numId w:val="10"/>
        </w:numPr>
      </w:pPr>
      <w:r>
        <w:rPr>
          <w:rFonts w:ascii="Calibri" w:hAnsi="Calibri" w:eastAsia="Microsoft YaHei" w:cs="Calibri"/>
        </w:rPr>
        <w:t>响应 body 仍受 MIME、大小、时限和磁盘预算控制，浏览器不能扩大 sealed OSEC 上限。</w:t>
      </w:r>
    </w:p>
    <w:p>
      <w:pPr>
        <w:pStyle w:val="Heading2"/>
      </w:pPr>
      <w:r>
        <w:rPr>
          <w:rFonts w:ascii="Calibri" w:hAnsi="Calibri" w:eastAsia="Microsoft YaHei" w:cs="Calibri"/>
        </w:rPr>
        <w:t>8.3 CSP 和 CORS 决策</w:t>
      </w:r>
    </w:p>
    <w:p>
      <w:r>
        <w:rPr>
          <w:rFonts w:ascii="Calibri" w:hAnsi="Calibri" w:eastAsia="Microsoft YaHei" w:cs="Calibri"/>
        </w:rPr>
        <w:t>CSP 或 CORS 控制由目标站点和浏览器执行，系统不得绕过。单个非关键子资源失败不自动判定整页失败；页面在有界等待后若仍满足已验证 selector、正文最小长度和证据完整性，可继续提取并记录降级警告。</w:t>
      </w:r>
    </w:p>
    <w:p>
      <w:r>
        <w:rPr>
          <w:rFonts w:ascii="Calibri" w:hAnsi="Calibri" w:eastAsia="Microsoft YaHei" w:cs="Calibri"/>
        </w:rPr>
        <w:t xml:space="preserve">若关键 XHR/fetch、script 或 stylesheet 失败导致已验证内容条件无法满足，则结果为 </w:t>
      </w:r>
      <w:r>
        <w:rPr>
          <w:rFonts w:ascii="Noto Sans Mono CJK SC" w:hAnsi="Noto Sans Mono CJK SC" w:eastAsia="Noto Sans Mono CJK SC" w:cs="Noto Sans Mono CJK SC"/>
          <w:color w:val="1F4D78"/>
          <w:sz w:val="21"/>
        </w:rPr>
        <w:t>EXTRACT_FAILED</w:t>
      </w:r>
      <w:r>
        <w:rPr>
          <w:rFonts w:ascii="Calibri" w:hAnsi="Calibri" w:eastAsia="Microsoft YaHei" w:cs="Calibri"/>
        </w:rPr>
        <w:t xml:space="preserve">，并记录稳定原因。禁止把失败页面当作 </w:t>
      </w:r>
      <w:r>
        <w:rPr>
          <w:rFonts w:ascii="Noto Sans Mono CJK SC" w:hAnsi="Noto Sans Mono CJK SC" w:eastAsia="Noto Sans Mono CJK SC" w:cs="Noto Sans Mono CJK SC"/>
          <w:color w:val="1F4D78"/>
          <w:sz w:val="21"/>
        </w:rPr>
        <w:t>NO_RESULTS</w:t>
      </w:r>
      <w:r>
        <w:rPr>
          <w:rFonts w:ascii="Calibri" w:hAnsi="Calibri" w:eastAsia="Microsoft YaHei" w:cs="Calibri"/>
        </w:rPr>
        <w:t xml:space="preserve"> 或空正文成功。</w:t>
      </w:r>
    </w:p>
    <w:p>
      <w:pPr>
        <w:pStyle w:val="Heading2"/>
      </w:pPr>
      <w:r>
        <w:rPr>
          <w:rFonts w:ascii="Calibri" w:hAnsi="Calibri" w:eastAsia="Microsoft YaHei" w:cs="Calibri"/>
        </w:rPr>
        <w:t>8.4 iframe 规则</w:t>
      </w:r>
    </w:p>
    <w:p>
      <w:pPr>
        <w:spacing w:before="0" w:after="80" w:line="300" w:lineRule="auto"/>
        <w:numPr>
          <w:ilvl w:val="0"/>
          <w:numId w:val="10"/>
        </w:numPr>
      </w:pPr>
      <w:r>
        <w:rPr>
          <w:rFonts w:ascii="Calibri" w:hAnsi="Calibri" w:eastAsia="Microsoft YaHei" w:cs="Calibri"/>
        </w:rPr>
        <w:t>同源 iframe 可在相同 origin、预算和 selector 证据下读取。</w:t>
      </w:r>
    </w:p>
    <w:p>
      <w:pPr>
        <w:spacing w:before="0" w:after="80" w:line="300" w:lineRule="auto"/>
        <w:numPr>
          <w:ilvl w:val="0"/>
          <w:numId w:val="10"/>
        </w:numPr>
      </w:pPr>
      <w:r>
        <w:rPr>
          <w:rFonts w:ascii="Calibri" w:hAnsi="Calibri" w:eastAsia="Microsoft YaHei" w:cs="Calibri"/>
        </w:rPr>
        <w:t>跨源 iframe 的 DOM 不直接读取、不注入脚本、不修改同源策略。</w:t>
      </w:r>
    </w:p>
    <w:p>
      <w:pPr>
        <w:spacing w:before="0" w:after="80" w:line="300" w:lineRule="auto"/>
        <w:numPr>
          <w:ilvl w:val="0"/>
          <w:numId w:val="10"/>
        </w:numPr>
      </w:pPr>
      <w:r>
        <w:rPr>
          <w:rFonts w:ascii="Calibri" w:hAnsi="Calibri" w:eastAsia="Microsoft YaHei" w:cs="Calibri"/>
        </w:rPr>
        <w:t xml:space="preserve">跨源 iframe 的 </w:t>
      </w:r>
      <w:r>
        <w:rPr>
          <w:rFonts w:ascii="Noto Sans Mono CJK SC" w:hAnsi="Noto Sans Mono CJK SC" w:eastAsia="Noto Sans Mono CJK SC" w:cs="Noto Sans Mono CJK SC"/>
          <w:color w:val="1F4D78"/>
          <w:sz w:val="21"/>
        </w:rPr>
        <w:t>src</w:t>
      </w:r>
      <w:r>
        <w:rPr>
          <w:rFonts w:ascii="Calibri" w:hAnsi="Calibri" w:eastAsia="Microsoft YaHei" w:cs="Calibri"/>
        </w:rPr>
        <w:t xml:space="preserve"> 只有在它本身是公开 HTTP/HTTPS、通过 GlobalBlocklist/Site scope/OSEC/redirect 全部验证且属于明确内容候选时，才可作为独立 URL 重新进入 Go URL Coordinator。</w:t>
      </w:r>
    </w:p>
    <w:p>
      <w:pPr>
        <w:spacing w:before="0" w:after="80" w:line="300" w:lineRule="auto"/>
        <w:numPr>
          <w:ilvl w:val="0"/>
          <w:numId w:val="10"/>
        </w:numPr>
      </w:pPr>
      <w:r>
        <w:rPr>
          <w:rFonts w:ascii="Calibri" w:hAnsi="Calibri" w:eastAsia="Microsoft YaHei" w:cs="Calibri"/>
        </w:rPr>
        <w:t>独立候选使用自己的幂等键、预算、artifact 和审核证据，不能继承上层页面 Cookie 或 localStorage。</w:t>
      </w:r>
    </w:p>
    <w:p>
      <w:pPr>
        <w:pStyle w:val="Heading2"/>
      </w:pPr>
      <w:r>
        <w:rPr>
          <w:rFonts w:ascii="Calibri" w:hAnsi="Calibri" w:eastAsia="Microsoft YaHei" w:cs="Calibri"/>
        </w:rPr>
        <w:t>8.5 等待和失败原因</w:t>
      </w:r>
    </w:p>
    <w:p>
      <w:r>
        <w:rPr>
          <w:rFonts w:ascii="Calibri" w:hAnsi="Calibri" w:eastAsia="Microsoft YaHei" w:cs="Calibri"/>
        </w:rPr>
        <w:t xml:space="preserve">导航先等待 </w:t>
      </w:r>
      <w:r>
        <w:rPr>
          <w:rFonts w:ascii="Noto Sans Mono CJK SC" w:hAnsi="Noto Sans Mono CJK SC" w:eastAsia="Noto Sans Mono CJK SC" w:cs="Noto Sans Mono CJK SC"/>
          <w:color w:val="1F4D78"/>
          <w:sz w:val="21"/>
        </w:rPr>
        <w:t>domcontentloaded</w:t>
      </w:r>
      <w:r>
        <w:rPr>
          <w:rFonts w:ascii="Calibri" w:hAnsi="Calibri" w:eastAsia="Microsoft YaHei" w:cs="Calibri"/>
        </w:rPr>
        <w:t xml:space="preserve">，随后只等待已验证 selector 或明确的 JSON/XHR 证据，最长 10 秒；禁止以无限 </w:t>
      </w:r>
      <w:r>
        <w:rPr>
          <w:rFonts w:ascii="Noto Sans Mono CJK SC" w:hAnsi="Noto Sans Mono CJK SC" w:eastAsia="Noto Sans Mono CJK SC" w:cs="Noto Sans Mono CJK SC"/>
          <w:color w:val="1F4D78"/>
          <w:sz w:val="21"/>
        </w:rPr>
        <w:t>networkidle</w:t>
      </w:r>
      <w:r>
        <w:rPr>
          <w:rFonts w:ascii="Calibri" w:hAnsi="Calibri" w:eastAsia="Microsoft YaHei" w:cs="Calibri"/>
        </w:rPr>
        <w:t xml:space="preserve"> 作为完成条件。页面总时长仍受 V1.0 硬上限。</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reason</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最终语义</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js_navigation_failed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导航不可恢复失败，EXTRACT_FAILED</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js_csp_blocked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CSP 阻止关键内容，EXTRACT_FAILED</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js_cors_critical_resource_failed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CORS 使关键内容不可得，EXTRACT_FAILED</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js_cross_origin_iframe_unsupported</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目标正文仅存在于未获准跨源 iframe，EXTRACT_FAILED</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js_content_timeout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有界等待内未满足内容证据，EXTRACT_FAILED</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js_resource_limit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内存、请求数、body 或子资源超限，EXTRACT_FAILED</w:t>
            </w:r>
          </w:p>
        </w:tc>
      </w:tr>
    </w:tbl>
    <w:p>
      <w:pPr>
        <w:pStyle w:val="Heading2"/>
      </w:pPr>
      <w:r>
        <w:rPr>
          <w:rFonts w:ascii="Calibri" w:hAnsi="Calibri" w:eastAsia="Microsoft YaHei" w:cs="Calibri"/>
        </w:rPr>
        <w:t>8.6 测试</w:t>
      </w:r>
    </w:p>
    <w:p>
      <w:r>
        <w:rPr>
          <w:rFonts w:ascii="Calibri" w:hAnsi="Calibri" w:eastAsia="Microsoft YaHei" w:cs="Calibri"/>
        </w:rPr>
        <w:t>DEV-307 必须使用本地 fixture server 覆盖 CSP allow/deny、CORS 成功/失败、同源/跨源 iframe、redirect 新 origin、被拦图片字体、关键 XHR、无限网络连接、下载触发和上下文销毁。测试结束不得残留浏览器、profile、下载或项目根目录外临时文件。</w:t>
      </w:r>
    </w:p>
    <w:p>
      <w:pPr>
        <w:pStyle w:val="Heading1"/>
      </w:pPr>
      <w:r>
        <w:rPr>
          <w:rFonts w:ascii="Calibri" w:hAnsi="Calibri" w:eastAsia="Microsoft YaHei" w:cs="Calibri"/>
        </w:rPr>
        <w:t>9. P11-07：Stream 与磁盘压力状态机</w:t>
      </w:r>
    </w:p>
    <w:p>
      <w:pPr>
        <w:pStyle w:val="Heading2"/>
      </w:pPr>
      <w:r>
        <w:rPr>
          <w:rFonts w:ascii="Calibri" w:hAnsi="Calibri" w:eastAsia="Microsoft YaHei" w:cs="Calibri"/>
        </w:rPr>
        <w:t>9.1 状态定义</w:t>
      </w:r>
    </w:p>
    <w:p>
      <w:r>
        <w:rPr>
          <w:rFonts w:ascii="Calibri" w:hAnsi="Calibri" w:eastAsia="Microsoft YaHei" w:cs="Calibri"/>
        </w:rPr>
        <w:t>磁盘状态由 Go 统一计算并写入 MySQL/TaskEvent；各 producer 消费同一版本化状态，不得各自猜阈值。</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500"/>
        <w:gridCol w:w="1900"/>
        <w:gridCol w:w="1900"/>
        <w:gridCol w:w="1900"/>
        <w:gridCol w:w="2160"/>
      </w:tblGrid>
      <w:tr>
        <w:trPr>
          <w:tblHeader w:val="true"/>
          <w:cantSplit w:val="true"/>
        </w:trPr>
        <w:tc>
          <w:tcPr>
            <w:tcW w:type="dxa" w:w="1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状态</w:t>
            </w:r>
          </w:p>
        </w:tc>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进入条件</w:t>
            </w:r>
          </w:p>
        </w:tc>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新工作</w:t>
            </w:r>
          </w:p>
        </w:tc>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在途工作</w:t>
            </w:r>
          </w:p>
        </w:tc>
        <w:tc>
          <w:tcPr>
            <w:tcW w:type="dxa" w:w="21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readiness</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NORMAL</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可用空间 ≥20%，预测预算正常</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正常接纳</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正常</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ready</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WARNING</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10%～20%，或预测任务将触及 10%</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降低接纳与并发</w:t>
            </w:r>
          </w:p>
        </w:tc>
        <w:tc>
          <w:tcPr>
            <w:tcW w:type="dxa" w:w="19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正常但降低高成本阶段</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degraded</w:t>
            </w:r>
          </w:p>
        </w:tc>
      </w:tr>
      <w:tr>
        <w:trPr>
          <w:cantSplit w:val="true"/>
        </w:trPr>
        <w:tc>
          <w:tcPr>
            <w:tcW w:type="dxa" w:w="1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BLOCKED</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&lt;10%，或预测容量越过安全预算</w:t>
            </w:r>
          </w:p>
        </w:tc>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拒绝任务确认、分析、导出、Playwright 和新附件</w:t>
            </w:r>
          </w:p>
        </w:tc>
        <w:tc>
          <w:tcPr>
            <w:tcW w:type="dxa" w:w="19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允许必要收敛</w:t>
            </w:r>
          </w:p>
        </w:tc>
        <w:tc>
          <w:tcPr>
            <w:tcW w:type="dxa" w:w="21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503 blocked</w:t>
            </w:r>
          </w:p>
        </w:tc>
      </w:tr>
      <w:tr>
        <w:trPr>
          <w:cantSplit w:val="true"/>
        </w:trPr>
        <w:tc>
          <w:tcPr>
            <w:tcW w:type="dxa" w:w="1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DRAIN_ONLY</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queue/AOF 卷已进入紧急保留区，或继续 root 生产将危及提交/ACK</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全部 root producer 停止</w:t>
            </w:r>
          </w:p>
        </w:tc>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只允许白名单 continuation/terminal 消息和消费者排空</w:t>
            </w:r>
          </w:p>
        </w:tc>
        <w:tc>
          <w:tcPr>
            <w:tcW w:type="dxa" w:w="21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503 blocked</w:t>
            </w:r>
          </w:p>
        </w:tc>
      </w:tr>
    </w:tbl>
    <w:p>
      <w:r>
        <w:rPr>
          <w:rFonts w:ascii="Calibri" w:hAnsi="Calibri" w:eastAsia="Microsoft YaHei" w:cs="Calibri"/>
        </w:rPr>
        <w:t>紧急保留区默认 2 GiB，部署可向上调整但必须仍满足总磁盘公式；不得设为 0。进入与退出阈值的差至少为 5% 或 2 GiB，避免状态反复切换。任何阈值改变必须进入配置审计和容量测试。</w:t>
      </w:r>
    </w:p>
    <w:p>
      <w:pPr>
        <w:pStyle w:val="Heading2"/>
      </w:pPr>
      <w:r>
        <w:rPr>
          <w:rFonts w:ascii="Calibri" w:hAnsi="Calibri" w:eastAsia="Microsoft YaHei" w:cs="Calibri"/>
        </w:rPr>
        <w:t>9.2 消息优先级</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2500"/>
        <w:gridCol w:w="2500"/>
        <w:gridCol w:w="2460"/>
      </w:tblGrid>
      <w:tr>
        <w:trPr>
          <w:tblHeader w:val="true"/>
          <w:cantSplit w:val="true"/>
        </w:trPr>
        <w:tc>
          <w:tcPr>
            <w:tcW w:type="dxa" w:w="19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级别</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示例</w:t>
            </w:r>
          </w:p>
        </w:tc>
        <w:tc>
          <w:tcPr>
            <w:tcW w:type="dxa" w:w="25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BLOCKED</w:t>
            </w:r>
          </w:p>
        </w:tc>
        <w:tc>
          <w:tcPr>
            <w:tcW w:type="dxa" w:w="24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DRAIN_ONLY</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ROOT</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 xml:space="preserve">新 </w:t>
            </w:r>
            <w:r>
              <w:rPr>
                <w:rFonts w:ascii="Noto Sans Mono CJK SC" w:hAnsi="Noto Sans Mono CJK SC" w:eastAsia="Noto Sans Mono CJK SC" w:cs="Noto Sans Mono CJK SC"/>
                <w:color w:val="1F4D78"/>
                <w:sz w:val="16"/>
              </w:rPr>
              <w:t>crawler:search</w:t>
            </w:r>
            <w:r>
              <w:rPr>
                <w:rFonts w:ascii="Calibri" w:hAnsi="Calibri" w:eastAsia="Microsoft YaHei" w:cs="Calibri"/>
                <w:color w:val="263238"/>
                <w:sz w:val="17"/>
              </w:rPr>
              <w:t>、新 URL 扩展、新 fetch 调度</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禁止</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禁止</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CONTINUATION</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已抓取 artifact 的 parse/result、已提交业务的必要事件</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允许受限</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仅在紧急配额内允许</w:t>
            </w:r>
          </w:p>
        </w:tc>
      </w:tr>
      <w:tr>
        <w:trPr>
          <w:cantSplit w:val="true"/>
        </w:trPr>
        <w:tc>
          <w:tcPr>
            <w:tcW w:type="dxa" w:w="19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TERMINAL</w:t>
            </w:r>
          </w:p>
        </w:tc>
        <w:tc>
          <w:tcPr>
            <w:tcW w:type="dxa" w:w="25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error、cancel、complete、lease release、dead-letter metadata</w:t>
            </w:r>
          </w:p>
        </w:tc>
        <w:tc>
          <w:tcPr>
            <w:tcW w:type="dxa" w:w="25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允许</w:t>
            </w:r>
          </w:p>
        </w:tc>
        <w:tc>
          <w:tcPr>
            <w:tcW w:type="dxa" w:w="24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最高优先，保留配额</w:t>
            </w:r>
          </w:p>
        </w:tc>
      </w:tr>
      <w:tr>
        <w:trPr>
          <w:cantSplit w:val="true"/>
        </w:trPr>
        <w:tc>
          <w:tcPr>
            <w:tcW w:type="dxa" w:w="19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OPTIONAL</w:t>
            </w:r>
          </w:p>
        </w:tc>
        <w:tc>
          <w:tcPr>
            <w:tcW w:type="dxa" w:w="25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Playwright、附件扩展、export、诊断快照</w:t>
            </w:r>
          </w:p>
        </w:tc>
        <w:tc>
          <w:tcPr>
            <w:tcW w:type="dxa" w:w="25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禁止</w:t>
            </w:r>
          </w:p>
        </w:tc>
        <w:tc>
          <w:tcPr>
            <w:tcW w:type="dxa" w:w="24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禁止</w:t>
            </w:r>
          </w:p>
        </w:tc>
      </w:tr>
    </w:tbl>
    <w:p>
      <w:r>
        <w:rPr>
          <w:rFonts w:ascii="Calibri" w:hAnsi="Calibri" w:eastAsia="Microsoft YaHei" w:cs="Calibri"/>
        </w:rPr>
        <w:t xml:space="preserve">消息必须携带固定的 </w:t>
      </w:r>
      <w:r>
        <w:rPr>
          <w:rFonts w:ascii="Noto Sans Mono CJK SC" w:hAnsi="Noto Sans Mono CJK SC" w:eastAsia="Noto Sans Mono CJK SC" w:cs="Noto Sans Mono CJK SC"/>
          <w:color w:val="1F4D78"/>
          <w:sz w:val="21"/>
        </w:rPr>
        <w:t>work_class</w:t>
      </w:r>
      <w:r>
        <w:rPr>
          <w:rFonts w:ascii="Calibri" w:hAnsi="Calibri" w:eastAsia="Microsoft YaHei" w:cs="Calibri"/>
        </w:rPr>
        <w:t>，消费者严格验证；未知类别 fail-closed。不得由 URL、task_id 或调用者身份临时提高优先级。</w:t>
      </w:r>
    </w:p>
    <w:p>
      <w:pPr>
        <w:pStyle w:val="Heading2"/>
      </w:pPr>
      <w:r>
        <w:rPr>
          <w:rFonts w:ascii="Calibri" w:hAnsi="Calibri" w:eastAsia="Microsoft YaHei" w:cs="Calibri"/>
        </w:rPr>
        <w:t>9.3 ACK 与 Trim 不变量</w:t>
      </w:r>
    </w:p>
    <w:p>
      <w:pPr>
        <w:spacing w:before="0" w:after="80" w:line="300" w:lineRule="auto"/>
        <w:numPr>
          <w:ilvl w:val="0"/>
          <w:numId w:val="10"/>
        </w:numPr>
      </w:pPr>
      <w:r>
        <w:rPr>
          <w:rFonts w:ascii="Calibri" w:hAnsi="Calibri" w:eastAsia="Microsoft YaHei" w:cs="Calibri"/>
        </w:rPr>
        <w:t>只有下游 durable commit 或必要 XADD 成功后才能 ACK 上游。</w:t>
      </w:r>
    </w:p>
    <w:p>
      <w:pPr>
        <w:spacing w:before="0" w:after="80" w:line="300" w:lineRule="auto"/>
        <w:numPr>
          <w:ilvl w:val="0"/>
          <w:numId w:val="10"/>
        </w:numPr>
      </w:pPr>
      <w:r>
        <w:rPr>
          <w:rFonts w:ascii="Calibri" w:hAnsi="Calibri" w:eastAsia="Microsoft YaHei" w:cs="Calibri"/>
        </w:rPr>
        <w:t>磁盘空间不足不能成为提前 ACK、删除 pending 或丢弃业务结果的理由。</w:t>
      </w:r>
    </w:p>
    <w:p>
      <w:pPr>
        <w:spacing w:before="0" w:after="80" w:line="300" w:lineRule="auto"/>
        <w:numPr>
          <w:ilvl w:val="0"/>
          <w:numId w:val="10"/>
        </w:numPr>
      </w:pPr>
      <w:r>
        <w:rPr>
          <w:rFonts w:ascii="Calibri" w:hAnsi="Calibri" w:eastAsia="Microsoft YaHei" w:cs="Calibri"/>
        </w:rPr>
        <w:t>XTRIM 只处理已 ACK、超过保留窗口、无 DeadLetter/replay/审计引用的消息。</w:t>
      </w:r>
    </w:p>
    <w:p>
      <w:pPr>
        <w:spacing w:before="0" w:after="80" w:line="300" w:lineRule="auto"/>
        <w:numPr>
          <w:ilvl w:val="0"/>
          <w:numId w:val="10"/>
        </w:numPr>
      </w:pPr>
      <w:r>
        <w:rPr>
          <w:rFonts w:ascii="Calibri" w:hAnsi="Calibri" w:eastAsia="Microsoft YaHei" w:cs="Calibri"/>
        </w:rPr>
        <w:t>DRAIN_ONLY 下消费者继续处理可降低队列占用的工作；不能启动会扩大 URL 集合的搜索或协调。</w:t>
      </w:r>
    </w:p>
    <w:p>
      <w:pPr>
        <w:spacing w:before="0" w:after="80" w:line="300" w:lineRule="auto"/>
        <w:numPr>
          <w:ilvl w:val="0"/>
          <w:numId w:val="10"/>
        </w:numPr>
      </w:pPr>
      <w:r>
        <w:rPr>
          <w:rFonts w:ascii="Calibri" w:hAnsi="Calibri" w:eastAsia="Microsoft YaHei" w:cs="Calibri"/>
        </w:rPr>
        <w:t>紧急配额耗尽时保持消息未 ACK、停止 readiness 并告警，等待运维扩容或受控恢复；禁止强删。</w:t>
      </w:r>
    </w:p>
    <w:p>
      <w:pPr>
        <w:pStyle w:val="Heading2"/>
      </w:pPr>
      <w:r>
        <w:rPr>
          <w:rFonts w:ascii="Calibri" w:hAnsi="Calibri" w:eastAsia="Microsoft YaHei" w:cs="Calibri"/>
        </w:rPr>
        <w:t>9.4 自动动作与退出</w:t>
      </w:r>
    </w:p>
    <w:p>
      <w:r>
        <w:rPr>
          <w:rFonts w:ascii="Calibri" w:hAnsi="Calibri" w:eastAsia="Microsoft YaHei" w:cs="Calibri"/>
        </w:rPr>
        <w:t>进入 BLOCKED 时停止新任务确认、Site analyze、导出、Playwright 和附件扩展；已有纯文本解析可在预算内完成。进入 DRAIN_ONLY 时停止所有 root producer、降低 consumer 并发并优先处理最早 pending 和 terminal 消息。</w:t>
      </w:r>
    </w:p>
    <w:p>
      <w:r>
        <w:rPr>
          <w:rFonts w:ascii="Calibri" w:hAnsi="Calibri" w:eastAsia="Microsoft YaHei" w:cs="Calibri"/>
        </w:rPr>
        <w:t>退出 DRAIN_ONLY 必须同时满足：可用空间高于退出阈值、AOF rewrite 成功、pending/lag 可解释、无只读文件系统、一次受控 trim 完成。退出 BLOCKED 后任务不会自动恢复接纳，Go 需要记录一次状态恢复事件并重新评估预测容量。</w:t>
      </w:r>
    </w:p>
    <w:p>
      <w:pPr>
        <w:pStyle w:val="Heading2"/>
      </w:pPr>
      <w:r>
        <w:rPr>
          <w:rFonts w:ascii="Calibri" w:hAnsi="Calibri" w:eastAsia="Microsoft YaHei" w:cs="Calibri"/>
        </w:rPr>
        <w:t>9.5 故障注入</w:t>
      </w:r>
    </w:p>
    <w:p>
      <w:r>
        <w:rPr>
          <w:rFonts w:ascii="Calibri" w:hAnsi="Calibri" w:eastAsia="Microsoft YaHei" w:cs="Calibri"/>
        </w:rPr>
        <w:t>DEV-104、DEV-103、DEV-206、DEV-603 必须覆盖：20%/10%/紧急区跨越、AOF rewrite 放大、XADD ENOSPC、消费者崩溃、pending reclaim、DLQ 引用、状态反复切换、磁盘恢复和不可写卷。断言不得出现未提交先 ACK、未 ACK 被 trim、终态回滚或 review_hold 被清理。</w:t>
      </w:r>
    </w:p>
    <w:p>
      <w:pPr>
        <w:pStyle w:val="Heading1"/>
      </w:pPr>
      <w:r>
        <w:rPr>
          <w:rFonts w:ascii="Calibri" w:hAnsi="Calibri" w:eastAsia="Microsoft YaHei" w:cs="Calibri"/>
        </w:rPr>
        <w:t>10. P11-08：GlobalBlockEntry 全局合规熔断</w:t>
      </w:r>
    </w:p>
    <w:p>
      <w:pPr>
        <w:pStyle w:val="Heading2"/>
      </w:pPr>
      <w:r>
        <w:rPr>
          <w:rFonts w:ascii="Calibri" w:hAnsi="Calibri" w:eastAsia="Microsoft YaHei" w:cs="Calibri"/>
        </w:rPr>
        <w:t>10.1 新核心实体</w:t>
      </w:r>
    </w:p>
    <w:p>
      <w:r>
        <w:rPr>
          <w:rFonts w:ascii="Calibri" w:hAnsi="Calibri" w:eastAsia="Microsoft YaHei" w:cs="Calibri"/>
        </w:rPr>
        <w:t xml:space="preserve">V1.0 核心实体数由 21 类修订为 22 类，新增 </w:t>
      </w:r>
      <w:r>
        <w:rPr>
          <w:rFonts w:ascii="Noto Sans Mono CJK SC" w:hAnsi="Noto Sans Mono CJK SC" w:eastAsia="Noto Sans Mono CJK SC" w:cs="Noto Sans Mono CJK SC"/>
          <w:color w:val="1F4D78"/>
          <w:sz w:val="21"/>
        </w:rPr>
        <w:t>GlobalBlockEntry</w:t>
      </w:r>
      <w:r>
        <w:rPr>
          <w:rFonts w:ascii="Calibri" w:hAnsi="Calibri" w:eastAsia="Microsoft YaHei" w:cs="Calibri"/>
        </w:rPr>
        <w:t>。此变化为向后兼容新增，不删除既有实体。</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约束/语义</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block_entry_id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不透明主键</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match_type</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EXACT_HOST、DOMAIN_SUFFIX、IP_CIDR、URL_PREFIX</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pattern_normalized</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规范化匹配值；同类型活动值唯一</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reason_code</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LEGAL_REQUEST、ROBOTS_DENY、OWNER_REQUEST、SECURITY_INCIDENT、POLICY</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reason_summary</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脱敏说明，不保存不必要法律正文</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evidence_ref</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受控审计/文件引用，可为空但 LEGAL_REQUEST 必填</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effective_at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生效时间，UTC</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expires_at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可空；到期不等于删除历史</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status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ACTIVE、EXPIRED、REVOKED</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version</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乐观锁版本，单调递增</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created_by/created_at/updated_at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管理员与审计时间</w:t>
            </w:r>
          </w:p>
        </w:tc>
      </w:tr>
    </w:tbl>
    <w:p>
      <w:r>
        <w:rPr>
          <w:rFonts w:ascii="Calibri" w:hAnsi="Calibri" w:eastAsia="Microsoft YaHei" w:cs="Calibri"/>
        </w:rPr>
        <w:t>DOMAIN_SUFFIX 同时匹配根域与其全部子域；必须按 DNS 标签边界匹配，</w:t>
      </w:r>
      <w:r>
        <w:rPr>
          <w:rFonts w:ascii="Noto Sans Mono CJK SC" w:hAnsi="Noto Sans Mono CJK SC" w:eastAsia="Noto Sans Mono CJK SC" w:cs="Noto Sans Mono CJK SC"/>
          <w:color w:val="1F4D78"/>
          <w:sz w:val="21"/>
        </w:rPr>
        <w:t>badexample.com</w:t>
      </w:r>
      <w:r>
        <w:rPr>
          <w:rFonts w:ascii="Calibri" w:hAnsi="Calibri" w:eastAsia="Microsoft YaHei" w:cs="Calibri"/>
        </w:rPr>
        <w:t xml:space="preserve"> 不能命中 </w:t>
      </w:r>
      <w:r>
        <w:rPr>
          <w:rFonts w:ascii="Noto Sans Mono CJK SC" w:hAnsi="Noto Sans Mono CJK SC" w:eastAsia="Noto Sans Mono CJK SC" w:cs="Noto Sans Mono CJK SC"/>
          <w:color w:val="1F4D78"/>
          <w:sz w:val="21"/>
        </w:rPr>
        <w:t>example.com</w:t>
      </w:r>
      <w:r>
        <w:rPr>
          <w:rFonts w:ascii="Calibri" w:hAnsi="Calibri" w:eastAsia="Microsoft YaHei" w:cs="Calibri"/>
        </w:rPr>
        <w:t>。IP_CIDR 对每次 DNS 解析得到的全部地址执行。URL_PREFIX 使用规范化 scheme、host、有效端口和 path，忽略 fragment，按 path segment 边界匹配；不能通过大小写、域名末端点号、默认端口、编码或重定向绕过。</w:t>
      </w:r>
    </w:p>
    <w:p>
      <w:pPr>
        <w:pStyle w:val="Heading2"/>
      </w:pPr>
      <w:r>
        <w:rPr>
          <w:rFonts w:ascii="Calibri" w:hAnsi="Calibri" w:eastAsia="Microsoft YaHei" w:cs="Calibri"/>
        </w:rPr>
        <w:t>10.2 优先级和检查点</w:t>
      </w:r>
    </w:p>
    <w:p>
      <w:r>
        <w:rPr>
          <w:rFonts w:ascii="Calibri" w:hAnsi="Calibri" w:eastAsia="Microsoft YaHei" w:cs="Calibri"/>
        </w:rPr>
        <w:t>GlobalBlocklist 是所有 Site allowlist、SearchPlan、缓存和任务 snapshot 之上的全局拒绝规则。命中即拒绝，不存在 Site 级 override。</w:t>
      </w:r>
    </w:p>
    <w:p>
      <w:r>
        <w:rPr>
          <w:rFonts w:ascii="Calibri" w:hAnsi="Calibri" w:eastAsia="Microsoft YaHei" w:cs="Calibri"/>
        </w:rPr>
        <w:t>必须在以下位置检查 ACTIVE 且已生效的条目：</w:t>
      </w:r>
    </w:p>
    <w:p>
      <w:pPr>
        <w:spacing w:before="0" w:after="80" w:line="300" w:lineRule="auto"/>
        <w:numPr>
          <w:ilvl w:val="0"/>
          <w:numId w:val="11"/>
        </w:numPr>
      </w:pPr>
      <w:r>
        <w:rPr>
          <w:rFonts w:ascii="Calibri" w:hAnsi="Calibri" w:eastAsia="Microsoft YaHei" w:cs="Calibri"/>
        </w:rPr>
        <w:t>Site 创建、更新和 analyze 请求。</w:t>
      </w:r>
    </w:p>
    <w:p>
      <w:pPr>
        <w:spacing w:before="0" w:after="80" w:line="300" w:lineRule="auto"/>
        <w:numPr>
          <w:ilvl w:val="0"/>
          <w:numId w:val="11"/>
        </w:numPr>
      </w:pPr>
      <w:r>
        <w:rPr>
          <w:rFonts w:ascii="Calibri" w:hAnsi="Calibri" w:eastAsia="Microsoft YaHei" w:cs="Calibri"/>
        </w:rPr>
        <w:t>SearchPlan 生成、验证、缓存命中和重新使用。</w:t>
      </w:r>
    </w:p>
    <w:p>
      <w:pPr>
        <w:spacing w:before="0" w:after="80" w:line="300" w:lineRule="auto"/>
        <w:numPr>
          <w:ilvl w:val="0"/>
          <w:numId w:val="11"/>
        </w:numPr>
      </w:pPr>
      <w:r>
        <w:rPr>
          <w:rFonts w:ascii="Calibri" w:hAnsi="Calibri" w:eastAsia="Microsoft YaHei" w:cs="Calibri"/>
        </w:rPr>
        <w:t>任务 scope suggestion 与 confirm 事务。</w:t>
      </w:r>
    </w:p>
    <w:p>
      <w:pPr>
        <w:spacing w:before="0" w:after="80" w:line="300" w:lineRule="auto"/>
        <w:numPr>
          <w:ilvl w:val="0"/>
          <w:numId w:val="11"/>
        </w:numPr>
      </w:pPr>
      <w:r>
        <w:rPr>
          <w:rFonts w:ascii="Calibri" w:hAnsi="Calibri" w:eastAsia="Microsoft YaHei" w:cs="Calibri"/>
        </w:rPr>
        <w:t>Go URL Coordinator 接收每个候选 URL。</w:t>
      </w:r>
    </w:p>
    <w:p>
      <w:pPr>
        <w:spacing w:before="0" w:after="80" w:line="300" w:lineRule="auto"/>
        <w:numPr>
          <w:ilvl w:val="0"/>
          <w:numId w:val="11"/>
        </w:numPr>
      </w:pPr>
      <w:r>
        <w:rPr>
          <w:rFonts w:ascii="Calibri" w:hAnsi="Calibri" w:eastAsia="Microsoft YaHei" w:cs="Calibri"/>
        </w:rPr>
        <w:t>Python 发起每个 HTTP/Playwright 请求之前。</w:t>
      </w:r>
    </w:p>
    <w:p>
      <w:pPr>
        <w:spacing w:before="0" w:after="80" w:line="300" w:lineRule="auto"/>
        <w:numPr>
          <w:ilvl w:val="0"/>
          <w:numId w:val="11"/>
        </w:numPr>
      </w:pPr>
      <w:r>
        <w:rPr>
          <w:rFonts w:ascii="Calibri" w:hAnsi="Calibri" w:eastAsia="Microsoft YaHei" w:cs="Calibri"/>
        </w:rPr>
        <w:t>DNS 解析后对全部 IP。</w:t>
      </w:r>
    </w:p>
    <w:p>
      <w:pPr>
        <w:spacing w:before="0" w:after="80" w:line="300" w:lineRule="auto"/>
        <w:numPr>
          <w:ilvl w:val="0"/>
          <w:numId w:val="11"/>
        </w:numPr>
      </w:pPr>
      <w:r>
        <w:rPr>
          <w:rFonts w:ascii="Calibri" w:hAnsi="Calibri" w:eastAsia="Microsoft YaHei" w:cs="Calibri"/>
        </w:rPr>
        <w:t>每一跳 redirect 和跨源 iframe 独立候选。</w:t>
      </w:r>
    </w:p>
    <w:p>
      <w:pPr>
        <w:spacing w:before="0" w:after="80" w:line="300" w:lineRule="auto"/>
        <w:numPr>
          <w:ilvl w:val="0"/>
          <w:numId w:val="11"/>
        </w:numPr>
      </w:pPr>
      <w:r>
        <w:rPr>
          <w:rFonts w:ascii="Calibri" w:hAnsi="Calibri" w:eastAsia="Microsoft YaHei" w:cs="Calibri"/>
        </w:rPr>
        <w:t>用户重试和 DeadLetter replay。</w:t>
      </w:r>
    </w:p>
    <w:p>
      <w:r>
        <w:rPr>
          <w:rFonts w:ascii="Calibri" w:hAnsi="Calibri" w:eastAsia="Microsoft YaHei" w:cs="Calibri"/>
        </w:rPr>
        <w:t>规则版本变化必须使相关 SearchPlan 缓存失效，并使未开始的旧 task snapshot 重新确认。已经 RUNNING 的任务在下一次请求边界停止新增访问，进入受控取消/部分完成；不得以“完成任务”为理由继续请求被禁目标。</w:t>
      </w:r>
    </w:p>
    <w:p>
      <w:pPr>
        <w:pStyle w:val="Heading2"/>
      </w:pPr>
      <w:r>
        <w:rPr>
          <w:rFonts w:ascii="Calibri" w:hAnsi="Calibri" w:eastAsia="Microsoft YaHei" w:cs="Calibri"/>
        </w:rPr>
        <w:t>10.3 API、Web 与审计</w:t>
      </w:r>
    </w:p>
    <w:p>
      <w:r>
        <w:rPr>
          <w:rFonts w:ascii="Calibri" w:hAnsi="Calibri" w:eastAsia="Microsoft YaHei" w:cs="Calibri"/>
        </w:rPr>
        <w:t xml:space="preserve">在 </w:t>
      </w:r>
      <w:r>
        <w:rPr>
          <w:rFonts w:ascii="Noto Sans Mono CJK SC" w:hAnsi="Noto Sans Mono CJK SC" w:eastAsia="Noto Sans Mono CJK SC" w:cs="Noto Sans Mono CJK SC"/>
          <w:color w:val="1F4D78"/>
          <w:sz w:val="21"/>
        </w:rPr>
        <w:t>/api/v1/system/global-blocklist</w:t>
      </w:r>
      <w:r>
        <w:rPr>
          <w:rFonts w:ascii="Calibri" w:hAnsi="Calibri" w:eastAsia="Microsoft YaHei" w:cs="Calibri"/>
        </w:rPr>
        <w:t xml:space="preserve"> 增加列表、创建和更新端点；删除语义为 REVOKED，不物理删除。只有管理员 Session 可变更，API Token 默认无该 scope。所有 mutation 需要 CSRF、Idempotency-Key、二次确认、乐观锁和 AuditLog。</w:t>
      </w:r>
    </w:p>
    <w:p>
      <w:r>
        <w:rPr>
          <w:rFonts w:ascii="Calibri" w:hAnsi="Calibri" w:eastAsia="Microsoft YaHei" w:cs="Calibri"/>
        </w:rPr>
        <w:t>System/Security 工作区显示匹配类型、规范化 pattern、原因、状态、生效/到期、版本和影响 Site/任务数量，但不显示受限法律文件正文。创建 LEGAL_REQUEST 条目后，Go 必须立即阻止新请求并生成高优先级审计事件。</w:t>
      </w:r>
    </w:p>
    <w:p>
      <w:pPr>
        <w:pStyle w:val="Heading2"/>
      </w:pPr>
      <w:r>
        <w:rPr>
          <w:rFonts w:ascii="Calibri" w:hAnsi="Calibri" w:eastAsia="Microsoft YaHei" w:cs="Calibri"/>
        </w:rPr>
        <w:t>10.4 数据、缓存和性能</w:t>
      </w:r>
    </w:p>
    <w:p>
      <w:r>
        <w:rPr>
          <w:rFonts w:ascii="Calibri" w:hAnsi="Calibri" w:eastAsia="Microsoft YaHei" w:cs="Calibri"/>
        </w:rPr>
        <w:t>匹配器从 MySQL 权威表加载版本化不可变快照，可在 Go/Python 内存中缓存；缓存 TTL 最长 60 秒，并通过控制事件主动失效。服务启动时加载失败或版本不一致，所有出站能力 not ready。缓存只保存规范化 pattern 和必要元数据，不保存 evidence 内容。</w:t>
      </w:r>
    </w:p>
    <w:p>
      <w:pPr>
        <w:pStyle w:val="Heading2"/>
      </w:pPr>
      <w:r>
        <w:rPr>
          <w:rFonts w:ascii="Calibri" w:hAnsi="Calibri" w:eastAsia="Microsoft YaHei" w:cs="Calibri"/>
        </w:rPr>
        <w:t>10.5 测试</w:t>
      </w:r>
    </w:p>
    <w:p>
      <w:r>
        <w:rPr>
          <w:rFonts w:ascii="Calibri" w:hAnsi="Calibri" w:eastAsia="Microsoft YaHei" w:cs="Calibri"/>
        </w:rPr>
        <w:t>必须覆盖精确 host、根域/子域、相似域不被错误拦截、IPv4/IPv6 CIDR、IDNA、域名末端点号、默认端口、URL 编码、redirect、DNS 多地址、缓存失效、到期、作废、并发任务确认和 RUNNING 中规则新增。全局拒绝优先级测试必须证明 Site allowlist、管理员配置和历史 SearchPlan 均无法绕过。</w:t>
      </w:r>
    </w:p>
    <w:p>
      <w:pPr>
        <w:pStyle w:val="Heading1"/>
      </w:pPr>
      <w:r>
        <w:rPr>
          <w:rFonts w:ascii="Calibri" w:hAnsi="Calibri" w:eastAsia="Microsoft YaHei" w:cs="Calibri"/>
        </w:rPr>
        <w:t>11. P11-09：DuckDB 临时空间与原子导出</w:t>
      </w:r>
    </w:p>
    <w:p>
      <w:pPr>
        <w:pStyle w:val="Heading2"/>
      </w:pPr>
      <w:r>
        <w:rPr>
          <w:rFonts w:ascii="Calibri" w:hAnsi="Calibri" w:eastAsia="Microsoft YaHei" w:cs="Calibri"/>
        </w:rPr>
        <w:t>11.1 新卷和硬上限</w:t>
      </w:r>
    </w:p>
    <w:p>
      <w:r>
        <w:rPr>
          <w:rFonts w:ascii="Calibri" w:hAnsi="Calibri" w:eastAsia="Microsoft YaHei" w:cs="Calibri"/>
        </w:rPr>
        <w:t xml:space="preserve">在 V1.0 卷清单中新增 </w:t>
      </w:r>
      <w:r>
        <w:rPr>
          <w:rFonts w:ascii="Noto Sans Mono CJK SC" w:hAnsi="Noto Sans Mono CJK SC" w:eastAsia="Noto Sans Mono CJK SC" w:cs="Noto Sans Mono CJK SC"/>
          <w:color w:val="1F4D78"/>
          <w:sz w:val="21"/>
        </w:rPr>
        <w:t>duckdb_temp</w:t>
      </w:r>
      <w:r>
        <w:rPr>
          <w:rFonts w:ascii="Calibri" w:hAnsi="Calibri" w:eastAsia="Microsoft YaHei" w:cs="Calibri"/>
        </w:rPr>
        <w:t xml:space="preserve">，它与 </w:t>
      </w:r>
      <w:r>
        <w:rPr>
          <w:rFonts w:ascii="Noto Sans Mono CJK SC" w:hAnsi="Noto Sans Mono CJK SC" w:eastAsia="Noto Sans Mono CJK SC" w:cs="Noto Sans Mono CJK SC"/>
          <w:color w:val="1F4D78"/>
          <w:sz w:val="21"/>
        </w:rPr>
        <w:t>duckdb_analysis</w:t>
      </w:r>
      <w:r>
        <w:rPr>
          <w:rFonts w:ascii="Calibri" w:hAnsi="Calibri" w:eastAsia="Microsoft YaHei" w:cs="Calibri"/>
        </w:rPr>
        <w:t>、</w:t>
      </w:r>
      <w:r>
        <w:rPr>
          <w:rFonts w:ascii="Noto Sans Mono CJK SC" w:hAnsi="Noto Sans Mono CJK SC" w:eastAsia="Noto Sans Mono CJK SC" w:cs="Noto Sans Mono CJK SC"/>
          <w:color w:val="1F4D78"/>
          <w:sz w:val="21"/>
        </w:rPr>
        <w:t>export_files</w:t>
      </w:r>
      <w:r>
        <w:rPr>
          <w:rFonts w:ascii="Calibri" w:hAnsi="Calibri" w:eastAsia="Microsoft YaHei" w:cs="Calibri"/>
        </w:rPr>
        <w:t xml:space="preserve"> 和系统盘逻辑分离。默认全局硬上限为 20 GiB，可按部署磁盘向下配置；向上调整属于容量变更，必须通过独立 V1.x 决策和磁盘故障测试。</w:t>
      </w:r>
    </w:p>
    <w:p>
      <w:r>
        <w:rPr>
          <w:rFonts w:ascii="Calibri" w:hAnsi="Calibri" w:eastAsia="Microsoft YaHei" w:cs="Calibri"/>
        </w:rPr>
        <w:t xml:space="preserve">DuckDB 必须显式设置临时目录和 </w:t>
      </w:r>
      <w:r>
        <w:rPr>
          <w:rFonts w:ascii="Noto Sans Mono CJK SC" w:hAnsi="Noto Sans Mono CJK SC" w:eastAsia="Noto Sans Mono CJK SC" w:cs="Noto Sans Mono CJK SC"/>
          <w:color w:val="1F4D78"/>
          <w:sz w:val="21"/>
        </w:rPr>
        <w:t>max_temp_directory_size</w:t>
      </w:r>
      <w:r>
        <w:rPr>
          <w:rFonts w:ascii="Calibri" w:hAnsi="Calibri" w:eastAsia="Microsoft YaHei" w:cs="Calibri"/>
        </w:rPr>
        <w:t xml:space="preserve"> 或等价硬限制，禁止回落到 </w:t>
      </w:r>
      <w:r>
        <w:rPr>
          <w:rFonts w:ascii="Noto Sans Mono CJK SC" w:hAnsi="Noto Sans Mono CJK SC" w:eastAsia="Noto Sans Mono CJK SC" w:cs="Noto Sans Mono CJK SC"/>
          <w:color w:val="1F4D78"/>
          <w:sz w:val="21"/>
        </w:rPr>
        <w:t>/tmp</w:t>
      </w:r>
      <w:r>
        <w:rPr>
          <w:rFonts w:ascii="Calibri" w:hAnsi="Calibri" w:eastAsia="Microsoft YaHei" w:cs="Calibri"/>
        </w:rPr>
        <w:t xml:space="preserve">、用户目录、Git 工作区或 </w:t>
      </w:r>
      <w:r>
        <w:rPr>
          <w:rFonts w:ascii="Noto Sans Mono CJK SC" w:hAnsi="Noto Sans Mono CJK SC" w:eastAsia="Noto Sans Mono CJK SC" w:cs="Noto Sans Mono CJK SC"/>
          <w:color w:val="1F4D78"/>
          <w:sz w:val="21"/>
        </w:rPr>
        <w:t>export_files</w:t>
      </w:r>
      <w:r>
        <w:rPr>
          <w:rFonts w:ascii="Calibri" w:hAnsi="Calibri" w:eastAsia="Microsoft YaHei" w:cs="Calibri"/>
        </w:rPr>
        <w:t>。V1.1 单机默认同时只运行 1 个高成本导出物化作业。</w:t>
      </w:r>
    </w:p>
    <w:p>
      <w:pPr>
        <w:pStyle w:val="Heading2"/>
      </w:pPr>
      <w:r>
        <w:rPr>
          <w:rFonts w:ascii="Calibri" w:hAnsi="Calibri" w:eastAsia="Microsoft YaHei" w:cs="Calibri"/>
        </w:rPr>
        <w:t>11.2 每作业隔离</w:t>
      </w:r>
    </w:p>
    <w:p>
      <w:r>
        <w:rPr>
          <w:rFonts w:ascii="Calibri" w:hAnsi="Calibri" w:eastAsia="Microsoft YaHei" w:cs="Calibri"/>
        </w:rPr>
        <w:t xml:space="preserve">每个 ExportJob 使用 </w:t>
      </w:r>
      <w:r>
        <w:rPr>
          <w:rFonts w:ascii="Noto Sans Mono CJK SC" w:hAnsi="Noto Sans Mono CJK SC" w:eastAsia="Noto Sans Mono CJK SC" w:cs="Noto Sans Mono CJK SC"/>
          <w:color w:val="1F4D78"/>
          <w:sz w:val="21"/>
        </w:rPr>
        <w:t>duckdb_temp/{job_id}/{attempt_no}</w:t>
      </w:r>
      <w:r>
        <w:rPr>
          <w:rFonts w:ascii="Calibri" w:hAnsi="Calibri" w:eastAsia="Microsoft YaHei" w:cs="Calibri"/>
        </w:rPr>
        <w:t xml:space="preserve"> 独立目录、唯一 owner 和 10 GiB 默认作业配额；全局 20 GiB 与作业配额同时生效。job_id 必须是服务生成的不透明标识，路径解析后仍须位于卷根，禁止路径穿越。</w:t>
      </w:r>
    </w:p>
    <w:p>
      <w:r>
        <w:rPr>
          <w:rFonts w:ascii="Calibri" w:hAnsi="Calibri" w:eastAsia="Microsoft YaHei" w:cs="Calibri"/>
        </w:rPr>
        <w:t>成功、失败、取消、超时和进程崩溃后均执行幂等清理。启动时 reaper 只处理数据库证明已终态且超过安全宽限的目录；未知目录进入 quarantine，不直接递归删除。</w:t>
      </w:r>
    </w:p>
    <w:p>
      <w:pPr>
        <w:pStyle w:val="Heading2"/>
      </w:pPr>
      <w:r>
        <w:rPr>
          <w:rFonts w:ascii="Calibri" w:hAnsi="Calibri" w:eastAsia="Microsoft YaHei" w:cs="Calibri"/>
        </w:rPr>
        <w:t>11.3 导出发布顺序</w:t>
      </w:r>
    </w:p>
    <w:p>
      <w:pPr>
        <w:spacing w:before="0" w:after="80" w:line="300" w:lineRule="auto"/>
        <w:numPr>
          <w:ilvl w:val="0"/>
          <w:numId w:val="11"/>
        </w:numPr>
      </w:pPr>
      <w:r>
        <w:rPr>
          <w:rFonts w:ascii="Calibri" w:hAnsi="Calibri" w:eastAsia="Microsoft YaHei" w:cs="Calibri"/>
        </w:rPr>
        <w:t>从固定 MySQL snapshot 构建 DuckDB 查询上下文。</w:t>
      </w:r>
    </w:p>
    <w:p>
      <w:pPr>
        <w:spacing w:before="0" w:after="80" w:line="300" w:lineRule="auto"/>
        <w:numPr>
          <w:ilvl w:val="0"/>
          <w:numId w:val="11"/>
        </w:numPr>
      </w:pPr>
      <w:r>
        <w:rPr>
          <w:rFonts w:ascii="Calibri" w:hAnsi="Calibri" w:eastAsia="Microsoft YaHei" w:cs="Calibri"/>
        </w:rPr>
        <w:t>在 job 临时目录流式生成分卷和 manifest 草稿。</w:t>
      </w:r>
    </w:p>
    <w:p>
      <w:pPr>
        <w:spacing w:before="0" w:after="80" w:line="300" w:lineRule="auto"/>
        <w:numPr>
          <w:ilvl w:val="0"/>
          <w:numId w:val="11"/>
        </w:numPr>
      </w:pPr>
      <w:r>
        <w:rPr>
          <w:rFonts w:ascii="Calibri" w:hAnsi="Calibri" w:eastAsia="Microsoft YaHei" w:cs="Calibri"/>
        </w:rPr>
        <w:t>对每个分卷验证行数、格式、安全转义、大小和 SHA-256。</w:t>
      </w:r>
    </w:p>
    <w:p>
      <w:pPr>
        <w:spacing w:before="0" w:after="80" w:line="300" w:lineRule="auto"/>
        <w:numPr>
          <w:ilvl w:val="0"/>
          <w:numId w:val="11"/>
        </w:numPr>
      </w:pPr>
      <w:r>
        <w:rPr>
          <w:rFonts w:ascii="Calibri" w:hAnsi="Calibri" w:eastAsia="Microsoft YaHei" w:cs="Calibri"/>
        </w:rPr>
        <w:t>生成最终 manifest，禁止包含 temp path。</w:t>
      </w:r>
    </w:p>
    <w:p>
      <w:pPr>
        <w:spacing w:before="0" w:after="80" w:line="300" w:lineRule="auto"/>
        <w:numPr>
          <w:ilvl w:val="0"/>
          <w:numId w:val="11"/>
        </w:numPr>
      </w:pPr>
      <w:r>
        <w:rPr>
          <w:rFonts w:ascii="Calibri" w:hAnsi="Calibri" w:eastAsia="Microsoft YaHei" w:cs="Calibri"/>
        </w:rPr>
        <w:t xml:space="preserve">fsync 文件和目录后原子移动到 </w:t>
      </w:r>
      <w:r>
        <w:rPr>
          <w:rFonts w:ascii="Noto Sans Mono CJK SC" w:hAnsi="Noto Sans Mono CJK SC" w:eastAsia="Noto Sans Mono CJK SC" w:cs="Noto Sans Mono CJK SC"/>
          <w:color w:val="1F4D78"/>
          <w:sz w:val="21"/>
        </w:rPr>
        <w:t>export_files</w:t>
      </w:r>
      <w:r>
        <w:rPr>
          <w:rFonts w:ascii="Calibri" w:hAnsi="Calibri" w:eastAsia="Microsoft YaHei" w:cs="Calibri"/>
        </w:rPr>
        <w:t xml:space="preserve"> 的不可变发布目录。</w:t>
      </w:r>
    </w:p>
    <w:p>
      <w:pPr>
        <w:spacing w:before="0" w:after="80" w:line="300" w:lineRule="auto"/>
        <w:numPr>
          <w:ilvl w:val="0"/>
          <w:numId w:val="11"/>
        </w:numPr>
      </w:pPr>
      <w:r>
        <w:rPr>
          <w:rFonts w:ascii="Calibri" w:hAnsi="Calibri" w:eastAsia="Microsoft YaHei" w:cs="Calibri"/>
        </w:rPr>
        <w:t>在 MySQL 事务中将 ExportJob 标记 SUCCEEDED 并保存最终引用。</w:t>
      </w:r>
    </w:p>
    <w:p>
      <w:pPr>
        <w:spacing w:before="0" w:after="80" w:line="300" w:lineRule="auto"/>
        <w:numPr>
          <w:ilvl w:val="0"/>
          <w:numId w:val="11"/>
        </w:numPr>
      </w:pPr>
      <w:r>
        <w:rPr>
          <w:rFonts w:ascii="Calibri" w:hAnsi="Calibri" w:eastAsia="Microsoft YaHei" w:cs="Calibri"/>
        </w:rPr>
        <w:t>事务失败时已移动目录由发布 reaper 按 job id 对账；客户端只有在数据库 SUCCEEDED 后可下载。</w:t>
      </w:r>
    </w:p>
    <w:p>
      <w:pPr>
        <w:pStyle w:val="Heading2"/>
      </w:pPr>
      <w:r>
        <w:rPr>
          <w:rFonts w:ascii="Calibri" w:hAnsi="Calibri" w:eastAsia="Microsoft YaHei" w:cs="Calibri"/>
        </w:rPr>
        <w:t>11.4 超限行为</w:t>
      </w:r>
    </w:p>
    <w:p>
      <w:r>
        <w:rPr>
          <w:rFonts w:ascii="Calibri" w:hAnsi="Calibri" w:eastAsia="Microsoft YaHei" w:cs="Calibri"/>
        </w:rPr>
        <w:t xml:space="preserve">达到作业或全局临时上限时立即停止查询，ExportJob 进入 FAILED，稳定错误为 </w:t>
      </w:r>
      <w:r>
        <w:rPr>
          <w:rFonts w:ascii="Noto Sans Mono CJK SC" w:hAnsi="Noto Sans Mono CJK SC" w:eastAsia="Noto Sans Mono CJK SC" w:cs="Noto Sans Mono CJK SC"/>
          <w:color w:val="1F4D78"/>
          <w:sz w:val="21"/>
        </w:rPr>
        <w:t>export_temp_space_exhausted</w:t>
      </w:r>
      <w:r>
        <w:rPr>
          <w:rFonts w:ascii="Calibri" w:hAnsi="Calibri" w:eastAsia="Microsoft YaHei" w:cs="Calibri"/>
        </w:rPr>
        <w:t>，不得自动改用系统盘。错误可重试，但必须创建新 attempt 并先确认可用空间。临时超限不得删除 review_hold、未过期导出或 Redis pending。</w:t>
      </w:r>
    </w:p>
    <w:p>
      <w:pPr>
        <w:pStyle w:val="Heading2"/>
      </w:pPr>
      <w:r>
        <w:rPr>
          <w:rFonts w:ascii="Calibri" w:hAnsi="Calibri" w:eastAsia="Microsoft YaHei" w:cs="Calibri"/>
        </w:rPr>
        <w:t>11.5 磁盘公式修订</w:t>
      </w:r>
    </w:p>
    <w:p>
      <w:r>
        <w:rPr>
          <w:rFonts w:ascii="Calibri" w:hAnsi="Calibri" w:eastAsia="Microsoft YaHei" w:cs="Calibri"/>
        </w:rPr>
        <w:t>V1.0 预计磁盘公式追加：</w:t>
      </w:r>
      <w:r>
        <w:rPr>
          <w:rFonts w:ascii="Noto Sans Mono CJK SC" w:hAnsi="Noto Sans Mono CJK SC" w:eastAsia="Noto Sans Mono CJK SC" w:cs="Noto Sans Mono CJK SC"/>
          <w:color w:val="1F4D78"/>
          <w:sz w:val="21"/>
        </w:rPr>
        <w:t>duckdb_temp 硬上限 20 GiB + 导出原子发布双占窗口</w:t>
      </w:r>
      <w:r>
        <w:rPr>
          <w:rFonts w:ascii="Calibri" w:hAnsi="Calibri" w:eastAsia="Microsoft YaHei" w:cs="Calibri"/>
        </w:rPr>
        <w:t>。部署容量评估必须同时容纳一个正在发布的最大导出在临时目录和最终目录的短时双份空间。20%/10% 和 DRAIN_ONLY 判断都包含该卷实际使用与预测占用。</w:t>
      </w:r>
    </w:p>
    <w:p>
      <w:pPr>
        <w:pStyle w:val="Heading2"/>
      </w:pPr>
      <w:r>
        <w:rPr>
          <w:rFonts w:ascii="Calibri" w:hAnsi="Calibri" w:eastAsia="Microsoft YaHei" w:cs="Calibri"/>
        </w:rPr>
        <w:t>11.6 验收</w:t>
      </w:r>
    </w:p>
    <w:p>
      <w:r>
        <w:rPr>
          <w:rFonts w:ascii="Calibri" w:hAnsi="Calibri" w:eastAsia="Microsoft YaHei" w:cs="Calibri"/>
        </w:rPr>
        <w:t xml:space="preserve">DEV-210、DEV-604、DEV-702 覆盖 100k CSV/JSON/XLSX、10 GiB 作业限额、20 GiB 全局限额、ENOSPC、取消、强制终止、重启 reaper、checksum 失败、原子移动失败和下载并发。宿主系统盘、项目目录和 </w:t>
      </w:r>
      <w:r>
        <w:rPr>
          <w:rFonts w:ascii="Noto Sans Mono CJK SC" w:hAnsi="Noto Sans Mono CJK SC" w:eastAsia="Noto Sans Mono CJK SC" w:cs="Noto Sans Mono CJK SC"/>
          <w:color w:val="1F4D78"/>
          <w:sz w:val="21"/>
        </w:rPr>
        <w:t>export_files</w:t>
      </w:r>
      <w:r>
        <w:rPr>
          <w:rFonts w:ascii="Calibri" w:hAnsi="Calibri" w:eastAsia="Microsoft YaHei" w:cs="Calibri"/>
        </w:rPr>
        <w:t xml:space="preserve"> 临时区不得出现 DuckDB 临时文件。</w:t>
      </w:r>
    </w:p>
    <w:p>
      <w:pPr>
        <w:pStyle w:val="Heading1"/>
      </w:pPr>
      <w:r>
        <w:rPr>
          <w:rFonts w:ascii="Calibri" w:hAnsi="Calibri" w:eastAsia="Microsoft YaHei" w:cs="Calibri"/>
        </w:rPr>
        <w:t>12. P11-10：工期与资源排期修订</w:t>
      </w:r>
    </w:p>
    <w:p>
      <w:pPr>
        <w:pStyle w:val="Heading2"/>
      </w:pPr>
      <w:r>
        <w:rPr>
          <w:rFonts w:ascii="Calibri" w:hAnsi="Calibri" w:eastAsia="Microsoft YaHei" w:cs="Calibri"/>
        </w:rPr>
        <w:t>12.1 三点估算</w:t>
      </w:r>
    </w:p>
    <w:p>
      <w:r>
        <w:rPr>
          <w:rFonts w:ascii="Calibri" w:hAnsi="Calibri" w:eastAsia="Microsoft YaHei" w:cs="Calibri"/>
        </w:rPr>
        <w:t>V1.0 §21.6 的 220～280 净人日由以下三点估算替代：</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情形</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人日</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假设</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乐观 O</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300</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现有代码复用率高，协议 fixture 齐全，迁移无重大返工</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最可能 M</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400</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Go/Python/Web/Ops/Security 均有专人，按完整故障注入和 canary 执行</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高风险 P</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520</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站点协议漂移、迁移对账、性能和浏览器安全出现返工</w:t>
            </w:r>
          </w:p>
        </w:tc>
      </w:tr>
    </w:tbl>
    <w:p>
      <w:r>
        <w:rPr>
          <w:rFonts w:ascii="Calibri" w:hAnsi="Calibri" w:eastAsia="Microsoft YaHei" w:cs="Calibri"/>
        </w:rPr>
        <w:t xml:space="preserve">PERT 计划基线为 </w:t>
      </w:r>
      <w:r>
        <w:rPr>
          <w:rFonts w:ascii="Noto Sans Mono CJK SC" w:hAnsi="Noto Sans Mono CJK SC" w:eastAsia="Noto Sans Mono CJK SC" w:cs="Noto Sans Mono CJK SC"/>
          <w:color w:val="1F4D78"/>
          <w:sz w:val="21"/>
        </w:rPr>
        <w:t>(300 + 4×400 + 520) / 6 ≈ 403 人日</w:t>
      </w:r>
      <w:r>
        <w:rPr>
          <w:rFonts w:ascii="Calibri" w:hAnsi="Calibri" w:eastAsia="Microsoft YaHei" w:cs="Calibri"/>
        </w:rPr>
        <w:t>。该数字用于资源和阶段节点规划，不是对交付日期的承诺。</w:t>
      </w:r>
    </w:p>
    <w:p>
      <w:pPr>
        <w:pStyle w:val="Heading2"/>
      </w:pPr>
      <w:r>
        <w:rPr>
          <w:rFonts w:ascii="Calibri" w:hAnsi="Calibri" w:eastAsia="Microsoft YaHei" w:cs="Calibri"/>
        </w:rPr>
        <w:t>12.2 不得计入编码工期的活动</w:t>
      </w:r>
    </w:p>
    <w:p>
      <w:pPr>
        <w:spacing w:before="0" w:after="80" w:line="300" w:lineRule="auto"/>
        <w:numPr>
          <w:ilvl w:val="0"/>
          <w:numId w:val="10"/>
        </w:numPr>
      </w:pPr>
      <w:r>
        <w:rPr>
          <w:rFonts w:ascii="Calibri" w:hAnsi="Calibri" w:eastAsia="Microsoft YaHei" w:cs="Calibri"/>
        </w:rPr>
        <w:t>20 个授权站点的协调、授权确认和首轮证据采集。</w:t>
      </w:r>
    </w:p>
    <w:p>
      <w:pPr>
        <w:spacing w:before="0" w:after="80" w:line="300" w:lineRule="auto"/>
        <w:numPr>
          <w:ilvl w:val="0"/>
          <w:numId w:val="10"/>
        </w:numPr>
      </w:pPr>
      <w:r>
        <w:rPr>
          <w:rFonts w:ascii="Calibri" w:hAnsi="Calibri" w:eastAsia="Microsoft YaHei" w:cs="Calibri"/>
        </w:rPr>
        <w:t>DEV-402～404 切换后的至少 7 日观察期。</w:t>
      </w:r>
    </w:p>
    <w:p>
      <w:pPr>
        <w:spacing w:before="0" w:after="80" w:line="300" w:lineRule="auto"/>
        <w:numPr>
          <w:ilvl w:val="0"/>
          <w:numId w:val="10"/>
        </w:numPr>
      </w:pPr>
      <w:r>
        <w:rPr>
          <w:rFonts w:ascii="Calibri" w:hAnsi="Calibri" w:eastAsia="Microsoft YaHei" w:cs="Calibri"/>
        </w:rPr>
        <w:t>DEV-705 固定两周 Release Candidate 观察期。</w:t>
      </w:r>
    </w:p>
    <w:p>
      <w:pPr>
        <w:spacing w:before="0" w:after="80" w:line="300" w:lineRule="auto"/>
        <w:numPr>
          <w:ilvl w:val="0"/>
          <w:numId w:val="10"/>
        </w:numPr>
      </w:pPr>
      <w:r>
        <w:rPr>
          <w:rFonts w:ascii="Calibri" w:hAnsi="Calibri" w:eastAsia="Microsoft YaHei" w:cs="Calibri"/>
        </w:rPr>
        <w:t>用户决策、合规等待、外部资源准备、环境故障和外部站点不可用时间。</w:t>
      </w:r>
    </w:p>
    <w:p>
      <w:pPr>
        <w:spacing w:before="0" w:after="80" w:line="300" w:lineRule="auto"/>
        <w:numPr>
          <w:ilvl w:val="0"/>
          <w:numId w:val="10"/>
        </w:numPr>
      </w:pPr>
      <w:r>
        <w:rPr>
          <w:rFonts w:ascii="Calibri" w:hAnsi="Calibri" w:eastAsia="Microsoft YaHei" w:cs="Calibri"/>
        </w:rPr>
        <w:t>P0/P1 缺陷修复后的独立复审等待。</w:t>
      </w:r>
    </w:p>
    <w:p>
      <w:r>
        <w:rPr>
          <w:rFonts w:ascii="Calibri" w:hAnsi="Calibri" w:eastAsia="Microsoft YaHei" w:cs="Calibri"/>
        </w:rPr>
        <w:t>上述活动可以与无依赖工作并行，但不得通过从估算中删除来缩短门禁。</w:t>
      </w:r>
    </w:p>
    <w:p>
      <w:pPr>
        <w:pStyle w:val="Heading2"/>
      </w:pPr>
      <w:r>
        <w:rPr>
          <w:rFonts w:ascii="Calibri" w:hAnsi="Calibri" w:eastAsia="Microsoft YaHei" w:cs="Calibri"/>
        </w:rPr>
        <w:t>12.3 计划重算</w:t>
      </w:r>
    </w:p>
    <w:p>
      <w:r>
        <w:rPr>
          <w:rFonts w:ascii="Calibri" w:hAnsi="Calibri" w:eastAsia="Microsoft YaHei" w:cs="Calibri"/>
        </w:rPr>
        <w:t>每个阶段退出时使用真实完成率、缺陷密度、返工和人员可用性重新估算剩余人日。项目报告必须同时展示人日、有效 FTE、关键路径、观察期和置信区间，禁止只报告日历周。</w:t>
      </w:r>
    </w:p>
    <w:p>
      <w:pPr>
        <w:pStyle w:val="Heading1"/>
      </w:pPr>
      <w:r>
        <w:rPr>
          <w:rFonts w:ascii="Calibri" w:hAnsi="Calibri" w:eastAsia="Microsoft YaHei" w:cs="Calibri"/>
        </w:rPr>
        <w:t>13. P11-11：DoD Evidence Gate</w:t>
      </w:r>
    </w:p>
    <w:p>
      <w:pPr>
        <w:pStyle w:val="Heading2"/>
      </w:pPr>
      <w:r>
        <w:rPr>
          <w:rFonts w:ascii="Calibri" w:hAnsi="Calibri" w:eastAsia="Microsoft YaHei" w:cs="Calibri"/>
        </w:rPr>
        <w:t>13.1 PR 必填机器字段</w:t>
      </w:r>
    </w:p>
    <w:p>
      <w:r>
        <w:rPr>
          <w:rFonts w:ascii="Calibri" w:hAnsi="Calibri" w:eastAsia="Microsoft YaHei" w:cs="Calibri"/>
        </w:rPr>
        <w:t>所有产品 BUILD PR 必须包含可解析的 DoD 区块：</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3600"/>
        <w:gridCol w:w="5760"/>
      </w:tblGrid>
      <w:tr>
        <w:trPr>
          <w:tblHeader w:val="true"/>
          <w:cantSplit w:val="true"/>
        </w:trPr>
        <w:tc>
          <w:tcPr>
            <w:tcW w:type="dxa" w:w="36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字段</w:t>
            </w:r>
          </w:p>
        </w:tc>
        <w:tc>
          <w:tcPr>
            <w:tcW w:type="dxa" w:w="5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必填内容</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Requirement-IDs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对应 V1.0/V1.1 需求 ID；至少一个</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Scope-Root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 xml:space="preserve">固定 </w:t>
            </w:r>
            <w:r>
              <w:rPr>
                <w:rFonts w:ascii="Noto Sans Mono CJK SC" w:hAnsi="Noto Sans Mono CJK SC" w:eastAsia="Noto Sans Mono CJK SC" w:cs="Noto Sans Mono CJK SC"/>
                <w:color w:val="1F4D78"/>
                <w:sz w:val="16"/>
              </w:rPr>
              <w:t>E:\AI\_Projects\crawler</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Allowed-Paths</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本任务允许修改的相对路径</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Test-Evidence</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实际命令、退出码、报告路径和关键计数</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Migration</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migration 文件、正向/回滚证据；不适用时写 N/A+原因</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Rollback</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可执行回滚步骤及数据影响</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Security-Impact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OSEC、auth、secrets、出站、附件、日志影响</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Schema-Impact</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OpenAPI/JSON Schema/message/DB/generated types 影响</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Resource-Impact</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CPU、RSS、磁盘、队列与基准变化</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Docs-Runbook</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同步文档与 Runbook 路径</w:t>
            </w:r>
          </w:p>
        </w:tc>
      </w:tr>
      <w:tr>
        <w:trPr>
          <w:cantSplit w:val="true"/>
        </w:trPr>
        <w:tc>
          <w:tcPr>
            <w:tcW w:type="dxa" w:w="36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Skip-Flaky</w:t>
            </w:r>
          </w:p>
        </w:tc>
        <w:tc>
          <w:tcPr>
            <w:tcW w:type="dxa" w:w="5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新增/现有 skip、flaky、到期和负责人；没有写 NONE</w:t>
            </w:r>
          </w:p>
        </w:tc>
      </w:tr>
      <w:tr>
        <w:trPr>
          <w:cantSplit w:val="true"/>
        </w:trPr>
        <w:tc>
          <w:tcPr>
            <w:tcW w:type="dxa" w:w="36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Review-Separation</w:t>
            </w:r>
          </w:p>
        </w:tc>
        <w:tc>
          <w:tcPr>
            <w:tcW w:type="dxa" w:w="5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Builder 与独立 Reviewer 身份/任务号</w:t>
            </w:r>
          </w:p>
        </w:tc>
      </w:tr>
    </w:tbl>
    <w:p>
      <w:r>
        <w:rPr>
          <w:rFonts w:ascii="Calibri" w:hAnsi="Calibri" w:eastAsia="Microsoft YaHei" w:cs="Calibri"/>
        </w:rPr>
        <w:t>缺字段、值为空、报告不存在、命令非零、N/A 无理由、测试范围小于任务定义或路径越界时 CI 必须失败。截图只可作为附件，不能替代 JUnit、coverage、benchmark、migration log、Compose inspection 或机器可读报告。</w:t>
      </w:r>
    </w:p>
    <w:p>
      <w:pPr>
        <w:pStyle w:val="Heading2"/>
      </w:pPr>
      <w:r>
        <w:rPr>
          <w:rFonts w:ascii="Calibri" w:hAnsi="Calibri" w:eastAsia="Microsoft YaHei" w:cs="Calibri"/>
        </w:rPr>
        <w:t>13.2 自动检查</w:t>
      </w:r>
    </w:p>
    <w:p>
      <w:r>
        <w:rPr>
          <w:rFonts w:ascii="Calibri" w:hAnsi="Calibri" w:eastAsia="Microsoft YaHei" w:cs="Calibri"/>
        </w:rPr>
        <w:t>DoD Gate 至少校验：需求 ID 存在、两文档基线 SHA-256 已固定、修改路径属于允许集合、Git worktree 无意外生成物、migration 历史未被改写、OpenAPI/generated drift=0、无新明文 secret、无未授权 skip、</w:t>
      </w:r>
      <w:r>
        <w:rPr>
          <w:rFonts w:ascii="Noto Sans Mono CJK SC" w:hAnsi="Noto Sans Mono CJK SC" w:eastAsia="Noto Sans Mono CJK SC" w:cs="Noto Sans Mono CJK SC"/>
          <w:color w:val="1F4D78"/>
          <w:sz w:val="21"/>
        </w:rPr>
        <w:t>git diff --check</w:t>
      </w:r>
      <w:r>
        <w:rPr>
          <w:rFonts w:ascii="Calibri" w:hAnsi="Calibri" w:eastAsia="Microsoft YaHei" w:cs="Calibri"/>
        </w:rPr>
        <w:t xml:space="preserve"> 通过。涉及性能或资源时必须存在固定数据集报告；涉及数据库时必须存在升级和恢复证据。</w:t>
      </w:r>
    </w:p>
    <w:p>
      <w:pPr>
        <w:pStyle w:val="Heading2"/>
      </w:pPr>
      <w:r>
        <w:rPr>
          <w:rFonts w:ascii="Calibri" w:hAnsi="Calibri" w:eastAsia="Microsoft YaHei" w:cs="Calibri"/>
        </w:rPr>
        <w:t>13.3 合并门禁</w:t>
      </w:r>
    </w:p>
    <w:p>
      <w:r>
        <w:rPr>
          <w:rFonts w:ascii="Calibri" w:hAnsi="Calibri" w:eastAsia="Microsoft YaHei" w:cs="Calibri"/>
        </w:rPr>
        <w:t>DoD 机器人只能验证证据存在和格式正确，不能代替独立 Review。全部 CI 绿色但存在 P0/P1、架构冲突、未批准偏差或 reviewer 不独立时仍不得合并。伪造、复制旧报告或只重跑成功片段视为审计失败。</w:t>
      </w:r>
    </w:p>
    <w:p>
      <w:pPr>
        <w:pStyle w:val="Heading1"/>
      </w:pPr>
      <w:r>
        <w:rPr>
          <w:rFonts w:ascii="Calibri" w:hAnsi="Calibri" w:eastAsia="Microsoft YaHei" w:cs="Calibri"/>
        </w:rPr>
        <w:t>14. P11-12：DEV-103 与 DEV-206 核心技术重点</w:t>
      </w:r>
    </w:p>
    <w:p>
      <w:pPr>
        <w:pStyle w:val="Heading2"/>
      </w:pPr>
      <w:r>
        <w:rPr>
          <w:rFonts w:ascii="Calibri" w:hAnsi="Calibri" w:eastAsia="Microsoft YaHei" w:cs="Calibri"/>
        </w:rPr>
        <w:t>14.1 负责人和审查预算</w:t>
      </w:r>
    </w:p>
    <w:p>
      <w:r>
        <w:rPr>
          <w:rFonts w:ascii="Calibri" w:hAnsi="Calibri" w:eastAsia="Microsoft YaHei" w:cs="Calibri"/>
        </w:rPr>
        <w:t>DEV-103 Outbox Dispatcher 与 DEV-206 URL Coordinator 必须由具有事务、消息幂等和并发恢复经验的资深工程师主责。每项在 BUILD 前单独完成设计审查，在代码完成后至少两名独立 Reviewer 复核；总 Review 预算按普通任务的 3× 安排，不能因排期压缩。</w:t>
      </w:r>
    </w:p>
    <w:p>
      <w:pPr>
        <w:pStyle w:val="Heading2"/>
      </w:pPr>
      <w:r>
        <w:rPr>
          <w:rFonts w:ascii="Calibri" w:hAnsi="Calibri" w:eastAsia="Microsoft YaHei" w:cs="Calibri"/>
        </w:rPr>
        <w:t>14.2 DEV-103 必证属性</w:t>
      </w:r>
    </w:p>
    <w:p>
      <w:pPr>
        <w:spacing w:before="0" w:after="80" w:line="300" w:lineRule="auto"/>
        <w:numPr>
          <w:ilvl w:val="0"/>
          <w:numId w:val="10"/>
        </w:numPr>
      </w:pPr>
      <w:r>
        <w:rPr>
          <w:rFonts w:ascii="Calibri" w:hAnsi="Calibri" w:eastAsia="Microsoft YaHei" w:cs="Calibri"/>
        </w:rPr>
        <w:t>业务变化与 OutboxEvent 同一 MySQL 事务。</w:t>
      </w:r>
    </w:p>
    <w:p>
      <w:pPr>
        <w:spacing w:before="0" w:after="80" w:line="300" w:lineRule="auto"/>
        <w:numPr>
          <w:ilvl w:val="0"/>
          <w:numId w:val="10"/>
        </w:numPr>
      </w:pPr>
      <w:r>
        <w:rPr>
          <w:rFonts w:ascii="Calibri" w:hAnsi="Calibri" w:eastAsia="Microsoft YaHei" w:cs="Calibri"/>
        </w:rPr>
        <w:t>多 dispatcher 使用安全锁/跳过锁策略，不重复拥有同一事件。</w:t>
      </w:r>
    </w:p>
    <w:p>
      <w:pPr>
        <w:spacing w:before="0" w:after="80" w:line="300" w:lineRule="auto"/>
        <w:numPr>
          <w:ilvl w:val="0"/>
          <w:numId w:val="10"/>
        </w:numPr>
      </w:pPr>
      <w:r>
        <w:rPr>
          <w:rFonts w:ascii="Calibri" w:hAnsi="Calibri" w:eastAsia="Microsoft YaHei" w:cs="Calibri"/>
        </w:rPr>
        <w:t>XADD 成功但 DB 状态更新失败时可重试，消费者幂等且不产生重复副作用。</w:t>
      </w:r>
    </w:p>
    <w:p>
      <w:pPr>
        <w:spacing w:before="0" w:after="80" w:line="300" w:lineRule="auto"/>
        <w:numPr>
          <w:ilvl w:val="0"/>
          <w:numId w:val="10"/>
        </w:numPr>
      </w:pPr>
      <w:r>
        <w:rPr>
          <w:rFonts w:ascii="Calibri" w:hAnsi="Calibri" w:eastAsia="Microsoft YaHei" w:cs="Calibri"/>
        </w:rPr>
        <w:t>DB 提交成功但进程崩溃、Redis 超时、响应丢失、时钟偏差和重试退避均可恢复。</w:t>
      </w:r>
    </w:p>
    <w:p>
      <w:pPr>
        <w:spacing w:before="0" w:after="80" w:line="300" w:lineRule="auto"/>
        <w:numPr>
          <w:ilvl w:val="0"/>
          <w:numId w:val="10"/>
        </w:numPr>
      </w:pPr>
      <w:r>
        <w:rPr>
          <w:rFonts w:ascii="Calibri" w:hAnsi="Calibri" w:eastAsia="Microsoft YaHei" w:cs="Calibri"/>
        </w:rPr>
        <w:t>DEAD、replay、terminal task 和磁盘 DRAIN_ONLY 行为可审计。</w:t>
      </w:r>
    </w:p>
    <w:p>
      <w:pPr>
        <w:spacing w:before="0" w:after="80" w:line="300" w:lineRule="auto"/>
        <w:numPr>
          <w:ilvl w:val="0"/>
          <w:numId w:val="10"/>
        </w:numPr>
      </w:pPr>
      <w:r>
        <w:rPr>
          <w:rFonts w:ascii="Calibri" w:hAnsi="Calibri" w:eastAsia="Microsoft YaHei" w:cs="Calibri"/>
        </w:rPr>
        <w:t>指标不使用 task_id/message_id 等高基数标签。</w:t>
      </w:r>
    </w:p>
    <w:p>
      <w:pPr>
        <w:pStyle w:val="Heading2"/>
      </w:pPr>
      <w:r>
        <w:rPr>
          <w:rFonts w:ascii="Calibri" w:hAnsi="Calibri" w:eastAsia="Microsoft YaHei" w:cs="Calibri"/>
        </w:rPr>
        <w:t>14.3 DEV-206 必证属性</w:t>
      </w:r>
    </w:p>
    <w:p>
      <w:pPr>
        <w:spacing w:before="0" w:after="80" w:line="300" w:lineRule="auto"/>
        <w:numPr>
          <w:ilvl w:val="0"/>
          <w:numId w:val="10"/>
        </w:numPr>
      </w:pPr>
      <w:r>
        <w:rPr>
          <w:rFonts w:ascii="Noto Sans Mono CJK SC" w:hAnsi="Noto Sans Mono CJK SC" w:eastAsia="Noto Sans Mono CJK SC" w:cs="Noto Sans Mono CJK SC"/>
          <w:color w:val="1F4D78"/>
          <w:sz w:val="21"/>
        </w:rPr>
        <w:t>crawler:url</w:t>
      </w:r>
      <w:r>
        <w:rPr>
          <w:rFonts w:ascii="Calibri" w:hAnsi="Calibri" w:eastAsia="Microsoft YaHei" w:cs="Calibri"/>
        </w:rPr>
        <w:t xml:space="preserve"> 只有一个 Go consumer group 和一个调度权威。</w:t>
      </w:r>
    </w:p>
    <w:p>
      <w:pPr>
        <w:spacing w:before="0" w:after="80" w:line="300" w:lineRule="auto"/>
        <w:numPr>
          <w:ilvl w:val="0"/>
          <w:numId w:val="10"/>
        </w:numPr>
      </w:pPr>
      <w:r>
        <w:rPr>
          <w:rFonts w:ascii="Calibri" w:hAnsi="Calibri" w:eastAsia="Microsoft YaHei" w:cs="Calibri"/>
        </w:rPr>
        <w:t>同 task/candidate URL 幂等，重复、乱序和迟到消息不重复创建 fetch。</w:t>
      </w:r>
    </w:p>
    <w:p>
      <w:pPr>
        <w:spacing w:before="0" w:after="80" w:line="300" w:lineRule="auto"/>
        <w:numPr>
          <w:ilvl w:val="0"/>
          <w:numId w:val="10"/>
        </w:numPr>
      </w:pPr>
      <w:r>
        <w:rPr>
          <w:rFonts w:ascii="Calibri" w:hAnsi="Calibri" w:eastAsia="Microsoft YaHei" w:cs="Calibri"/>
        </w:rPr>
        <w:t>4 活动任务、全局 HTTP 16、单任务 slot 4、单域 2 和 GlobalBlocklist 同时生效。</w:t>
      </w:r>
    </w:p>
    <w:p>
      <w:pPr>
        <w:spacing w:before="0" w:after="80" w:line="300" w:lineRule="auto"/>
        <w:numPr>
          <w:ilvl w:val="0"/>
          <w:numId w:val="10"/>
        </w:numPr>
      </w:pPr>
      <w:r>
        <w:rPr>
          <w:rFonts w:ascii="Calibri" w:hAnsi="Calibri" w:eastAsia="Microsoft YaHei" w:cs="Calibri"/>
        </w:rPr>
        <w:t>cancel、terminal、policy version、Site version、attempt lease 和 DRAIN_ONLY 在调度前再次检查。</w:t>
      </w:r>
    </w:p>
    <w:p>
      <w:pPr>
        <w:spacing w:before="0" w:after="80" w:line="300" w:lineRule="auto"/>
        <w:numPr>
          <w:ilvl w:val="0"/>
          <w:numId w:val="10"/>
        </w:numPr>
      </w:pPr>
      <w:r>
        <w:rPr>
          <w:rFonts w:ascii="Calibri" w:hAnsi="Calibri" w:eastAsia="Microsoft YaHei" w:cs="Calibri"/>
        </w:rPr>
        <w:t xml:space="preserve">创建 </w:t>
      </w:r>
      <w:r>
        <w:rPr>
          <w:rFonts w:ascii="Noto Sans Mono CJK SC" w:hAnsi="Noto Sans Mono CJK SC" w:eastAsia="Noto Sans Mono CJK SC" w:cs="Noto Sans Mono CJK SC"/>
          <w:color w:val="1F4D78"/>
          <w:sz w:val="21"/>
        </w:rPr>
        <w:t>crawler:fetch</w:t>
      </w:r>
      <w:r>
        <w:rPr>
          <w:rFonts w:ascii="Calibri" w:hAnsi="Calibri" w:eastAsia="Microsoft YaHei" w:cs="Calibri"/>
        </w:rPr>
        <w:t xml:space="preserve"> OutboxEvent 后才能 ACK URL 消息；中途崩溃可恢复。</w:t>
      </w:r>
    </w:p>
    <w:p>
      <w:pPr>
        <w:spacing w:before="0" w:after="80" w:line="300" w:lineRule="auto"/>
        <w:numPr>
          <w:ilvl w:val="0"/>
          <w:numId w:val="10"/>
        </w:numPr>
      </w:pPr>
      <w:r>
        <w:rPr>
          <w:rFonts w:ascii="Calibri" w:hAnsi="Calibri" w:eastAsia="Microsoft YaHei" w:cs="Calibri"/>
        </w:rPr>
        <w:t>资源公平性和一个任务 10k URL 的突发输入有确定处理。</w:t>
      </w:r>
    </w:p>
    <w:p>
      <w:pPr>
        <w:pStyle w:val="Heading2"/>
      </w:pPr>
      <w:r>
        <w:rPr>
          <w:rFonts w:ascii="Calibri" w:hAnsi="Calibri" w:eastAsia="Microsoft YaHei" w:cs="Calibri"/>
        </w:rPr>
        <w:t>14.4 故障模型</w:t>
      </w:r>
    </w:p>
    <w:p>
      <w:r>
        <w:rPr>
          <w:rFonts w:ascii="Calibri" w:hAnsi="Calibri" w:eastAsia="Microsoft YaHei" w:cs="Calibri"/>
        </w:rPr>
        <w:t>两项都必须使用确定性 fake clock、可控 Redis/MySQL failure point 和重复消息 fixture。至少覆盖：提交前/后崩溃、XADD 超时但实际成功、锁超时、死锁重试、consumer reclaim、旧 attempt、任务取消竞争、磁盘状态切换、全局 block 新增、进程重启和一周观察期指标。</w:t>
      </w:r>
    </w:p>
    <w:p>
      <w:pPr>
        <w:pStyle w:val="Heading1"/>
      </w:pPr>
      <w:r>
        <w:rPr>
          <w:rFonts w:ascii="Calibri" w:hAnsi="Calibri" w:eastAsia="Microsoft YaHei" w:cs="Calibri"/>
        </w:rPr>
        <w:t>15. 唯一项目根目录与 BUILD 前联合阅读协议</w:t>
      </w:r>
    </w:p>
    <w:p>
      <w:pPr>
        <w:pStyle w:val="Heading2"/>
      </w:pPr>
      <w:r>
        <w:rPr>
          <w:rFonts w:ascii="Calibri" w:hAnsi="Calibri" w:eastAsia="Microsoft YaHei" w:cs="Calibri"/>
        </w:rPr>
        <w:t>15.1 文件系统硬边界</w:t>
      </w:r>
    </w:p>
    <w:p>
      <w:r>
        <w:rPr>
          <w:rFonts w:ascii="Calibri" w:hAnsi="Calibri" w:eastAsia="Microsoft YaHei" w:cs="Calibri"/>
        </w:rPr>
        <w:t>项目相关的读取、列举、写入、SHA-256 计算、解压、文档转换、缓存、临时文件、测试产物、Git 和进程工作目录，只允许位于：</w:t>
      </w:r>
    </w:p>
    <w:p>
      <w:r>
        <w:rPr>
          <w:rFonts w:ascii="Noto Sans Mono CJK SC" w:hAnsi="Noto Sans Mono CJK SC" w:eastAsia="Noto Sans Mono CJK SC" w:cs="Noto Sans Mono CJK SC"/>
          <w:color w:val="1F4D78"/>
          <w:sz w:val="21"/>
        </w:rPr>
        <w:t>E:\AI\_Projects\crawler\**</w:t>
      </w:r>
    </w:p>
    <w:p>
      <w:r>
        <w:rPr>
          <w:rFonts w:ascii="Calibri" w:hAnsi="Calibri" w:eastAsia="Microsoft YaHei" w:cs="Calibri"/>
        </w:rPr>
        <w:t xml:space="preserve">已知 Git 仓库若位于 </w:t>
      </w:r>
      <w:r>
        <w:rPr>
          <w:rFonts w:ascii="Noto Sans Mono CJK SC" w:hAnsi="Noto Sans Mono CJK SC" w:eastAsia="Noto Sans Mono CJK SC" w:cs="Noto Sans Mono CJK SC"/>
          <w:color w:val="1F4D78"/>
          <w:sz w:val="21"/>
        </w:rPr>
        <w:t>E:\AI\_Projects\crawler\repository</w:t>
      </w:r>
      <w:r>
        <w:rPr>
          <w:rFonts w:ascii="Calibri" w:hAnsi="Calibri" w:eastAsia="Microsoft YaHei" w:cs="Calibri"/>
        </w:rPr>
        <w:t xml:space="preserve">，属于允许范围。不得读取、复制、计算 SHA-256 或使用 </w:t>
      </w:r>
      <w:r>
        <w:rPr>
          <w:rFonts w:ascii="Noto Sans Mono CJK SC" w:hAnsi="Noto Sans Mono CJK SC" w:eastAsia="Noto Sans Mono CJK SC" w:cs="Noto Sans Mono CJK SC"/>
          <w:color w:val="1F4D78"/>
          <w:sz w:val="21"/>
        </w:rPr>
        <w:t>E:\AI\_Projects\通用型爬虫开发文档</w:t>
      </w:r>
      <w:r>
        <w:rPr>
          <w:rFonts w:ascii="Calibri" w:hAnsi="Calibri" w:eastAsia="Microsoft YaHei" w:cs="Calibri"/>
        </w:rPr>
        <w:t xml:space="preserve"> 或任何其他目录作为项目输入。任务临时目录固定为 </w:t>
      </w:r>
      <w:r>
        <w:rPr>
          <w:rFonts w:ascii="Noto Sans Mono CJK SC" w:hAnsi="Noto Sans Mono CJK SC" w:eastAsia="Noto Sans Mono CJK SC" w:cs="Noto Sans Mono CJK SC"/>
          <w:color w:val="1F4D78"/>
          <w:sz w:val="21"/>
        </w:rPr>
        <w:t>E:\AI\_Projects\crawler\.task_tmp\{task_id}</w:t>
      </w:r>
      <w:r>
        <w:rPr>
          <w:rFonts w:ascii="Calibri" w:hAnsi="Calibri" w:eastAsia="Microsoft YaHei" w:cs="Calibri"/>
        </w:rPr>
        <w:t>，并把 TEMP/TMP、测试 cache、coverage、Playwright output、Go build cache 和生成物显式指向允许范围内的任务目录。</w:t>
      </w:r>
    </w:p>
    <w:p>
      <w:r>
        <w:rPr>
          <w:rFonts w:ascii="Calibri" w:hAnsi="Calibri" w:eastAsia="Microsoft YaHei" w:cs="Calibri"/>
        </w:rPr>
        <w:t>若工具无法保证不访问范围外项目文件，必须停止。不得自行扩大根目录、创建第二份仓库、使用用户目录作为 fallback 或把文件复制到系统临时目录。</w:t>
      </w:r>
    </w:p>
    <w:p>
      <w:pPr>
        <w:pStyle w:val="Heading2"/>
      </w:pPr>
      <w:r>
        <w:rPr>
          <w:rFonts w:ascii="Calibri" w:hAnsi="Calibri" w:eastAsia="Microsoft YaHei" w:cs="Calibri"/>
        </w:rPr>
        <w:t>15.2 两份文件的项目内建议位置</w:t>
      </w:r>
    </w:p>
    <w:p>
      <w:pPr>
        <w:spacing w:before="0" w:after="80" w:line="300" w:lineRule="auto"/>
        <w:numPr>
          <w:ilvl w:val="0"/>
          <w:numId w:val="10"/>
        </w:numPr>
      </w:pPr>
      <w:r>
        <w:rPr>
          <w:rFonts w:ascii="Noto Sans Mono CJK SC" w:hAnsi="Noto Sans Mono CJK SC" w:eastAsia="Noto Sans Mono CJK SC" w:cs="Noto Sans Mono CJK SC"/>
          <w:color w:val="1F4D78"/>
          <w:sz w:val="21"/>
        </w:rPr>
        <w:t>E:\AI\_Projects\crawler\docs\baseline\通用型爬虫_Python-Go_产品设计与开发基线说明书_V1.0.docx</w:t>
      </w:r>
    </w:p>
    <w:p>
      <w:pPr>
        <w:spacing w:before="0" w:after="80" w:line="300" w:lineRule="auto"/>
        <w:numPr>
          <w:ilvl w:val="0"/>
          <w:numId w:val="10"/>
        </w:numPr>
      </w:pPr>
      <w:r>
        <w:rPr>
          <w:rFonts w:ascii="Noto Sans Mono CJK SC" w:hAnsi="Noto Sans Mono CJK SC" w:eastAsia="Noto Sans Mono CJK SC" w:cs="Noto Sans Mono CJK SC"/>
          <w:color w:val="1F4D78"/>
          <w:sz w:val="21"/>
        </w:rPr>
        <w:t>E:\AI\_Projects\crawler\docs\baseline\通用型爬虫_Python-Go_产品设计与开发基线补丁_V1.1.docx</w:t>
      </w:r>
    </w:p>
    <w:p>
      <w:r>
        <w:rPr>
          <w:rFonts w:ascii="Calibri" w:hAnsi="Calibri" w:eastAsia="Microsoft YaHei" w:cs="Calibri"/>
        </w:rPr>
        <w:t>实际放置可由用户决定，但两份都必须在唯一项目根目录内，且任务必须记录精确路径和 SHA-256。不得从根目录外的同名文件读取。</w:t>
      </w:r>
    </w:p>
    <w:p>
      <w:pPr>
        <w:pStyle w:val="Heading2"/>
      </w:pPr>
      <w:r>
        <w:rPr>
          <w:rFonts w:ascii="Calibri" w:hAnsi="Calibri" w:eastAsia="Microsoft YaHei" w:cs="Calibri"/>
        </w:rPr>
        <w:t>15.3 BUILD 前顺序</w:t>
      </w:r>
    </w:p>
    <w:p>
      <w:r>
        <w:rPr>
          <w:rFonts w:ascii="Calibri" w:hAnsi="Calibri" w:eastAsia="Microsoft YaHei" w:cs="Calibri"/>
        </w:rPr>
        <w:t>任何首个或后续 BUILD 在执行代码操作前必须：</w:t>
      </w:r>
    </w:p>
    <w:p>
      <w:pPr>
        <w:spacing w:before="0" w:after="80" w:line="300" w:lineRule="auto"/>
        <w:numPr>
          <w:ilvl w:val="0"/>
          <w:numId w:val="11"/>
        </w:numPr>
      </w:pPr>
      <w:r>
        <w:rPr>
          <w:rFonts w:ascii="Calibri" w:hAnsi="Calibri" w:eastAsia="Microsoft YaHei" w:cs="Calibri"/>
        </w:rPr>
        <w:t>确认当前工作目录和全部目标路径在唯一项目根目录内。</w:t>
      </w:r>
    </w:p>
    <w:p>
      <w:pPr>
        <w:spacing w:before="0" w:after="80" w:line="300" w:lineRule="auto"/>
        <w:numPr>
          <w:ilvl w:val="0"/>
          <w:numId w:val="11"/>
        </w:numPr>
      </w:pPr>
      <w:r>
        <w:rPr>
          <w:rFonts w:ascii="Calibri" w:hAnsi="Calibri" w:eastAsia="Microsoft YaHei" w:cs="Calibri"/>
        </w:rPr>
        <w:t>只读验证 V1.0、V1.1 文件存在、大小非零并计算 SHA-256。</w:t>
      </w:r>
    </w:p>
    <w:p>
      <w:pPr>
        <w:spacing w:before="0" w:after="80" w:line="300" w:lineRule="auto"/>
        <w:numPr>
          <w:ilvl w:val="0"/>
          <w:numId w:val="11"/>
        </w:numPr>
      </w:pPr>
      <w:r>
        <w:rPr>
          <w:rFonts w:ascii="Calibri" w:hAnsi="Calibri" w:eastAsia="Microsoft YaHei" w:cs="Calibri"/>
        </w:rPr>
        <w:t>全文提取并通读 V1.0 的 0～23 章及附录 A～E。</w:t>
      </w:r>
    </w:p>
    <w:p>
      <w:pPr>
        <w:spacing w:before="0" w:after="80" w:line="300" w:lineRule="auto"/>
        <w:numPr>
          <w:ilvl w:val="0"/>
          <w:numId w:val="11"/>
        </w:numPr>
      </w:pPr>
      <w:r>
        <w:rPr>
          <w:rFonts w:ascii="Calibri" w:hAnsi="Calibri" w:eastAsia="Microsoft YaHei" w:cs="Calibri"/>
        </w:rPr>
        <w:t>全文提取并通读 V1.1 的 0～18 章及附录 A～D。</w:t>
      </w:r>
    </w:p>
    <w:p>
      <w:pPr>
        <w:spacing w:before="0" w:after="80" w:line="300" w:lineRule="auto"/>
        <w:numPr>
          <w:ilvl w:val="0"/>
          <w:numId w:val="11"/>
        </w:numPr>
      </w:pPr>
      <w:r>
        <w:rPr>
          <w:rFonts w:ascii="Calibri" w:hAnsi="Calibri" w:eastAsia="Microsoft YaHei" w:cs="Calibri"/>
        </w:rPr>
        <w:t>生成联合差异表，至少列出本补丁 §1.5 的全部受影响章节。</w:t>
      </w:r>
    </w:p>
    <w:p>
      <w:pPr>
        <w:spacing w:before="0" w:after="80" w:line="300" w:lineRule="auto"/>
        <w:numPr>
          <w:ilvl w:val="0"/>
          <w:numId w:val="11"/>
        </w:numPr>
      </w:pPr>
      <w:r>
        <w:rPr>
          <w:rFonts w:ascii="Calibri" w:hAnsi="Calibri" w:eastAsia="Microsoft YaHei" w:cs="Calibri"/>
        </w:rPr>
        <w:t xml:space="preserve">在 </w:t>
      </w:r>
      <w:r>
        <w:rPr>
          <w:rFonts w:ascii="Noto Sans Mono CJK SC" w:hAnsi="Noto Sans Mono CJK SC" w:eastAsia="Noto Sans Mono CJK SC" w:cs="Noto Sans Mono CJK SC"/>
          <w:color w:val="1F4D78"/>
          <w:sz w:val="21"/>
        </w:rPr>
        <w:t>docs/TASK.md</w:t>
      </w:r>
      <w:r>
        <w:rPr>
          <w:rFonts w:ascii="Calibri" w:hAnsi="Calibri" w:eastAsia="Microsoft YaHei" w:cs="Calibri"/>
        </w:rPr>
        <w:t xml:space="preserve"> 当前任务中记录两份路径、SHA-256、阅读时间、冲突优先级和 </w:t>
      </w:r>
      <w:r>
        <w:rPr>
          <w:rFonts w:ascii="Noto Sans Mono CJK SC" w:hAnsi="Noto Sans Mono CJK SC" w:eastAsia="Noto Sans Mono CJK SC" w:cs="Noto Sans Mono CJK SC"/>
          <w:color w:val="1F4D78"/>
          <w:sz w:val="21"/>
        </w:rPr>
        <w:t>baseline_read_attestation=CONFIRMED</w:t>
      </w:r>
      <w:r>
        <w:rPr>
          <w:rFonts w:ascii="Calibri" w:hAnsi="Calibri" w:eastAsia="Microsoft YaHei" w:cs="Calibri"/>
        </w:rPr>
        <w:t>。</w:t>
      </w:r>
    </w:p>
    <w:p>
      <w:pPr>
        <w:spacing w:before="0" w:after="80" w:line="300" w:lineRule="auto"/>
        <w:numPr>
          <w:ilvl w:val="0"/>
          <w:numId w:val="11"/>
        </w:numPr>
      </w:pPr>
      <w:r>
        <w:rPr>
          <w:rFonts w:ascii="Calibri" w:hAnsi="Calibri" w:eastAsia="Microsoft YaHei" w:cs="Calibri"/>
        </w:rPr>
        <w:t>按 DEV 依赖检查当前任务是否可开始；依赖不满足时停止，不得跳到 IAM、Web 或生产接线。</w:t>
      </w:r>
    </w:p>
    <w:p>
      <w:pPr>
        <w:spacing w:before="0" w:after="80" w:line="300" w:lineRule="auto"/>
        <w:numPr>
          <w:ilvl w:val="0"/>
          <w:numId w:val="11"/>
        </w:numPr>
      </w:pPr>
      <w:r>
        <w:rPr>
          <w:rFonts w:ascii="Calibri" w:hAnsi="Calibri" w:eastAsia="Microsoft YaHei" w:cs="Calibri"/>
        </w:rPr>
        <w:t>仅在用户明确批准当前 BUILD 范围后开始修改文件。</w:t>
      </w:r>
    </w:p>
    <w:p>
      <w:r>
        <w:rPr>
          <w:rFonts w:ascii="Calibri" w:hAnsi="Calibri" w:eastAsia="Microsoft YaHei" w:cs="Calibri"/>
        </w:rPr>
        <w:t>不得用搜索命中、摘要、历史对话或另一代理的口头结论替代全文阅读。阅读确认只对当时固定的两个 SHA-256 有效；任一文件变化后必须重新阅读受影响内容并重新确认。</w:t>
      </w:r>
    </w:p>
    <w:p>
      <w:pPr>
        <w:pStyle w:val="Heading2"/>
      </w:pPr>
      <w:r>
        <w:rPr>
          <w:rFonts w:ascii="Calibri" w:hAnsi="Calibri" w:eastAsia="Microsoft YaHei" w:cs="Calibri"/>
        </w:rPr>
        <w:t>15.4 建议的联合确认字段</w:t>
      </w:r>
    </w:p>
    <w:p>
      <w:pPr>
        <w:pStyle w:val="CodeBlock"/>
        <w:shd w:val="clear" w:fill="F7F8FA"/>
        <w:pBdr>
          <w:top w:val="single" w:sz="4" w:space="4" w:color="D8DEE6"/>
          <w:left w:val="single" w:sz="4" w:space="4" w:color="D8DEE6"/>
          <w:bottom w:val="single" w:sz="4" w:space="4" w:color="D8DEE6"/>
          <w:right w:val="single" w:sz="4" w:space="4" w:color="D8DEE6"/>
        </w:pBdr>
        <w:ind w:left="120" w:right="120"/>
      </w:pPr>
      <w:r>
        <w:rPr>
          <w:rFonts w:ascii="Noto Sans Mono CJK SC" w:hAnsi="Noto Sans Mono CJK SC" w:eastAsia="Noto Sans Mono CJK SC" w:cs="Noto Sans Mono CJK SC"/>
          <w:color w:val="344054"/>
          <w:sz w:val="16"/>
        </w:rPr>
        <w:t>baseline_bundle=V1.0+V1.1</w:t>
      </w:r>
      <w:r>
        <w:br/>
      </w:r>
      <w:r>
        <w:rPr>
          <w:rFonts w:ascii="Noto Sans Mono CJK SC" w:hAnsi="Noto Sans Mono CJK SC" w:eastAsia="Noto Sans Mono CJK SC" w:cs="Noto Sans Mono CJK SC"/>
          <w:color w:val="344054"/>
          <w:sz w:val="16"/>
        </w:rPr>
        <w:t>baseline_v1_0_path=&lt;project-root-relative-path&gt;</w:t>
      </w:r>
      <w:r>
        <w:br/>
      </w:r>
      <w:r>
        <w:rPr>
          <w:rFonts w:ascii="Noto Sans Mono CJK SC" w:hAnsi="Noto Sans Mono CJK SC" w:eastAsia="Noto Sans Mono CJK SC" w:cs="Noto Sans Mono CJK SC"/>
          <w:color w:val="344054"/>
          <w:sz w:val="16"/>
        </w:rPr>
        <w:t>baseline_v1_0_sha256=c6033220006a5cf6e880490fd20ceb1138456615fdcd3fddb7fb5402957e76fa</w:t>
      </w:r>
      <w:r>
        <w:br/>
      </w:r>
      <w:r>
        <w:rPr>
          <w:rFonts w:ascii="Noto Sans Mono CJK SC" w:hAnsi="Noto Sans Mono CJK SC" w:eastAsia="Noto Sans Mono CJK SC" w:cs="Noto Sans Mono CJK SC"/>
          <w:color w:val="344054"/>
          <w:sz w:val="16"/>
        </w:rPr>
        <w:t>baseline_v1_1_path=&lt;project-root-relative-path&gt;</w:t>
      </w:r>
      <w:r>
        <w:br/>
      </w:r>
      <w:r>
        <w:rPr>
          <w:rFonts w:ascii="Noto Sans Mono CJK SC" w:hAnsi="Noto Sans Mono CJK SC" w:eastAsia="Noto Sans Mono CJK SC" w:cs="Noto Sans Mono CJK SC"/>
          <w:color w:val="344054"/>
          <w:sz w:val="16"/>
        </w:rPr>
        <w:t>baseline_v1_1_sha256=&lt;verified-after-placement&gt;</w:t>
      </w:r>
      <w:r>
        <w:br/>
      </w:r>
      <w:r>
        <w:rPr>
          <w:rFonts w:ascii="Noto Sans Mono CJK SC" w:hAnsi="Noto Sans Mono CJK SC" w:eastAsia="Noto Sans Mono CJK SC" w:cs="Noto Sans Mono CJK SC"/>
          <w:color w:val="344054"/>
          <w:sz w:val="16"/>
        </w:rPr>
        <w:t>baseline_read_attestation=CONFIRMED</w:t>
      </w:r>
      <w:r>
        <w:br/>
      </w:r>
      <w:r>
        <w:rPr>
          <w:rFonts w:ascii="Noto Sans Mono CJK SC" w:hAnsi="Noto Sans Mono CJK SC" w:eastAsia="Noto Sans Mono CJK SC" w:cs="Noto Sans Mono CJK SC"/>
          <w:color w:val="344054"/>
          <w:sz w:val="16"/>
        </w:rPr>
        <w:t>baseline_precedence=USER_DECISION&gt;V1.1_PATCH&gt;V1.0_UNCHANGED&gt;SEALED_OSEC</w:t>
      </w:r>
      <w:r>
        <w:br/>
      </w:r>
      <w:r>
        <w:rPr>
          <w:rFonts w:ascii="Noto Sans Mono CJK SC" w:hAnsi="Noto Sans Mono CJK SC" w:eastAsia="Noto Sans Mono CJK SC" w:cs="Noto Sans Mono CJK SC"/>
          <w:color w:val="344054"/>
          <w:sz w:val="16"/>
        </w:rPr>
        <w:t>scope_root=E:\AI\_Projects\crawler</w:t>
      </w:r>
      <w:r>
        <w:br/>
      </w:r>
      <w:r>
        <w:rPr>
          <w:rFonts w:ascii="Noto Sans Mono CJK SC" w:hAnsi="Noto Sans Mono CJK SC" w:eastAsia="Noto Sans Mono CJK SC" w:cs="Noto Sans Mono CJK SC"/>
          <w:color w:val="344054"/>
          <w:sz w:val="16"/>
        </w:rPr>
        <w:t>product_build_authorized=&lt;YES|NO&gt;</w:t>
      </w:r>
    </w:p>
    <w:p>
      <w:pPr>
        <w:pStyle w:val="Heading2"/>
      </w:pPr>
      <w:r>
        <w:rPr>
          <w:rFonts w:ascii="Calibri" w:hAnsi="Calibri" w:eastAsia="Microsoft YaHei" w:cs="Calibri"/>
        </w:rPr>
        <w:t>15.5 开始顺序不变</w:t>
      </w:r>
    </w:p>
    <w:p>
      <w:r>
        <w:rPr>
          <w:rFonts w:ascii="Calibri" w:hAnsi="Calibri" w:eastAsia="Microsoft YaHei" w:cs="Calibri"/>
        </w:rPr>
        <w:t xml:space="preserve">V1.1 不授权直接进入 IAM Gateway 或任意产品功能。首个开发包仍应从联合基线的 DEV-001 开始，然后按 </w:t>
      </w:r>
      <w:r>
        <w:rPr>
          <w:rFonts w:ascii="Noto Sans Mono CJK SC" w:hAnsi="Noto Sans Mono CJK SC" w:eastAsia="Noto Sans Mono CJK SC" w:cs="Noto Sans Mono CJK SC"/>
          <w:color w:val="1F4D78"/>
          <w:sz w:val="21"/>
        </w:rPr>
        <w:t>DEV-002 → DEV-003/DEV-004 → DEV-005</w:t>
      </w:r>
      <w:r>
        <w:rPr>
          <w:rFonts w:ascii="Calibri" w:hAnsi="Calibri" w:eastAsia="Microsoft YaHei" w:cs="Calibri"/>
        </w:rPr>
        <w:t xml:space="preserve"> 建立状态、OpenAPI、数据和消息地基。DEV-202 IAM 必须等待 DEV-102 与 DEV-201；不得以审计建议跳过依赖图。</w:t>
      </w:r>
    </w:p>
    <w:p>
      <w:pPr>
        <w:pStyle w:val="Heading1"/>
      </w:pPr>
      <w:r>
        <w:rPr>
          <w:rFonts w:ascii="Calibri" w:hAnsi="Calibri" w:eastAsia="Microsoft YaHei" w:cs="Calibri"/>
        </w:rPr>
        <w:t>16. 开发工作包修订矩阵</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工作包</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V1.1 强制增量</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新增完成证据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DEV-001</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冻结 V1.0+V1.1 联合基线、路径与 SHA-256</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阅读证明、差异表、用户批准</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DEV-004</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22 实体；Review hold 字段/FK；GlobalBlockEntry；列表索引；DuckDB temp 元数据</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EXPLAIN、清理/迁移/回滚设计</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DEV-005</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work_class、磁盘状态和紧急配额进入消息协议</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双端 schema/negative fixture</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DEV-101</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实现新增表、字段、FK、索引与回滚</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新库/升级/重复执行/回滚</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DEV-103</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核心重点；支持 DRAIN_ONLY 和消息优先级</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前置设计审查、故障注入、双 Review</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DEV-104</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 容量状态、ACK/trim 保护</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ENOSPC、pending、AOF、恢复测试</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DEV-106</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两阶段 hold、orphan reaper、强引用清理</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并发清理与 180 天 time-travel</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DEV-206</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核心重点；GlobalBlocklist、加权 slot、公平调度</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竞态/重复/取消/恢复、双 Review</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DEV-209</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审核 API 只在 READY hold 后成功</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HTTP 幂等与证据故障 E2E</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DEV-210</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DuckDB 20 GiB 全局/10 GiB 作业限额和原子发布</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导出与 ENOSPC/重启测试</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DEV-211</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health 聚合磁盘状态、blocklist cache 和 loader</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degraded/blocked/readiness 测试</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DEV-302</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asyncio Fetch + 加权 slot + 有界队列</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event-loop lag、RSS、ACK 测试</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DEV-303</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项目内六类脱敏协议 fixture</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producer→executor 闭环</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DEV-305</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HTML 在隔离解析组，结果引用传递</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子进程回收、取消、OOM 测试</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DEV-306</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PDF/DOCX 权重 4、2 进程、768 MiB 硬阈值</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恶意/20 MiB/并发/超时</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DEV-307</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CSP/CORS/iframe 规则与稳定 reason</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本地浏览器安全 fixture</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DEV-402～404</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P0 发布迁移门禁、单权威切换、7 日观察</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静态/端口/凭据/回滚/双 Review</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DEV-603</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磁盘状态告警与低基数指标</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进入/退出阈值差、告警动作</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DEV-604</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duckdb_temp 和 hold/reaper Runbook</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恢复、清理、quarantine 演练</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DEV-702</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新查询、Worker、导出和磁盘容量基准</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8C16G 固定报告</w:t>
            </w:r>
          </w:p>
        </w:tc>
      </w:tr>
    </w:tbl>
    <w:p>
      <w:pPr>
        <w:pStyle w:val="Heading1"/>
      </w:pPr>
      <w:r>
        <w:rPr>
          <w:rFonts w:ascii="Calibri" w:hAnsi="Calibri" w:eastAsia="Microsoft YaHei" w:cs="Calibri"/>
        </w:rPr>
        <w:t>17. 需求追踪修订</w:t>
      </w:r>
    </w:p>
    <w:p>
      <w:r>
        <w:rPr>
          <w:rFonts w:ascii="Calibri" w:hAnsi="Calibri" w:eastAsia="Microsoft YaHei" w:cs="Calibri"/>
        </w:rPr>
        <w:t>V1.1 不新增平行编号体系，V1.0 附录 A 仍保持 105 个需求 ID。以下 ID 的正文和最低证据由本表补充或替换；其他 ID 不变。</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00"/>
        <w:gridCol w:w="4760"/>
        <w:gridCol w:w="3300"/>
      </w:tblGrid>
      <w:tr>
        <w:trPr>
          <w:tblHeader w:val="true"/>
          <w:cantSplit w:val="true"/>
        </w:trPr>
        <w:tc>
          <w:tcPr>
            <w:tcW w:type="dxa" w:w="1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ID</w:t>
            </w:r>
          </w:p>
        </w:tc>
        <w:tc>
          <w:tcPr>
            <w:tcW w:type="dxa" w:w="476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V1.1 后的规范性补充</w:t>
            </w:r>
          </w:p>
        </w:tc>
        <w:tc>
          <w:tcPr>
            <w:tcW w:type="dxa" w:w="33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最低验收证据</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V1.0 与 V1.1 共同构成研发基线</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两文件路径/SHA-256/阅读证明</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GOV-003</w:t>
            </w:r>
          </w:p>
        </w:tc>
        <w:tc>
          <w:tcPr>
            <w:tcW w:type="dxa" w:w="476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所有项目文件操作限于唯一项目根目录</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scope audit、无范围外路径</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API-004</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结果列表精简列集合、覆盖索引、延迟物化、正文详情读取</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 EXPLAIN ANALYZE 与 SQL 形状测试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API-006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health 暴露 BLOCKED/DRAIN_ONLY 和 blocklist cache 状态</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权限/脱敏/readiness 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SITE-001</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 全生命周期服从 GlobalBlockEntry 版本</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数据/API/cache 失效测试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SITE-002</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授权和 robots 停止要求写入全局阻断时可跨 Site 生效</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合规 E2E 与审计</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SITE-005</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登录/WAF/敏感字段或 GlobalBlocklist 命中立即阻断</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security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SITE-008</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六类 Adapter 使用项目内脱敏协议样本完成 producer 闭环</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fixture manifest 与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SITE-013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人工 Profile 不能绕过全局阻断</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Web/API negative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TASK-011</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8 slot 为加权容量；单任务最多占 4；解析组最多 2 进程</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固定负载与公平性测试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PY-003</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GlobalBlocklist 与 OSEC 在 DNS、请求、redirect、iframe 候选逐次执行</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双层拒绝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 不绕过 CSP/CORS/同源策略，不伪造 Sec-Fetch-*</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浏览器启动参数和网络测试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PY-008</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PDF/DOCX 在权重 4 的隔离子进程解析，单作业硬阈值 768 MiB</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OOM/超时/恶意 fixture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MSG-004</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BLOCKED/DRAIN_ONLY 仍遵守 durable commit 后 ACK</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ENOSPC/crash/replay 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MSG-006</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continuation/terminal 消息使用紧急配额；失败不提前 ACK</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Redis fault injection</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MSG-007</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DRAIN_ONLY 继续安全 reclaim，不能扩大 root work</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consumer crash/容量测试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DATA-002</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migration 创建 22 个核心实体及 V1.1 索引/FK</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migration、schema 和回滚测试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DATA-006</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ReviewDecision 强引用 READY REVIEW_HOLD Artifact，自包含 snapshot 仅作解释</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两阶段 hold/并发清理 E2E</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DATA-007</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DuckDB 临时卷独立、20 GiB 全局上限、可重建</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temp 限额与恢复测试</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DATA-008</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清理按 retention_class 和结构化引用保护 hold，不扫描 JSON</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180 天 time-travel 与 FK 测试</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WEB-008</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审核 UI 只有 hold READY 后显示成功</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故障/重试/刷新 browser E2E</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OPS-003</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 GiB 常驻上限不因解析模型改变</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cgroup/RSS/load report</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OPS-004</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20%/10% 阈值扩展为四态磁盘/Stream 保护</w:t>
            </w:r>
          </w:p>
        </w:tc>
        <w:tc>
          <w:tcPr>
            <w:tcW w:type="dxa" w:w="3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状态机与 ENOSPC fault test</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OPS-007</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Release Manifest 包含两文档 SHA-256、迁移与 DoD evidence</w:t>
            </w:r>
          </w:p>
        </w:tc>
        <w:tc>
          <w:tcPr>
            <w:tcW w:type="dxa" w:w="330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RC artifact review</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OPS-008</w:t>
            </w:r>
          </w:p>
        </w:tc>
        <w:tc>
          <w:tcPr>
            <w:tcW w:type="dxa" w:w="476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迁移观察与 RC 两周观察分别记录</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signed reports</w:t>
            </w:r>
          </w:p>
        </w:tc>
      </w:tr>
      <w:tr>
        <w:trPr>
          <w:cantSplit w:val="true"/>
        </w:trPr>
        <w:tc>
          <w:tcPr>
            <w:tcW w:type="dxa" w:w="1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SEC-001</w:t>
            </w:r>
          </w:p>
        </w:tc>
        <w:tc>
          <w:tcPr>
            <w:tcW w:type="dxa" w:w="476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blocklist cache、磁盘紧急状态或 loader 失败均不得 ready</w:t>
            </w:r>
          </w:p>
        </w:tc>
        <w:tc>
          <w:tcPr>
            <w:tcW w:type="dxa" w:w="33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startup/runtime negative tests</w:t>
            </w:r>
          </w:p>
        </w:tc>
      </w:tr>
      <w:tr>
        <w:trPr>
          <w:cantSplit w:val="true"/>
        </w:trPr>
        <w:tc>
          <w:tcPr>
            <w:tcW w:type="dxa" w:w="13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SEC-002</w:t>
            </w:r>
          </w:p>
        </w:tc>
        <w:tc>
          <w:tcPr>
            <w:tcW w:type="dxa" w:w="476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Global deny 和 sealed OSEC 均高于 Site/Task 配置</w:t>
            </w:r>
          </w:p>
        </w:tc>
        <w:tc>
          <w:tcPr>
            <w:tcW w:type="dxa" w:w="330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precedence tests</w:t>
            </w:r>
          </w:p>
        </w:tc>
      </w:tr>
    </w:tbl>
    <w:p>
      <w:pPr>
        <w:pStyle w:val="Heading1"/>
      </w:pPr>
      <w:r>
        <w:rPr>
          <w:rFonts w:ascii="Calibri" w:hAnsi="Calibri" w:eastAsia="Microsoft YaHei" w:cs="Calibri"/>
        </w:rPr>
        <w:t>18. 测试、发布与停止条件</w:t>
      </w:r>
    </w:p>
    <w:p>
      <w:pPr>
        <w:pStyle w:val="Heading2"/>
      </w:pPr>
      <w:r>
        <w:rPr>
          <w:rFonts w:ascii="Calibri" w:hAnsi="Calibri" w:eastAsia="Microsoft YaHei" w:cs="Calibri"/>
        </w:rPr>
        <w:t>18.1 V1.1 新增最小测试套件</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测试域</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必测内容</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发布阻塞</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Worker 资源</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加权 slot、2 解析进程、768 MiB、回收、事件循环延迟</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OOM、slot 泄漏、RSS 超标</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Review hold</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两阶段提升、FK、checksum、清理竞争、reaper</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任一有决定无 READY 证据</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旧链迁移</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shadow 无副作用、排空、对账、切换、回滚、静态删除</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双权威或旧入口可启动</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MySQL</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100k/200k 冷/热缓存、深页、负向 content JOIN</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P95&gt;500ms 或扫描大字段</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Adapter fixture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六类协议、正常/空/漂移/错误/超限</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CI 依赖公网或样本含 secret</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Playwright</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CSP/CORS/iframe/redirect/下载/无限连接</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绕过安全或把失败当空成功</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Stream 磁盘</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四态、紧急配额、ACK、trim、AOF、ENOSPC</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丢未 ACK、删引用、错误 ready</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Global block</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host/domain/IP/URL、IDNA、redirect、缓存、并发</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任一 Site/Task 可绕过</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DuckDB temp</w:t>
            </w:r>
          </w:p>
        </w:tc>
        <w:tc>
          <w:tcPr>
            <w:tcW w:type="dxa" w:w="3580"/>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作业/全局配额、原子发布、reaper、系统盘检查</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回落范围外路径或打满磁盘</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DoD</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缺字段、假路径、N/A 无理由、越界修改</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机器人未阻断</w:t>
            </w:r>
          </w:p>
        </w:tc>
      </w:tr>
    </w:tbl>
    <w:p>
      <w:pPr>
        <w:pStyle w:val="Heading2"/>
      </w:pPr>
      <w:r>
        <w:rPr>
          <w:rFonts w:ascii="Calibri" w:hAnsi="Calibri" w:eastAsia="Microsoft YaHei" w:cs="Calibri"/>
        </w:rPr>
        <w:t>18.2 新增发布阻塞条件</w:t>
      </w:r>
    </w:p>
    <w:p>
      <w:pPr>
        <w:spacing w:before="0" w:after="80" w:line="300" w:lineRule="auto"/>
        <w:numPr>
          <w:ilvl w:val="0"/>
          <w:numId w:val="10"/>
        </w:numPr>
      </w:pPr>
      <w:r>
        <w:rPr>
          <w:rFonts w:ascii="Calibri" w:hAnsi="Calibri" w:eastAsia="Microsoft YaHei" w:cs="Calibri"/>
        </w:rPr>
        <w:t>未生成 V1.0+V1.1 联合阅读证明或任一 SHA-256 未固定。</w:t>
      </w:r>
    </w:p>
    <w:p>
      <w:pPr>
        <w:spacing w:before="0" w:after="80" w:line="300" w:lineRule="auto"/>
        <w:numPr>
          <w:ilvl w:val="0"/>
          <w:numId w:val="10"/>
        </w:numPr>
      </w:pPr>
      <w:r>
        <w:rPr>
          <w:rFonts w:ascii="Calibri" w:hAnsi="Calibri" w:eastAsia="Microsoft YaHei" w:cs="Calibri"/>
        </w:rPr>
        <w:t>任一项目文件操作需要访问唯一根目录之外。</w:t>
      </w:r>
    </w:p>
    <w:p>
      <w:pPr>
        <w:spacing w:before="0" w:after="80" w:line="300" w:lineRule="auto"/>
        <w:numPr>
          <w:ilvl w:val="0"/>
          <w:numId w:val="10"/>
        </w:numPr>
      </w:pPr>
      <w:r>
        <w:rPr>
          <w:rFonts w:ascii="Calibri" w:hAnsi="Calibri" w:eastAsia="Microsoft YaHei" w:cs="Calibri"/>
        </w:rPr>
        <w:t>Python Worker 仍以“8 slot=8 进程/8 无权重协程”实现。</w:t>
      </w:r>
    </w:p>
    <w:p>
      <w:pPr>
        <w:spacing w:before="0" w:after="80" w:line="300" w:lineRule="auto"/>
        <w:numPr>
          <w:ilvl w:val="0"/>
          <w:numId w:val="10"/>
        </w:numPr>
      </w:pPr>
      <w:r>
        <w:rPr>
          <w:rFonts w:ascii="Calibri" w:hAnsi="Calibri" w:eastAsia="Microsoft YaHei" w:cs="Calibri"/>
        </w:rPr>
        <w:t>ReviewDecision 仍仅靠 JSON 或弱 artifact ref 防止清理。</w:t>
      </w:r>
    </w:p>
    <w:p>
      <w:pPr>
        <w:spacing w:before="0" w:after="80" w:line="300" w:lineRule="auto"/>
        <w:numPr>
          <w:ilvl w:val="0"/>
          <w:numId w:val="10"/>
        </w:numPr>
      </w:pPr>
      <w:r>
        <w:rPr>
          <w:rFonts w:ascii="Calibri" w:hAnsi="Calibri" w:eastAsia="Microsoft YaHei" w:cs="Calibri"/>
        </w:rPr>
        <w:t>旧链切换存在正式双写/双读或 DEV-402～404 未完成。</w:t>
      </w:r>
    </w:p>
    <w:p>
      <w:pPr>
        <w:spacing w:before="0" w:after="80" w:line="300" w:lineRule="auto"/>
        <w:numPr>
          <w:ilvl w:val="0"/>
          <w:numId w:val="10"/>
        </w:numPr>
      </w:pPr>
      <w:r>
        <w:rPr>
          <w:rFonts w:ascii="Calibri" w:hAnsi="Calibri" w:eastAsia="Microsoft YaHei" w:cs="Calibri"/>
        </w:rPr>
        <w:t>结果列表查询选择/联表正文或 100k 基准不达标。</w:t>
      </w:r>
    </w:p>
    <w:p>
      <w:pPr>
        <w:spacing w:before="0" w:after="80" w:line="300" w:lineRule="auto"/>
        <w:numPr>
          <w:ilvl w:val="0"/>
          <w:numId w:val="10"/>
        </w:numPr>
      </w:pPr>
      <w:r>
        <w:rPr>
          <w:rFonts w:ascii="Calibri" w:hAnsi="Calibri" w:eastAsia="Microsoft YaHei" w:cs="Calibri"/>
        </w:rPr>
        <w:t>六类 Analyzer 的 CI 依赖真实公网样本。</w:t>
      </w:r>
    </w:p>
    <w:p>
      <w:pPr>
        <w:spacing w:before="0" w:after="80" w:line="300" w:lineRule="auto"/>
        <w:numPr>
          <w:ilvl w:val="0"/>
          <w:numId w:val="10"/>
        </w:numPr>
      </w:pPr>
      <w:r>
        <w:rPr>
          <w:rFonts w:ascii="Calibri" w:hAnsi="Calibri" w:eastAsia="Microsoft YaHei" w:cs="Calibri"/>
        </w:rPr>
        <w:t>Playwright 绕过 CSP、同源、证书或手工伪造 Fetch Metadata。</w:t>
      </w:r>
    </w:p>
    <w:p>
      <w:pPr>
        <w:spacing w:before="0" w:after="80" w:line="300" w:lineRule="auto"/>
        <w:numPr>
          <w:ilvl w:val="0"/>
          <w:numId w:val="10"/>
        </w:numPr>
      </w:pPr>
      <w:r>
        <w:rPr>
          <w:rFonts w:ascii="Calibri" w:hAnsi="Calibri" w:eastAsia="Microsoft YaHei" w:cs="Calibri"/>
        </w:rPr>
        <w:t>磁盘空间不足时提前 ACK、删除未 ACK、DLQ、hold 或 sealed evidence。</w:t>
      </w:r>
    </w:p>
    <w:p>
      <w:pPr>
        <w:spacing w:before="0" w:after="80" w:line="300" w:lineRule="auto"/>
        <w:numPr>
          <w:ilvl w:val="0"/>
          <w:numId w:val="10"/>
        </w:numPr>
      </w:pPr>
      <w:r>
        <w:rPr>
          <w:rFonts w:ascii="Calibri" w:hAnsi="Calibri" w:eastAsia="Microsoft YaHei" w:cs="Calibri"/>
        </w:rPr>
        <w:t>GlobalBlockEntry 未在任一请求/redirect/DNS 检查点生效。</w:t>
      </w:r>
    </w:p>
    <w:p>
      <w:pPr>
        <w:spacing w:before="0" w:after="80" w:line="300" w:lineRule="auto"/>
        <w:numPr>
          <w:ilvl w:val="0"/>
          <w:numId w:val="10"/>
        </w:numPr>
      </w:pPr>
      <w:r>
        <w:rPr>
          <w:rFonts w:ascii="Calibri" w:hAnsi="Calibri" w:eastAsia="Microsoft YaHei" w:cs="Calibri"/>
        </w:rPr>
        <w:t>DuckDB 临时文件可落到系统临时目录、项目 worktree 或 export 最终目录。</w:t>
      </w:r>
    </w:p>
    <w:p>
      <w:pPr>
        <w:spacing w:before="0" w:after="80" w:line="300" w:lineRule="auto"/>
        <w:numPr>
          <w:ilvl w:val="0"/>
          <w:numId w:val="10"/>
        </w:numPr>
      </w:pPr>
      <w:r>
        <w:rPr>
          <w:rFonts w:ascii="Calibri" w:hAnsi="Calibri" w:eastAsia="Microsoft YaHei" w:cs="Calibri"/>
        </w:rPr>
        <w:t>DEV-103/206 没有资深负责人、前置设计审查、故障注入和独立双 Review。</w:t>
      </w:r>
    </w:p>
    <w:p>
      <w:pPr>
        <w:spacing w:before="0" w:after="80" w:line="300" w:lineRule="auto"/>
        <w:numPr>
          <w:ilvl w:val="0"/>
          <w:numId w:val="10"/>
        </w:numPr>
      </w:pPr>
      <w:r>
        <w:rPr>
          <w:rFonts w:ascii="Calibri" w:hAnsi="Calibri" w:eastAsia="Microsoft YaHei" w:cs="Calibri"/>
        </w:rPr>
        <w:t>DoD Evidence Gate 可被空值、截图或无理由 N/A 绕过。</w:t>
      </w:r>
    </w:p>
    <w:p>
      <w:pPr>
        <w:pStyle w:val="Heading2"/>
      </w:pPr>
      <w:r>
        <w:rPr>
          <w:rFonts w:ascii="Calibri" w:hAnsi="Calibri" w:eastAsia="Microsoft YaHei" w:cs="Calibri"/>
        </w:rPr>
        <w:t>18.3 当前停止条件</w:t>
      </w:r>
    </w:p>
    <w:p>
      <w:r>
        <w:rPr>
          <w:rFonts w:ascii="Calibri" w:hAnsi="Calibri" w:eastAsia="Microsoft YaHei" w:cs="Calibri"/>
        </w:rPr>
        <w:t>本补丁交付不构成 product BUILD 授权。当前仍保持：</w:t>
      </w:r>
    </w:p>
    <w:p>
      <w:pPr>
        <w:spacing w:before="0" w:after="80" w:line="300" w:lineRule="auto"/>
        <w:numPr>
          <w:ilvl w:val="0"/>
          <w:numId w:val="10"/>
        </w:numPr>
      </w:pPr>
      <w:r>
        <w:rPr>
          <w:rFonts w:ascii="Noto Sans Mono CJK SC" w:hAnsi="Noto Sans Mono CJK SC" w:eastAsia="Noto Sans Mono CJK SC" w:cs="Noto Sans Mono CJK SC"/>
          <w:color w:val="1F4D78"/>
          <w:sz w:val="21"/>
        </w:rPr>
        <w:t>production_loader=NOT_STARTED</w:t>
      </w:r>
    </w:p>
    <w:p>
      <w:pPr>
        <w:spacing w:before="0" w:after="80" w:line="300" w:lineRule="auto"/>
        <w:numPr>
          <w:ilvl w:val="0"/>
          <w:numId w:val="10"/>
        </w:numPr>
      </w:pPr>
      <w:r>
        <w:rPr>
          <w:rFonts w:ascii="Noto Sans Mono CJK SC" w:hAnsi="Noto Sans Mono CJK SC" w:eastAsia="Noto Sans Mono CJK SC" w:cs="Noto Sans Mono CJK SC"/>
          <w:color w:val="1F4D78"/>
          <w:sz w:val="21"/>
        </w:rPr>
        <w:t>deployment=BLOCKED</w:t>
      </w:r>
    </w:p>
    <w:p>
      <w:pPr>
        <w:spacing w:before="0" w:after="80" w:line="300" w:lineRule="auto"/>
        <w:numPr>
          <w:ilvl w:val="0"/>
          <w:numId w:val="10"/>
        </w:numPr>
      </w:pPr>
      <w:r>
        <w:rPr>
          <w:rFonts w:ascii="Calibri" w:hAnsi="Calibri" w:eastAsia="Microsoft YaHei" w:cs="Calibri"/>
        </w:rPr>
        <w:t>OSEC/Manifest/S1/Seal 维持 SEALED，不因本补丁重开</w:t>
      </w:r>
    </w:p>
    <w:p>
      <w:pPr>
        <w:spacing w:before="0" w:after="80" w:line="300" w:lineRule="auto"/>
        <w:numPr>
          <w:ilvl w:val="0"/>
          <w:numId w:val="10"/>
        </w:numPr>
      </w:pPr>
      <w:r>
        <w:rPr>
          <w:rFonts w:ascii="Calibri" w:hAnsi="Calibri" w:eastAsia="Microsoft YaHei" w:cs="Calibri"/>
        </w:rPr>
        <w:t>代码、配置、migration、Compose、TASK 状态均未由本补丁自动改变</w:t>
      </w:r>
    </w:p>
    <w:p>
      <w:r>
        <w:rPr>
          <w:rFonts w:ascii="Calibri" w:hAnsi="Calibri" w:eastAsia="Microsoft YaHei" w:cs="Calibri"/>
        </w:rPr>
        <w:t>在两文件放入唯一项目根目录、完成独立只读联合审查并得到用户明确 BUILD 授权之前，唯一允许的下一阶段是文档归档与基线审计。</w:t>
      </w:r>
    </w:p>
    <w:p>
      <w:pPr>
        <w:pStyle w:val="Heading1"/>
      </w:pPr>
      <w:r>
        <w:rPr>
          <w:rFonts w:ascii="Calibri" w:hAnsi="Calibri" w:eastAsia="Microsoft YaHei" w:cs="Calibri"/>
        </w:rPr>
        <w:t>附录 A：V1.1 默认常量</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常量</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默认/硬上限</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说明</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worker_weight_capacity</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加权逻辑 slot，总容量</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per_task_weight_capacity</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单任务公平性硬上限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parser_processes</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 / 硬上限 2</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spawn 子进程</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parser_queue_refs</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只存引用</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parser_jobs_before_recycle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25</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子进程回收</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parser_lifetime</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15 分钟</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子进程回收</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parser_rss_soft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640 MiB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停止派新任务</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parser_rss_hard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768 MiB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终止当前解析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weight_fetch</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Search/Fetch</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weight_html_parse</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隔离解析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weight_pdf_docx_parse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隔离解析</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playwright_concurrency</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独立容器</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playwright_content_wait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 秒</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selector/XHR 证据等待</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hold_promoting_reap_after</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24 小时</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进入 reaper 评估，不直接删除</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blocklist_cache_ttl</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60 秒</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主动失效优先</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stream_emergency_reserve</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 GiB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不得设为 0</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duckdb_temp_global</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20 GiB</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默认全局硬上限</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duckdb_temp_per_job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10 GiB</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默认作业硬上限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high_cost_export_concurrency</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1</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8C16G 单机默认</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planning_person_days</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403</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PERT 计划基线，非承诺</w:t>
            </w:r>
          </w:p>
        </w:tc>
      </w:tr>
    </w:tbl>
    <w:p>
      <w:pPr>
        <w:pStyle w:val="Heading1"/>
      </w:pPr>
      <w:r>
        <w:rPr>
          <w:rFonts w:ascii="Calibri" w:hAnsi="Calibri" w:eastAsia="Microsoft YaHei" w:cs="Calibri"/>
        </w:rPr>
        <w:t>附录 B：新增状态与错误码</w:t>
      </w:r>
    </w:p>
    <w:p>
      <w:pPr>
        <w:pStyle w:val="Heading2"/>
      </w:pPr>
      <w:r>
        <w:rPr>
          <w:rFonts w:ascii="Calibri" w:hAnsi="Calibri" w:eastAsia="Microsoft YaHei" w:cs="Calibri"/>
        </w:rPr>
        <w:t>B.1 内部状态</w:t>
      </w:r>
    </w:p>
    <w:p>
      <w:pPr>
        <w:spacing w:before="0" w:after="80" w:line="300" w:lineRule="auto"/>
        <w:numPr>
          <w:ilvl w:val="0"/>
          <w:numId w:val="10"/>
        </w:numPr>
      </w:pPr>
      <w:r>
        <w:rPr>
          <w:rFonts w:ascii="Calibri" w:hAnsi="Calibri" w:eastAsia="Microsoft YaHei" w:cs="Calibri"/>
        </w:rPr>
        <w:t>Artifact hold：</w:t>
      </w:r>
      <w:r>
        <w:rPr>
          <w:rFonts w:ascii="Noto Sans Mono CJK SC" w:hAnsi="Noto Sans Mono CJK SC" w:eastAsia="Noto Sans Mono CJK SC" w:cs="Noto Sans Mono CJK SC"/>
          <w:color w:val="1F4D78"/>
          <w:sz w:val="21"/>
        </w:rPr>
        <w:t>NONE</w:t>
      </w:r>
      <w:r>
        <w:rPr>
          <w:rFonts w:ascii="Calibri" w:hAnsi="Calibri" w:eastAsia="Microsoft YaHei" w:cs="Calibri"/>
        </w:rPr>
        <w:t>、</w:t>
      </w:r>
      <w:r>
        <w:rPr>
          <w:rFonts w:ascii="Noto Sans Mono CJK SC" w:hAnsi="Noto Sans Mono CJK SC" w:eastAsia="Noto Sans Mono CJK SC" w:cs="Noto Sans Mono CJK SC"/>
          <w:color w:val="1F4D78"/>
          <w:sz w:val="21"/>
        </w:rPr>
        <w:t>PROMOTING</w:t>
      </w:r>
      <w:r>
        <w:rPr>
          <w:rFonts w:ascii="Calibri" w:hAnsi="Calibri" w:eastAsia="Microsoft YaHei" w:cs="Calibri"/>
        </w:rPr>
        <w:t>、</w:t>
      </w:r>
      <w:r>
        <w:rPr>
          <w:rFonts w:ascii="Noto Sans Mono CJK SC" w:hAnsi="Noto Sans Mono CJK SC" w:eastAsia="Noto Sans Mono CJK SC" w:cs="Noto Sans Mono CJK SC"/>
          <w:color w:val="1F4D78"/>
          <w:sz w:val="21"/>
        </w:rPr>
        <w:t>READY</w:t>
      </w:r>
      <w:r>
        <w:rPr>
          <w:rFonts w:ascii="Calibri" w:hAnsi="Calibri" w:eastAsia="Microsoft YaHei" w:cs="Calibri"/>
        </w:rPr>
        <w:t>、</w:t>
      </w:r>
      <w:r>
        <w:rPr>
          <w:rFonts w:ascii="Noto Sans Mono CJK SC" w:hAnsi="Noto Sans Mono CJK SC" w:eastAsia="Noto Sans Mono CJK SC" w:cs="Noto Sans Mono CJK SC"/>
          <w:color w:val="1F4D78"/>
          <w:sz w:val="21"/>
        </w:rPr>
        <w:t>QUARANTINED</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磁盘/Stream：</w:t>
      </w:r>
      <w:r>
        <w:rPr>
          <w:rFonts w:ascii="Noto Sans Mono CJK SC" w:hAnsi="Noto Sans Mono CJK SC" w:eastAsia="Noto Sans Mono CJK SC" w:cs="Noto Sans Mono CJK SC"/>
          <w:color w:val="1F4D78"/>
          <w:sz w:val="21"/>
        </w:rPr>
        <w:t>NORMAL</w:t>
      </w:r>
      <w:r>
        <w:rPr>
          <w:rFonts w:ascii="Calibri" w:hAnsi="Calibri" w:eastAsia="Microsoft YaHei" w:cs="Calibri"/>
        </w:rPr>
        <w:t>、</w:t>
      </w:r>
      <w:r>
        <w:rPr>
          <w:rFonts w:ascii="Noto Sans Mono CJK SC" w:hAnsi="Noto Sans Mono CJK SC" w:eastAsia="Noto Sans Mono CJK SC" w:cs="Noto Sans Mono CJK SC"/>
          <w:color w:val="1F4D78"/>
          <w:sz w:val="21"/>
        </w:rPr>
        <w:t>WARNING</w:t>
      </w:r>
      <w:r>
        <w:rPr>
          <w:rFonts w:ascii="Calibri" w:hAnsi="Calibri" w:eastAsia="Microsoft YaHei" w:cs="Calibri"/>
        </w:rPr>
        <w:t>、</w:t>
      </w:r>
      <w:r>
        <w:rPr>
          <w:rFonts w:ascii="Noto Sans Mono CJK SC" w:hAnsi="Noto Sans Mono CJK SC" w:eastAsia="Noto Sans Mono CJK SC" w:cs="Noto Sans Mono CJK SC"/>
          <w:color w:val="1F4D78"/>
          <w:sz w:val="21"/>
        </w:rPr>
        <w:t>BLOCKED</w:t>
      </w:r>
      <w:r>
        <w:rPr>
          <w:rFonts w:ascii="Calibri" w:hAnsi="Calibri" w:eastAsia="Microsoft YaHei" w:cs="Calibri"/>
        </w:rPr>
        <w:t>、</w:t>
      </w:r>
      <w:r>
        <w:rPr>
          <w:rFonts w:ascii="Noto Sans Mono CJK SC" w:hAnsi="Noto Sans Mono CJK SC" w:eastAsia="Noto Sans Mono CJK SC" w:cs="Noto Sans Mono CJK SC"/>
          <w:color w:val="1F4D78"/>
          <w:sz w:val="21"/>
        </w:rPr>
        <w:t>DRAIN_ONLY</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GlobalBlockEntry：</w:t>
      </w:r>
      <w:r>
        <w:rPr>
          <w:rFonts w:ascii="Noto Sans Mono CJK SC" w:hAnsi="Noto Sans Mono CJK SC" w:eastAsia="Noto Sans Mono CJK SC" w:cs="Noto Sans Mono CJK SC"/>
          <w:color w:val="1F4D78"/>
          <w:sz w:val="21"/>
        </w:rPr>
        <w:t>ACTIVE</w:t>
      </w:r>
      <w:r>
        <w:rPr>
          <w:rFonts w:ascii="Calibri" w:hAnsi="Calibri" w:eastAsia="Microsoft YaHei" w:cs="Calibri"/>
        </w:rPr>
        <w:t>、</w:t>
      </w:r>
      <w:r>
        <w:rPr>
          <w:rFonts w:ascii="Noto Sans Mono CJK SC" w:hAnsi="Noto Sans Mono CJK SC" w:eastAsia="Noto Sans Mono CJK SC" w:cs="Noto Sans Mono CJK SC"/>
          <w:color w:val="1F4D78"/>
          <w:sz w:val="21"/>
        </w:rPr>
        <w:t>EXPIRED</w:t>
      </w:r>
      <w:r>
        <w:rPr>
          <w:rFonts w:ascii="Calibri" w:hAnsi="Calibri" w:eastAsia="Microsoft YaHei" w:cs="Calibri"/>
        </w:rPr>
        <w:t>、</w:t>
      </w:r>
      <w:r>
        <w:rPr>
          <w:rFonts w:ascii="Noto Sans Mono CJK SC" w:hAnsi="Noto Sans Mono CJK SC" w:eastAsia="Noto Sans Mono CJK SC" w:cs="Noto Sans Mono CJK SC"/>
          <w:color w:val="1F4D78"/>
          <w:sz w:val="21"/>
        </w:rPr>
        <w:t>REVOKED</w:t>
      </w:r>
      <w:r>
        <w:rPr>
          <w:rFonts w:ascii="Calibri" w:hAnsi="Calibri" w:eastAsia="Microsoft YaHei" w:cs="Calibri"/>
        </w:rPr>
        <w:t>。</w:t>
      </w:r>
    </w:p>
    <w:p>
      <w:pPr>
        <w:spacing w:before="0" w:after="80" w:line="300" w:lineRule="auto"/>
        <w:numPr>
          <w:ilvl w:val="0"/>
          <w:numId w:val="10"/>
        </w:numPr>
      </w:pPr>
      <w:r>
        <w:rPr>
          <w:rFonts w:ascii="Calibri" w:hAnsi="Calibri" w:eastAsia="Microsoft YaHei" w:cs="Calibri"/>
        </w:rPr>
        <w:t>Stream work class：</w:t>
      </w:r>
      <w:r>
        <w:rPr>
          <w:rFonts w:ascii="Noto Sans Mono CJK SC" w:hAnsi="Noto Sans Mono CJK SC" w:eastAsia="Noto Sans Mono CJK SC" w:cs="Noto Sans Mono CJK SC"/>
          <w:color w:val="1F4D78"/>
          <w:sz w:val="21"/>
        </w:rPr>
        <w:t>ROOT</w:t>
      </w:r>
      <w:r>
        <w:rPr>
          <w:rFonts w:ascii="Calibri" w:hAnsi="Calibri" w:eastAsia="Microsoft YaHei" w:cs="Calibri"/>
        </w:rPr>
        <w:t>、</w:t>
      </w:r>
      <w:r>
        <w:rPr>
          <w:rFonts w:ascii="Noto Sans Mono CJK SC" w:hAnsi="Noto Sans Mono CJK SC" w:eastAsia="Noto Sans Mono CJK SC" w:cs="Noto Sans Mono CJK SC"/>
          <w:color w:val="1F4D78"/>
          <w:sz w:val="21"/>
        </w:rPr>
        <w:t>CONTINUATION</w:t>
      </w:r>
      <w:r>
        <w:rPr>
          <w:rFonts w:ascii="Calibri" w:hAnsi="Calibri" w:eastAsia="Microsoft YaHei" w:cs="Calibri"/>
        </w:rPr>
        <w:t>、</w:t>
      </w:r>
      <w:r>
        <w:rPr>
          <w:rFonts w:ascii="Noto Sans Mono CJK SC" w:hAnsi="Noto Sans Mono CJK SC" w:eastAsia="Noto Sans Mono CJK SC" w:cs="Noto Sans Mono CJK SC"/>
          <w:color w:val="1F4D78"/>
          <w:sz w:val="21"/>
        </w:rPr>
        <w:t>TERMINAL</w:t>
      </w:r>
      <w:r>
        <w:rPr>
          <w:rFonts w:ascii="Calibri" w:hAnsi="Calibri" w:eastAsia="Microsoft YaHei" w:cs="Calibri"/>
        </w:rPr>
        <w:t>、</w:t>
      </w:r>
      <w:r>
        <w:rPr>
          <w:rFonts w:ascii="Noto Sans Mono CJK SC" w:hAnsi="Noto Sans Mono CJK SC" w:eastAsia="Noto Sans Mono CJK SC" w:cs="Noto Sans Mono CJK SC"/>
          <w:color w:val="1F4D78"/>
          <w:sz w:val="21"/>
        </w:rPr>
        <w:t>OPTIONAL</w:t>
      </w:r>
      <w:r>
        <w:rPr>
          <w:rFonts w:ascii="Calibri" w:hAnsi="Calibri" w:eastAsia="Microsoft YaHei" w:cs="Calibri"/>
        </w:rPr>
        <w:t>。</w:t>
      </w:r>
    </w:p>
    <w:p>
      <w:pPr>
        <w:pStyle w:val="Heading2"/>
      </w:pPr>
      <w:r>
        <w:rPr>
          <w:rFonts w:ascii="Calibri" w:hAnsi="Calibri" w:eastAsia="Microsoft YaHei" w:cs="Calibri"/>
        </w:rPr>
        <w:t>B.2 稳定错误码</w:t>
      </w:r>
    </w:p>
    <w:tbl>
      <w:tblPr>
        <w:tblStyle w:val="TableGrid"/>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200"/>
        <w:gridCol w:w="3580"/>
        <w:gridCol w:w="3580"/>
      </w:tblGrid>
      <w:tr>
        <w:trPr>
          <w:tblHeader w:val="true"/>
          <w:cantSplit w:val="true"/>
        </w:trPr>
        <w:tc>
          <w:tcPr>
            <w:tcW w:type="dxa" w:w="220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错误码</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Retryable</w:t>
            </w:r>
          </w:p>
        </w:tc>
        <w:tc>
          <w:tcPr>
            <w:tcW w:type="dxa" w:w="3580"/>
            <w:tcMar>
              <w:top w:w="80" w:type="dxa"/>
              <w:start w:w="120" w:type="dxa"/>
              <w:bottom w:w="80" w:type="dxa"/>
              <w:end w:w="120" w:type="dxa"/>
            </w:tcMar>
            <w:vAlign w:val="center"/>
            <w:shd w:fill="E8EEF5" w:val="clear"/>
          </w:tcPr>
          <w:p>
            <w:pPr>
              <w:spacing w:before="40" w:after="40" w:line="264" w:lineRule="auto"/>
              <w:jc w:val="center"/>
            </w:pPr>
            <w:r>
              <w:rPr>
                <w:rFonts w:ascii="Calibri" w:hAnsi="Calibri" w:eastAsia="Microsoft YaHei" w:cs="Calibri"/>
                <w:b/>
                <w:color w:val="0B2545"/>
                <w:sz w:val="17"/>
              </w:rPr>
              <w:t>含义</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parser_memory_limit_exceeded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否/新任务可重试</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解析子进程超硬内存阈值</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parser_timeout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视格式/attempt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解析超过有界时限</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parser_process_lost</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是，受 attempt 限制</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子进程异常退出</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parser_deadline_exceeded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剩余任务时限不足以启动</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evidence_hold_unavailable</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hold I/O 暂时不可用</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evidence_checksum_mismatch</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c>
          <w:tcPr>
            <w:tcW w:type="dxa" w:w="3580"/>
            <w:shd w:fill="FAFBFC" w:val="clear"/>
            <w:tcMar>
              <w:top w:w="80" w:type="dxa"/>
              <w:start w:w="120" w:type="dxa"/>
              <w:bottom w:w="80" w:type="dxa"/>
              <w:end w:w="120" w:type="dxa"/>
            </w:tcMar>
            <w:vAlign w:val="center"/>
          </w:tcPr>
          <w:p>
            <w:pPr>
              <w:spacing w:before="20" w:after="20" w:line="259" w:lineRule="auto"/>
              <w:jc w:val="left"/>
            </w:pPr>
            <w:r>
              <w:rPr>
                <w:rFonts w:ascii="Calibri" w:hAnsi="Calibri" w:eastAsia="Microsoft YaHei" w:cs="Calibri"/>
                <w:color w:val="263238"/>
                <w:sz w:val="17"/>
              </w:rPr>
              <w:t>源或目标证据 checksum 不一致</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global_blocked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命中全局拒绝规则</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stream_drain_only</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是，等待恢复</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只允许排空类工作</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storage_capacity_blocked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是，运维处理</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低于磁盘安全预算</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export_temp_space_exhausted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是，新 attempt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DuckDB 临时配额耗尽</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js_csp_blocked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CSP 使关键内容不可得</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js_cors_critical_resource_failed</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视站点变化</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CORS 使关键内容不可得</w:t>
            </w:r>
          </w:p>
        </w:tc>
      </w:tr>
      <w:tr>
        <w:trPr>
          <w:cantSplit w:val="true"/>
        </w:trPr>
        <w:tc>
          <w:tcPr>
            <w:tcW w:type="dxa" w:w="2200"/>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js_cross_origin_iframe_unsupported</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否</w:t>
            </w:r>
          </w:p>
        </w:tc>
        <w:tc>
          <w:tcPr>
            <w:tcW w:type="dxa" w:w="3580"/>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仅有未获准跨源 iframe 内容</w:t>
            </w:r>
          </w:p>
        </w:tc>
      </w:tr>
      <w:tr>
        <w:trPr>
          <w:cantSplit w:val="true"/>
        </w:trPr>
        <w:tc>
          <w:tcPr>
            <w:tcW w:type="dxa" w:w="2200"/>
            <w:shd w:fill="FAFBFC" w:val="clear"/>
            <w:tcMar>
              <w:top w:w="80" w:type="dxa"/>
              <w:start w:w="120" w:type="dxa"/>
              <w:bottom w:w="80" w:type="dxa"/>
              <w:end w:w="120" w:type="dxa"/>
            </w:tcMar>
            <w:vAlign w:val="center"/>
          </w:tcPr>
          <w:p>
            <w:pPr>
              <w:spacing w:before="20" w:after="20" w:line="259" w:lineRule="auto"/>
              <w:jc w:val="left"/>
            </w:pPr>
            <w:r>
              <w:rPr>
                <w:rFonts w:ascii="Noto Sans Mono CJK SC" w:hAnsi="Noto Sans Mono CJK SC" w:eastAsia="Noto Sans Mono CJK SC" w:cs="Noto Sans Mono CJK SC"/>
                <w:color w:val="1F4D78"/>
                <w:sz w:val="16"/>
              </w:rPr>
              <w:t>js_content_timeout</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是，受 attempt 限制</w:t>
            </w:r>
          </w:p>
        </w:tc>
        <w:tc>
          <w:tcPr>
            <w:tcW w:type="dxa" w:w="3580"/>
            <w:shd w:fill="FAFBFC" w:val="clear"/>
            <w:tcMar>
              <w:top w:w="80" w:type="dxa"/>
              <w:start w:w="120" w:type="dxa"/>
              <w:bottom w:w="80" w:type="dxa"/>
              <w:end w:w="120" w:type="dxa"/>
            </w:tcMar>
            <w:vAlign w:val="center"/>
          </w:tcPr>
          <w:p>
            <w:pPr>
              <w:spacing w:before="20" w:after="20" w:line="259" w:lineRule="auto"/>
              <w:jc w:val="center"/>
            </w:pPr>
            <w:r>
              <w:rPr>
                <w:rFonts w:ascii="Calibri" w:hAnsi="Calibri" w:eastAsia="Microsoft YaHei" w:cs="Calibri"/>
                <w:color w:val="263238"/>
                <w:sz w:val="17"/>
              </w:rPr>
              <w:t>有界等待未满足证据</w:t>
            </w:r>
          </w:p>
        </w:tc>
      </w:tr>
    </w:tbl>
    <w:p>
      <w:pPr>
        <w:pStyle w:val="Heading1"/>
      </w:pPr>
      <w:r>
        <w:rPr>
          <w:rFonts w:ascii="Calibri" w:hAnsi="Calibri" w:eastAsia="Microsoft YaHei" w:cs="Calibri"/>
        </w:rPr>
        <w:t>附录 C：联合基线审计清单</w:t>
      </w:r>
    </w:p>
    <w:p>
      <w:pPr>
        <w:spacing w:before="0" w:after="80" w:line="300" w:lineRule="auto"/>
        <w:numPr>
          <w:ilvl w:val="0"/>
          <w:numId w:val="10"/>
        </w:numPr>
      </w:pPr>
      <w:r>
        <w:rPr>
          <w:rFonts w:ascii="Calibri" w:hAnsi="Calibri" w:eastAsia="Microsoft YaHei" w:cs="Calibri"/>
        </w:rPr>
        <w:t xml:space="preserve">两份 DOCX 均位于 </w:t>
      </w:r>
      <w:r>
        <w:rPr>
          <w:rFonts w:ascii="Noto Sans Mono CJK SC" w:hAnsi="Noto Sans Mono CJK SC" w:eastAsia="Noto Sans Mono CJK SC" w:cs="Noto Sans Mono CJK SC"/>
          <w:color w:val="1F4D78"/>
          <w:sz w:val="21"/>
        </w:rPr>
        <w:t>E:\AI\_Projects\crawler</w:t>
      </w:r>
      <w:r>
        <w:rPr>
          <w:rFonts w:ascii="Calibri" w:hAnsi="Calibri" w:eastAsia="Microsoft YaHei" w:cs="Calibri"/>
        </w:rPr>
        <w:t xml:space="preserve"> 内。</w:t>
      </w:r>
    </w:p>
    <w:p>
      <w:pPr>
        <w:spacing w:before="0" w:after="80" w:line="300" w:lineRule="auto"/>
        <w:numPr>
          <w:ilvl w:val="0"/>
          <w:numId w:val="10"/>
        </w:numPr>
      </w:pPr>
      <w:r>
        <w:rPr>
          <w:rFonts w:ascii="Calibri" w:hAnsi="Calibri" w:eastAsia="Microsoft YaHei" w:cs="Calibri"/>
        </w:rPr>
        <w:t>V1.0 SHA-256 与固定值一致；V1.1 SHA-256 已记录。</w:t>
      </w:r>
    </w:p>
    <w:p>
      <w:pPr>
        <w:spacing w:before="0" w:after="80" w:line="300" w:lineRule="auto"/>
        <w:numPr>
          <w:ilvl w:val="0"/>
          <w:numId w:val="10"/>
        </w:numPr>
      </w:pPr>
      <w:r>
        <w:rPr>
          <w:rFonts w:ascii="Calibri" w:hAnsi="Calibri" w:eastAsia="Microsoft YaHei" w:cs="Calibri"/>
        </w:rPr>
        <w:t>已全文阅读两份文档，而非只读目录或摘要。</w:t>
      </w:r>
    </w:p>
    <w:p>
      <w:pPr>
        <w:spacing w:before="0" w:after="80" w:line="300" w:lineRule="auto"/>
        <w:numPr>
          <w:ilvl w:val="0"/>
          <w:numId w:val="10"/>
        </w:numPr>
      </w:pPr>
      <w:r>
        <w:rPr>
          <w:rFonts w:ascii="Calibri" w:hAnsi="Calibri" w:eastAsia="Microsoft YaHei" w:cs="Calibri"/>
        </w:rPr>
        <w:t>已生成 V1.1 → V1.0 章节覆盖表。</w:t>
      </w:r>
    </w:p>
    <w:p>
      <w:pPr>
        <w:spacing w:before="0" w:after="80" w:line="300" w:lineRule="auto"/>
        <w:numPr>
          <w:ilvl w:val="0"/>
          <w:numId w:val="10"/>
        </w:numPr>
      </w:pPr>
      <w:r>
        <w:rPr>
          <w:rFonts w:ascii="Calibri" w:hAnsi="Calibri" w:eastAsia="Microsoft YaHei" w:cs="Calibri"/>
        </w:rPr>
        <w:t>105 个需求 ID 保持，DATA-002 的实体数已改为 22。</w:t>
      </w:r>
    </w:p>
    <w:p>
      <w:pPr>
        <w:spacing w:before="0" w:after="80" w:line="300" w:lineRule="auto"/>
        <w:numPr>
          <w:ilvl w:val="0"/>
          <w:numId w:val="10"/>
        </w:numPr>
      </w:pPr>
      <w:r>
        <w:rPr>
          <w:rFonts w:ascii="Calibri" w:hAnsi="Calibri" w:eastAsia="Microsoft YaHei" w:cs="Calibri"/>
        </w:rPr>
        <w:t>10.0 GiB 常驻服务上限与 6.0 GiB 预留未变化。</w:t>
      </w:r>
    </w:p>
    <w:p>
      <w:pPr>
        <w:spacing w:before="0" w:after="80" w:line="300" w:lineRule="auto"/>
        <w:numPr>
          <w:ilvl w:val="0"/>
          <w:numId w:val="10"/>
        </w:numPr>
      </w:pPr>
      <w:r>
        <w:rPr>
          <w:rFonts w:ascii="Calibri" w:hAnsi="Calibri" w:eastAsia="Microsoft YaHei" w:cs="Calibri"/>
        </w:rPr>
        <w:t>本补丁没有修改 sealed OSEC/Manifest/S1/Seal 身份。</w:t>
      </w:r>
    </w:p>
    <w:p>
      <w:pPr>
        <w:spacing w:before="0" w:after="80" w:line="300" w:lineRule="auto"/>
        <w:numPr>
          <w:ilvl w:val="0"/>
          <w:numId w:val="10"/>
        </w:numPr>
      </w:pPr>
      <w:r>
        <w:rPr>
          <w:rFonts w:ascii="Calibri" w:hAnsi="Calibri" w:eastAsia="Microsoft YaHei" w:cs="Calibri"/>
        </w:rPr>
        <w:t>当前任务符合 DEV 依赖图，未直接跳到 IAM/Web/production loader。</w:t>
      </w:r>
    </w:p>
    <w:p>
      <w:pPr>
        <w:spacing w:before="0" w:after="80" w:line="300" w:lineRule="auto"/>
        <w:numPr>
          <w:ilvl w:val="0"/>
          <w:numId w:val="10"/>
        </w:numPr>
      </w:pPr>
      <w:r>
        <w:rPr>
          <w:rFonts w:ascii="Calibri" w:hAnsi="Calibri" w:eastAsia="Microsoft YaHei" w:cs="Calibri"/>
        </w:rPr>
        <w:t>当前任务的允许路径、测试、回滚和 Git 授权已明确。</w:t>
      </w:r>
    </w:p>
    <w:p>
      <w:pPr>
        <w:spacing w:before="0" w:after="80" w:line="300" w:lineRule="auto"/>
        <w:numPr>
          <w:ilvl w:val="0"/>
          <w:numId w:val="10"/>
        </w:numPr>
      </w:pPr>
      <w:r>
        <w:rPr>
          <w:rFonts w:ascii="Calibri" w:hAnsi="Calibri" w:eastAsia="Microsoft YaHei" w:cs="Calibri"/>
        </w:rPr>
        <w:t>product BUILD 获得用户明确批准；否则保持停止。</w:t>
      </w:r>
    </w:p>
    <w:p>
      <w:pPr>
        <w:pStyle w:val="Heading1"/>
      </w:pPr>
      <w:r>
        <w:rPr>
          <w:rFonts w:ascii="Calibri" w:hAnsi="Calibri" w:eastAsia="Microsoft YaHei" w:cs="Calibri"/>
        </w:rPr>
        <w:t>附录 D：补丁验收结论模板</w:t>
      </w:r>
    </w:p>
    <w:p>
      <w:pPr>
        <w:pStyle w:val="CodeBlock"/>
        <w:shd w:val="clear" w:fill="F7F8FA"/>
        <w:pBdr>
          <w:top w:val="single" w:sz="4" w:space="4" w:color="D8DEE6"/>
          <w:left w:val="single" w:sz="4" w:space="4" w:color="D8DEE6"/>
          <w:bottom w:val="single" w:sz="4" w:space="4" w:color="D8DEE6"/>
          <w:right w:val="single" w:sz="4" w:space="4" w:color="D8DEE6"/>
        </w:pBdr>
        <w:ind w:left="120" w:right="120"/>
      </w:pPr>
      <w:r>
        <w:rPr>
          <w:rFonts w:ascii="Noto Sans Mono CJK SC" w:hAnsi="Noto Sans Mono CJK SC" w:eastAsia="Noto Sans Mono CJK SC" w:cs="Noto Sans Mono CJK SC"/>
          <w:color w:val="344054"/>
          <w:sz w:val="16"/>
        </w:rPr>
        <w:t>document_v1_0=FOUND_AND_HASH_VERIFIED</w:t>
      </w:r>
      <w:r>
        <w:br/>
      </w:r>
      <w:r>
        <w:rPr>
          <w:rFonts w:ascii="Noto Sans Mono CJK SC" w:hAnsi="Noto Sans Mono CJK SC" w:eastAsia="Noto Sans Mono CJK SC" w:cs="Noto Sans Mono CJK SC"/>
          <w:color w:val="344054"/>
          <w:sz w:val="16"/>
        </w:rPr>
        <w:t>document_v1_1=FOUND_AND_HASH_VERIFIED</w:t>
      </w:r>
      <w:r>
        <w:br/>
      </w:r>
      <w:r>
        <w:rPr>
          <w:rFonts w:ascii="Noto Sans Mono CJK SC" w:hAnsi="Noto Sans Mono CJK SC" w:eastAsia="Noto Sans Mono CJK SC" w:cs="Noto Sans Mono CJK SC"/>
          <w:color w:val="344054"/>
          <w:sz w:val="16"/>
        </w:rPr>
        <w:t>full_read_v1_0=CONFIRMED</w:t>
      </w:r>
      <w:r>
        <w:br/>
      </w:r>
      <w:r>
        <w:rPr>
          <w:rFonts w:ascii="Noto Sans Mono CJK SC" w:hAnsi="Noto Sans Mono CJK SC" w:eastAsia="Noto Sans Mono CJK SC" w:cs="Noto Sans Mono CJK SC"/>
          <w:color w:val="344054"/>
          <w:sz w:val="16"/>
        </w:rPr>
        <w:t>full_read_v1_1=CONFIRMED</w:t>
      </w:r>
      <w:r>
        <w:br/>
      </w:r>
      <w:r>
        <w:rPr>
          <w:rFonts w:ascii="Noto Sans Mono CJK SC" w:hAnsi="Noto Sans Mono CJK SC" w:eastAsia="Noto Sans Mono CJK SC" w:cs="Noto Sans Mono CJK SC"/>
          <w:color w:val="344054"/>
          <w:sz w:val="16"/>
        </w:rPr>
        <w:t>patch_precedence=CONFIRMED</w:t>
      </w:r>
      <w:r>
        <w:br/>
      </w:r>
      <w:r>
        <w:rPr>
          <w:rFonts w:ascii="Noto Sans Mono CJK SC" w:hAnsi="Noto Sans Mono CJK SC" w:eastAsia="Noto Sans Mono CJK SC" w:cs="Noto Sans Mono CJK SC"/>
          <w:color w:val="344054"/>
          <w:sz w:val="16"/>
        </w:rPr>
        <w:t>project_root=E:\AI\_Projects\crawler</w:t>
      </w:r>
      <w:r>
        <w:br/>
      </w:r>
      <w:r>
        <w:rPr>
          <w:rFonts w:ascii="Noto Sans Mono CJK SC" w:hAnsi="Noto Sans Mono CJK SC" w:eastAsia="Noto Sans Mono CJK SC" w:cs="Noto Sans Mono CJK SC"/>
          <w:color w:val="344054"/>
          <w:sz w:val="16"/>
        </w:rPr>
        <w:t>outside_root_operations=NONE</w:t>
      </w:r>
      <w:r>
        <w:br/>
      </w:r>
      <w:r>
        <w:rPr>
          <w:rFonts w:ascii="Noto Sans Mono CJK SC" w:hAnsi="Noto Sans Mono CJK SC" w:eastAsia="Noto Sans Mono CJK SC" w:cs="Noto Sans Mono CJK SC"/>
          <w:color w:val="344054"/>
          <w:sz w:val="16"/>
        </w:rPr>
        <w:t>sealed_osec_changed=NO</w:t>
      </w:r>
      <w:r>
        <w:br/>
      </w:r>
      <w:r>
        <w:rPr>
          <w:rFonts w:ascii="Noto Sans Mono CJK SC" w:hAnsi="Noto Sans Mono CJK SC" w:eastAsia="Noto Sans Mono CJK SC" w:cs="Noto Sans Mono CJK SC"/>
          <w:color w:val="344054"/>
          <w:sz w:val="16"/>
        </w:rPr>
        <w:t>product_build_started=NO</w:t>
      </w:r>
      <w:r>
        <w:br/>
      </w:r>
      <w:r>
        <w:rPr>
          <w:rFonts w:ascii="Noto Sans Mono CJK SC" w:hAnsi="Noto Sans Mono CJK SC" w:eastAsia="Noto Sans Mono CJK SC" w:cs="Noto Sans Mono CJK SC"/>
          <w:color w:val="344054"/>
          <w:sz w:val="16"/>
        </w:rPr>
        <w:t>unresolved_p0_p1_document_conflicts=0</w:t>
      </w:r>
      <w:r>
        <w:br/>
      </w:r>
      <w:r>
        <w:rPr>
          <w:rFonts w:ascii="Noto Sans Mono CJK SC" w:hAnsi="Noto Sans Mono CJK SC" w:eastAsia="Noto Sans Mono CJK SC" w:cs="Noto Sans Mono CJK SC"/>
          <w:color w:val="344054"/>
          <w:sz w:val="16"/>
        </w:rPr>
        <w:t>final=PATCH_BASELINE_READY_FOR_USER_BUILD_DECISION</w:t>
      </w:r>
    </w:p>
    <w:p>
      <w:pPr>
        <w:pStyle w:val="Heading1"/>
      </w:pPr>
      <w:r>
        <w:rPr>
          <w:rFonts w:ascii="Calibri" w:hAnsi="Calibri" w:eastAsia="Microsoft YaHei" w:cs="Calibri"/>
        </w:rPr>
        <w:t>结语</w:t>
      </w:r>
    </w:p>
    <w:p>
      <w:r>
        <w:rPr>
          <w:rFonts w:ascii="Calibri" w:hAnsi="Calibri" w:eastAsia="Microsoft YaHei" w:cs="Calibri"/>
        </w:rPr>
        <w:t>V1.0 给出完整产品和研发母版，V1.1 将审计发现转化为明确的工程约束。两份文件共同定义 V1.x 的开发基线。任何实现如果只满足其中一份、突破 10.0 GiB 常驻预算、恢复双权威、弱化证据/合规保护或访问唯一项目根目录之外，都不属于本项目批准的 BUILD。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eastAsia="Microsoft YaHei" w:cs="Calibri"/>
        <w:color w:val="667085"/>
        <w:sz w:val="17"/>
      </w:rPr>
      <w:t xml:space="preserve">第 </w:t>
    </w:r>
    <w:r>
      <w:fldChar w:fldCharType="begin"/>
      <w:instrText xml:space="preserve">PAGE</w:instrText>
      <w:fldChar w:fldCharType="separate"/>
      <w:t>1</w:t>
      <w:fldChar w:fldCharType="end"/>
    </w:r>
    <w:r>
      <w:rPr>
        <w:rFonts w:ascii="Calibri" w:hAnsi="Calibri" w:eastAsia="Microsoft YaHei" w:cs="Calibri"/>
        <w:color w:val="667085"/>
        <w:sz w:val="17"/>
      </w:rPr>
      <w:t xml:space="preserve"> 页 / 共 </w:t>
    </w:r>
    <w:r>
      <w:fldChar w:fldCharType="begin"/>
      <w:instrText xml:space="preserve">NUMPAGES</w:instrText>
      <w:fldChar w:fldCharType="separate"/>
      <w:t>1</w:t>
      <w:fldChar w:fldCharType="end"/>
    </w:r>
    <w:r>
      <w:rPr>
        <w:rFonts w:ascii="Calibri" w:hAnsi="Calibri" w:eastAsia="Microsoft YaHei" w:cs="Calibri"/>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E0EA"/>
      </w:pBdr>
    </w:pPr>
    <w:r>
      <w:rPr>
        <w:rFonts w:ascii="Calibri" w:hAnsi="Calibri" w:eastAsia="Microsoft YaHei" w:cs="Calibri"/>
        <w:color w:val="667085"/>
        <w:sz w:val="17"/>
      </w:rPr>
      <w:t>通用型爬虫（Python + Go）  |  V1.1 基线补丁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s="Calibr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Calibri" w:hAnsi="Calibri" w:eastAsia="Microsoft YaHei" w:cs="Calibri"/>
      <w:b w:val="0"/>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259" w:right="259"/>
    </w:pPr>
    <w:rPr>
      <w:rFonts w:ascii="Noto Sans Mono CJK SC" w:hAnsi="Noto Sans Mono CJK SC" w:eastAsia="Noto Sans Mono CJK SC" w:cs="Noto Sans Mono CJK SC"/>
      <w:b w:val="0"/>
      <w:color w:val="3440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通用型爬虫（Python + Go）产品设计与开发基线补丁 V1.1</dc:title>
  <dc:subject>V1.0 的向后兼容实施风险修订、开发约束与联合基线门禁</dc:subject>
  <dc:creator>通用爬虫项目组</dc:creator>
  <cp:keywords>Python, Go, crawler, product design, baseline patch, V1.1</cp:keywords>
  <dc:description>generated by python-docx</dc:description>
  <cp:lastModifiedBy/>
  <cp:revision>1</cp:revision>
  <dcterms:created xsi:type="dcterms:W3CDTF">2013-12-23T23:15:00Z</dcterms:created>
  <dcterms:modified xsi:type="dcterms:W3CDTF">2013-12-23T23:15:00Z</dcterms:modified>
  <cp:category>产品与技术研发基线补丁</cp:category>
</cp:coreProperties>
</file>