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92D30" w:rsidP="00114592" w:rsidRDefault="00114592" w14:paraId="75DE31E6" w14:textId="74842A65">
      <w:pPr>
        <w:jc w:val="center"/>
        <w:rPr>
          <w:rFonts w:ascii="Helvetica Neue" w:hAnsi="Helvetica Neue"/>
          <w:b/>
          <w:bCs/>
          <w:sz w:val="36"/>
          <w:szCs w:val="36"/>
          <w:lang w:val="de-DE"/>
        </w:rPr>
      </w:pPr>
      <w:r w:rsidRPr="00114592">
        <w:rPr>
          <w:rFonts w:ascii="Helvetica Neue" w:hAnsi="Helvetica Neue"/>
          <w:b/>
          <w:bCs/>
          <w:sz w:val="36"/>
          <w:szCs w:val="36"/>
          <w:lang w:val="de-DE"/>
        </w:rPr>
        <w:t>Zusammenfassung</w:t>
      </w:r>
    </w:p>
    <w:p w:rsidR="00114592" w:rsidP="00114592" w:rsidRDefault="00114592" w14:paraId="04350E39" w14:textId="34281293">
      <w:pPr>
        <w:jc w:val="center"/>
        <w:rPr>
          <w:rFonts w:ascii="Helvetica Neue" w:hAnsi="Helvetica Neue"/>
          <w:b/>
          <w:bCs/>
          <w:sz w:val="36"/>
          <w:szCs w:val="36"/>
          <w:lang w:val="de-DE"/>
        </w:rPr>
      </w:pPr>
      <w:r>
        <w:rPr>
          <w:rFonts w:ascii="Helvetica Neue" w:hAnsi="Helvetica Neue"/>
          <w:b/>
          <w:bCs/>
          <w:sz w:val="36"/>
          <w:szCs w:val="36"/>
          <w:lang w:val="de-DE"/>
        </w:rPr>
        <w:t>SEP PMBOK 7</w:t>
      </w:r>
    </w:p>
    <w:p w:rsidR="00114592" w:rsidP="00114592" w:rsidRDefault="00114592" w14:paraId="17FC9CD3" w14:textId="77777777">
      <w:pPr>
        <w:jc w:val="center"/>
        <w:rPr>
          <w:rFonts w:ascii="Helvetica Neue" w:hAnsi="Helvetica Neue"/>
          <w:b/>
          <w:bCs/>
          <w:sz w:val="36"/>
          <w:szCs w:val="36"/>
          <w:lang w:val="de-DE"/>
        </w:rPr>
      </w:pPr>
    </w:p>
    <w:p w:rsidRPr="00114592" w:rsidR="00114592" w:rsidP="00114592" w:rsidRDefault="00114592" w14:paraId="46615D76" w14:textId="198C1069">
      <w:pPr>
        <w:rPr>
          <w:rFonts w:ascii="Helvetica Neue" w:hAnsi="Helvetica Neue"/>
          <w:b/>
          <w:bCs/>
          <w:lang w:val="de-DE"/>
        </w:rPr>
      </w:pPr>
      <w:r w:rsidRPr="00114592">
        <w:rPr>
          <w:rFonts w:ascii="Helvetica Neue" w:hAnsi="Helvetica Neue"/>
          <w:b/>
          <w:bCs/>
          <w:lang w:val="de-DE"/>
        </w:rPr>
        <w:t>Prometaphasen PMBOK:</w:t>
      </w:r>
    </w:p>
    <w:p w:rsidRPr="00114592" w:rsidR="00114592" w:rsidP="00114592" w:rsidRDefault="00114592" w14:paraId="79C7854E" w14:textId="77777777">
      <w:pPr>
        <w:pStyle w:val="p1"/>
        <w:rPr>
          <w:rFonts w:ascii="Helvetica Neue" w:hAnsi="Helvetica Neue"/>
          <w:sz w:val="24"/>
          <w:szCs w:val="24"/>
        </w:rPr>
      </w:pPr>
      <w:r w:rsidRPr="00114592">
        <w:rPr>
          <w:rFonts w:ascii="Helvetica Neue" w:hAnsi="Helvetica Neue"/>
          <w:sz w:val="24"/>
          <w:szCs w:val="24"/>
        </w:rPr>
        <w:t>Die traditionellen Phasen der Softwareentwicklung werden hier mit den klassischen</w:t>
      </w:r>
    </w:p>
    <w:p w:rsidRPr="00114592" w:rsidR="00114592" w:rsidP="00114592" w:rsidRDefault="00114592" w14:paraId="7651F4F3" w14:textId="77777777">
      <w:pPr>
        <w:pStyle w:val="p1"/>
        <w:rPr>
          <w:rFonts w:ascii="Helvetica Neue" w:hAnsi="Helvetica Neue"/>
          <w:sz w:val="24"/>
          <w:szCs w:val="24"/>
        </w:rPr>
      </w:pPr>
      <w:r w:rsidRPr="00114592">
        <w:rPr>
          <w:rFonts w:ascii="Helvetica Neue" w:hAnsi="Helvetica Neue"/>
          <w:sz w:val="24"/>
          <w:szCs w:val="24"/>
        </w:rPr>
        <w:t xml:space="preserve">fünf </w:t>
      </w:r>
      <w:r w:rsidRPr="00114592">
        <w:rPr>
          <w:rFonts w:ascii="Helvetica Neue" w:hAnsi="Helvetica Neue"/>
          <w:b/>
          <w:bCs/>
          <w:sz w:val="24"/>
          <w:szCs w:val="24"/>
        </w:rPr>
        <w:t>Prozessgruppen des PMBOK Guide</w:t>
      </w:r>
      <w:r w:rsidRPr="00114592">
        <w:rPr>
          <w:rFonts w:ascii="Helvetica Neue" w:hAnsi="Helvetica Neue"/>
          <w:sz w:val="24"/>
          <w:szCs w:val="24"/>
        </w:rPr>
        <w:t xml:space="preserve"> verknüpft, die das Projektmanagement</w:t>
      </w:r>
    </w:p>
    <w:p w:rsidR="00114592" w:rsidP="00114592" w:rsidRDefault="00114592" w14:paraId="412EF29B" w14:textId="77777777">
      <w:pPr>
        <w:pStyle w:val="p1"/>
        <w:rPr>
          <w:rFonts w:ascii="Helvetica Neue" w:hAnsi="Helvetica Neue"/>
          <w:sz w:val="24"/>
          <w:szCs w:val="24"/>
        </w:rPr>
      </w:pPr>
      <w:r w:rsidRPr="00114592">
        <w:rPr>
          <w:rFonts w:ascii="Helvetica Neue" w:hAnsi="Helvetica Neue"/>
          <w:sz w:val="24"/>
          <w:szCs w:val="24"/>
        </w:rPr>
        <w:t>strukturieren.</w:t>
      </w:r>
    </w:p>
    <w:p w:rsidRPr="00950841" w:rsidR="00114592" w:rsidP="00114592" w:rsidRDefault="00114592" w14:paraId="69820594" w14:textId="77777777">
      <w:pPr>
        <w:pStyle w:val="p1"/>
        <w:rPr>
          <w:rFonts w:ascii="Helvetica Neue" w:hAnsi="Helvetica Neue"/>
          <w:sz w:val="24"/>
          <w:szCs w:val="24"/>
        </w:rPr>
      </w:pPr>
    </w:p>
    <w:p w:rsidRPr="00950841" w:rsidR="00114592" w:rsidP="00114592" w:rsidRDefault="00114592" w14:paraId="3794C64A" w14:textId="388CE1D9">
      <w:pPr>
        <w:pStyle w:val="p1"/>
        <w:numPr>
          <w:ilvl w:val="0"/>
          <w:numId w:val="5"/>
        </w:numPr>
        <w:rPr>
          <w:rFonts w:ascii="Helvetica Neue" w:hAnsi="Helvetica Neue"/>
          <w:sz w:val="24"/>
          <w:szCs w:val="24"/>
        </w:rPr>
      </w:pPr>
      <w:r w:rsidRPr="00950841">
        <w:rPr>
          <w:rFonts w:ascii="Helvetica Neue" w:hAnsi="Helvetica Neue"/>
          <w:sz w:val="24"/>
          <w:szCs w:val="24"/>
        </w:rPr>
        <w:t>Initierung (Konzeption)</w:t>
      </w:r>
    </w:p>
    <w:p w:rsidRPr="00950841" w:rsidR="00950841" w:rsidP="00950841" w:rsidRDefault="00114592" w14:paraId="05223275" w14:textId="5FB038D0">
      <w:pPr>
        <w:pStyle w:val="ListParagraph"/>
        <w:numPr>
          <w:ilvl w:val="0"/>
          <w:numId w:val="5"/>
        </w:num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  <w:r w:rsidRPr="00950841"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  <w:t>Planung (Anforderungsanalyse &amp; Design)</w:t>
      </w:r>
    </w:p>
    <w:p w:rsidRPr="00950841" w:rsidR="00950841" w:rsidP="00950841" w:rsidRDefault="00950841" w14:paraId="3BA310E8" w14:textId="06C07118">
      <w:pPr>
        <w:pStyle w:val="ListParagraph"/>
        <w:numPr>
          <w:ilvl w:val="0"/>
          <w:numId w:val="5"/>
        </w:num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  <w:r w:rsidRPr="00950841"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  <w:t>Ausführung (Implementierung)</w:t>
      </w:r>
    </w:p>
    <w:p w:rsidRPr="00950841" w:rsidR="00950841" w:rsidP="00950841" w:rsidRDefault="00950841" w14:paraId="2F1D15CD" w14:textId="4919924A">
      <w:pPr>
        <w:pStyle w:val="ListParagraph"/>
        <w:numPr>
          <w:ilvl w:val="0"/>
          <w:numId w:val="5"/>
        </w:num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  <w:r w:rsidRPr="00950841"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  <w:t>Überwachung &amp; Steuerung (Testing &amp; Qualitätssicherung)</w:t>
      </w:r>
    </w:p>
    <w:p w:rsidR="00950841" w:rsidP="00950841" w:rsidRDefault="00950841" w14:paraId="638846EB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  <w:r w:rsidRPr="00950841"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  <w:t>Abschluss (Inbetriebnahme &amp; Übergabe)</w:t>
      </w:r>
    </w:p>
    <w:p w:rsidR="00950841" w:rsidP="00950841" w:rsidRDefault="00950841" w14:paraId="2C387672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EB7307" w:rsidP="00950841" w:rsidRDefault="00EB7307" w14:paraId="4546EF61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Pr="008A3848" w:rsidR="008A3848" w:rsidP="008A3848" w:rsidRDefault="008A3848" w14:paraId="2B71AA3D" w14:textId="19FC887D">
      <w:pPr>
        <w:spacing w:after="0" w:line="240" w:lineRule="auto"/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A3848"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  <w:t>8-Schritt-Methode gemäß PMBOK</w:t>
      </w:r>
      <w:r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:rsidR="00CC7A07" w:rsidP="00950841" w:rsidRDefault="00CC7A07" w14:paraId="378DEE56" w14:textId="1D33EE2F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1AF426" wp14:editId="13033E1B">
            <wp:simplePos x="0" y="0"/>
            <wp:positionH relativeFrom="column">
              <wp:posOffset>477904</wp:posOffset>
            </wp:positionH>
            <wp:positionV relativeFrom="paragraph">
              <wp:posOffset>99695</wp:posOffset>
            </wp:positionV>
            <wp:extent cx="5220335" cy="4237990"/>
            <wp:effectExtent l="0" t="0" r="0" b="3810"/>
            <wp:wrapTight wrapText="bothSides">
              <wp:wrapPolygon edited="0">
                <wp:start x="0" y="0"/>
                <wp:lineTo x="0" y="21555"/>
                <wp:lineTo x="21545" y="21555"/>
                <wp:lineTo x="21545" y="0"/>
                <wp:lineTo x="0" y="0"/>
              </wp:wrapPolygon>
            </wp:wrapTight>
            <wp:docPr id="1483909989" name="Picture 3" descr="Projektmanagement mit PMI und PMBOK Guide – Bewährter Standard im Wandel -  Projektron BCS: Projektmanagement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jektmanagement mit PMI und PMBOK Guide – Bewährter Standard im Wandel -  Projektron BCS: Projektmanagement Softwar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4" t="5070" r="14359" b="1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7A07" w:rsidP="00950841" w:rsidRDefault="00CC7A07" w14:paraId="3D58ACEA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CC7A07" w:rsidP="00950841" w:rsidRDefault="00CC7A07" w14:paraId="0EA73C1A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CC7A07" w:rsidP="00950841" w:rsidRDefault="00CC7A07" w14:paraId="236A2305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CC7A07" w:rsidP="00950841" w:rsidRDefault="00CC7A07" w14:paraId="390D84D2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CC7A07" w:rsidP="00950841" w:rsidRDefault="00CC7A07" w14:paraId="207987A3" w14:noSpellErr="1" w14:textId="254E7D9E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  <w:r>
        <w:br/>
      </w:r>
    </w:p>
    <w:p w:rsidR="00CC7A07" w:rsidP="00950841" w:rsidRDefault="00CC7A07" w14:paraId="6BD312F6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CC7A07" w:rsidP="00950841" w:rsidRDefault="00CC7A07" w14:paraId="4C1CF44A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CC7A07" w:rsidP="5C0F1D96" w:rsidRDefault="00CC7A07" w14:paraId="3BA85448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val="en-US" w:eastAsia="en-GB"/>
          <w14:ligatures w14:val="none"/>
        </w:rPr>
      </w:pPr>
    </w:p>
    <w:p w:rsidR="5C0F1D96" w:rsidP="5C0F1D96" w:rsidRDefault="5C0F1D96" w14:paraId="15185BC4" w14:textId="2250651E">
      <w:pPr>
        <w:spacing w:after="0" w:line="240" w:lineRule="auto"/>
        <w:rPr>
          <w:rFonts w:ascii="Helvetica Neue" w:hAnsi="Helvetica Neue" w:eastAsia="Times New Roman" w:cs="Times New Roman"/>
          <w:color w:val="000000" w:themeColor="text1"/>
          <w:lang w:val="en-US" w:eastAsia="en-GB"/>
        </w:rPr>
      </w:pPr>
    </w:p>
    <w:p w:rsidRPr="00D47822" w:rsidR="00D47822" w:rsidP="00D47822" w:rsidRDefault="00D47822" w14:paraId="01EA001B" w14:textId="77777777">
      <w:pPr>
        <w:spacing w:after="0" w:line="240" w:lineRule="auto"/>
        <w:ind w:left="720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  <w:r w:rsidRPr="00D47822"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  <w:t>Der PMBOK Guide (7th Edition) beschreibt Projektmanagementprozesse als sich</w:t>
      </w:r>
    </w:p>
    <w:p w:rsidRPr="00D47822" w:rsidR="00D47822" w:rsidP="00D47822" w:rsidRDefault="00D47822" w14:paraId="0912C223" w14:textId="77777777">
      <w:pPr>
        <w:spacing w:after="0" w:line="240" w:lineRule="auto"/>
        <w:ind w:left="720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  <w:r w:rsidRPr="00D47822"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  <w:t>wiederholende Zyklen.</w:t>
      </w:r>
    </w:p>
    <w:p w:rsidR="00CC7A07" w:rsidP="5C0F1D96" w:rsidRDefault="00D47822" w14:paraId="746CEEF0" w14:textId="2FAE6048">
      <w:pPr>
        <w:spacing w:after="0" w:line="240" w:lineRule="auto"/>
        <w:ind w:left="720"/>
        <w:rPr>
          <w:rFonts w:ascii="Helvetica Neue" w:hAnsi="Helvetica Neue" w:eastAsia="Times New Roman" w:cs="Times New Roman"/>
          <w:color w:val="000000"/>
          <w:kern w:val="0"/>
          <w:lang w:val="en-US" w:eastAsia="en-GB"/>
          <w14:ligatures w14:val="none"/>
        </w:rPr>
      </w:pPr>
      <w:r w:rsidRPr="5C0F1D96">
        <w:rPr>
          <w:rFonts w:ascii="Helvetica Neue" w:hAnsi="Helvetica Neue" w:eastAsia="Times New Roman" w:cs="Times New Roman"/>
          <w:color w:val="000000"/>
          <w:kern w:val="0"/>
          <w:lang w:val="en-US" w:eastAsia="en-GB"/>
          <w14:ligatures w14:val="none"/>
        </w:rPr>
        <w:t>Hier wird das Modell auf das klassische Wasserfall-Vorgehen angewendet</w:t>
      </w:r>
    </w:p>
    <w:p w:rsidR="00CC7A07" w:rsidP="00950841" w:rsidRDefault="00CC7A07" w14:paraId="2687959E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Pr="00D47822" w:rsidR="00D47822" w:rsidP="00950841" w:rsidRDefault="00D47822" w14:paraId="39D6A703" w14:textId="7DCD1460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  <w:t>8 Phasen von PMBOK 7</w:t>
      </w:r>
    </w:p>
    <w:p w:rsidRPr="00CC7A07" w:rsidR="00CC7A07" w:rsidP="00950841" w:rsidRDefault="00CC7A07" w14:paraId="62D517A4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114"/>
        <w:gridCol w:w="7371"/>
      </w:tblGrid>
      <w:tr w:rsidR="001755BF" w:rsidTr="00CC7A07" w14:paraId="559C8B7A" w14:textId="77777777">
        <w:tc>
          <w:tcPr>
            <w:tcW w:w="3114" w:type="dxa"/>
          </w:tcPr>
          <w:p w:rsidRPr="001755BF" w:rsidR="001755BF" w:rsidP="00950841" w:rsidRDefault="001755BF" w14:paraId="3B18D004" w14:textId="66534BCB">
            <w:p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55BF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Leistungsdomäne</w:t>
            </w:r>
          </w:p>
        </w:tc>
        <w:tc>
          <w:tcPr>
            <w:tcW w:w="7371" w:type="dxa"/>
          </w:tcPr>
          <w:p w:rsidRPr="001755BF" w:rsidR="001755BF" w:rsidP="00950841" w:rsidRDefault="001755BF" w14:paraId="41F10012" w14:textId="433F1D92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Enthaltene Leistungen</w:t>
            </w:r>
          </w:p>
        </w:tc>
      </w:tr>
      <w:tr w:rsidR="001755BF" w:rsidTr="00CC7A07" w14:paraId="6846FF22" w14:textId="77777777">
        <w:tc>
          <w:tcPr>
            <w:tcW w:w="3114" w:type="dxa"/>
          </w:tcPr>
          <w:p w:rsidRPr="00CC7A07" w:rsidR="001755BF" w:rsidP="00CC7A07" w:rsidRDefault="00210E74" w14:paraId="719FB876" w14:textId="5D6C9390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Stakeholder</w:t>
            </w:r>
          </w:p>
        </w:tc>
        <w:tc>
          <w:tcPr>
            <w:tcW w:w="7371" w:type="dxa"/>
          </w:tcPr>
          <w:p w:rsidRPr="00210E74" w:rsidR="001755BF" w:rsidP="00CC7A07" w:rsidRDefault="00CC7A07" w14:paraId="17746B59" w14:textId="79E35492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Die wichtigsten Stakeholder werden aktiv in das Projekt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eingebunden. Ihre Erwartungen werden regelmäßig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abgestimmt, und eine offene Kommunikationsstrategie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sorgt für Transparenz. Durch regelmäßige Meetings und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Feedback-Runden wird Vertrauen geschaffen und die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Zusammenarbeit gestärkt.</w:t>
            </w:r>
          </w:p>
        </w:tc>
      </w:tr>
      <w:tr w:rsidR="001755BF" w:rsidTr="00CC7A07" w14:paraId="32E3DC12" w14:textId="77777777">
        <w:tc>
          <w:tcPr>
            <w:tcW w:w="3114" w:type="dxa"/>
          </w:tcPr>
          <w:p w:rsidRPr="00CC7A07" w:rsidR="001755BF" w:rsidP="00CC7A07" w:rsidRDefault="00210E74" w14:paraId="06B6B856" w14:textId="5F6EB596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Entwicklung des Lebeszyklus und Planung</w:t>
            </w:r>
          </w:p>
        </w:tc>
        <w:tc>
          <w:tcPr>
            <w:tcW w:w="7371" w:type="dxa"/>
          </w:tcPr>
          <w:p w:rsidRPr="00CC7A07" w:rsidR="00CC7A07" w:rsidP="00CC7A07" w:rsidRDefault="00CC7A07" w14:paraId="496CEBEB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Der Projektlebenszyklus wird als lineares Modell</w:t>
            </w:r>
          </w:p>
          <w:p w:rsidRPr="00CC7A07" w:rsidR="00CC7A07" w:rsidP="00CC7A07" w:rsidRDefault="00CC7A07" w14:paraId="72A368B7" w14:textId="5996C506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(Wasserfallmodell) festgelegt. Projektziele,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Meilensteine</w:t>
            </w:r>
          </w:p>
          <w:p w:rsidRPr="00CC7A07" w:rsidR="001755BF" w:rsidP="00CC7A07" w:rsidRDefault="00CC7A07" w14:paraId="2ACA6DD2" w14:textId="04248BC9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und Abhängigkeiten werden klar definiert. Bei Änderungen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der Anforderungen, z. B. durch neue Datenschutzvorgaben,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kann die Planung flexibel angepasst werden.</w:t>
            </w:r>
          </w:p>
        </w:tc>
      </w:tr>
      <w:tr w:rsidR="001755BF" w:rsidTr="00CC7A07" w14:paraId="259AA27E" w14:textId="77777777">
        <w:tc>
          <w:tcPr>
            <w:tcW w:w="3114" w:type="dxa"/>
          </w:tcPr>
          <w:p w:rsidRPr="00CC7A07" w:rsidR="001755BF" w:rsidP="00CC7A07" w:rsidRDefault="00210E74" w14:paraId="6A7E5CA7" w14:textId="7A517B10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Unsicherheit und Komplexität</w:t>
            </w:r>
          </w:p>
        </w:tc>
        <w:tc>
          <w:tcPr>
            <w:tcW w:w="7371" w:type="dxa"/>
          </w:tcPr>
          <w:p w:rsidRPr="00CC7A07" w:rsidR="001755BF" w:rsidP="00CC7A07" w:rsidRDefault="00CC7A07" w14:paraId="0CB562C4" w14:textId="783D5E8F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Mögliche Risiken, wie technische Schwierigkeiten oder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unklare Anforderungen, werden frühzeitig erkannt und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dokumentiert. Das Team bleibt flexibel und sucht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pragmatische Lösungen bei Problemen. Durch strukturierte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Risikoanalyse wird Unsicherheit gezielt reduziert.</w:t>
            </w:r>
          </w:p>
        </w:tc>
      </w:tr>
      <w:tr w:rsidR="00210E74" w:rsidTr="00CC7A07" w14:paraId="581AD6A2" w14:textId="77777777">
        <w:tc>
          <w:tcPr>
            <w:tcW w:w="3114" w:type="dxa"/>
          </w:tcPr>
          <w:p w:rsidRPr="00CC7A07" w:rsidR="00210E74" w:rsidP="00CC7A07" w:rsidRDefault="00210E74" w14:paraId="0EA3C5A2" w14:textId="724A0B9D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Team</w:t>
            </w:r>
          </w:p>
        </w:tc>
        <w:tc>
          <w:tcPr>
            <w:tcW w:w="7371" w:type="dxa"/>
          </w:tcPr>
          <w:p w:rsidRPr="00CC7A07" w:rsidR="00CC7A07" w:rsidP="00CC7A07" w:rsidRDefault="00CC7A07" w14:paraId="6EB140AE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Ein motiviertes und klar strukturiertes Team ist</w:t>
            </w:r>
          </w:p>
          <w:p w:rsidRPr="00CC7A07" w:rsidR="00210E74" w:rsidP="00CC7A07" w:rsidRDefault="00CC7A07" w14:paraId="3BE194EB" w14:textId="790D6B9F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entscheidend für den Projekterfolg. Die Rollen (Projektleiter,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Analyst, Entwickler) sind eindeutig definiert, und die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Zusammenarbeit basiert auf gegenseitigem Vertrauen.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Regelmäßige Kommunikation sorgt für ein produktives,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selbstorganisiertes Arbeiten.</w:t>
            </w:r>
          </w:p>
        </w:tc>
      </w:tr>
      <w:tr w:rsidR="00210E74" w:rsidTr="00CC7A07" w14:paraId="62F2C414" w14:textId="77777777">
        <w:tc>
          <w:tcPr>
            <w:tcW w:w="3114" w:type="dxa"/>
          </w:tcPr>
          <w:p w:rsidRPr="00CC7A07" w:rsidR="00210E74" w:rsidP="00CC7A07" w:rsidRDefault="00210E74" w14:paraId="2F192A60" w14:textId="16BC7F24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Messung und Performance</w:t>
            </w:r>
          </w:p>
        </w:tc>
        <w:tc>
          <w:tcPr>
            <w:tcW w:w="7371" w:type="dxa"/>
          </w:tcPr>
          <w:p w:rsidRPr="00CC7A07" w:rsidR="00210E74" w:rsidP="00CC7A07" w:rsidRDefault="00CC7A07" w14:paraId="737B798B" w14:textId="723B6F90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Der Projekterfolg wird anhand klarer Kriterien gemessen,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etwa Einhaltung von Zeitplan, Qualität der Software und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Zufriedenheit der Nutzer. Fortschritte werden dokumentiert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und regelmäßig bewertet. Entscheidungen basieren auf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überprüfbaren Ergebnissen und Rückmeldungen aus Tests.</w:t>
            </w:r>
          </w:p>
        </w:tc>
      </w:tr>
      <w:tr w:rsidR="00210E74" w:rsidTr="00CC7A07" w14:paraId="459A5CA7" w14:textId="77777777">
        <w:tc>
          <w:tcPr>
            <w:tcW w:w="3114" w:type="dxa"/>
          </w:tcPr>
          <w:p w:rsidRPr="00CC7A07" w:rsidR="00210E74" w:rsidP="00CC7A07" w:rsidRDefault="00210E74" w14:paraId="1C5C1E66" w14:textId="52E37E8F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Lieferung von Wert</w:t>
            </w:r>
          </w:p>
        </w:tc>
        <w:tc>
          <w:tcPr>
            <w:tcW w:w="7371" w:type="dxa"/>
          </w:tcPr>
          <w:p w:rsidRPr="00CC7A07" w:rsidR="00CC7A07" w:rsidP="00CC7A07" w:rsidRDefault="00CC7A07" w14:paraId="7AFF74C0" w14:textId="525DBF38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Das Bewerberportal soll echten Mehrwert schaffen, indem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es den Bewerbungsprozess digitalisiert und vereinfacht. Der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Nutzen zeigt sich in effizienteren Abläufen, geringerem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Verwaltungsaufwand und höherer Transparenz für Bewerber.</w:t>
            </w:r>
          </w:p>
          <w:p w:rsidRPr="00CC7A07" w:rsidR="00210E74" w:rsidP="00CC7A07" w:rsidRDefault="00CC7A07" w14:paraId="1506EC0D" w14:textId="352ED81F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Der Wert des Projekts wird kontinuierlich überprüft.</w:t>
            </w:r>
          </w:p>
        </w:tc>
      </w:tr>
      <w:tr w:rsidR="00210E74" w:rsidTr="00CC7A07" w14:paraId="3D5C711D" w14:textId="77777777">
        <w:tc>
          <w:tcPr>
            <w:tcW w:w="3114" w:type="dxa"/>
          </w:tcPr>
          <w:p w:rsidRPr="00CC7A07" w:rsidR="00210E74" w:rsidP="00CC7A07" w:rsidRDefault="00210E74" w14:paraId="5A9C60D0" w14:textId="33D33A12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Projektsteurung</w:t>
            </w:r>
          </w:p>
        </w:tc>
        <w:tc>
          <w:tcPr>
            <w:tcW w:w="7371" w:type="dxa"/>
          </w:tcPr>
          <w:p w:rsidRPr="00CC7A07" w:rsidR="00CC7A07" w:rsidP="00CC7A07" w:rsidRDefault="00CC7A07" w14:paraId="2B115BE0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Es werden klare Entscheidungswege und</w:t>
            </w:r>
          </w:p>
          <w:p w:rsidRPr="00CC7A07" w:rsidR="00CC7A07" w:rsidP="00CC7A07" w:rsidRDefault="00CC7A07" w14:paraId="53FE5BCB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Verantwortlichkeiten festgelegt. Die Schulleitung</w:t>
            </w:r>
          </w:p>
          <w:p w:rsidRPr="00CC7A07" w:rsidR="00210E74" w:rsidP="00CC7A07" w:rsidRDefault="00CC7A07" w14:paraId="3C3AF882" w14:textId="143E77E8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übernimmt die Projektfreigabe, der Projektleiter koordiniert die Umsetzung, und die Einhaltung von Datenschutz und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Qualitätsstandards wird regelmäßig kontrolliert. So wird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Governance und Compliance sichergestellt.</w:t>
            </w:r>
          </w:p>
        </w:tc>
      </w:tr>
      <w:tr w:rsidR="00210E74" w:rsidTr="00CC7A07" w14:paraId="2A9EFFE0" w14:textId="77777777">
        <w:tc>
          <w:tcPr>
            <w:tcW w:w="3114" w:type="dxa"/>
          </w:tcPr>
          <w:p w:rsidRPr="00CC7A07" w:rsidR="00210E74" w:rsidP="00CC7A07" w:rsidRDefault="00210E74" w14:paraId="79EE0D5F" w14:textId="448A4406">
            <w:pPr>
              <w:pStyle w:val="ListParagraph"/>
              <w:numPr>
                <w:ilvl w:val="0"/>
                <w:numId w:val="10"/>
              </w:num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Projektarbeit</w:t>
            </w:r>
          </w:p>
        </w:tc>
        <w:tc>
          <w:tcPr>
            <w:tcW w:w="7371" w:type="dxa"/>
          </w:tcPr>
          <w:p w:rsidRPr="00CC7A07" w:rsidR="00CC7A07" w:rsidP="00CC7A07" w:rsidRDefault="00CC7A07" w14:paraId="72847961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Die operative Umsetzung erfolgt in strukturierten</w:t>
            </w:r>
          </w:p>
          <w:p w:rsidRPr="00CC7A07" w:rsidR="00210E74" w:rsidP="00CC7A07" w:rsidRDefault="00CC7A07" w14:paraId="3C83E2C2" w14:textId="36C90E2C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Arbeitsschritten gemäß Wasserfallmodell. Prozesse werden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effizient gestaltet, Qualitätssicherung begleitet alle Phasen,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und die Ergebnisse werden regelmäßig überprüft. So wird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ein stabiler und nachhaltiger Projektfortschritt</w:t>
            </w: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 xml:space="preserve"> g</w:t>
            </w:r>
            <w:r w:rsidRPr="00CC7A07"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ewährleistet.</w:t>
            </w:r>
          </w:p>
        </w:tc>
      </w:tr>
    </w:tbl>
    <w:p w:rsidR="001755BF" w:rsidP="00950841" w:rsidRDefault="001755BF" w14:paraId="4911A11E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EB7307" w:rsidP="00950841" w:rsidRDefault="00EB7307" w14:paraId="09B2C78C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950841" w:rsidP="00950841" w:rsidRDefault="00950841" w14:paraId="39C1F55B" w14:textId="20902F0C">
      <w:pPr>
        <w:spacing w:after="0" w:line="240" w:lineRule="auto"/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</w:pPr>
      <w:r>
        <w:br/>
      </w:r>
      <w:r w:rsidRPr="00950841" w:rsidR="00950841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>Wichtigste</w:t>
      </w:r>
      <w:r w:rsidRPr="00950841" w:rsidR="00950841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 xml:space="preserve"> Rollen und </w:t>
      </w:r>
      <w:r w:rsidRPr="00950841" w:rsidR="3FAF7550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>Artefakte</w:t>
      </w:r>
      <w:r w:rsidR="00950841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>:</w:t>
      </w:r>
    </w:p>
    <w:p w:rsidR="00950841" w:rsidP="00950841" w:rsidRDefault="00950841" w14:paraId="3066677D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950841" w:rsidP="00950841" w:rsidRDefault="00950841" w14:paraId="1CE51E09" w14:textId="0F0F8BBF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  <w:r w:rsidRPr="00950841"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  <w:t>Die drei wichtigsten Rollen</w:t>
      </w:r>
    </w:p>
    <w:p w:rsidRPr="00950841" w:rsidR="00950841" w:rsidP="00950841" w:rsidRDefault="00950841" w14:paraId="20B0B49C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080"/>
      </w:tblGrid>
      <w:tr w:rsidR="00950841" w:rsidTr="00D47822" w14:paraId="5A5B2491" w14:textId="77777777">
        <w:tc>
          <w:tcPr>
            <w:tcW w:w="2263" w:type="dxa"/>
          </w:tcPr>
          <w:p w:rsidRPr="00950841" w:rsidR="00950841" w:rsidP="00950841" w:rsidRDefault="00950841" w14:paraId="2BD1D592" w14:textId="54EF6B04">
            <w:p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Rolle:</w:t>
            </w:r>
          </w:p>
        </w:tc>
        <w:tc>
          <w:tcPr>
            <w:tcW w:w="8080" w:type="dxa"/>
          </w:tcPr>
          <w:p w:rsidRPr="00950841" w:rsidR="00950841" w:rsidP="00950841" w:rsidRDefault="00950841" w14:paraId="2BFB14D6" w14:textId="42566729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b/>
                <w:bCs/>
                <w:sz w:val="24"/>
                <w:szCs w:val="24"/>
              </w:rPr>
              <w:t>Kurzbeschreibung und Verantwortung</w:t>
            </w:r>
            <w:r>
              <w:rPr>
                <w:rFonts w:ascii="Helvetica Neue" w:hAnsi="Helvetica Neue"/>
                <w:b/>
                <w:bCs/>
                <w:sz w:val="24"/>
                <w:szCs w:val="24"/>
              </w:rPr>
              <w:t>:</w:t>
            </w:r>
          </w:p>
        </w:tc>
      </w:tr>
      <w:tr w:rsidR="00950841" w:rsidTr="00D47822" w14:paraId="1950F718" w14:textId="77777777">
        <w:tc>
          <w:tcPr>
            <w:tcW w:w="2263" w:type="dxa"/>
          </w:tcPr>
          <w:p w:rsidR="00950841" w:rsidP="00950841" w:rsidRDefault="00950841" w14:paraId="7AB33A90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Projektmanager</w:t>
            </w:r>
          </w:p>
          <w:p w:rsidR="00950841" w:rsidP="00950841" w:rsidRDefault="00950841" w14:paraId="2478C316" w14:textId="23B4F105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(PM)</w:t>
            </w:r>
          </w:p>
        </w:tc>
        <w:tc>
          <w:tcPr>
            <w:tcW w:w="8080" w:type="dxa"/>
          </w:tcPr>
          <w:p w:rsidRPr="00950841" w:rsidR="00950841" w:rsidP="00950841" w:rsidRDefault="00950841" w14:paraId="67C229BE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Die zentrale Steuerungsinstanz. Überwacht Termin, Budget</w:t>
            </w:r>
          </w:p>
          <w:p w:rsidRPr="00950841" w:rsidR="00950841" w:rsidP="00950841" w:rsidRDefault="00950841" w14:paraId="1EC84294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und Ressourcen (PMBOK Leistungsdomäne</w:t>
            </w:r>
          </w:p>
          <w:p w:rsidRPr="00950841" w:rsidR="00950841" w:rsidP="00950841" w:rsidRDefault="00950841" w14:paraId="03AEF878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Projektsteuerung). Er ist für die erfolgreiche Abfolge und den</w:t>
            </w:r>
          </w:p>
          <w:p w:rsidRPr="00950841" w:rsidR="00950841" w:rsidP="00950841" w:rsidRDefault="00950841" w14:paraId="6A7EB8C2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Abschluss jeder Wasserfall-Phase verantwortlich.</w:t>
            </w:r>
          </w:p>
          <w:p w:rsidRPr="00950841" w:rsidR="00950841" w:rsidP="00950841" w:rsidRDefault="00950841" w14:paraId="47E0E228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841" w:rsidTr="00D47822" w14:paraId="1A30EC3C" w14:textId="77777777">
        <w:tc>
          <w:tcPr>
            <w:tcW w:w="2263" w:type="dxa"/>
          </w:tcPr>
          <w:p w:rsidR="00950841" w:rsidP="00950841" w:rsidRDefault="00950841" w14:paraId="34BA8032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  <w:t>Fachanforderer</w:t>
            </w:r>
          </w:p>
          <w:p w:rsidRPr="00950841" w:rsidR="00950841" w:rsidP="00950841" w:rsidRDefault="00950841" w14:paraId="52241009" w14:textId="0582B648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(Business Analyst)</w:t>
            </w:r>
          </w:p>
        </w:tc>
        <w:tc>
          <w:tcPr>
            <w:tcW w:w="8080" w:type="dxa"/>
          </w:tcPr>
          <w:p w:rsidRPr="00950841" w:rsidR="00950841" w:rsidP="00950841" w:rsidRDefault="00950841" w14:paraId="6DC526FE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 xml:space="preserve">Der Experte für das </w:t>
            </w:r>
            <w:r w:rsidRPr="00950841">
              <w:rPr>
                <w:rFonts w:ascii="Helvetica Neue" w:hAnsi="Helvetica Neue"/>
                <w:i/>
                <w:iCs/>
                <w:sz w:val="24"/>
                <w:szCs w:val="24"/>
              </w:rPr>
              <w:t>WAS</w:t>
            </w:r>
            <w:r w:rsidRPr="00950841">
              <w:rPr>
                <w:rFonts w:ascii="Helvetica Neue" w:hAnsi="Helvetica Neue"/>
                <w:sz w:val="24"/>
                <w:szCs w:val="24"/>
              </w:rPr>
              <w:t>. Sammelt, dokumentiert und</w:t>
            </w:r>
          </w:p>
          <w:p w:rsidRPr="00950841" w:rsidR="00950841" w:rsidP="00950841" w:rsidRDefault="00950841" w14:paraId="3F75D363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validiert die Anforderungen der Stakeholder (Lehrer,</w:t>
            </w:r>
          </w:p>
          <w:p w:rsidRPr="00950841" w:rsidR="00950841" w:rsidP="00950841" w:rsidRDefault="00950841" w14:paraId="263B5336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Schüler). Erstellt das Pflichtenheft und repräsentiert das</w:t>
            </w:r>
          </w:p>
          <w:p w:rsidRPr="00950841" w:rsidR="00950841" w:rsidP="00950841" w:rsidRDefault="00950841" w14:paraId="4CF3F4B7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PMBOK-Prinzip „Stakeholder-Engagement“.</w:t>
            </w:r>
          </w:p>
          <w:p w:rsidRPr="00950841" w:rsidR="00950841" w:rsidP="00950841" w:rsidRDefault="00950841" w14:paraId="4C880B93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841" w:rsidTr="00D47822" w14:paraId="531E2D41" w14:textId="77777777">
        <w:tc>
          <w:tcPr>
            <w:tcW w:w="2263" w:type="dxa"/>
          </w:tcPr>
          <w:p w:rsidRPr="00950841" w:rsidR="00950841" w:rsidP="00950841" w:rsidRDefault="00950841" w14:paraId="2ADDA431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Lead-Entwickler /</w:t>
            </w:r>
          </w:p>
          <w:p w:rsidRPr="00950841" w:rsidR="00950841" w:rsidP="00950841" w:rsidRDefault="00950841" w14:paraId="61E36780" w14:textId="05624A7E">
            <w:pPr>
              <w:pStyle w:val="p1"/>
            </w:pPr>
            <w:r w:rsidRPr="00950841">
              <w:rPr>
                <w:rFonts w:ascii="Helvetica Neue" w:hAnsi="Helvetica Neue"/>
                <w:sz w:val="24"/>
                <w:szCs w:val="24"/>
              </w:rPr>
              <w:t>Systemarchitekt</w:t>
            </w:r>
          </w:p>
        </w:tc>
        <w:tc>
          <w:tcPr>
            <w:tcW w:w="8080" w:type="dxa"/>
          </w:tcPr>
          <w:p w:rsidRPr="00950841" w:rsidR="00950841" w:rsidP="00950841" w:rsidRDefault="00950841" w14:paraId="1FB0BD5B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 xml:space="preserve">Der Experte für das </w:t>
            </w:r>
            <w:r w:rsidRPr="00950841">
              <w:rPr>
                <w:rFonts w:ascii="Helvetica Neue" w:hAnsi="Helvetica Neue"/>
                <w:i/>
                <w:iCs/>
                <w:sz w:val="24"/>
                <w:szCs w:val="24"/>
              </w:rPr>
              <w:t>WIE</w:t>
            </w:r>
            <w:r w:rsidRPr="00950841">
              <w:rPr>
                <w:rFonts w:ascii="Helvetica Neue" w:hAnsi="Helvetica Neue"/>
                <w:sz w:val="24"/>
                <w:szCs w:val="24"/>
              </w:rPr>
              <w:t>. Entwirft die technische Architektur</w:t>
            </w:r>
          </w:p>
          <w:p w:rsidRPr="00950841" w:rsidR="00950841" w:rsidP="00950841" w:rsidRDefault="00950841" w14:paraId="5A5D06CD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der App (Design) und ist für die Implementierung sowie die</w:t>
            </w:r>
          </w:p>
          <w:p w:rsidRPr="00950841" w:rsidR="00950841" w:rsidP="00950841" w:rsidRDefault="00950841" w14:paraId="3DDACFE6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Einhaltung der technischen Standards verantwortlich. Er</w:t>
            </w:r>
          </w:p>
          <w:p w:rsidR="00950841" w:rsidP="00950841" w:rsidRDefault="00950841" w14:paraId="7664E423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950841">
              <w:rPr>
                <w:rFonts w:ascii="Helvetica Neue" w:hAnsi="Helvetica Neue"/>
                <w:sz w:val="24"/>
                <w:szCs w:val="24"/>
              </w:rPr>
              <w:t>sichert das PMBOK-Prinzip „Qualität“.</w:t>
            </w:r>
          </w:p>
          <w:p w:rsidRPr="00950841" w:rsidR="00950841" w:rsidP="00950841" w:rsidRDefault="00950841" w14:paraId="6C06920F" w14:textId="00B135D3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B7307" w:rsidP="00EB7307" w:rsidRDefault="00EB7307" w14:paraId="454B030B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114592" w:rsidP="00EB7307" w:rsidRDefault="00114592" w14:paraId="730DC9B8" w14:textId="77777777">
      <w:pPr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EB7307" w:rsidP="00EB7307" w:rsidRDefault="00EB7307" w14:paraId="0F57DA49" w14:textId="57D55DCF">
      <w:pPr>
        <w:spacing w:after="0" w:line="240" w:lineRule="auto"/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</w:pPr>
      <w:r w:rsidRPr="00EB7307" w:rsidR="00EB7307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 xml:space="preserve">Die </w:t>
      </w:r>
      <w:r w:rsidRPr="00EB7307" w:rsidR="00EB7307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>drei</w:t>
      </w:r>
      <w:r w:rsidRPr="00EB7307" w:rsidR="00EB7307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 xml:space="preserve"> </w:t>
      </w:r>
      <w:r w:rsidRPr="00EB7307" w:rsidR="00EB7307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>wichtigsten</w:t>
      </w:r>
      <w:r w:rsidRPr="00EB7307" w:rsidR="00EB7307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 xml:space="preserve"> </w:t>
      </w:r>
      <w:r w:rsidRPr="00EB7307" w:rsidR="279E7B0F">
        <w:rPr>
          <w:rFonts w:ascii="Helvetica Neue" w:hAnsi="Helvetica Neue" w:eastAsia="Times New Roman" w:cs="Arial"/>
          <w:b w:val="1"/>
          <w:bCs w:val="1"/>
          <w:color w:val="000000"/>
          <w:kern w:val="0"/>
          <w:lang w:eastAsia="en-GB"/>
          <w14:ligatures w14:val="none"/>
        </w:rPr>
        <w:t>Artefakte</w:t>
      </w:r>
    </w:p>
    <w:p w:rsidR="00EB7307" w:rsidP="00EB7307" w:rsidRDefault="00EB7307" w14:paraId="347E3A1E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938"/>
      </w:tblGrid>
      <w:tr w:rsidR="00EB7307" w:rsidTr="00D47822" w14:paraId="05FBC0FA" w14:textId="77777777">
        <w:tc>
          <w:tcPr>
            <w:tcW w:w="2405" w:type="dxa"/>
          </w:tcPr>
          <w:p w:rsidRPr="00EB7307" w:rsidR="00EB7307" w:rsidP="00EB7307" w:rsidRDefault="00EB7307" w14:paraId="2E899AFC" w14:textId="0C1ABE0D">
            <w:pP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 Neue" w:hAnsi="Helvetica Neue" w:eastAsia="Times New Roman" w:cs="Arial"/>
                <w:b/>
                <w:bCs/>
                <w:color w:val="000000"/>
                <w:kern w:val="0"/>
                <w:lang w:eastAsia="en-GB"/>
                <w14:ligatures w14:val="none"/>
              </w:rPr>
              <w:t>Rolle:</w:t>
            </w:r>
          </w:p>
        </w:tc>
        <w:tc>
          <w:tcPr>
            <w:tcW w:w="7938" w:type="dxa"/>
          </w:tcPr>
          <w:p w:rsidRPr="00EB7307" w:rsidR="00EB7307" w:rsidP="00EB7307" w:rsidRDefault="00EB7307" w14:paraId="700B8BB6" w14:textId="4DF417E0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b/>
                <w:bCs/>
                <w:sz w:val="24"/>
                <w:szCs w:val="24"/>
              </w:rPr>
              <w:t>Zweck und Relevanz im Wasserfallmodell</w:t>
            </w:r>
            <w:r>
              <w:rPr>
                <w:rFonts w:ascii="Helvetica Neue" w:hAnsi="Helvetica Neue"/>
                <w:b/>
                <w:bCs/>
                <w:sz w:val="24"/>
                <w:szCs w:val="24"/>
              </w:rPr>
              <w:t>:</w:t>
            </w:r>
          </w:p>
        </w:tc>
      </w:tr>
      <w:tr w:rsidR="00EB7307" w:rsidTr="00D47822" w14:paraId="4FD26455" w14:textId="77777777">
        <w:tc>
          <w:tcPr>
            <w:tcW w:w="2405" w:type="dxa"/>
          </w:tcPr>
          <w:p w:rsidRPr="00EB7307" w:rsidR="00EB7307" w:rsidP="00EB7307" w:rsidRDefault="00EB7307" w14:paraId="317D2561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Projektauftrag</w:t>
            </w:r>
          </w:p>
          <w:p w:rsidRPr="00EB7307" w:rsidR="00EB7307" w:rsidP="00EB7307" w:rsidRDefault="00EB7307" w14:paraId="2626F40A" w14:textId="05A97BA8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(Project Charter)</w:t>
            </w:r>
          </w:p>
        </w:tc>
        <w:tc>
          <w:tcPr>
            <w:tcW w:w="7938" w:type="dxa"/>
          </w:tcPr>
          <w:p w:rsidRPr="00EB7307" w:rsidR="00EB7307" w:rsidP="00EB7307" w:rsidRDefault="00EB7307" w14:paraId="7C7D9AFB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Das formelle Startdokument (Output der Initiierung). Legt</w:t>
            </w:r>
          </w:p>
          <w:p w:rsidRPr="00EB7307" w:rsidR="00EB7307" w:rsidP="00EB7307" w:rsidRDefault="00EB7307" w14:paraId="79AF9B25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die offizielle Genehmigung, das Budget, die Projektziele</w:t>
            </w:r>
          </w:p>
          <w:p w:rsidRPr="00EB7307" w:rsidR="00EB7307" w:rsidP="00EB7307" w:rsidRDefault="00EB7307" w14:paraId="60DFE655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und den Projektmanager fest. Er dient als grundlegende</w:t>
            </w:r>
          </w:p>
          <w:p w:rsidRPr="00EB7307" w:rsidR="00EB7307" w:rsidP="00EB7307" w:rsidRDefault="00EB7307" w14:paraId="08942984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Steuerungs- und Legitimationsbasis.</w:t>
            </w:r>
          </w:p>
          <w:p w:rsidRPr="00EB7307" w:rsidR="00EB7307" w:rsidP="00EB7307" w:rsidRDefault="00EB7307" w14:paraId="3F6CE678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7307" w:rsidTr="00D47822" w14:paraId="1308A734" w14:textId="77777777">
        <w:tc>
          <w:tcPr>
            <w:tcW w:w="2405" w:type="dxa"/>
          </w:tcPr>
          <w:p w:rsidRPr="00EB7307" w:rsidR="00EB7307" w:rsidP="00EB7307" w:rsidRDefault="00EB7307" w14:paraId="128C1891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Pflichtenheft</w:t>
            </w:r>
          </w:p>
          <w:p w:rsidRPr="00EB7307" w:rsidR="00EB7307" w:rsidP="00EB7307" w:rsidRDefault="00EB7307" w14:paraId="2397324B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(Spezifikation)</w:t>
            </w:r>
          </w:p>
          <w:p w:rsidRPr="00EB7307" w:rsidR="00EB7307" w:rsidP="00EB7307" w:rsidRDefault="00EB7307" w14:paraId="555FE971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38" w:type="dxa"/>
          </w:tcPr>
          <w:p w:rsidRPr="00EB7307" w:rsidR="00EB7307" w:rsidP="00EB7307" w:rsidRDefault="00EB7307" w14:paraId="48C0B2DD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Das detaillierteste Produkt der Planungsphase. Es</w:t>
            </w:r>
          </w:p>
          <w:p w:rsidRPr="00EB7307" w:rsidR="00EB7307" w:rsidP="00EB7307" w:rsidRDefault="00EB7307" w14:paraId="239AA606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definiert alle funktionalen und nicht-funktionalen</w:t>
            </w:r>
          </w:p>
          <w:p w:rsidRPr="00EB7307" w:rsidR="00EB7307" w:rsidP="00EB7307" w:rsidRDefault="00EB7307" w14:paraId="7EDFF092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Anforderungen und ist die verbindliche Grundlage für das</w:t>
            </w:r>
          </w:p>
          <w:p w:rsidRPr="00EB7307" w:rsidR="00EB7307" w:rsidP="00EB7307" w:rsidRDefault="00EB7307" w14:paraId="701CFA50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gesamte Entwicklungsteam. Dient als Hauptdokument für</w:t>
            </w:r>
          </w:p>
          <w:p w:rsidRPr="00EB7307" w:rsidR="00EB7307" w:rsidP="00EB7307" w:rsidRDefault="00EB7307" w14:paraId="22BBB0D9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die spätere Abnahme.</w:t>
            </w:r>
          </w:p>
          <w:p w:rsidRPr="00EB7307" w:rsidR="00EB7307" w:rsidP="00EB7307" w:rsidRDefault="00EB7307" w14:paraId="5B8B88B6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7307" w:rsidTr="00D47822" w14:paraId="49CCEFF0" w14:textId="77777777">
        <w:tc>
          <w:tcPr>
            <w:tcW w:w="2405" w:type="dxa"/>
          </w:tcPr>
          <w:p w:rsidRPr="00EB7307" w:rsidR="00EB7307" w:rsidP="00EB7307" w:rsidRDefault="00EB7307" w14:paraId="568638C0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Abnahme-Protokoll</w:t>
            </w:r>
          </w:p>
          <w:p w:rsidRPr="00EB7307" w:rsidR="00EB7307" w:rsidP="00EB7307" w:rsidRDefault="00EB7307" w14:paraId="4E033DBF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38" w:type="dxa"/>
          </w:tcPr>
          <w:p w:rsidRPr="00EB7307" w:rsidR="00EB7307" w:rsidP="00EB7307" w:rsidRDefault="00EB7307" w14:paraId="65A72879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Das finale Dokument der Abschlussphase. Es bestätigt</w:t>
            </w:r>
          </w:p>
          <w:p w:rsidRPr="00EB7307" w:rsidR="00EB7307" w:rsidP="00EB7307" w:rsidRDefault="00EB7307" w14:paraId="58C8A13E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formal durch den Auftraggeber (Schule), dass die</w:t>
            </w:r>
          </w:p>
          <w:p w:rsidRPr="00EB7307" w:rsidR="00EB7307" w:rsidP="00EB7307" w:rsidRDefault="00EB7307" w14:paraId="23DEA7F5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gelieferte App alle im Pflichtenheft festgelegten</w:t>
            </w:r>
          </w:p>
          <w:p w:rsidRPr="00EB7307" w:rsidR="00EB7307" w:rsidP="00EB7307" w:rsidRDefault="00EB7307" w14:paraId="2FDE3314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Anforderungen erfüllt. Dient zur Freigabe des Projekts und</w:t>
            </w:r>
          </w:p>
          <w:p w:rsidRPr="00EB7307" w:rsidR="00EB7307" w:rsidP="00EB7307" w:rsidRDefault="00EB7307" w14:paraId="7A5A4E45" w14:textId="77777777">
            <w:pPr>
              <w:pStyle w:val="p1"/>
              <w:rPr>
                <w:rFonts w:ascii="Helvetica Neue" w:hAnsi="Helvetica Neue"/>
                <w:sz w:val="24"/>
                <w:szCs w:val="24"/>
              </w:rPr>
            </w:pPr>
            <w:r w:rsidRPr="00EB7307">
              <w:rPr>
                <w:rFonts w:ascii="Helvetica Neue" w:hAnsi="Helvetica Neue"/>
                <w:sz w:val="24"/>
                <w:szCs w:val="24"/>
              </w:rPr>
              <w:t>des Übergangs in den Betrieb.</w:t>
            </w:r>
          </w:p>
          <w:p w:rsidRPr="00EB7307" w:rsidR="00EB7307" w:rsidP="00EB7307" w:rsidRDefault="00EB7307" w14:paraId="6D64A9A4" w14:textId="77777777">
            <w:pPr>
              <w:rPr>
                <w:rFonts w:ascii="Helvetica Neue" w:hAnsi="Helvetica Neue" w:eastAsia="Times New Roman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:rsidR="00EB7307" w:rsidP="00EB7307" w:rsidRDefault="00EB7307" w14:paraId="32C9B6F1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EB7307" w:rsidP="00EB7307" w:rsidRDefault="00EB7307" w14:paraId="20E205D6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EB7307" w:rsidP="00EB7307" w:rsidRDefault="00EB7307" w14:paraId="0CB491E1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EB7307" w:rsidP="00EB7307" w:rsidRDefault="00EB7307" w14:paraId="5484A039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EB7307" w:rsidP="00EB7307" w:rsidRDefault="00EB7307" w14:paraId="474B2626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CC7A07" w:rsidP="00EB7307" w:rsidRDefault="00CC7A07" w14:paraId="5AF5FC88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CC7A07" w:rsidP="00EB7307" w:rsidRDefault="00CC7A07" w14:paraId="723B8979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CC7A07" w:rsidP="00EB7307" w:rsidRDefault="00CC7A07" w14:paraId="706BC066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CC7A07" w:rsidP="00EB7307" w:rsidRDefault="00CC7A07" w14:paraId="38AF792C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="00CC7A07" w:rsidP="00EB7307" w:rsidRDefault="00CC7A07" w14:paraId="28710616" w14:textId="77777777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:rsidRPr="00EB7307" w:rsidR="00EB7307" w:rsidP="00EB7307" w:rsidRDefault="00EB7307" w14:paraId="03811766" w14:textId="3EC86254">
      <w:pPr>
        <w:spacing w:after="0" w:line="240" w:lineRule="auto"/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Arial"/>
          <w:b/>
          <w:bCs/>
          <w:color w:val="000000"/>
          <w:kern w:val="0"/>
          <w:lang w:eastAsia="en-GB"/>
          <w14:ligatures w14:val="none"/>
        </w:rPr>
        <w:t>Das Wasserfallmodell:</w:t>
      </w:r>
    </w:p>
    <w:p w:rsidR="00EB7307" w:rsidP="00EB7307" w:rsidRDefault="00EB7307" w14:paraId="0A6B5031" w14:textId="68EA0D25">
      <w:p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 w:rsidRPr="00EB7307"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 xml:space="preserve">Das Wasserfallmodell ist ein klassisches Projektmanagement-Modell, bei dem Arbeit in klar getrennten Phasen nacheinander abläuft: </w:t>
      </w:r>
      <w:r w:rsidRPr="00EB7307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 xml:space="preserve">Analyse </w:t>
      </w:r>
      <w:r w:rsidRPr="00EB7307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→</w:t>
      </w:r>
      <w:r w:rsidRPr="00EB7307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 xml:space="preserve"> Planung </w:t>
      </w:r>
      <w:r w:rsidRPr="00EB7307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→</w:t>
      </w:r>
      <w:r w:rsidRPr="00EB7307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 xml:space="preserve"> Umsetzung </w:t>
      </w:r>
      <w:r w:rsidRPr="00EB7307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→</w:t>
      </w:r>
      <w:r w:rsidRPr="00EB7307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 xml:space="preserve"> Test </w:t>
      </w:r>
      <w:r w:rsidRPr="00EB7307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→</w:t>
      </w:r>
      <w:r w:rsidRPr="00EB7307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 xml:space="preserve"> Übergabe</w:t>
      </w:r>
      <w:r w:rsidRPr="00EB7307"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 xml:space="preserve">. Jede Phase muss abgeschlossen sein, bevor die nächste startet. Keine Rücksprünge. </w:t>
      </w: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Es ist wie ein echter Wasserfall:</w:t>
      </w:r>
      <w:r w:rsidRPr="00EB7307"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 xml:space="preserve"> Was runterfließt, fließt nicht wieder hoch.</w:t>
      </w:r>
    </w:p>
    <w:p w:rsidR="008A3848" w:rsidP="00EB7307" w:rsidRDefault="008A3848" w14:paraId="13066559" w14:textId="1332522B">
      <w:p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 xml:space="preserve">Das Klassische Wasserfallmodell hat </w:t>
      </w:r>
      <w:r w:rsidRPr="008A3848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>5 Phasen</w:t>
      </w: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. Es gibt jedoch vereinzeld auch Varianten mit mehr Phasen.</w:t>
      </w:r>
    </w:p>
    <w:p w:rsidR="008A3848" w:rsidP="008A3848" w:rsidRDefault="008A3848" w14:paraId="3180AD62" w14:textId="64B5AB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Anforderungsanalyse</w:t>
      </w:r>
    </w:p>
    <w:p w:rsidR="008A3848" w:rsidP="008A3848" w:rsidRDefault="008A3848" w14:paraId="557D7FB0" w14:textId="2FB1329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System u. Softwaredesign</w:t>
      </w:r>
    </w:p>
    <w:p w:rsidR="008A3848" w:rsidP="008A3848" w:rsidRDefault="008A3848" w14:paraId="21A5C7DD" w14:textId="1DAA205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Implementierung</w:t>
      </w:r>
    </w:p>
    <w:p w:rsidR="008A3848" w:rsidP="008A3848" w:rsidRDefault="008A3848" w14:paraId="3ADEC998" w14:textId="6FB59D2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Testläufe</w:t>
      </w:r>
    </w:p>
    <w:p w:rsidRPr="008A3848" w:rsidR="008A3848" w:rsidP="008A3848" w:rsidRDefault="008A3848" w14:paraId="2F8F711E" w14:textId="756C84E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Abschluss / Auslieferung</w:t>
      </w:r>
    </w:p>
    <w:p w:rsidRPr="00EB7307" w:rsidR="00EB7307" w:rsidP="00EB7307" w:rsidRDefault="008A3848" w14:paraId="2DE2A632" w14:textId="3AE235AF">
      <w:p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"https://projekte-leicht-gemacht.de/wp-content/uploads/2021/08/wasserfallmodell.jpg"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FDEAC3" wp14:editId="4243B777">
            <wp:extent cx="5731510" cy="1938020"/>
            <wp:effectExtent l="0" t="0" r="0" b="5080"/>
            <wp:docPr id="121893420" name="Picture 2" descr="Das Wasserfallmodell einfach erklärt - Projekte leicht gema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s Wasserfallmodell einfach erklärt - Projekte leicht gemach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EB7307">
        <w:fldChar w:fldCharType="begin"/>
      </w:r>
      <w:r w:rsidRPr="008A3848" w:rsidR="00EB7307">
        <w:rPr>
          <w:lang w:val="de-DE"/>
        </w:rPr>
        <w:instrText xml:space="preserve"> INCLUDEPICTURE "https://cdn.prod.website-files.com/61a5f3107556b374f910fb2f/672cd48673103a603999b41f_61af7545bff8de764fefd666_wasserfall-02.webp" \* MERGEFORMATINET </w:instrText>
      </w:r>
      <w:r w:rsidR="00EB7307">
        <w:fldChar w:fldCharType="separate"/>
      </w:r>
      <w:r w:rsidR="00EB7307">
        <w:fldChar w:fldCharType="end"/>
      </w:r>
    </w:p>
    <w:p w:rsidR="00D47822" w:rsidP="00EB7307" w:rsidRDefault="00D47822" w14:paraId="1AEA3D3D" w14:textId="77777777">
      <w:pPr>
        <w:spacing w:after="0" w:line="240" w:lineRule="auto"/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:rsidR="00D47822" w:rsidP="00EB7307" w:rsidRDefault="00D47822" w14:paraId="46558357" w14:textId="77777777">
      <w:pPr>
        <w:spacing w:after="0" w:line="240" w:lineRule="auto"/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:rsidR="00D47822" w:rsidP="00D47822" w:rsidRDefault="00D47822" w14:paraId="3D856949" w14:textId="1AA69C84">
      <w:pPr>
        <w:spacing w:after="0" w:line="240" w:lineRule="auto"/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  <w:t>Querschnittsthemen:</w:t>
      </w:r>
    </w:p>
    <w:p w:rsidRPr="00D47822" w:rsidR="00D47822" w:rsidP="00D47822" w:rsidRDefault="00D47822" w14:paraId="1A87545E" w14:textId="77777777">
      <w:pPr>
        <w:spacing w:after="0" w:line="240" w:lineRule="auto"/>
        <w:rPr>
          <w:rFonts w:ascii="Helvetica Neue" w:hAnsi="Helvetica Neue" w:eastAsia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:rsidR="00D47822" w:rsidP="00D47822" w:rsidRDefault="00D47822" w14:paraId="59874770" w14:textId="4F675697">
      <w:p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 w:rsidRPr="00D47822"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 xml:space="preserve">Querschnittsthemen sind Themen, die </w:t>
      </w:r>
      <w:r w:rsidRPr="00D47822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>über mehrere Bereiche gleichzeitig wirken</w:t>
      </w:r>
      <w:r w:rsidRPr="00D47822"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 xml:space="preserve"> und nicht in eine einzige Schublade passen. Stell dir ein Projekt wie ein Orchester vor: Querschnittsthemen sind die </w:t>
      </w:r>
      <w:r w:rsidRPr="00D47822"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>unsichtbaren Dirigentenregeln</w:t>
      </w:r>
      <w:r w:rsidRPr="00D47822"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, die überall greifen, egal welcher Musiker gerade spielt.</w:t>
      </w:r>
    </w:p>
    <w:p w:rsidR="00D47822" w:rsidP="00D47822" w:rsidRDefault="00D47822" w14:paraId="07FB1403" w14:textId="2C4EC388">
      <w:p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b/>
          <w:bCs/>
          <w:kern w:val="0"/>
          <w:lang w:eastAsia="en-GB"/>
          <w14:ligatures w14:val="none"/>
        </w:rPr>
        <w:t>Beispiele:</w:t>
      </w:r>
    </w:p>
    <w:p w:rsidR="00D47822" w:rsidP="00D47822" w:rsidRDefault="00D47822" w14:paraId="4FAAC439" w14:textId="7E08A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Risikomanagement</w:t>
      </w:r>
    </w:p>
    <w:p w:rsidR="00D47822" w:rsidP="00D47822" w:rsidRDefault="00D47822" w14:paraId="023F500B" w14:textId="354680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Qualitätssicherung</w:t>
      </w:r>
    </w:p>
    <w:p w:rsidR="00D47822" w:rsidP="00D47822" w:rsidRDefault="00D47822" w14:paraId="40629D23" w14:textId="76B036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Kommunikation</w:t>
      </w:r>
    </w:p>
    <w:p w:rsidR="00D47822" w:rsidP="00D47822" w:rsidRDefault="00D47822" w14:paraId="3E3D3DDA" w14:textId="7D1EEE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Sicherheit &amp; Datenschutz</w:t>
      </w:r>
    </w:p>
    <w:p w:rsidRPr="00D47822" w:rsidR="00D47822" w:rsidP="00D47822" w:rsidRDefault="00D47822" w14:paraId="2E6AFFCE" w14:textId="0C6688C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hAnsi="Helvetica Neue" w:eastAsia="Times New Roman" w:cs="Times New Roman"/>
          <w:kern w:val="0"/>
          <w:lang w:eastAsia="en-GB"/>
          <w14:ligatures w14:val="none"/>
        </w:rPr>
      </w:pPr>
      <w:r>
        <w:rPr>
          <w:rFonts w:ascii="Helvetica Neue" w:hAnsi="Helvetica Neue" w:eastAsia="Times New Roman" w:cs="Times New Roman"/>
          <w:kern w:val="0"/>
          <w:lang w:eastAsia="en-GB"/>
          <w14:ligatures w14:val="none"/>
        </w:rPr>
        <w:t>Nachhaltigkeit</w:t>
      </w:r>
    </w:p>
    <w:p w:rsidRPr="00EB7307" w:rsidR="00D47822" w:rsidP="00EB7307" w:rsidRDefault="00D47822" w14:paraId="63B051F9" w14:textId="77777777">
      <w:pPr>
        <w:spacing w:after="0" w:line="240" w:lineRule="auto"/>
        <w:rPr>
          <w:rFonts w:ascii="Helvetica Neue" w:hAnsi="Helvetica Neue" w:eastAsia="Times New Roman" w:cs="Times New Roman"/>
          <w:color w:val="000000"/>
          <w:kern w:val="0"/>
          <w:lang w:eastAsia="en-GB"/>
          <w14:ligatures w14:val="none"/>
        </w:rPr>
      </w:pPr>
    </w:p>
    <w:p w:rsidR="00EB7307" w:rsidP="00EB7307" w:rsidRDefault="00EB7307" w14:paraId="51C62B8C" w14:textId="09A8D4EA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8A3848" w:rsidP="00EB7307" w:rsidRDefault="008A3848" w14:paraId="048EDFE4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8A3848" w:rsidP="00EB7307" w:rsidRDefault="008A3848" w14:paraId="2306F800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8A3848" w:rsidP="00EB7307" w:rsidRDefault="008A3848" w14:paraId="03F21E8A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8A3848" w:rsidP="00EB7307" w:rsidRDefault="008A3848" w14:paraId="286820A3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="008A3848" w:rsidP="00EB7307" w:rsidRDefault="008A3848" w14:paraId="74940EA9" w14:textId="77777777">
      <w:pPr>
        <w:spacing w:after="0" w:line="240" w:lineRule="auto"/>
        <w:rPr>
          <w:rFonts w:ascii="Helvetica Neue" w:hAnsi="Helvetica Neue" w:eastAsia="Times New Roman" w:cs="Arial"/>
          <w:color w:val="000000"/>
          <w:kern w:val="0"/>
          <w:lang w:eastAsia="en-GB"/>
          <w14:ligatures w14:val="none"/>
        </w:rPr>
      </w:pPr>
    </w:p>
    <w:p w:rsidRPr="008A3848" w:rsidR="008A3848" w:rsidP="00EB7307" w:rsidRDefault="008A3848" w14:paraId="5203B540" w14:textId="6C061260">
      <w:pPr>
        <w:spacing w:after="0" w:line="240" w:lineRule="auto"/>
        <w:rPr>
          <w:rFonts w:ascii="Helvetica" w:hAnsi="Helvetica" w:eastAsia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sectPr w:rsidRPr="008A3848" w:rsidR="008A3848" w:rsidSect="00CC7A0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B01"/>
    <w:multiLevelType w:val="hybridMultilevel"/>
    <w:tmpl w:val="DC2637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F31DA"/>
    <w:multiLevelType w:val="hybridMultilevel"/>
    <w:tmpl w:val="302A31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1104A"/>
    <w:multiLevelType w:val="hybridMultilevel"/>
    <w:tmpl w:val="D8C454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44059"/>
    <w:multiLevelType w:val="hybridMultilevel"/>
    <w:tmpl w:val="DA1AD6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71320"/>
    <w:multiLevelType w:val="hybridMultilevel"/>
    <w:tmpl w:val="F222C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04E0D"/>
    <w:multiLevelType w:val="hybridMultilevel"/>
    <w:tmpl w:val="0B924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54E4B"/>
    <w:multiLevelType w:val="hybridMultilevel"/>
    <w:tmpl w:val="AAFC09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040346"/>
    <w:multiLevelType w:val="hybridMultilevel"/>
    <w:tmpl w:val="E5B4AD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C7F15"/>
    <w:multiLevelType w:val="hybridMultilevel"/>
    <w:tmpl w:val="27DEF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81C04"/>
    <w:multiLevelType w:val="hybridMultilevel"/>
    <w:tmpl w:val="EE968B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FA6653"/>
    <w:multiLevelType w:val="hybridMultilevel"/>
    <w:tmpl w:val="E0687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34924">
    <w:abstractNumId w:val="1"/>
  </w:num>
  <w:num w:numId="2" w16cid:durableId="1025405076">
    <w:abstractNumId w:val="4"/>
  </w:num>
  <w:num w:numId="3" w16cid:durableId="750199605">
    <w:abstractNumId w:val="9"/>
  </w:num>
  <w:num w:numId="4" w16cid:durableId="2106074355">
    <w:abstractNumId w:val="8"/>
  </w:num>
  <w:num w:numId="5" w16cid:durableId="530268398">
    <w:abstractNumId w:val="2"/>
  </w:num>
  <w:num w:numId="6" w16cid:durableId="2137137236">
    <w:abstractNumId w:val="3"/>
  </w:num>
  <w:num w:numId="7" w16cid:durableId="1221331207">
    <w:abstractNumId w:val="5"/>
  </w:num>
  <w:num w:numId="8" w16cid:durableId="1307858228">
    <w:abstractNumId w:val="7"/>
  </w:num>
  <w:num w:numId="9" w16cid:durableId="863982389">
    <w:abstractNumId w:val="0"/>
  </w:num>
  <w:num w:numId="10" w16cid:durableId="1401560561">
    <w:abstractNumId w:val="10"/>
  </w:num>
  <w:num w:numId="11" w16cid:durableId="1329938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92"/>
    <w:rsid w:val="000D4E74"/>
    <w:rsid w:val="000E1449"/>
    <w:rsid w:val="00114592"/>
    <w:rsid w:val="001755BF"/>
    <w:rsid w:val="00210E74"/>
    <w:rsid w:val="002D18C3"/>
    <w:rsid w:val="00364758"/>
    <w:rsid w:val="008A3848"/>
    <w:rsid w:val="008B5FBE"/>
    <w:rsid w:val="00950841"/>
    <w:rsid w:val="00976EB9"/>
    <w:rsid w:val="00B50201"/>
    <w:rsid w:val="00CC7A07"/>
    <w:rsid w:val="00D47822"/>
    <w:rsid w:val="00EB7307"/>
    <w:rsid w:val="00F92D30"/>
    <w:rsid w:val="20A4062F"/>
    <w:rsid w:val="279E7B0F"/>
    <w:rsid w:val="3FAF7550"/>
    <w:rsid w:val="539E4B9F"/>
    <w:rsid w:val="5C0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92D6"/>
  <w15:chartTrackingRefBased/>
  <w15:docId w15:val="{00E263DB-385D-40A2-9D4F-37475275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9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9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459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14592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459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4592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4592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rsid w:val="00114592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4592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4592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459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1459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4592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459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1459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459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1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9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459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14592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114592"/>
    <w:pPr>
      <w:spacing w:after="0" w:line="240" w:lineRule="auto"/>
    </w:pPr>
    <w:rPr>
      <w:rFonts w:ascii="Arial" w:hAnsi="Arial" w:eastAsia="Times New Roman" w:cs="Arial"/>
      <w:color w:val="000000"/>
      <w:kern w:val="0"/>
      <w:sz w:val="18"/>
      <w:szCs w:val="18"/>
      <w:lang w:eastAsia="en-GB"/>
      <w14:ligatures w14:val="none"/>
    </w:rPr>
  </w:style>
  <w:style w:type="paragraph" w:styleId="p2" w:customStyle="1">
    <w:name w:val="p2"/>
    <w:basedOn w:val="Normal"/>
    <w:rsid w:val="00114592"/>
    <w:pPr>
      <w:spacing w:after="0" w:line="240" w:lineRule="auto"/>
    </w:pPr>
    <w:rPr>
      <w:rFonts w:ascii="Arial" w:hAnsi="Arial" w:eastAsia="Times New Roman" w:cs="Arial"/>
      <w:color w:val="000000"/>
      <w:kern w:val="0"/>
      <w:sz w:val="18"/>
      <w:szCs w:val="18"/>
      <w:lang w:eastAsia="en-GB"/>
      <w14:ligatures w14:val="none"/>
    </w:rPr>
  </w:style>
  <w:style w:type="character" w:styleId="s1" w:customStyle="1">
    <w:name w:val="s1"/>
    <w:basedOn w:val="DefaultParagraphFont"/>
    <w:rsid w:val="00114592"/>
    <w:rPr>
      <w:rFonts w:hint="default" w:ascii="Helvetica" w:hAnsi="Helvetica"/>
      <w:sz w:val="15"/>
      <w:szCs w:val="15"/>
    </w:rPr>
  </w:style>
  <w:style w:type="character" w:styleId="s2" w:customStyle="1">
    <w:name w:val="s2"/>
    <w:basedOn w:val="DefaultParagraphFont"/>
    <w:rsid w:val="00114592"/>
    <w:rPr>
      <w:rFonts w:hint="default" w:ascii="Arial" w:hAnsi="Arial" w:cs="Arial"/>
      <w:sz w:val="15"/>
      <w:szCs w:val="15"/>
    </w:rPr>
  </w:style>
  <w:style w:type="table" w:styleId="TableGrid">
    <w:name w:val="Table Grid"/>
    <w:basedOn w:val="TableNormal"/>
    <w:uiPriority w:val="39"/>
    <w:rsid w:val="009508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EB73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7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Leonard Brauneis</dc:creator>
  <keywords/>
  <dc:description/>
  <lastModifiedBy>Leonard Brauneis</lastModifiedBy>
  <revision>5</revision>
  <dcterms:created xsi:type="dcterms:W3CDTF">2025-10-30T07:29:00.0000000Z</dcterms:created>
  <dcterms:modified xsi:type="dcterms:W3CDTF">2025-11-13T10:04:50.3776397Z</dcterms:modified>
</coreProperties>
</file>