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0"/>
      </w:tblGrid>
      <w:tr>
        <w:trPr>
          <w:trHeight w:val="14200" w:hRule="exact"/>
        </w:trPr>
        <w:tc>
          <w:tcPr>
            <w:tcW w:type="dxa" w:w="12240"/>
            <w:shd w:fill="0A0E17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260"/>
            </w:pPr>
            <w:r>
              <w:rPr>
                <w:b/>
                <w:bCs/>
                <w:color w:val="22D3EE"/>
                <w:sz w:val="20"/>
                <w:szCs w:val="20"/>
              </w:rPr>
              <w:t xml:space="preserve">ENTERPRISE BUSINESS USE CASE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96"/>
                <w:szCs w:val="96"/>
              </w:rPr>
              <w:t xml:space="preserve">WEAVE</w:t>
            </w:r>
          </w:p>
          <w:p>
            <w:pPr>
              <w:spacing w:after="420"/>
            </w:pPr>
            <w:r>
              <w:rPr>
                <w:i/>
                <w:iCs/>
                <w:color w:val="CBD5E1"/>
                <w:sz w:val="26"/>
                <w:szCs w:val="26"/>
              </w:rPr>
              <w:t xml:space="preserve">Meetings end. The intelligence doesn't.</w:t>
            </w:r>
          </w:p>
          <w:p>
            <w:pPr>
              <w:spacing w:after="500"/>
            </w:pPr>
            <w:r>
              <w:rPr>
                <w:color w:val="94A3B8"/>
                <w:sz w:val="20"/>
                <w:szCs w:val="20"/>
              </w:rPr>
              <w:t xml:space="preserve">Weave turns raw meeting recordings and live conversations into structured business intelligence: decisions, action items, risks, and a searchable AI copilot, automatically.</w:t>
            </w: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22D3EE"/>
                      <w:sz w:val="40"/>
                      <w:szCs w:val="40"/>
                    </w:rPr>
                    <w:t xml:space="preserve">35%</w:t>
                  </w:r>
                </w:p>
                <w:p>
                  <w:pPr>
                    <w:jc w:val="center"/>
                  </w:pPr>
                  <w:r>
                    <w:rPr>
                      <w:color w:val="94A3B8"/>
                      <w:sz w:val="16"/>
                      <w:szCs w:val="16"/>
                    </w:rPr>
                    <w:t xml:space="preserve">of an executive's work week lost to meetings</w:t>
                  </w:r>
                </w:p>
              </w:tc>
              <w:tc>
                <w:tcPr>
                  <w:tcW w:type="dxa" w:w="3120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22D3EE"/>
                      <w:sz w:val="40"/>
                      <w:szCs w:val="40"/>
                    </w:rPr>
                    <w:t xml:space="preserve">$37B</w:t>
                  </w:r>
                </w:p>
                <w:p>
                  <w:pPr>
                    <w:jc w:val="center"/>
                  </w:pPr>
                  <w:r>
                    <w:rPr>
                      <w:color w:val="94A3B8"/>
                      <w:sz w:val="16"/>
                      <w:szCs w:val="16"/>
                    </w:rPr>
                    <w:t xml:space="preserve">in lost productivity annually, industry-wide</w:t>
                  </w:r>
                </w:p>
              </w:tc>
              <w:tc>
                <w:tcPr>
                  <w:tcW w:type="dxa" w:w="3120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22D3EE"/>
                      <w:sz w:val="40"/>
                      <w:szCs w:val="40"/>
                    </w:rPr>
                    <w:t xml:space="preserve">$12B</w:t>
                  </w:r>
                </w:p>
                <w:p>
                  <w:pPr>
                    <w:jc w:val="center"/>
                  </w:pPr>
                  <w:r>
                    <w:rPr>
                      <w:color w:val="94A3B8"/>
                      <w:sz w:val="16"/>
                      <w:szCs w:val="16"/>
                    </w:rPr>
                    <w:t xml:space="preserve">total addressable market</w:t>
                  </w:r>
                </w:p>
              </w:tc>
            </w:tr>
          </w:tbl>
          <w:p>
            <w:pPr>
              <w:spacing w:before="500"/>
            </w:pPr>
            <w:r>
              <w:rPr>
                <w:color w:val="6B7280"/>
                <w:sz w:val="16"/>
                <w:szCs w:val="16"/>
              </w:rPr>
              <w:t xml:space="preserve">Team Lead: Ch Harshitha Reddy   ·   B Sai Sumanth   ·   E Harish   ·   V Sujay Krishna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Executive Summary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color w:val="1F2937"/>
          <w:sz w:val="21"/>
          <w:szCs w:val="21"/>
        </w:rPr>
        <w:t xml:space="preserve">Meetings consume over a third of an executive's working week, yet almost none of that time is converted into durable, searchable knowledge. Weave is an enterprise-ready platform that automates the entire post-meeting workflow: ingesting any recording or live call and surfacing grounded, structured intelligence in seconds, including decisions, action items, risks, and a conversational AI copilot that answers questions with exact timestamp citations.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Where Zoom AI Companion and Microsoft Teams Copilot stop at summaries, and Fireflies/Otter stop at search, Weave builds an actual knowledge graph of how meetings, people, projects, and decisions connect, while running on a hybrid infrastructure model designed for enterprise-grade gross margins.</w:t>
      </w:r>
    </w:p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The Business Problem</w:t>
            </w:r>
          </w:p>
        </w:tc>
      </w:tr>
    </w:tbl>
    <w:p>
      <w:pPr>
        <w:spacing w:after="160"/>
      </w:pP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Managers lose hours every week manually preparing and distributing Minutes of Meeting.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Action items and verbal commitments are forgotten within days, with no system tracking follow-through.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Teams re-litigate the same decisions because past reasoning was never recorded anywhere searchable.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New hires take weeks longer to ramp up with no way to query institutional context on demand.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Contradictory decisions get made across meetings because nobody is cross-checking meeting history.</w:t>
      </w:r>
    </w:p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How Weave Works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color w:val="1F2937"/>
          <w:sz w:val="21"/>
          <w:szCs w:val="21"/>
        </w:rPr>
        <w:t xml:space="preserve">A single ingestion pipeline powers both uploaded recordings and live captured meetings, surfacing results inside a 3-panel dashboard: navigation, a summary/transcript workspace, and a contextual AI copilot.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Upload</w:t>
            </w:r>
          </w:p>
          <w:p>
            <w:pPr>
              <w:jc w:val="center"/>
            </w:pPr>
            <w:r>
              <w:rPr>
                <w:color w:val="6B7280"/>
                <w:sz w:val="13"/>
                <w:szCs w:val="13"/>
              </w:rPr>
              <w:t xml:space="preserve">mp4/mov/mp3</w:t>
            </w:r>
          </w:p>
        </w:tc>
        <w:tc>
          <w:tcPr>
            <w:tcW w:type="dxa" w:w="31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FFmpeg</w:t>
            </w:r>
          </w:p>
          <w:p>
            <w:pPr>
              <w:jc w:val="center"/>
            </w:pPr>
            <w:r>
              <w:rPr>
                <w:color w:val="6B7280"/>
                <w:sz w:val="13"/>
                <w:szCs w:val="13"/>
              </w:rPr>
              <w:t xml:space="preserve">16kHz PCM</w:t>
            </w:r>
          </w:p>
        </w:tc>
        <w:tc>
          <w:tcPr>
            <w:tcW w:type="dxa" w:w="31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Whisper</w:t>
            </w:r>
          </w:p>
          <w:p>
            <w:pPr>
              <w:jc w:val="center"/>
            </w:pPr>
            <w:r>
              <w:rPr>
                <w:color w:val="6B7280"/>
                <w:sz w:val="13"/>
                <w:szCs w:val="13"/>
              </w:rPr>
              <w:t xml:space="preserve">Timestamped STT</w:t>
            </w:r>
          </w:p>
        </w:tc>
        <w:tc>
          <w:tcPr>
            <w:tcW w:type="dxa" w:w="31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Claude AI</w:t>
            </w:r>
          </w:p>
          <w:p>
            <w:pPr>
              <w:jc w:val="center"/>
            </w:pPr>
            <w:r>
              <w:rPr>
                <w:color w:val="6B7280"/>
                <w:sz w:val="13"/>
                <w:szCs w:val="13"/>
              </w:rPr>
              <w:t xml:space="preserve">Extract intel</w:t>
            </w:r>
          </w:p>
        </w:tc>
        <w:tc>
          <w:tcPr>
            <w:tcW w:type="dxa" w:w="31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RAG Index</w:t>
            </w:r>
          </w:p>
          <w:p>
            <w:pPr>
              <w:jc w:val="center"/>
            </w:pPr>
            <w:r>
              <w:rPr>
                <w:color w:val="6B7280"/>
                <w:sz w:val="13"/>
                <w:szCs w:val="13"/>
              </w:rPr>
              <w:t xml:space="preserve">Vector search</w:t>
            </w:r>
          </w:p>
        </w:tc>
        <w:tc>
          <w:tcPr>
            <w:tcW w:type="dxa" w:w="31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Dashboard</w:t>
            </w:r>
          </w:p>
          <w:p>
            <w:pPr>
              <w:jc w:val="center"/>
            </w:pPr>
            <w:r>
              <w:rPr>
                <w:color w:val="6B7280"/>
                <w:sz w:val="13"/>
                <w:szCs w:val="13"/>
              </w:rPr>
              <w:t xml:space="preserve">Copilot + UI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Key Product Features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01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180"/>
              <w:bottom w:type="dxa" w:w="1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3-Panel Enterprise Dashboard</w:t>
            </w:r>
          </w:p>
          <w:p>
            <w:r>
              <w:rPr>
                <w:color w:val="1F2937"/>
                <w:sz w:val="20"/>
                <w:szCs w:val="20"/>
              </w:rPr>
              <w:t xml:space="preserve">Navigation sidebar, a dual-tab Summary &amp; Full Transcript workspace, and a contextual AI Copilot panel, all in one view.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02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180"/>
              <w:bottom w:type="dxa" w:w="1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High-Precision Speech-to-Text</w:t>
            </w:r>
          </w:p>
          <w:p>
            <w:r>
              <w:rPr>
                <w:color w:val="1F2937"/>
                <w:sz w:val="20"/>
                <w:szCs w:val="20"/>
              </w:rPr>
              <w:t xml:space="preserve">Converts any recording to timestamped, speaker-labeled dialogue via a local hybrid Whisper pipeline.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03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180"/>
              <w:bottom w:type="dxa" w:w="1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Automated Intelligence Extraction</w:t>
            </w:r>
          </w:p>
          <w:p>
            <w:r>
              <w:rPr>
                <w:color w:val="1F2937"/>
                <w:sz w:val="20"/>
                <w:szCs w:val="20"/>
              </w:rPr>
              <w:t xml:space="preserve">Executive summaries, a decisions log, an action-items matrix with owners and due dates, and a severity-coded risk radar.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04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180"/>
              <w:bottom w:type="dxa" w:w="1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Vector RAG Copilot</w:t>
            </w:r>
          </w:p>
          <w:p>
            <w:r>
              <w:rPr>
                <w:color w:val="1F2937"/>
                <w:sz w:val="20"/>
                <w:szCs w:val="20"/>
              </w:rPr>
              <w:t xml:space="preserve">Ask questions in plain language and get grounded answers with clickable timestamp citations back to the original audio.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05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140"/>
              <w:left w:type="dxa" w:w="180"/>
              <w:bottom w:type="dxa" w:w="1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Chrome Extension</w:t>
            </w:r>
          </w:p>
          <w:p>
            <w:r>
              <w:rPr>
                <w:color w:val="1F2937"/>
                <w:sz w:val="20"/>
                <w:szCs w:val="20"/>
              </w:rPr>
              <w:t xml:space="preserve">A live meeting assistant that captures and transcribes alongside Google Meet or Zoom in real time.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Target Use Cases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366F1" w:sz="2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Executive Operations</w:t>
            </w:r>
          </w:p>
          <w:p>
            <w:pPr>
              <w:spacing w:after="90"/>
            </w:pPr>
            <w:r>
              <w:rPr>
                <w:color w:val="1F2937"/>
                <w:sz w:val="18"/>
                <w:szCs w:val="18"/>
              </w:rPr>
              <w:t xml:space="preserve">Manual preparation of Minutes of Meeting eats hours every week.</w:t>
            </w:r>
          </w:p>
          <w:p>
            <w:r>
              <w:rPr>
                <w:b/>
                <w:bCs/>
                <w:color w:val="6366F1"/>
                <w:sz w:val="19"/>
                <w:szCs w:val="19"/>
              </w:rPr>
              <w:t xml:space="preserve">80% reduction in meeting admin time</w:t>
            </w:r>
          </w:p>
        </w:tc>
        <w:tc>
          <w:tcPr>
            <w:tcW w:type="dxa" w:w="4680"/>
            <w:tcBorders>
              <w:top w:val="single" w:color="EC4899" w:sz="2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Sales &amp; Revenue Ops</w:t>
            </w:r>
          </w:p>
          <w:p>
            <w:pPr>
              <w:spacing w:after="90"/>
            </w:pPr>
            <w:r>
              <w:rPr>
                <w:color w:val="1F2937"/>
                <w:sz w:val="18"/>
                <w:szCs w:val="18"/>
              </w:rPr>
              <w:t xml:space="preserve">Buyer objections and deal friction go untracked across calls.</w:t>
            </w:r>
          </w:p>
          <w:p>
            <w:r>
              <w:rPr>
                <w:b/>
                <w:bCs/>
                <w:color w:val="EC4899"/>
                <w:sz w:val="19"/>
                <w:szCs w:val="19"/>
              </w:rPr>
              <w:t xml:space="preserve">25% faster deal cycle</w:t>
            </w:r>
          </w:p>
        </w:tc>
      </w:tr>
      <w:tr>
        <w:tc>
          <w:tcPr>
            <w:tcW w:type="dxa" w:w="4680"/>
            <w:tcBorders>
              <w:top w:val="single" w:color="22D3EE" w:sz="2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Engineering &amp; Product</w:t>
            </w:r>
          </w:p>
          <w:p>
            <w:pPr>
              <w:spacing w:after="90"/>
            </w:pPr>
            <w:r>
              <w:rPr>
                <w:color w:val="1F2937"/>
                <w:sz w:val="18"/>
                <w:szCs w:val="18"/>
              </w:rPr>
              <w:t xml:space="preserve">Technical decisions and tasks get lost in long recordings.</w:t>
            </w:r>
          </w:p>
          <w:p>
            <w:r>
              <w:rPr>
                <w:b/>
                <w:bCs/>
                <w:color w:val="22D3EE"/>
                <w:sz w:val="19"/>
                <w:szCs w:val="19"/>
              </w:rPr>
              <w:t xml:space="preserve">Zero missed deliverables</w:t>
            </w:r>
          </w:p>
        </w:tc>
        <w:tc>
          <w:tcPr>
            <w:tcW w:type="dxa" w:w="4680"/>
            <w:tcBorders>
              <w:top w:val="single" w:color="10B981" w:sz="2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Legal &amp; Compliance</w:t>
            </w:r>
          </w:p>
          <w:p>
            <w:pPr>
              <w:spacing w:after="90"/>
            </w:pPr>
            <w:r>
              <w:rPr>
                <w:color w:val="1F2937"/>
                <w:sz w:val="18"/>
                <w:szCs w:val="18"/>
              </w:rPr>
              <w:t xml:space="preserve">Verbal agreements and policy discussions aren't auditable.</w:t>
            </w:r>
          </w:p>
          <w:p>
            <w:r>
              <w:rPr>
                <w:b/>
                <w:bCs/>
                <w:color w:val="10B981"/>
                <w:sz w:val="19"/>
                <w:szCs w:val="19"/>
              </w:rPr>
              <w:t xml:space="preserve">Full compliance record, timestamp-cited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Business Model &amp; Unit Economics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color w:val="1F2937"/>
          <w:sz w:val="21"/>
          <w:szCs w:val="21"/>
        </w:rPr>
        <w:t xml:space="preserve">Weave is designed for low infrastructure overhead and high SaaS margins: a serverless Postgres backend that scales to zero, a local hybrid Whisper engine avoiding per-minute transcription fees, and an in-memory vector search layer that skips costly third-party vector database subscriptions.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2172A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2D3EE"/>
                <w:sz w:val="34"/>
                <w:szCs w:val="34"/>
              </w:rPr>
              <w:t xml:space="preserve">$0.015</w:t>
            </w:r>
          </w:p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Cost per 30-min meeting processed</w:t>
            </w:r>
          </w:p>
        </w:tc>
        <w:tc>
          <w:tcPr>
            <w:tcW w:type="dxa" w:w="2340"/>
            <w:shd w:fill="12172A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6366F1"/>
                <w:sz w:val="34"/>
                <w:szCs w:val="34"/>
              </w:rPr>
              <w:t xml:space="preserve">$29/mo</w:t>
            </w:r>
          </w:p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Pro tier, per user</w:t>
            </w:r>
          </w:p>
        </w:tc>
        <w:tc>
          <w:tcPr>
            <w:tcW w:type="dxa" w:w="2340"/>
            <w:shd w:fill="12172A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EC4899"/>
                <w:sz w:val="34"/>
                <w:szCs w:val="34"/>
              </w:rPr>
              <w:t xml:space="preserve">$199/mo</w:t>
            </w:r>
          </w:p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Enterprise tier, per team seat</w:t>
            </w:r>
          </w:p>
        </w:tc>
        <w:tc>
          <w:tcPr>
            <w:tcW w:type="dxa" w:w="2340"/>
            <w:shd w:fill="12172A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0B981"/>
                <w:sz w:val="34"/>
                <w:szCs w:val="34"/>
              </w:rPr>
              <w:t xml:space="preserve">88 to 92%</w:t>
            </w:r>
          </w:p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Projected gross margin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Market Opportunity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color w:val="1F2937"/>
          <w:sz w:val="21"/>
          <w:szCs w:val="21"/>
        </w:rPr>
        <w:t xml:space="preserve">Weave targets the B2B productivity and executive meeting management category, an estimated $12B total addressable market, sitting between platform-native tools (Zoom, Teams) and independent meeting-intelligence players (Fireflies, Otter) who have already validated demand for going “beyond the transcript.”</w:t>
      </w:r>
    </w:p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Competitive Positioning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color w:val="1F2937"/>
          <w:sz w:val="21"/>
          <w:szCs w:val="21"/>
        </w:rPr>
        <w:t xml:space="preserve">Zoom AI Companion and Microsoft Teams Copilot/Premium already handle native transcription, summaries, and action items, but stay locked to their own platform and require enterprise licensing. Fireflies.ai and Otter.ai are the closer competitors, already offering cross-meeting search and CRM sync. Weave's differentiated ground: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A genuinely navigable knowledge graph connecting meetings, people, projects, and dependencies, not just search.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Named, explicit conflict detection across meetings.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Commitment tracking tied to the literal spoken quote, not just a generic task.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Timestamp-cited, grounded answers from the AI copilot, not generic summaries.</w:t>
      </w:r>
    </w:p>
    <w:p>
      <w:pPr>
        <w:spacing w:after="90"/>
        <w:ind w:left="300" w:hanging="260"/>
      </w:pPr>
      <w:r>
        <w:rPr>
          <w:b/>
          <w:bCs/>
          <w:color w:val="6366F1"/>
          <w:sz w:val="21"/>
          <w:szCs w:val="21"/>
        </w:rPr>
        <w:t xml:space="preserve">▸  </w:t>
      </w:r>
      <w:r>
        <w:rPr>
          <w:color w:val="1F2937"/>
          <w:sz w:val="21"/>
          <w:szCs w:val="21"/>
        </w:rPr>
        <w:t xml:space="preserve">Lower cost of ownership and a white-label path competitors don't offer.</w:t>
      </w:r>
    </w:p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"/>
        <w:gridCol w:w="8800"/>
      </w:tblGrid>
      <w:tr>
        <w:tc>
          <w:tcPr>
            <w:tcW w:type="dxa" w:w="560"/>
            <w:shd w:fill="6366F1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8800"/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Success Metrics</w:t>
            </w:r>
          </w:p>
        </w:tc>
      </w:tr>
    </w:tbl>
    <w:p>
      <w:pPr>
        <w:spacing w:after="160"/>
      </w:pPr>
    </w:p>
    <w:p>
      <w:pPr>
        <w:spacing w:after="90"/>
        <w:ind w:left="300" w:hanging="260"/>
      </w:pPr>
      <w:r>
        <w:rPr>
          <w:b/>
          <w:bCs/>
          <w:color w:val="10B981"/>
          <w:sz w:val="21"/>
          <w:szCs w:val="21"/>
        </w:rPr>
        <w:t xml:space="preserve">✓  </w:t>
      </w:r>
      <w:r>
        <w:rPr>
          <w:color w:val="1F2937"/>
          <w:sz w:val="21"/>
          <w:szCs w:val="21"/>
        </w:rPr>
        <w:t xml:space="preserve">% of eligible meetings actually captured by the platform (adoption rate).</w:t>
      </w:r>
    </w:p>
    <w:p>
      <w:pPr>
        <w:spacing w:after="90"/>
        <w:ind w:left="300" w:hanging="260"/>
      </w:pPr>
      <w:r>
        <w:rPr>
          <w:b/>
          <w:bCs/>
          <w:color w:val="10B981"/>
          <w:sz w:val="21"/>
          <w:szCs w:val="21"/>
        </w:rPr>
        <w:t xml:space="preserve">✓  </w:t>
      </w:r>
      <w:r>
        <w:rPr>
          <w:color w:val="1F2937"/>
          <w:sz w:val="21"/>
          <w:szCs w:val="21"/>
        </w:rPr>
        <w:t xml:space="preserve">Number of decisions and action items logged per week per active workspace.</w:t>
      </w:r>
    </w:p>
    <w:p>
      <w:pPr>
        <w:spacing w:after="90"/>
        <w:ind w:left="300" w:hanging="260"/>
      </w:pPr>
      <w:r>
        <w:rPr>
          <w:b/>
          <w:bCs/>
          <w:color w:val="10B981"/>
          <w:sz w:val="21"/>
          <w:szCs w:val="21"/>
        </w:rPr>
        <w:t xml:space="preserve">✓  </w:t>
      </w:r>
      <w:r>
        <w:rPr>
          <w:color w:val="1F2937"/>
          <w:sz w:val="21"/>
          <w:szCs w:val="21"/>
        </w:rPr>
        <w:t xml:space="preserve">Average time-to-resolution on flagged risks and missed commitments.</w:t>
      </w:r>
    </w:p>
    <w:p>
      <w:pPr>
        <w:spacing w:after="90"/>
        <w:ind w:left="300" w:hanging="260"/>
      </w:pPr>
      <w:r>
        <w:rPr>
          <w:b/>
          <w:bCs/>
          <w:color w:val="10B981"/>
          <w:sz w:val="21"/>
          <w:szCs w:val="21"/>
        </w:rPr>
        <w:t xml:space="preserve">✓  </w:t>
      </w:r>
      <w:r>
        <w:rPr>
          <w:color w:val="1F2937"/>
          <w:sz w:val="21"/>
          <w:szCs w:val="21"/>
        </w:rPr>
        <w:t xml:space="preserve">Reduction in duplicate/repeated discussion incidents, self-reported by users.</w:t>
      </w:r>
    </w:p>
    <w:p>
      <w:pPr>
        <w:spacing w:after="90"/>
        <w:ind w:left="300" w:hanging="260"/>
      </w:pPr>
      <w:r>
        <w:rPr>
          <w:b/>
          <w:bCs/>
          <w:color w:val="10B981"/>
          <w:sz w:val="21"/>
          <w:szCs w:val="21"/>
        </w:rPr>
        <w:t xml:space="preserve">✓  </w:t>
      </w:r>
      <w:r>
        <w:rPr>
          <w:color w:val="1F2937"/>
          <w:sz w:val="21"/>
          <w:szCs w:val="21"/>
        </w:rPr>
        <w:t xml:space="preserve">AI Copilot query volume, as a proxy for whether people actually trust and use the knowledge base.</w:t>
      </w:r>
    </w:p>
    <w:p>
      <w:pPr>
        <w:spacing w:after="90"/>
        <w:ind w:left="300" w:hanging="260"/>
      </w:pPr>
      <w:r>
        <w:rPr>
          <w:b/>
          <w:bCs/>
          <w:color w:val="10B981"/>
          <w:sz w:val="21"/>
          <w:szCs w:val="21"/>
        </w:rPr>
        <w:t xml:space="preserve">✓  </w:t>
      </w:r>
      <w:r>
        <w:rPr>
          <w:color w:val="1F2937"/>
          <w:sz w:val="21"/>
          <w:szCs w:val="21"/>
        </w:rPr>
        <w:t xml:space="preserve">User satisfaction / NPS after the first month of use.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Weave Enterprise Suite  ·  Confidential  ·  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b/>
        <w:bCs/>
        <w:color w:val="6B7280"/>
        <w:sz w:val="15"/>
        <w:szCs w:val="15"/>
      </w:rPr>
      <w:t xml:space="preserve">WEAVE · BUSINESS USE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2026-07-25T06:04:17.823Z</dcterms:created>
  <dcterms:modified xsi:type="dcterms:W3CDTF">2026-07-25T06:04:17.956Z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