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E73" w:rsidRDefault="005C0554">
      <w:pPr>
        <w:rPr>
          <w:rFonts w:ascii="Times New Roman" w:hAnsi="Times New Roman" w:cs="Times New Roman"/>
          <w:sz w:val="32"/>
          <w:szCs w:val="32"/>
        </w:rPr>
      </w:pPr>
      <w:r w:rsidRPr="005C0554">
        <w:rPr>
          <w:rFonts w:ascii="Times New Roman" w:hAnsi="Times New Roman" w:cs="Times New Roman"/>
          <w:sz w:val="32"/>
          <w:szCs w:val="32"/>
        </w:rPr>
        <w:t>Introduction</w:t>
      </w:r>
    </w:p>
    <w:p w:rsidR="005C0554" w:rsidRPr="00EB2518" w:rsidRDefault="005C0554" w:rsidP="005C05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C0554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L’</w:t>
      </w:r>
      <w:r w:rsidRPr="005C0554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fr-FR"/>
        </w:rPr>
        <w:t>agriculture urbaine</w:t>
      </w:r>
      <w:r w:rsidRPr="005C0554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 est une forme émergente de pratiques agricoles en ville, généralement en parcelles partagées, ou en jardins, individuelles et/ou collectives.</w:t>
      </w:r>
    </w:p>
    <w:p w:rsidR="00EB2518" w:rsidRDefault="005C0554" w:rsidP="005C05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B25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Cette notion recouvre différents types de production d'intérêt économique local, de plantes, champignons (ex : champignons de Paris), de végétaux ou d'animaux sur le </w:t>
      </w:r>
      <w:hyperlink r:id="rId5" w:history="1">
        <w:r w:rsidRPr="00EB2518">
          <w:rPr>
            <w:rStyle w:val="Lienhypertexte"/>
            <w:rFonts w:ascii="Times New Roman" w:hAnsi="Times New Roman" w:cs="Times New Roman"/>
            <w:color w:val="222222"/>
            <w:sz w:val="24"/>
            <w:szCs w:val="24"/>
            <w:u w:val="none"/>
            <w:shd w:val="clear" w:color="auto" w:fill="FFFFFF"/>
          </w:rPr>
          <w:t>territoire</w:t>
        </w:r>
      </w:hyperlink>
      <w:r w:rsidRPr="00EB25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urbaine , </w:t>
      </w:r>
      <w:r w:rsidRPr="00EB25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 sur les espaces le jouxtant.</w:t>
      </w:r>
      <w:r w:rsidR="00EB2518" w:rsidRPr="00EB25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0B4C7F" w:rsidRDefault="00EB2518" w:rsidP="005C05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25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L'agriculture urbaine est une des solutions proposées et recommandées par l'ONU et la FAO pour faire face aux besoins de sécurité alimentaire aux défis de l'urbanisation et de la </w:t>
      </w:r>
      <w:hyperlink r:id="rId6" w:history="1">
        <w:r w:rsidRPr="00EB2518">
          <w:rPr>
            <w:rStyle w:val="Lienhypertexte"/>
            <w:rFonts w:ascii="Times New Roman" w:hAnsi="Times New Roman" w:cs="Times New Roman"/>
            <w:color w:val="222222"/>
            <w:sz w:val="24"/>
            <w:szCs w:val="24"/>
            <w:u w:val="none"/>
            <w:shd w:val="clear" w:color="auto" w:fill="FFFFFF"/>
          </w:rPr>
          <w:t>périurbanisation</w:t>
        </w:r>
      </w:hyperlink>
      <w:r w:rsidRPr="00EB25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notamment dans les villes des </w:t>
      </w:r>
      <w:hyperlink r:id="rId7" w:history="1">
        <w:r w:rsidRPr="00EB2518">
          <w:rPr>
            <w:rStyle w:val="Lienhypertexte"/>
            <w:rFonts w:ascii="Times New Roman" w:hAnsi="Times New Roman" w:cs="Times New Roman"/>
            <w:color w:val="222222"/>
            <w:sz w:val="24"/>
            <w:szCs w:val="24"/>
            <w:u w:val="none"/>
            <w:shd w:val="clear" w:color="auto" w:fill="FFFFFF"/>
          </w:rPr>
          <w:t>pays</w:t>
        </w:r>
      </w:hyperlink>
      <w:r w:rsidRPr="00EB25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dits </w:t>
      </w:r>
      <w:r w:rsidRPr="00EB251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pauvres</w:t>
      </w:r>
      <w:r w:rsidRPr="00EB25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0B4C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B4C7F" w:rsidRPr="000B4C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 une façon de  faire diminuer les </w:t>
      </w:r>
      <w:hyperlink r:id="rId8" w:history="1">
        <w:r w:rsidR="000B4C7F" w:rsidRPr="000B4C7F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émissions</w:t>
        </w:r>
      </w:hyperlink>
      <w:r w:rsidR="000B4C7F" w:rsidRPr="000B4C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de CO</w:t>
      </w:r>
      <w:r w:rsidR="000B4C7F" w:rsidRPr="000B4C7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="000B4C7F" w:rsidRPr="000B4C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et aussi les coûts de production. Par ailleurs, les fermes urbaines peuvent générer des emplois, depuis la production jusqu'à la vente et la distribution. Enfin, l'agriculture au cœur des villes répond à une demande croissante des citadins de (</w:t>
      </w:r>
      <w:proofErr w:type="spellStart"/>
      <w:r w:rsidR="000B4C7F" w:rsidRPr="000B4C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</w:t>
      </w:r>
      <w:proofErr w:type="spellEnd"/>
      <w:r w:rsidR="000B4C7F" w:rsidRPr="000B4C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-)tisser des liens avec la nature.</w:t>
      </w:r>
    </w:p>
    <w:p w:rsidR="00E66B94" w:rsidRPr="00E66B94" w:rsidRDefault="00E66B94" w:rsidP="005C05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E66B9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Avantage </w:t>
      </w:r>
    </w:p>
    <w:p w:rsidR="00E66B94" w:rsidRDefault="00E66B94" w:rsidP="00E66B94">
      <w:pPr>
        <w:rPr>
          <w:sz w:val="24"/>
          <w:szCs w:val="24"/>
          <w:lang w:eastAsia="fr-FR"/>
        </w:rPr>
      </w:pPr>
      <w:r w:rsidRPr="00E66B94">
        <w:rPr>
          <w:sz w:val="24"/>
          <w:szCs w:val="24"/>
          <w:lang w:eastAsia="fr-FR"/>
        </w:rPr>
        <w:t>Une agriculture urbaine et de proximité permet des boucles en « cycle court », diminuant les coûts, les émissions de CO et le </w:t>
      </w:r>
      <w:hyperlink r:id="rId9" w:history="1">
        <w:r w:rsidRPr="00E66B94">
          <w:rPr>
            <w:sz w:val="24"/>
            <w:szCs w:val="24"/>
            <w:lang w:eastAsia="fr-FR"/>
          </w:rPr>
          <w:t>besoin</w:t>
        </w:r>
      </w:hyperlink>
      <w:r w:rsidRPr="00E66B94">
        <w:rPr>
          <w:sz w:val="24"/>
          <w:szCs w:val="24"/>
          <w:lang w:eastAsia="fr-FR"/>
        </w:rPr>
        <w:t> en </w:t>
      </w:r>
      <w:hyperlink r:id="rId10" w:history="1">
        <w:r w:rsidRPr="00E66B94">
          <w:rPr>
            <w:sz w:val="24"/>
            <w:szCs w:val="24"/>
            <w:lang w:eastAsia="fr-FR"/>
          </w:rPr>
          <w:t>énergie</w:t>
        </w:r>
      </w:hyperlink>
      <w:r w:rsidRPr="00E66B94">
        <w:rPr>
          <w:sz w:val="24"/>
          <w:szCs w:val="24"/>
          <w:lang w:eastAsia="fr-FR"/>
        </w:rPr>
        <w:t> et en </w:t>
      </w:r>
      <w:hyperlink r:id="rId11" w:history="1">
        <w:r w:rsidRPr="00E66B94">
          <w:rPr>
            <w:sz w:val="24"/>
            <w:szCs w:val="24"/>
            <w:lang w:eastAsia="fr-FR"/>
          </w:rPr>
          <w:t>carbone</w:t>
        </w:r>
      </w:hyperlink>
      <w:r w:rsidRPr="00E66B94">
        <w:rPr>
          <w:sz w:val="24"/>
          <w:szCs w:val="24"/>
          <w:lang w:eastAsia="fr-FR"/>
        </w:rPr>
        <w:t> </w:t>
      </w:r>
      <w:hyperlink r:id="rId12" w:history="1">
        <w:r w:rsidRPr="00E66B94">
          <w:rPr>
            <w:sz w:val="24"/>
            <w:szCs w:val="24"/>
            <w:lang w:eastAsia="fr-FR"/>
          </w:rPr>
          <w:t>fossile</w:t>
        </w:r>
      </w:hyperlink>
      <w:r w:rsidRPr="00E66B94">
        <w:rPr>
          <w:sz w:val="24"/>
          <w:szCs w:val="24"/>
          <w:lang w:eastAsia="fr-FR"/>
        </w:rPr>
        <w:t>.</w:t>
      </w:r>
      <w:r>
        <w:rPr>
          <w:sz w:val="24"/>
          <w:szCs w:val="24"/>
          <w:lang w:eastAsia="fr-FR"/>
        </w:rPr>
        <w:t xml:space="preserve">                         </w:t>
      </w:r>
      <w:r w:rsidRPr="00E66B94">
        <w:rPr>
          <w:sz w:val="24"/>
          <w:szCs w:val="24"/>
          <w:lang w:eastAsia="fr-FR"/>
        </w:rPr>
        <w:t>Autoproduction pour une partie des besoins (en fruits et légumes par exemple).</w:t>
      </w:r>
      <w:r>
        <w:rPr>
          <w:sz w:val="24"/>
          <w:szCs w:val="24"/>
          <w:lang w:eastAsia="fr-FR"/>
        </w:rPr>
        <w:t xml:space="preserve"> </w:t>
      </w:r>
    </w:p>
    <w:p w:rsidR="00E66B94" w:rsidRPr="00E66B94" w:rsidRDefault="00E66B94" w:rsidP="00E66B94">
      <w:pPr>
        <w:rPr>
          <w:sz w:val="24"/>
          <w:szCs w:val="24"/>
          <w:lang w:eastAsia="fr-FR"/>
        </w:rPr>
      </w:pPr>
      <w:hyperlink r:id="rId13" w:history="1">
        <w:r w:rsidRPr="00E66B94">
          <w:rPr>
            <w:sz w:val="24"/>
            <w:szCs w:val="24"/>
            <w:lang w:eastAsia="fr-FR"/>
          </w:rPr>
          <w:t>Recyclage</w:t>
        </w:r>
      </w:hyperlink>
      <w:r w:rsidRPr="00E66B94">
        <w:rPr>
          <w:sz w:val="24"/>
          <w:szCs w:val="24"/>
          <w:lang w:eastAsia="fr-FR"/>
        </w:rPr>
        <w:t> rapide de certains déchets organiques (en veillant à limiter et suivre les risques de pollution).</w:t>
      </w:r>
      <w:r>
        <w:rPr>
          <w:sz w:val="24"/>
          <w:szCs w:val="24"/>
          <w:lang w:eastAsia="fr-FR"/>
        </w:rPr>
        <w:t xml:space="preserve">                                                                                                                                                 </w:t>
      </w:r>
      <w:hyperlink r:id="rId14" w:history="1">
        <w:r w:rsidRPr="00E66B94">
          <w:rPr>
            <w:sz w:val="24"/>
            <w:szCs w:val="24"/>
            <w:lang w:eastAsia="fr-FR"/>
          </w:rPr>
          <w:t>Outil</w:t>
        </w:r>
      </w:hyperlink>
      <w:r w:rsidRPr="00E66B94">
        <w:rPr>
          <w:sz w:val="24"/>
          <w:szCs w:val="24"/>
          <w:lang w:eastAsia="fr-FR"/>
        </w:rPr>
        <w:t> (parmi d'autres) de protection du foncier face au front d'urbanisations, de maintien de coupures « vertes » contre l'urbanisation totale et la périurbanisation...</w:t>
      </w:r>
    </w:p>
    <w:p w:rsidR="00E66B94" w:rsidRPr="00E66B94" w:rsidRDefault="00E66B94" w:rsidP="00E66B94">
      <w:pPr>
        <w:rPr>
          <w:rFonts w:ascii="Arial" w:hAnsi="Arial" w:cs="Arial"/>
          <w:sz w:val="24"/>
          <w:szCs w:val="24"/>
          <w:lang w:eastAsia="fr-FR"/>
        </w:rPr>
      </w:pPr>
      <w:r w:rsidRPr="00E66B94">
        <w:rPr>
          <w:sz w:val="24"/>
          <w:szCs w:val="24"/>
          <w:lang w:eastAsia="fr-FR"/>
        </w:rPr>
        <w:t>Lien de rencontre ville-campagne, rural-citadin</w:t>
      </w:r>
      <w:r w:rsidRPr="00E66B94">
        <w:rPr>
          <w:rFonts w:ascii="Arial" w:hAnsi="Arial" w:cs="Arial"/>
          <w:sz w:val="24"/>
          <w:szCs w:val="24"/>
          <w:lang w:eastAsia="fr-FR"/>
        </w:rPr>
        <w:t>.</w:t>
      </w:r>
    </w:p>
    <w:p w:rsidR="005C0554" w:rsidRDefault="005C0554">
      <w:pPr>
        <w:rPr>
          <w:rFonts w:ascii="Times New Roman" w:hAnsi="Times New Roman" w:cs="Times New Roman"/>
          <w:sz w:val="32"/>
          <w:szCs w:val="32"/>
        </w:rPr>
      </w:pPr>
    </w:p>
    <w:p w:rsidR="00E257AE" w:rsidRPr="00E257AE" w:rsidRDefault="00E257AE">
      <w:pPr>
        <w:rPr>
          <w:rFonts w:ascii="Times New Roman" w:hAnsi="Times New Roman" w:cs="Times New Roman"/>
          <w:sz w:val="24"/>
          <w:szCs w:val="24"/>
        </w:rPr>
      </w:pPr>
    </w:p>
    <w:p w:rsidR="00E257AE" w:rsidRPr="00E257AE" w:rsidRDefault="00E257AE" w:rsidP="00E257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bookmarkStart w:id="0" w:name="_GoBack"/>
      <w:bookmarkEnd w:id="0"/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L’agriculture urbaine peut se voir un peu partout : </w:t>
      </w:r>
    </w:p>
    <w:p w:rsidR="00E257AE" w:rsidRPr="00E257AE" w:rsidRDefault="00E257AE" w:rsidP="00E257A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Sur les sols</w:t>
      </w:r>
    </w:p>
    <w:p w:rsidR="00E257AE" w:rsidRPr="00E257AE" w:rsidRDefault="00E257AE" w:rsidP="00E257A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Sur les murs</w:t>
      </w:r>
    </w:p>
    <w:p w:rsidR="00E257AE" w:rsidRPr="00E257AE" w:rsidRDefault="00E257AE" w:rsidP="00E257A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Sur les balcons et autres terrasses</w:t>
      </w:r>
    </w:p>
    <w:p w:rsidR="00E257AE" w:rsidRPr="00E257AE" w:rsidRDefault="00E257AE" w:rsidP="00E257A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Sur les façades</w:t>
      </w:r>
    </w:p>
    <w:p w:rsidR="00E257AE" w:rsidRPr="00E257AE" w:rsidRDefault="00E257AE" w:rsidP="00E257A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Dans les sous-sols</w:t>
      </w:r>
    </w:p>
    <w:p w:rsidR="00E257AE" w:rsidRPr="00E257AE" w:rsidRDefault="00E257AE" w:rsidP="00E257AE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Sur les toits</w:t>
      </w:r>
    </w:p>
    <w:p w:rsidR="00E257AE" w:rsidRPr="00E257AE" w:rsidRDefault="00E257AE" w:rsidP="00E257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Et pour ce qui est des pratiques liées à l’agriculture urbaine, nous comptons notamment : </w:t>
      </w:r>
    </w:p>
    <w:p w:rsidR="00E257AE" w:rsidRPr="00E257AE" w:rsidRDefault="00E257AE" w:rsidP="00E257AE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 fermes verticales : cette agriculture verticale permettant de cultiver en hauteur (et sur les immeubles et gratte-ciels notamment), sur les parois, les façades, les structures et autres possibilités verticales que nous offre la ville. Singapour est l’une des cités internationales les plus symboliques des fermes verticales.</w:t>
      </w:r>
    </w:p>
    <w:p w:rsidR="00E257AE" w:rsidRPr="00E257AE" w:rsidRDefault="00E257AE" w:rsidP="00E257AE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lastRenderedPageBreak/>
        <w:t>Les buttes de cultures.</w:t>
      </w:r>
    </w:p>
    <w:p w:rsidR="00E257AE" w:rsidRPr="00E257AE" w:rsidRDefault="00E257AE" w:rsidP="00E257AE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 « jardins ouvriers ».</w:t>
      </w:r>
    </w:p>
    <w:p w:rsidR="00E257AE" w:rsidRPr="00E257AE" w:rsidRDefault="00E257AE" w:rsidP="00E257AE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L’</w:t>
      </w:r>
      <w:proofErr w:type="spellStart"/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hydroponie</w:t>
      </w:r>
      <w:proofErr w:type="spellEnd"/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ou la culture de plantes réalisée sur un substrat neutre et inerte.</w:t>
      </w:r>
    </w:p>
    <w:p w:rsidR="00E257AE" w:rsidRPr="00E257AE" w:rsidRDefault="00E257AE" w:rsidP="00E257AE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L’</w:t>
      </w:r>
      <w:proofErr w:type="spellStart"/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aquaponie</w:t>
      </w:r>
      <w:proofErr w:type="spellEnd"/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ou la culture des plantes par l’élevage de poissons.</w:t>
      </w:r>
    </w:p>
    <w:p w:rsidR="00E257AE" w:rsidRPr="00E257AE" w:rsidRDefault="00E257AE" w:rsidP="00E257AE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257A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 jardins ou potagers d’entreprise…</w:t>
      </w:r>
    </w:p>
    <w:p w:rsidR="00E257AE" w:rsidRPr="00E257AE" w:rsidRDefault="00E257AE">
      <w:pPr>
        <w:rPr>
          <w:rFonts w:ascii="Times New Roman" w:hAnsi="Times New Roman" w:cs="Times New Roman"/>
          <w:sz w:val="24"/>
          <w:szCs w:val="24"/>
        </w:rPr>
      </w:pPr>
    </w:p>
    <w:sectPr w:rsidR="00E257AE" w:rsidRPr="00E25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8642A"/>
    <w:multiLevelType w:val="multilevel"/>
    <w:tmpl w:val="E3A8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C1DCF"/>
    <w:multiLevelType w:val="multilevel"/>
    <w:tmpl w:val="792E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827D58"/>
    <w:multiLevelType w:val="multilevel"/>
    <w:tmpl w:val="E5C2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54"/>
    <w:rsid w:val="000B4C7F"/>
    <w:rsid w:val="005C0554"/>
    <w:rsid w:val="008E58B8"/>
    <w:rsid w:val="00E257AE"/>
    <w:rsid w:val="00E66B94"/>
    <w:rsid w:val="00EB2518"/>
    <w:rsid w:val="00F0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74DE"/>
  <w15:chartTrackingRefBased/>
  <w15:docId w15:val="{EE25FC9B-26E9-4C91-9E28-7C2BC77A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C0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C0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055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C055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C05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englossaire">
    <w:name w:val="lienglossaire"/>
    <w:basedOn w:val="Policepardfaut"/>
    <w:rsid w:val="005C0554"/>
  </w:style>
  <w:style w:type="character" w:customStyle="1" w:styleId="link-wrapper">
    <w:name w:val="link-wrapper"/>
    <w:basedOn w:val="Policepardfaut"/>
    <w:rsid w:val="000B4C7F"/>
  </w:style>
  <w:style w:type="character" w:customStyle="1" w:styleId="wrappersspan-sc-13rs60f-1">
    <w:name w:val="wrappers__span-sc-13rs60f-1"/>
    <w:basedOn w:val="Policepardfaut"/>
    <w:rsid w:val="000B4C7F"/>
  </w:style>
  <w:style w:type="character" w:styleId="lev">
    <w:name w:val="Strong"/>
    <w:basedOn w:val="Policepardfaut"/>
    <w:uiPriority w:val="22"/>
    <w:qFormat/>
    <w:rsid w:val="000B4C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3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645">
          <w:marLeft w:val="0"/>
          <w:marRight w:val="0"/>
          <w:marTop w:val="150"/>
          <w:marBottom w:val="0"/>
          <w:divBdr>
            <w:top w:val="none" w:sz="0" w:space="0" w:color="auto"/>
            <w:left w:val="single" w:sz="24" w:space="4" w:color="0066DD"/>
            <w:bottom w:val="none" w:sz="0" w:space="0" w:color="auto"/>
            <w:right w:val="none" w:sz="0" w:space="0" w:color="auto"/>
          </w:divBdr>
          <w:divsChild>
            <w:div w:id="258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tura-sciences.com/sciences/definitions/physique-emission-389/" TargetMode="External"/><Relationship Id="rId13" Type="http://schemas.openxmlformats.org/officeDocument/2006/relationships/hyperlink" Target="https://www.techno-science.net/definition/355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no-science.net/definition/5471.html" TargetMode="External"/><Relationship Id="rId12" Type="http://schemas.openxmlformats.org/officeDocument/2006/relationships/hyperlink" Target="https://www.techno-science.net/glossaire-definition/Fossil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chno-science.net/glossaire-definition/Periurbanisation.html" TargetMode="External"/><Relationship Id="rId11" Type="http://schemas.openxmlformats.org/officeDocument/2006/relationships/hyperlink" Target="https://www.techno-science.net/glossaire-definition/Carbone.html" TargetMode="External"/><Relationship Id="rId5" Type="http://schemas.openxmlformats.org/officeDocument/2006/relationships/hyperlink" Target="https://www.techno-science.net/glossaire-definition/Territoir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echno-science.net/definition/17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no-science.net/definition/686.html" TargetMode="External"/><Relationship Id="rId14" Type="http://schemas.openxmlformats.org/officeDocument/2006/relationships/hyperlink" Target="https://www.techno-science.net/definition/1742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UCA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Yasmina BOUZEMBOUA</dc:creator>
  <cp:keywords/>
  <dc:description/>
  <cp:lastModifiedBy>Yasmina BOUZEMBOUA</cp:lastModifiedBy>
  <cp:revision>1</cp:revision>
  <dcterms:created xsi:type="dcterms:W3CDTF">2023-01-16T14:07:00Z</dcterms:created>
  <dcterms:modified xsi:type="dcterms:W3CDTF">2023-01-16T15:38:00Z</dcterms:modified>
</cp:coreProperties>
</file>