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2B8" w:rsidRPr="00093287" w:rsidRDefault="00BF0AF1" w:rsidP="00BF0A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3287">
        <w:rPr>
          <w:rFonts w:ascii="Times New Roman" w:hAnsi="Times New Roman" w:cs="Times New Roman"/>
          <w:b/>
          <w:bCs/>
          <w:sz w:val="24"/>
          <w:szCs w:val="24"/>
        </w:rPr>
        <w:t>Homework</w:t>
      </w:r>
      <w:r w:rsidR="00093287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:rsidR="00BF0AF1" w:rsidRPr="00093287" w:rsidRDefault="00BF0AF1" w:rsidP="00093287">
      <w:pPr>
        <w:spacing w:line="360" w:lineRule="auto"/>
        <w:rPr>
          <w:rFonts w:ascii="Times New Roman" w:hAnsi="Times New Roman" w:cs="Times New Roman"/>
          <w:b/>
          <w:bCs/>
          <w:sz w:val="22"/>
          <w:szCs w:val="24"/>
        </w:rPr>
      </w:pPr>
      <w:r w:rsidRPr="00093287">
        <w:rPr>
          <w:rFonts w:ascii="Times New Roman" w:hAnsi="Times New Roman" w:cs="Times New Roman"/>
          <w:b/>
          <w:bCs/>
          <w:sz w:val="22"/>
          <w:szCs w:val="24"/>
        </w:rPr>
        <w:t>Page 42, Chinese textbook</w:t>
      </w:r>
    </w:p>
    <w:p w:rsidR="00093287" w:rsidRPr="00093287" w:rsidRDefault="00093287" w:rsidP="00495DC2">
      <w:pPr>
        <w:rPr>
          <w:rFonts w:ascii="Times New Roman" w:hAnsi="Times New Roman" w:cs="Times New Roman"/>
          <w:b/>
          <w:sz w:val="22"/>
          <w:szCs w:val="24"/>
        </w:rPr>
      </w:pPr>
      <w:r w:rsidRPr="00093287">
        <w:rPr>
          <w:rFonts w:ascii="Times New Roman" w:hAnsi="Times New Roman" w:cs="Times New Roman"/>
          <w:b/>
          <w:sz w:val="22"/>
          <w:szCs w:val="24"/>
        </w:rPr>
        <w:t>Question 1</w:t>
      </w:r>
      <w:r w:rsidR="00A27147" w:rsidRPr="00093287">
        <w:rPr>
          <w:rFonts w:ascii="Times New Roman" w:hAnsi="Times New Roman" w:cs="Times New Roman"/>
          <w:b/>
          <w:sz w:val="22"/>
          <w:szCs w:val="24"/>
        </w:rPr>
        <w:t>.1</w:t>
      </w:r>
    </w:p>
    <w:p w:rsidR="00A27147" w:rsidRPr="00093287" w:rsidRDefault="00A27147" w:rsidP="00495DC2">
      <w:pPr>
        <w:rPr>
          <w:rFonts w:ascii="Times New Roman" w:hAnsi="Times New Roman" w:cs="Times New Roman"/>
          <w:bCs/>
          <w:sz w:val="22"/>
          <w:szCs w:val="24"/>
        </w:rPr>
      </w:pPr>
      <w:r w:rsidRPr="00093287">
        <w:rPr>
          <w:rFonts w:ascii="Times New Roman" w:hAnsi="Times New Roman" w:cs="Times New Roman"/>
          <w:bCs/>
          <w:sz w:val="22"/>
          <w:szCs w:val="24"/>
        </w:rPr>
        <w:t>Comparing with the diode working on the analog electronic circuits, what are the structur</w:t>
      </w:r>
      <w:r w:rsidR="00093287" w:rsidRPr="00093287">
        <w:rPr>
          <w:rFonts w:ascii="Times New Roman" w:hAnsi="Times New Roman" w:cs="Times New Roman"/>
          <w:bCs/>
          <w:sz w:val="22"/>
          <w:szCs w:val="24"/>
        </w:rPr>
        <w:t>al</w:t>
      </w:r>
      <w:r w:rsidRPr="00093287">
        <w:rPr>
          <w:rFonts w:ascii="Times New Roman" w:hAnsi="Times New Roman" w:cs="Times New Roman"/>
          <w:bCs/>
          <w:sz w:val="22"/>
          <w:szCs w:val="24"/>
        </w:rPr>
        <w:t xml:space="preserve"> characteristics of a power diode to make it endure high voltage and large current?</w:t>
      </w:r>
    </w:p>
    <w:p w:rsidR="00093287" w:rsidRDefault="00093287" w:rsidP="00BF0AF1">
      <w:pPr>
        <w:rPr>
          <w:rFonts w:ascii="Times New Roman" w:hAnsi="Times New Roman" w:cs="Times New Roman"/>
          <w:bCs/>
          <w:sz w:val="22"/>
          <w:szCs w:val="24"/>
        </w:rPr>
      </w:pPr>
      <w:bookmarkStart w:id="0" w:name="OLE_LINK1"/>
      <w:bookmarkStart w:id="1" w:name="OLE_LINK2"/>
      <w:bookmarkStart w:id="2" w:name="OLE_LINK3"/>
    </w:p>
    <w:p w:rsidR="00093287" w:rsidRPr="00093287" w:rsidRDefault="00093287" w:rsidP="00BF0AF1">
      <w:pPr>
        <w:rPr>
          <w:rFonts w:ascii="Times New Roman" w:hAnsi="Times New Roman" w:cs="Times New Roman"/>
          <w:b/>
          <w:sz w:val="22"/>
          <w:szCs w:val="24"/>
        </w:rPr>
      </w:pPr>
      <w:r w:rsidRPr="00093287">
        <w:rPr>
          <w:rFonts w:ascii="Times New Roman" w:hAnsi="Times New Roman" w:cs="Times New Roman"/>
          <w:b/>
          <w:sz w:val="22"/>
          <w:szCs w:val="24"/>
        </w:rPr>
        <w:t>Question 1</w:t>
      </w:r>
      <w:r w:rsidR="00BF0AF1" w:rsidRPr="00093287">
        <w:rPr>
          <w:rFonts w:ascii="Times New Roman" w:hAnsi="Times New Roman" w:cs="Times New Roman"/>
          <w:b/>
          <w:sz w:val="22"/>
          <w:szCs w:val="24"/>
        </w:rPr>
        <w:t xml:space="preserve">.3 </w:t>
      </w:r>
      <w:bookmarkEnd w:id="0"/>
      <w:bookmarkEnd w:id="1"/>
      <w:bookmarkEnd w:id="2"/>
    </w:p>
    <w:p w:rsidR="00BF0AF1" w:rsidRPr="00093287" w:rsidRDefault="00BF0AF1" w:rsidP="00BF0AF1">
      <w:pPr>
        <w:rPr>
          <w:rFonts w:ascii="Times New Roman" w:hAnsi="Times New Roman" w:cs="Times New Roman"/>
          <w:bCs/>
          <w:sz w:val="22"/>
          <w:szCs w:val="24"/>
        </w:rPr>
      </w:pPr>
      <w:r w:rsidRPr="00093287">
        <w:rPr>
          <w:rFonts w:ascii="Times New Roman" w:hAnsi="Times New Roman" w:cs="Times New Roman"/>
          <w:bCs/>
          <w:sz w:val="22"/>
          <w:szCs w:val="24"/>
        </w:rPr>
        <w:t>What is the requirement to keep a thyristor in conduction mode (on state)? How to turn off a thyristor?</w:t>
      </w:r>
    </w:p>
    <w:p w:rsidR="00093287" w:rsidRDefault="00093287" w:rsidP="00BF0AF1">
      <w:pPr>
        <w:rPr>
          <w:rFonts w:ascii="Times New Roman" w:hAnsi="Times New Roman" w:cs="Times New Roman"/>
          <w:bCs/>
          <w:sz w:val="22"/>
          <w:szCs w:val="24"/>
        </w:rPr>
      </w:pPr>
    </w:p>
    <w:p w:rsidR="00093287" w:rsidRPr="00093287" w:rsidRDefault="00093287" w:rsidP="00BF0AF1">
      <w:pPr>
        <w:rPr>
          <w:rFonts w:ascii="Times New Roman" w:hAnsi="Times New Roman" w:cs="Times New Roman"/>
          <w:b/>
          <w:sz w:val="22"/>
          <w:szCs w:val="24"/>
        </w:rPr>
      </w:pPr>
      <w:r w:rsidRPr="00093287">
        <w:rPr>
          <w:rFonts w:ascii="Times New Roman" w:hAnsi="Times New Roman" w:cs="Times New Roman"/>
          <w:b/>
          <w:sz w:val="22"/>
          <w:szCs w:val="24"/>
        </w:rPr>
        <w:t>Question 1</w:t>
      </w:r>
      <w:r w:rsidR="00BF0AF1" w:rsidRPr="00093287">
        <w:rPr>
          <w:rFonts w:ascii="Times New Roman" w:hAnsi="Times New Roman" w:cs="Times New Roman"/>
          <w:b/>
          <w:sz w:val="22"/>
          <w:szCs w:val="24"/>
        </w:rPr>
        <w:t xml:space="preserve">.4 </w:t>
      </w:r>
    </w:p>
    <w:p w:rsidR="00BF0AF1" w:rsidRPr="00093287" w:rsidRDefault="00093287" w:rsidP="00BF0AF1">
      <w:pPr>
        <w:rPr>
          <w:rFonts w:ascii="Times New Roman" w:hAnsi="Times New Roman" w:cs="Times New Roman"/>
          <w:bCs/>
          <w:sz w:val="22"/>
          <w:szCs w:val="24"/>
        </w:rPr>
      </w:pPr>
      <w:r>
        <w:rPr>
          <w:rFonts w:ascii="Times New Roman" w:hAnsi="Times New Roman" w:cs="Times New Roman"/>
          <w:bCs/>
          <w:sz w:val="22"/>
          <w:szCs w:val="24"/>
        </w:rPr>
        <w:t xml:space="preserve">Shaded area in Fig. 2-27 illustrates the current waveform of a thyristor in conduction mode. </w:t>
      </w:r>
      <w:r w:rsidR="00BF0AF1" w:rsidRPr="00093287">
        <w:rPr>
          <w:rFonts w:ascii="Times New Roman" w:hAnsi="Times New Roman" w:cs="Times New Roman"/>
          <w:bCs/>
          <w:sz w:val="22"/>
          <w:szCs w:val="24"/>
        </w:rPr>
        <w:t xml:space="preserve">The maximum value of each current waveform is </w:t>
      </w:r>
      <m:oMath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 w:rsidR="00BF0AF1" w:rsidRPr="00093287">
        <w:rPr>
          <w:rFonts w:ascii="Times New Roman" w:hAnsi="Times New Roman" w:cs="Times New Roman"/>
          <w:bCs/>
          <w:sz w:val="22"/>
          <w:szCs w:val="24"/>
        </w:rPr>
        <w:t>, try to derive the average value</w:t>
      </w:r>
      <w:r w:rsidR="00BF0AF1" w:rsidRPr="00093287">
        <w:rPr>
          <w:rFonts w:ascii="Times New Roman" w:hAnsi="Times New Roman" w:cs="Times New Roman"/>
          <w:bCs/>
          <w:i/>
          <w:sz w:val="22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d1</m:t>
            </m:r>
          </m:sub>
        </m:sSub>
      </m:oMath>
      <w:r w:rsidR="00BF0AF1" w:rsidRPr="00093287">
        <w:rPr>
          <w:rFonts w:ascii="Times New Roman" w:hAnsi="Times New Roman" w:cs="Times New Roman"/>
          <w:bCs/>
          <w:sz w:val="22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d2</m:t>
            </m:r>
          </m:sub>
        </m:sSub>
      </m:oMath>
      <w:r w:rsidR="00BF0AF1" w:rsidRPr="00093287">
        <w:rPr>
          <w:rFonts w:ascii="Times New Roman" w:hAnsi="Times New Roman" w:cs="Times New Roman"/>
          <w:bCs/>
          <w:sz w:val="22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d3</m:t>
            </m:r>
          </m:sub>
        </m:sSub>
      </m:oMath>
      <w:r w:rsidR="00BF0AF1" w:rsidRPr="00093287">
        <w:rPr>
          <w:rFonts w:ascii="Times New Roman" w:hAnsi="Times New Roman" w:cs="Times New Roman"/>
          <w:bCs/>
          <w:sz w:val="22"/>
          <w:szCs w:val="24"/>
        </w:rPr>
        <w:t xml:space="preserve"> and the effective value (RMS value) </w:t>
      </w:r>
      <m:oMath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BF0AF1" w:rsidRPr="00093287">
        <w:rPr>
          <w:rFonts w:ascii="Times New Roman" w:hAnsi="Times New Roman" w:cs="Times New Roman"/>
          <w:bCs/>
          <w:sz w:val="22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BF0AF1" w:rsidRPr="00093287">
        <w:rPr>
          <w:rFonts w:ascii="Times New Roman" w:hAnsi="Times New Roman" w:cs="Times New Roman"/>
          <w:bCs/>
          <w:sz w:val="22"/>
          <w:szCs w:val="24"/>
        </w:rPr>
        <w:t>,</w:t>
      </w:r>
      <w:r w:rsidR="00BF0AF1" w:rsidRPr="00093287">
        <w:rPr>
          <w:rFonts w:ascii="Times New Roman" w:hAnsi="Times New Roman" w:cs="Times New Roman"/>
          <w:bCs/>
          <w:i/>
          <w:sz w:val="22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="00BF0AF1" w:rsidRPr="00093287">
        <w:rPr>
          <w:rFonts w:ascii="Times New Roman" w:hAnsi="Times New Roman" w:cs="Times New Roman"/>
          <w:bCs/>
          <w:sz w:val="22"/>
          <w:szCs w:val="24"/>
          <w:vertAlign w:val="subscript"/>
        </w:rPr>
        <w:t xml:space="preserve"> </w:t>
      </w:r>
      <w:r w:rsidR="00BF0AF1" w:rsidRPr="00093287">
        <w:rPr>
          <w:rFonts w:ascii="Times New Roman" w:hAnsi="Times New Roman" w:cs="Times New Roman"/>
          <w:bCs/>
          <w:sz w:val="22"/>
          <w:szCs w:val="24"/>
        </w:rPr>
        <w:t>of each waveform.</w:t>
      </w:r>
    </w:p>
    <w:p w:rsidR="00BF0AF1" w:rsidRPr="00093287" w:rsidRDefault="00BF0AF1" w:rsidP="00BF0AF1">
      <w:pPr>
        <w:rPr>
          <w:rFonts w:ascii="Times New Roman" w:hAnsi="Times New Roman" w:cs="Times New Roman"/>
          <w:bCs/>
          <w:sz w:val="22"/>
          <w:szCs w:val="24"/>
        </w:rPr>
      </w:pPr>
    </w:p>
    <w:p w:rsidR="00BF0AF1" w:rsidRPr="00093287" w:rsidRDefault="00BF0AF1" w:rsidP="00BF0AF1">
      <w:pPr>
        <w:jc w:val="center"/>
        <w:rPr>
          <w:rFonts w:ascii="Times New Roman" w:hAnsi="Times New Roman" w:cs="Times New Roman"/>
          <w:bCs/>
          <w:sz w:val="22"/>
          <w:szCs w:val="24"/>
        </w:rPr>
      </w:pPr>
      <w:r w:rsidRPr="00093287">
        <w:rPr>
          <w:rFonts w:ascii="Times New Roman" w:hAnsi="Times New Roman" w:cs="Times New Roman"/>
          <w:bCs/>
          <w:sz w:val="22"/>
          <w:szCs w:val="24"/>
        </w:rPr>
        <w:object w:dxaOrig="1966" w:dyaOrig="1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4pt;height:58.45pt" o:ole="">
            <v:imagedata r:id="rId5" o:title=""/>
          </v:shape>
          <o:OLEObject Type="Embed" ProgID="Visio.Drawing.15" ShapeID="_x0000_i1025" DrawAspect="Content" ObjectID="_1662665543" r:id="rId6"/>
        </w:object>
      </w:r>
      <w:r w:rsidRPr="00093287">
        <w:rPr>
          <w:rFonts w:ascii="Times New Roman" w:hAnsi="Times New Roman" w:cs="Times New Roman"/>
          <w:bCs/>
          <w:sz w:val="22"/>
          <w:szCs w:val="24"/>
        </w:rPr>
        <w:t xml:space="preserve">       </w:t>
      </w:r>
      <w:r w:rsidRPr="00093287">
        <w:rPr>
          <w:rFonts w:ascii="Times New Roman" w:hAnsi="Times New Roman" w:cs="Times New Roman"/>
          <w:bCs/>
          <w:sz w:val="22"/>
          <w:szCs w:val="24"/>
        </w:rPr>
        <w:object w:dxaOrig="1966" w:dyaOrig="1185">
          <v:shape id="_x0000_i1026" type="#_x0000_t75" style="width:98.4pt;height:59.15pt" o:ole="">
            <v:imagedata r:id="rId7" o:title=""/>
          </v:shape>
          <o:OLEObject Type="Embed" ProgID="Visio.Drawing.15" ShapeID="_x0000_i1026" DrawAspect="Content" ObjectID="_1662665544" r:id="rId8"/>
        </w:object>
      </w:r>
      <w:r w:rsidRPr="00093287">
        <w:rPr>
          <w:rFonts w:ascii="Times New Roman" w:hAnsi="Times New Roman" w:cs="Times New Roman"/>
          <w:bCs/>
          <w:sz w:val="22"/>
          <w:szCs w:val="24"/>
        </w:rPr>
        <w:t xml:space="preserve">        </w:t>
      </w:r>
      <w:r w:rsidRPr="00093287">
        <w:rPr>
          <w:rFonts w:ascii="Times New Roman" w:hAnsi="Times New Roman" w:cs="Times New Roman"/>
          <w:bCs/>
          <w:sz w:val="22"/>
          <w:szCs w:val="24"/>
        </w:rPr>
        <w:object w:dxaOrig="1980" w:dyaOrig="1200">
          <v:shape id="_x0000_i1027" type="#_x0000_t75" style="width:99.1pt;height:59.9pt" o:ole="">
            <v:imagedata r:id="rId9" o:title=""/>
          </v:shape>
          <o:OLEObject Type="Embed" ProgID="Visio.Drawing.15" ShapeID="_x0000_i1027" DrawAspect="Content" ObjectID="_1662665545" r:id="rId10"/>
        </w:object>
      </w:r>
    </w:p>
    <w:p w:rsidR="00BF0AF1" w:rsidRPr="00093287" w:rsidRDefault="00BF0AF1" w:rsidP="00BF0AF1">
      <w:pPr>
        <w:rPr>
          <w:rFonts w:ascii="Times New Roman" w:hAnsi="Times New Roman" w:cs="Times New Roman"/>
          <w:bCs/>
          <w:sz w:val="22"/>
          <w:szCs w:val="24"/>
        </w:rPr>
      </w:pPr>
      <w:r w:rsidRPr="00093287">
        <w:rPr>
          <w:rFonts w:ascii="Times New Roman" w:hAnsi="Times New Roman" w:cs="Times New Roman"/>
          <w:bCs/>
          <w:sz w:val="22"/>
          <w:szCs w:val="24"/>
        </w:rPr>
        <w:t xml:space="preserve">           a)                          </w:t>
      </w:r>
      <w:proofErr w:type="gramStart"/>
      <w:r w:rsidRPr="00093287">
        <w:rPr>
          <w:rFonts w:ascii="Times New Roman" w:hAnsi="Times New Roman" w:cs="Times New Roman"/>
          <w:bCs/>
          <w:sz w:val="22"/>
          <w:szCs w:val="24"/>
        </w:rPr>
        <w:t xml:space="preserve">b)   </w:t>
      </w:r>
      <w:proofErr w:type="gramEnd"/>
      <w:r w:rsidRPr="00093287">
        <w:rPr>
          <w:rFonts w:ascii="Times New Roman" w:hAnsi="Times New Roman" w:cs="Times New Roman"/>
          <w:bCs/>
          <w:sz w:val="22"/>
          <w:szCs w:val="24"/>
        </w:rPr>
        <w:t xml:space="preserve">                     c)</w:t>
      </w:r>
    </w:p>
    <w:p w:rsidR="00093287" w:rsidRPr="00093287" w:rsidRDefault="00BF0AF1" w:rsidP="00093287">
      <w:pPr>
        <w:jc w:val="center"/>
        <w:rPr>
          <w:rFonts w:ascii="Times New Roman" w:hAnsi="Times New Roman" w:cs="Times New Roman"/>
          <w:bCs/>
          <w:sz w:val="16"/>
          <w:szCs w:val="18"/>
        </w:rPr>
      </w:pPr>
      <w:r w:rsidRPr="00093287">
        <w:rPr>
          <w:rFonts w:ascii="Times New Roman" w:hAnsi="Times New Roman" w:cs="Times New Roman"/>
          <w:bCs/>
          <w:sz w:val="16"/>
          <w:szCs w:val="18"/>
        </w:rPr>
        <w:t>Fig.2-27 Thyristor current waveform</w:t>
      </w:r>
    </w:p>
    <w:p w:rsidR="00093287" w:rsidRDefault="00093287" w:rsidP="00BF0AF1">
      <w:pPr>
        <w:rPr>
          <w:rFonts w:ascii="Times New Roman" w:hAnsi="Times New Roman" w:cs="Times New Roman"/>
          <w:bCs/>
          <w:sz w:val="22"/>
          <w:szCs w:val="24"/>
        </w:rPr>
      </w:pPr>
    </w:p>
    <w:p w:rsidR="00093287" w:rsidRPr="00093287" w:rsidRDefault="00093287" w:rsidP="00BF0AF1">
      <w:pPr>
        <w:rPr>
          <w:rFonts w:ascii="Times New Roman" w:hAnsi="Times New Roman" w:cs="Times New Roman"/>
          <w:b/>
          <w:sz w:val="22"/>
          <w:szCs w:val="24"/>
        </w:rPr>
      </w:pPr>
      <w:r w:rsidRPr="00093287">
        <w:rPr>
          <w:rFonts w:ascii="Times New Roman" w:hAnsi="Times New Roman" w:cs="Times New Roman"/>
          <w:b/>
          <w:sz w:val="22"/>
          <w:szCs w:val="24"/>
        </w:rPr>
        <w:t>Question 1</w:t>
      </w:r>
      <w:r w:rsidR="00BF0AF1" w:rsidRPr="00093287">
        <w:rPr>
          <w:rFonts w:ascii="Times New Roman" w:hAnsi="Times New Roman" w:cs="Times New Roman"/>
          <w:b/>
          <w:sz w:val="22"/>
          <w:szCs w:val="24"/>
        </w:rPr>
        <w:t xml:space="preserve">.5 </w:t>
      </w:r>
    </w:p>
    <w:p w:rsidR="00BF0AF1" w:rsidRPr="00093287" w:rsidRDefault="00BF0AF1" w:rsidP="00BF0AF1">
      <w:pPr>
        <w:rPr>
          <w:rFonts w:ascii="Times New Roman" w:hAnsi="Times New Roman" w:cs="Times New Roman"/>
          <w:bCs/>
          <w:sz w:val="22"/>
          <w:szCs w:val="24"/>
        </w:rPr>
      </w:pPr>
      <w:r w:rsidRPr="00093287">
        <w:rPr>
          <w:rFonts w:ascii="Times New Roman" w:hAnsi="Times New Roman" w:cs="Times New Roman"/>
          <w:bCs/>
          <w:sz w:val="22"/>
          <w:szCs w:val="24"/>
        </w:rPr>
        <w:t xml:space="preserve">In </w:t>
      </w:r>
      <w:r w:rsidR="00093287" w:rsidRPr="00093287">
        <w:rPr>
          <w:rFonts w:ascii="Times New Roman" w:hAnsi="Times New Roman" w:cs="Times New Roman"/>
          <w:bCs/>
          <w:sz w:val="22"/>
          <w:szCs w:val="24"/>
        </w:rPr>
        <w:t>1</w:t>
      </w:r>
      <w:r w:rsidRPr="00093287">
        <w:rPr>
          <w:rFonts w:ascii="Times New Roman" w:hAnsi="Times New Roman" w:cs="Times New Roman"/>
          <w:bCs/>
          <w:sz w:val="22"/>
          <w:szCs w:val="24"/>
        </w:rPr>
        <w:t xml:space="preserve">.4, if </w:t>
      </w:r>
      <w:r w:rsidR="00093287" w:rsidRPr="00093287">
        <w:rPr>
          <w:rFonts w:ascii="Times New Roman" w:hAnsi="Times New Roman" w:cs="Times New Roman"/>
          <w:bCs/>
          <w:sz w:val="22"/>
          <w:szCs w:val="24"/>
        </w:rPr>
        <w:t>s</w:t>
      </w:r>
      <w:r w:rsidRPr="00093287">
        <w:rPr>
          <w:rFonts w:ascii="Times New Roman" w:hAnsi="Times New Roman" w:cs="Times New Roman"/>
          <w:bCs/>
          <w:sz w:val="22"/>
          <w:szCs w:val="24"/>
        </w:rPr>
        <w:t xml:space="preserve">afety margin is </w:t>
      </w:r>
      <w:r w:rsidR="00093287" w:rsidRPr="00093287">
        <w:rPr>
          <w:rFonts w:ascii="Times New Roman" w:hAnsi="Times New Roman" w:cs="Times New Roman"/>
          <w:bCs/>
          <w:sz w:val="22"/>
          <w:szCs w:val="24"/>
        </w:rPr>
        <w:t xml:space="preserve">not </w:t>
      </w:r>
      <w:r w:rsidRPr="00093287">
        <w:rPr>
          <w:rFonts w:ascii="Times New Roman" w:hAnsi="Times New Roman" w:cs="Times New Roman"/>
          <w:bCs/>
          <w:sz w:val="22"/>
          <w:szCs w:val="24"/>
        </w:rPr>
        <w:t xml:space="preserve">concerned, how </w:t>
      </w:r>
      <w:r w:rsidR="00093287" w:rsidRPr="00093287">
        <w:rPr>
          <w:rFonts w:ascii="Times New Roman" w:hAnsi="Times New Roman" w:cs="Times New Roman"/>
          <w:bCs/>
          <w:sz w:val="22"/>
          <w:szCs w:val="24"/>
        </w:rPr>
        <w:t>much</w:t>
      </w:r>
      <w:r w:rsidRPr="00093287">
        <w:rPr>
          <w:rFonts w:ascii="Times New Roman" w:hAnsi="Times New Roman" w:cs="Times New Roman"/>
          <w:bCs/>
          <w:sz w:val="22"/>
          <w:szCs w:val="24"/>
        </w:rPr>
        <w:t xml:space="preserve"> average current </w:t>
      </w:r>
      <m:oMath>
        <m:sSub>
          <m:sSubPr>
            <m:ctrlPr>
              <w:rPr>
                <w:rFonts w:ascii="Cambria Math" w:hAnsi="Cambria Math" w:cs="Times New Roman"/>
                <w:bCs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d1</m:t>
            </m:r>
          </m:sub>
        </m:sSub>
      </m:oMath>
      <w:r w:rsidRPr="00093287">
        <w:rPr>
          <w:rFonts w:ascii="Times New Roman" w:hAnsi="Times New Roman" w:cs="Times New Roman"/>
          <w:bCs/>
          <w:sz w:val="22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d2</m:t>
            </m:r>
          </m:sub>
        </m:sSub>
      </m:oMath>
      <w:r w:rsidRPr="00093287">
        <w:rPr>
          <w:rFonts w:ascii="Times New Roman" w:hAnsi="Times New Roman" w:cs="Times New Roman"/>
          <w:bCs/>
          <w:sz w:val="22"/>
          <w:szCs w:val="24"/>
        </w:rPr>
        <w:t>,</w:t>
      </w:r>
      <w:r w:rsidR="00093287" w:rsidRPr="00093287">
        <w:rPr>
          <w:rFonts w:ascii="Times New Roman" w:hAnsi="Times New Roman" w:cs="Times New Roman" w:hint="eastAsia"/>
          <w:bCs/>
          <w:sz w:val="22"/>
          <w:szCs w:val="24"/>
        </w:rPr>
        <w:t xml:space="preserve"> </w:t>
      </w:r>
      <w:r w:rsidR="00093287" w:rsidRPr="00093287">
        <w:rPr>
          <w:rFonts w:ascii="Times New Roman" w:hAnsi="Times New Roman" w:cs="Times New Roman"/>
          <w:bCs/>
          <w:sz w:val="22"/>
          <w:szCs w:val="24"/>
        </w:rPr>
        <w:t>and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Cs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d3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 xml:space="preserve"> </m:t>
        </m:r>
      </m:oMath>
      <w:r w:rsidRPr="00093287">
        <w:rPr>
          <w:rFonts w:ascii="Times New Roman" w:hAnsi="Times New Roman" w:cs="Times New Roman"/>
          <w:bCs/>
          <w:sz w:val="22"/>
          <w:szCs w:val="24"/>
        </w:rPr>
        <w:t xml:space="preserve">can a 100A thyristor transfer, and how </w:t>
      </w:r>
      <w:r w:rsidR="00093287" w:rsidRPr="00093287">
        <w:rPr>
          <w:rFonts w:ascii="Times New Roman" w:hAnsi="Times New Roman" w:cs="Times New Roman"/>
          <w:bCs/>
          <w:sz w:val="22"/>
          <w:szCs w:val="24"/>
        </w:rPr>
        <w:t>much</w:t>
      </w:r>
      <w:r w:rsidRPr="00093287">
        <w:rPr>
          <w:rFonts w:ascii="Times New Roman" w:hAnsi="Times New Roman" w:cs="Times New Roman"/>
          <w:bCs/>
          <w:sz w:val="22"/>
          <w:szCs w:val="24"/>
        </w:rPr>
        <w:t xml:space="preserve"> </w:t>
      </w:r>
      <w:r w:rsidR="00093287" w:rsidRPr="00093287">
        <w:rPr>
          <w:rFonts w:ascii="Times New Roman" w:hAnsi="Times New Roman" w:cs="Times New Roman"/>
          <w:bCs/>
          <w:sz w:val="22"/>
          <w:szCs w:val="24"/>
        </w:rPr>
        <w:t>is</w:t>
      </w:r>
      <w:r w:rsidRPr="00093287">
        <w:rPr>
          <w:rFonts w:ascii="Times New Roman" w:hAnsi="Times New Roman" w:cs="Times New Roman"/>
          <w:bCs/>
          <w:sz w:val="22"/>
          <w:szCs w:val="24"/>
        </w:rPr>
        <w:t xml:space="preserve"> the corresponding maximum current </w:t>
      </w:r>
      <m:oMath>
        <m:sSub>
          <m:sSubPr>
            <m:ctrlPr>
              <w:rPr>
                <w:rFonts w:ascii="Cambria Math" w:hAnsi="Cambria Math" w:cs="Times New Roman"/>
                <w:bCs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m1</m:t>
            </m:r>
          </m:sub>
        </m:sSub>
      </m:oMath>
      <w:r w:rsidRPr="00093287">
        <w:rPr>
          <w:rFonts w:ascii="Times New Roman" w:hAnsi="Times New Roman" w:cs="Times New Roman"/>
          <w:bCs/>
          <w:sz w:val="22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m2</m:t>
            </m:r>
          </m:sub>
        </m:sSub>
      </m:oMath>
      <w:r w:rsidRPr="00093287">
        <w:rPr>
          <w:rFonts w:ascii="Times New Roman" w:hAnsi="Times New Roman" w:cs="Times New Roman"/>
          <w:bCs/>
          <w:i/>
          <w:sz w:val="22"/>
          <w:szCs w:val="24"/>
          <w:vertAlign w:val="subscript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m3</m:t>
            </m:r>
          </m:sub>
        </m:sSub>
      </m:oMath>
      <w:r w:rsidRPr="00093287">
        <w:rPr>
          <w:rFonts w:ascii="Times New Roman" w:hAnsi="Times New Roman" w:cs="Times New Roman"/>
          <w:bCs/>
          <w:i/>
          <w:sz w:val="22"/>
          <w:szCs w:val="24"/>
          <w:vertAlign w:val="subscript"/>
        </w:rPr>
        <w:t xml:space="preserve">, </w:t>
      </w:r>
      <w:r w:rsidRPr="00093287">
        <w:rPr>
          <w:rFonts w:ascii="Times New Roman" w:hAnsi="Times New Roman" w:cs="Times New Roman"/>
          <w:bCs/>
          <w:sz w:val="22"/>
          <w:szCs w:val="24"/>
        </w:rPr>
        <w:t>respectively?</w:t>
      </w:r>
    </w:p>
    <w:p w:rsidR="00BF0AF1" w:rsidRDefault="00BF0AF1" w:rsidP="00BF0AF1">
      <w:pPr>
        <w:rPr>
          <w:rFonts w:ascii="Times New Roman" w:hAnsi="Times New Roman" w:cs="Times New Roman"/>
          <w:bCs/>
          <w:sz w:val="22"/>
          <w:szCs w:val="24"/>
        </w:rPr>
      </w:pPr>
    </w:p>
    <w:p w:rsidR="00C22616" w:rsidRDefault="00C22616">
      <w:pPr>
        <w:widowControl/>
        <w:jc w:val="left"/>
        <w:rPr>
          <w:rFonts w:ascii="Times New Roman" w:hAnsi="Times New Roman" w:cs="Times New Roman"/>
          <w:bCs/>
          <w:sz w:val="22"/>
          <w:szCs w:val="24"/>
        </w:rPr>
      </w:pPr>
      <w:r>
        <w:rPr>
          <w:rFonts w:ascii="Times New Roman" w:hAnsi="Times New Roman" w:cs="Times New Roman"/>
          <w:bCs/>
          <w:sz w:val="22"/>
          <w:szCs w:val="24"/>
        </w:rPr>
        <w:br w:type="page"/>
      </w:r>
    </w:p>
    <w:p w:rsidR="00093287" w:rsidRPr="00093287" w:rsidRDefault="00093287" w:rsidP="00093287">
      <w:pPr>
        <w:rPr>
          <w:rFonts w:ascii="Times New Roman" w:hAnsi="Times New Roman" w:cs="Times New Roman"/>
          <w:b/>
          <w:sz w:val="22"/>
          <w:szCs w:val="24"/>
        </w:rPr>
      </w:pPr>
      <w:r>
        <w:rPr>
          <w:rFonts w:ascii="Times New Roman" w:hAnsi="Times New Roman" w:cs="Times New Roman" w:hint="eastAsia"/>
          <w:b/>
          <w:sz w:val="22"/>
          <w:szCs w:val="24"/>
        </w:rPr>
        <w:lastRenderedPageBreak/>
        <w:t>Answer</w:t>
      </w:r>
      <w:r w:rsidRPr="00093287">
        <w:rPr>
          <w:rFonts w:ascii="Times New Roman" w:hAnsi="Times New Roman" w:cs="Times New Roman"/>
          <w:b/>
          <w:sz w:val="22"/>
          <w:szCs w:val="24"/>
        </w:rPr>
        <w:t xml:space="preserve"> 1.1</w:t>
      </w:r>
    </w:p>
    <w:p w:rsidR="00C22616" w:rsidRDefault="002A488F" w:rsidP="00BF0AF1">
      <w:pPr>
        <w:rPr>
          <w:rFonts w:ascii="Times New Roman" w:hAnsi="Times New Roman" w:cs="Times New Roman"/>
          <w:bCs/>
          <w:sz w:val="22"/>
          <w:szCs w:val="24"/>
        </w:rPr>
      </w:pPr>
      <w:r>
        <w:rPr>
          <w:rFonts w:ascii="Times New Roman" w:hAnsi="Times New Roman" w:cs="Times New Roman" w:hint="eastAsia"/>
          <w:bCs/>
          <w:sz w:val="22"/>
          <w:szCs w:val="24"/>
        </w:rPr>
        <w:t>1.</w:t>
      </w:r>
      <w:r w:rsidR="008D771F">
        <w:rPr>
          <w:rFonts w:ascii="Times New Roman" w:hAnsi="Times New Roman" w:cs="Times New Roman"/>
          <w:bCs/>
          <w:sz w:val="22"/>
          <w:szCs w:val="24"/>
        </w:rPr>
        <w:t>P</w:t>
      </w:r>
      <w:r>
        <w:rPr>
          <w:rFonts w:ascii="Times New Roman" w:hAnsi="Times New Roman" w:cs="Times New Roman"/>
          <w:bCs/>
          <w:sz w:val="22"/>
          <w:szCs w:val="24"/>
        </w:rPr>
        <w:t xml:space="preserve">ower diode usually has the vertically oriented structure where the current flows perpendicular to the wafer. However, in the </w:t>
      </w:r>
      <w:r>
        <w:rPr>
          <w:rFonts w:ascii="Times New Roman" w:hAnsi="Times New Roman" w:cs="Times New Roman"/>
          <w:bCs/>
          <w:sz w:val="22"/>
          <w:szCs w:val="24"/>
        </w:rPr>
        <w:t>circuit</w:t>
      </w:r>
      <w:r>
        <w:rPr>
          <w:rFonts w:ascii="Times New Roman" w:hAnsi="Times New Roman" w:cs="Times New Roman"/>
          <w:bCs/>
          <w:sz w:val="22"/>
          <w:szCs w:val="24"/>
        </w:rPr>
        <w:t>s with information diode, the current flows parallel to the silicon wafer. The vertically oriented structure result</w:t>
      </w:r>
      <w:r w:rsidR="008D771F">
        <w:rPr>
          <w:rFonts w:ascii="Times New Roman" w:hAnsi="Times New Roman" w:cs="Times New Roman"/>
          <w:bCs/>
          <w:sz w:val="22"/>
          <w:szCs w:val="24"/>
        </w:rPr>
        <w:t>s in that the equivalent area of the current passing through a silicon wafer increases, which can significantly increase the flow capacity of a diode.</w:t>
      </w:r>
    </w:p>
    <w:p w:rsidR="002A488F" w:rsidRPr="00993A8C" w:rsidRDefault="002A488F" w:rsidP="00BF0AF1">
      <w:pPr>
        <w:rPr>
          <w:rFonts w:ascii="Times New Roman" w:hAnsi="Times New Roman" w:cs="Times New Roman"/>
          <w:bCs/>
          <w:sz w:val="22"/>
          <w:szCs w:val="24"/>
        </w:rPr>
      </w:pPr>
      <w:r>
        <w:rPr>
          <w:rFonts w:ascii="Times New Roman" w:hAnsi="Times New Roman" w:cs="Times New Roman" w:hint="eastAsia"/>
          <w:bCs/>
          <w:sz w:val="22"/>
          <w:szCs w:val="24"/>
        </w:rPr>
        <w:t>2.</w:t>
      </w:r>
      <w:r w:rsidR="008D771F">
        <w:rPr>
          <w:rFonts w:ascii="Times New Roman" w:hAnsi="Times New Roman" w:cs="Times New Roman"/>
          <w:bCs/>
          <w:sz w:val="22"/>
          <w:szCs w:val="24"/>
        </w:rPr>
        <w:t>In comparison with the information electronic diodes, power diode gains a region called n</w:t>
      </w:r>
      <w:r w:rsidR="008D771F">
        <w:rPr>
          <w:rFonts w:ascii="Times New Roman" w:hAnsi="Times New Roman" w:cs="Times New Roman"/>
          <w:bCs/>
          <w:sz w:val="22"/>
          <w:szCs w:val="24"/>
          <w:vertAlign w:val="superscript"/>
        </w:rPr>
        <w:t>-</w:t>
      </w:r>
      <w:r w:rsidR="008D771F">
        <w:rPr>
          <w:rFonts w:ascii="Times New Roman" w:hAnsi="Times New Roman" w:cs="Times New Roman"/>
          <w:bCs/>
          <w:sz w:val="22"/>
          <w:szCs w:val="24"/>
        </w:rPr>
        <w:t xml:space="preserve"> drift region whose doping density is very low. This region’s characteristic is close to the intrinsic semiconductor. </w:t>
      </w:r>
      <w:r w:rsidR="00993A8C">
        <w:rPr>
          <w:rFonts w:ascii="Times New Roman" w:hAnsi="Times New Roman" w:cs="Times New Roman"/>
          <w:bCs/>
          <w:sz w:val="22"/>
          <w:szCs w:val="24"/>
        </w:rPr>
        <w:t>Due to the low doping density, this region can withstand higher voltage than the information diode without n</w:t>
      </w:r>
      <w:r w:rsidR="00993A8C">
        <w:rPr>
          <w:rFonts w:ascii="Times New Roman" w:hAnsi="Times New Roman" w:cs="Times New Roman"/>
          <w:bCs/>
          <w:sz w:val="22"/>
          <w:szCs w:val="24"/>
          <w:vertAlign w:val="superscript"/>
        </w:rPr>
        <w:t>-</w:t>
      </w:r>
      <w:r w:rsidR="00993A8C">
        <w:rPr>
          <w:rFonts w:ascii="Times New Roman" w:hAnsi="Times New Roman" w:cs="Times New Roman"/>
          <w:bCs/>
          <w:sz w:val="22"/>
          <w:szCs w:val="24"/>
        </w:rPr>
        <w:t xml:space="preserve"> drift region.</w:t>
      </w:r>
    </w:p>
    <w:p w:rsidR="0076417D" w:rsidRPr="00515954" w:rsidRDefault="002A488F" w:rsidP="00BF0AF1">
      <w:pPr>
        <w:rPr>
          <w:rFonts w:ascii="Times New Roman" w:hAnsi="Times New Roman" w:cs="Times New Roman" w:hint="eastAsia"/>
          <w:bCs/>
          <w:sz w:val="22"/>
          <w:szCs w:val="24"/>
        </w:rPr>
      </w:pPr>
      <w:r>
        <w:rPr>
          <w:rFonts w:ascii="Times New Roman" w:hAnsi="Times New Roman" w:cs="Times New Roman" w:hint="eastAsia"/>
          <w:bCs/>
          <w:sz w:val="22"/>
          <w:szCs w:val="24"/>
        </w:rPr>
        <w:t>3.</w:t>
      </w:r>
      <w:r w:rsidR="009D6F03">
        <w:rPr>
          <w:rFonts w:ascii="Times New Roman" w:hAnsi="Times New Roman" w:cs="Times New Roman"/>
          <w:bCs/>
          <w:sz w:val="22"/>
          <w:szCs w:val="24"/>
        </w:rPr>
        <w:t xml:space="preserve">Conductivity modulation: </w:t>
      </w:r>
      <w:r w:rsidR="00515954">
        <w:rPr>
          <w:rFonts w:ascii="Times New Roman" w:hAnsi="Times New Roman" w:cs="Times New Roman"/>
          <w:bCs/>
          <w:sz w:val="22"/>
          <w:szCs w:val="24"/>
        </w:rPr>
        <w:t xml:space="preserve">on the one hand, </w:t>
      </w:r>
      <w:r w:rsidR="009D6F03">
        <w:rPr>
          <w:rFonts w:ascii="Times New Roman" w:hAnsi="Times New Roman" w:cs="Times New Roman"/>
          <w:bCs/>
          <w:sz w:val="22"/>
          <w:szCs w:val="24"/>
        </w:rPr>
        <w:t xml:space="preserve">when the current flowing through the PN junction is low, the resistance is mainly the resistance of the </w:t>
      </w:r>
      <w:r w:rsidR="00515954">
        <w:rPr>
          <w:rFonts w:ascii="Times New Roman" w:hAnsi="Times New Roman" w:cs="Times New Roman"/>
          <w:bCs/>
          <w:sz w:val="22"/>
          <w:szCs w:val="24"/>
        </w:rPr>
        <w:t>n</w:t>
      </w:r>
      <w:r w:rsidR="00515954">
        <w:rPr>
          <w:rFonts w:ascii="Times New Roman" w:hAnsi="Times New Roman" w:cs="Times New Roman"/>
          <w:bCs/>
          <w:sz w:val="22"/>
          <w:szCs w:val="24"/>
          <w:vertAlign w:val="superscript"/>
        </w:rPr>
        <w:t>-</w:t>
      </w:r>
      <w:r w:rsidR="00515954">
        <w:rPr>
          <w:rFonts w:ascii="Times New Roman" w:hAnsi="Times New Roman" w:cs="Times New Roman"/>
          <w:bCs/>
          <w:sz w:val="22"/>
          <w:szCs w:val="24"/>
        </w:rPr>
        <w:t xml:space="preserve"> drift region whose resistance is high and constant. On the other hand, when the current flowing through the PN junction is high, the </w:t>
      </w:r>
      <w:r w:rsidR="00515954" w:rsidRPr="00515954">
        <w:rPr>
          <w:rFonts w:ascii="Times New Roman" w:hAnsi="Times New Roman" w:cs="Times New Roman"/>
          <w:bCs/>
          <w:sz w:val="22"/>
          <w:szCs w:val="24"/>
        </w:rPr>
        <w:t>hole</w:t>
      </w:r>
      <w:r w:rsidR="00515954">
        <w:rPr>
          <w:rFonts w:ascii="Times New Roman" w:hAnsi="Times New Roman" w:cs="Times New Roman"/>
          <w:bCs/>
          <w:sz w:val="22"/>
          <w:szCs w:val="24"/>
        </w:rPr>
        <w:t xml:space="preserve"> </w:t>
      </w:r>
      <w:r w:rsidR="00515954" w:rsidRPr="00515954">
        <w:rPr>
          <w:rFonts w:ascii="Times New Roman" w:hAnsi="Times New Roman" w:cs="Times New Roman"/>
          <w:bCs/>
          <w:sz w:val="22"/>
          <w:szCs w:val="24"/>
        </w:rPr>
        <w:t>concentration</w:t>
      </w:r>
      <w:r w:rsidR="00515954">
        <w:rPr>
          <w:rFonts w:ascii="Times New Roman" w:hAnsi="Times New Roman" w:cs="Times New Roman"/>
          <w:bCs/>
          <w:sz w:val="22"/>
          <w:szCs w:val="24"/>
        </w:rPr>
        <w:t xml:space="preserve"> will grow and reach a high level. </w:t>
      </w:r>
      <w:proofErr w:type="gramStart"/>
      <w:r w:rsidR="00515954">
        <w:rPr>
          <w:rFonts w:ascii="Times New Roman" w:hAnsi="Times New Roman" w:cs="Times New Roman"/>
          <w:bCs/>
          <w:sz w:val="22"/>
          <w:szCs w:val="24"/>
        </w:rPr>
        <w:t>In order to</w:t>
      </w:r>
      <w:proofErr w:type="gramEnd"/>
      <w:r w:rsidR="00515954">
        <w:rPr>
          <w:rFonts w:ascii="Times New Roman" w:hAnsi="Times New Roman" w:cs="Times New Roman"/>
          <w:bCs/>
          <w:sz w:val="22"/>
          <w:szCs w:val="24"/>
        </w:rPr>
        <w:t xml:space="preserve"> maintain the </w:t>
      </w:r>
      <w:r w:rsidR="00515954" w:rsidRPr="00515954">
        <w:rPr>
          <w:rFonts w:ascii="Times New Roman" w:hAnsi="Times New Roman" w:cs="Times New Roman"/>
          <w:bCs/>
          <w:sz w:val="22"/>
          <w:szCs w:val="24"/>
        </w:rPr>
        <w:t>electric neutrality</w:t>
      </w:r>
      <w:r w:rsidR="00515954">
        <w:rPr>
          <w:rFonts w:ascii="Times New Roman" w:hAnsi="Times New Roman" w:cs="Times New Roman"/>
          <w:bCs/>
          <w:sz w:val="22"/>
          <w:szCs w:val="24"/>
        </w:rPr>
        <w:t xml:space="preserve">, the density of </w:t>
      </w:r>
      <w:r w:rsidR="00515954" w:rsidRPr="00515954">
        <w:rPr>
          <w:rFonts w:ascii="Times New Roman" w:hAnsi="Times New Roman" w:cs="Times New Roman"/>
          <w:bCs/>
          <w:sz w:val="22"/>
          <w:szCs w:val="24"/>
        </w:rPr>
        <w:t>majority carrier</w:t>
      </w:r>
      <w:r w:rsidR="00515954">
        <w:rPr>
          <w:rFonts w:ascii="Times New Roman" w:hAnsi="Times New Roman" w:cs="Times New Roman"/>
          <w:bCs/>
          <w:sz w:val="22"/>
          <w:szCs w:val="24"/>
        </w:rPr>
        <w:t xml:space="preserve"> will grow rapidly, leading to the result that </w:t>
      </w:r>
      <w:r w:rsidR="0076417D">
        <w:rPr>
          <w:rFonts w:ascii="Times New Roman" w:hAnsi="Times New Roman" w:cs="Times New Roman"/>
          <w:bCs/>
          <w:sz w:val="22"/>
          <w:szCs w:val="24"/>
        </w:rPr>
        <w:t xml:space="preserve">the </w:t>
      </w:r>
      <w:r w:rsidR="0076417D" w:rsidRPr="0076417D">
        <w:rPr>
          <w:rFonts w:ascii="Times New Roman" w:hAnsi="Times New Roman" w:cs="Times New Roman"/>
          <w:bCs/>
          <w:sz w:val="22"/>
          <w:szCs w:val="24"/>
        </w:rPr>
        <w:t>conductivity</w:t>
      </w:r>
      <w:r w:rsidR="0076417D">
        <w:rPr>
          <w:rFonts w:ascii="Times New Roman" w:hAnsi="Times New Roman" w:cs="Times New Roman"/>
          <w:bCs/>
          <w:sz w:val="22"/>
          <w:szCs w:val="24"/>
        </w:rPr>
        <w:t xml:space="preserve"> of the conduct drops fast.</w:t>
      </w:r>
    </w:p>
    <w:p w:rsidR="00C22616" w:rsidRPr="00093287" w:rsidRDefault="00C22616" w:rsidP="00C22616">
      <w:pPr>
        <w:rPr>
          <w:rFonts w:ascii="Times New Roman" w:hAnsi="Times New Roman" w:cs="Times New Roman"/>
          <w:b/>
          <w:sz w:val="22"/>
          <w:szCs w:val="24"/>
        </w:rPr>
      </w:pPr>
      <w:r>
        <w:rPr>
          <w:rFonts w:ascii="Times New Roman" w:hAnsi="Times New Roman" w:cs="Times New Roman" w:hint="eastAsia"/>
          <w:b/>
          <w:sz w:val="22"/>
          <w:szCs w:val="24"/>
        </w:rPr>
        <w:t>Answer</w:t>
      </w:r>
      <w:r w:rsidRPr="00093287">
        <w:rPr>
          <w:rFonts w:ascii="Times New Roman" w:hAnsi="Times New Roman" w:cs="Times New Roman"/>
          <w:b/>
          <w:sz w:val="22"/>
          <w:szCs w:val="24"/>
        </w:rPr>
        <w:t xml:space="preserve"> 1.</w:t>
      </w:r>
      <w:r w:rsidR="00A21A5F">
        <w:rPr>
          <w:rFonts w:ascii="Times New Roman" w:hAnsi="Times New Roman" w:cs="Times New Roman"/>
          <w:b/>
          <w:sz w:val="22"/>
          <w:szCs w:val="24"/>
        </w:rPr>
        <w:t>3</w:t>
      </w:r>
    </w:p>
    <w:p w:rsidR="00C22616" w:rsidRDefault="005376B5" w:rsidP="00BF0AF1">
      <w:pPr>
        <w:rPr>
          <w:rFonts w:ascii="Times New Roman" w:hAnsi="Times New Roman" w:cs="Times New Roman"/>
          <w:bCs/>
          <w:sz w:val="22"/>
          <w:szCs w:val="24"/>
        </w:rPr>
      </w:pPr>
      <w:r>
        <w:rPr>
          <w:rFonts w:ascii="Times New Roman" w:hAnsi="Times New Roman" w:cs="Times New Roman"/>
          <w:bCs/>
          <w:sz w:val="22"/>
          <w:szCs w:val="24"/>
        </w:rPr>
        <w:t>The condition of thyristor’s turn-</w:t>
      </w:r>
      <w:r w:rsidR="00EF6C32">
        <w:rPr>
          <w:rFonts w:ascii="Times New Roman" w:hAnsi="Times New Roman" w:cs="Times New Roman"/>
          <w:bCs/>
          <w:sz w:val="22"/>
          <w:szCs w:val="24"/>
        </w:rPr>
        <w:t>off</w:t>
      </w:r>
      <w:r>
        <w:rPr>
          <w:rFonts w:ascii="Times New Roman" w:hAnsi="Times New Roman" w:cs="Times New Roman"/>
          <w:bCs/>
          <w:sz w:val="22"/>
          <w:szCs w:val="24"/>
        </w:rPr>
        <w:t>:</w:t>
      </w:r>
    </w:p>
    <w:p w:rsidR="00B62A8D" w:rsidRPr="00EF6C32" w:rsidRDefault="005376B5" w:rsidP="00BF0AF1">
      <w:pPr>
        <w:rPr>
          <w:rFonts w:ascii="Times New Roman" w:hAnsi="Times New Roman" w:cs="Times New Roman" w:hint="eastAsia"/>
          <w:bCs/>
          <w:sz w:val="22"/>
          <w:szCs w:val="24"/>
        </w:rPr>
      </w:pPr>
      <w:r>
        <w:rPr>
          <w:rFonts w:ascii="Times New Roman" w:hAnsi="Times New Roman" w:cs="Times New Roman"/>
          <w:bCs/>
          <w:sz w:val="22"/>
          <w:szCs w:val="24"/>
        </w:rPr>
        <w:t>The thyristor could be regarded as that a PNP</w:t>
      </w:r>
      <w:r w:rsidR="00A21A5F" w:rsidRPr="00A21A5F">
        <w:rPr>
          <w:rFonts w:ascii="Times New Roman" w:hAnsi="Times New Roman" w:cs="Times New Roman"/>
          <w:bCs/>
          <w:sz w:val="22"/>
          <w:szCs w:val="24"/>
        </w:rPr>
        <w:t xml:space="preserve"> </w:t>
      </w:r>
      <w:r w:rsidR="00A21A5F">
        <w:rPr>
          <w:rFonts w:ascii="Times New Roman" w:hAnsi="Times New Roman" w:cs="Times New Roman"/>
          <w:bCs/>
          <w:sz w:val="22"/>
          <w:szCs w:val="24"/>
        </w:rPr>
        <w:t>transistor</w:t>
      </w:r>
      <w:r w:rsidR="00A21A5F">
        <w:rPr>
          <w:rFonts w:ascii="Times New Roman" w:hAnsi="Times New Roman" w:cs="Times New Roman"/>
          <w:bCs/>
          <w:sz w:val="22"/>
          <w:szCs w:val="24"/>
        </w:rPr>
        <w:t>, V</w:t>
      </w:r>
      <w:r w:rsidR="00A21A5F">
        <w:rPr>
          <w:rFonts w:ascii="Times New Roman" w:hAnsi="Times New Roman" w:cs="Times New Roman"/>
          <w:bCs/>
          <w:sz w:val="22"/>
          <w:szCs w:val="24"/>
          <w:vertAlign w:val="subscript"/>
        </w:rPr>
        <w:t>1</w:t>
      </w:r>
      <w:r w:rsidR="00A21A5F">
        <w:rPr>
          <w:rFonts w:ascii="Times New Roman" w:hAnsi="Times New Roman" w:cs="Times New Roman"/>
          <w:bCs/>
          <w:sz w:val="22"/>
          <w:szCs w:val="24"/>
        </w:rPr>
        <w:t>,</w:t>
      </w:r>
      <w:r>
        <w:rPr>
          <w:rFonts w:ascii="Times New Roman" w:hAnsi="Times New Roman" w:cs="Times New Roman"/>
          <w:bCs/>
          <w:sz w:val="22"/>
          <w:szCs w:val="24"/>
        </w:rPr>
        <w:t xml:space="preserve"> and a</w:t>
      </w:r>
      <w:r w:rsidR="00A21A5F">
        <w:rPr>
          <w:rFonts w:ascii="Times New Roman" w:hAnsi="Times New Roman" w:cs="Times New Roman"/>
          <w:bCs/>
          <w:sz w:val="22"/>
          <w:szCs w:val="24"/>
        </w:rPr>
        <w:t>n</w:t>
      </w:r>
      <w:r>
        <w:rPr>
          <w:rFonts w:ascii="Times New Roman" w:hAnsi="Times New Roman" w:cs="Times New Roman"/>
          <w:bCs/>
          <w:sz w:val="22"/>
          <w:szCs w:val="24"/>
        </w:rPr>
        <w:t xml:space="preserve"> NPN transistor</w:t>
      </w:r>
      <w:r w:rsidR="00A21A5F">
        <w:rPr>
          <w:rFonts w:ascii="Times New Roman" w:hAnsi="Times New Roman" w:cs="Times New Roman"/>
          <w:bCs/>
          <w:sz w:val="22"/>
          <w:szCs w:val="24"/>
        </w:rPr>
        <w:t>, V</w:t>
      </w:r>
      <w:r w:rsidR="00A21A5F">
        <w:rPr>
          <w:rFonts w:ascii="Times New Roman" w:hAnsi="Times New Roman" w:cs="Times New Roman"/>
          <w:bCs/>
          <w:sz w:val="22"/>
          <w:szCs w:val="24"/>
          <w:vertAlign w:val="subscript"/>
        </w:rPr>
        <w:t>2</w:t>
      </w:r>
      <w:r w:rsidR="00A21A5F">
        <w:rPr>
          <w:rFonts w:ascii="Times New Roman" w:hAnsi="Times New Roman" w:cs="Times New Roman"/>
          <w:bCs/>
          <w:sz w:val="22"/>
          <w:szCs w:val="24"/>
        </w:rPr>
        <w:t xml:space="preserve">, </w:t>
      </w:r>
      <w:proofErr w:type="gramStart"/>
      <w:r w:rsidR="00A21A5F">
        <w:rPr>
          <w:rFonts w:ascii="Times New Roman" w:hAnsi="Times New Roman" w:cs="Times New Roman"/>
          <w:bCs/>
          <w:sz w:val="22"/>
          <w:szCs w:val="24"/>
        </w:rPr>
        <w:t>combined together</w:t>
      </w:r>
      <w:proofErr w:type="gramEnd"/>
      <w:r w:rsidR="00A21A5F">
        <w:rPr>
          <w:rFonts w:ascii="Times New Roman" w:hAnsi="Times New Roman" w:cs="Times New Roman"/>
          <w:bCs/>
          <w:sz w:val="22"/>
          <w:szCs w:val="24"/>
        </w:rPr>
        <w:t xml:space="preserve">. If the circuit </w:t>
      </w:r>
      <w:r w:rsidR="00A21A5F" w:rsidRPr="00A21A5F">
        <w:rPr>
          <w:rFonts w:ascii="Times New Roman" w:hAnsi="Times New Roman" w:cs="Times New Roman"/>
          <w:bCs/>
          <w:sz w:val="22"/>
          <w:szCs w:val="24"/>
        </w:rPr>
        <w:t>inject current</w:t>
      </w:r>
      <w:r w:rsidR="00A21A5F">
        <w:rPr>
          <w:rFonts w:ascii="Times New Roman" w:hAnsi="Times New Roman" w:cs="Times New Roman"/>
          <w:bCs/>
          <w:sz w:val="22"/>
          <w:szCs w:val="24"/>
        </w:rPr>
        <w:t xml:space="preserve"> to the gate, called I</w:t>
      </w:r>
      <w:r w:rsidR="00A21A5F">
        <w:rPr>
          <w:rFonts w:ascii="Times New Roman" w:hAnsi="Times New Roman" w:cs="Times New Roman"/>
          <w:bCs/>
          <w:sz w:val="22"/>
          <w:szCs w:val="24"/>
          <w:vertAlign w:val="subscript"/>
        </w:rPr>
        <w:t>G</w:t>
      </w:r>
      <w:r w:rsidR="00A21A5F">
        <w:rPr>
          <w:rFonts w:ascii="Times New Roman" w:hAnsi="Times New Roman" w:cs="Times New Roman"/>
          <w:bCs/>
          <w:sz w:val="22"/>
          <w:szCs w:val="24"/>
        </w:rPr>
        <w:t>, the I</w:t>
      </w:r>
      <w:r w:rsidR="00A21A5F">
        <w:rPr>
          <w:rFonts w:ascii="Times New Roman" w:hAnsi="Times New Roman" w:cs="Times New Roman"/>
          <w:bCs/>
          <w:sz w:val="22"/>
          <w:szCs w:val="24"/>
          <w:vertAlign w:val="subscript"/>
        </w:rPr>
        <w:t>G</w:t>
      </w:r>
      <w:r w:rsidR="00A21A5F">
        <w:rPr>
          <w:rFonts w:ascii="Times New Roman" w:hAnsi="Times New Roman" w:cs="Times New Roman"/>
          <w:bCs/>
          <w:sz w:val="22"/>
          <w:szCs w:val="24"/>
        </w:rPr>
        <w:t xml:space="preserve"> flows in V</w:t>
      </w:r>
      <w:r w:rsidR="00A21A5F">
        <w:rPr>
          <w:rFonts w:ascii="Times New Roman" w:hAnsi="Times New Roman" w:cs="Times New Roman"/>
          <w:bCs/>
          <w:sz w:val="22"/>
          <w:szCs w:val="24"/>
          <w:vertAlign w:val="subscript"/>
        </w:rPr>
        <w:t>2</w:t>
      </w:r>
      <w:r w:rsidR="00A21A5F">
        <w:rPr>
          <w:rFonts w:ascii="Times New Roman" w:hAnsi="Times New Roman" w:cs="Times New Roman"/>
          <w:bCs/>
          <w:sz w:val="22"/>
          <w:szCs w:val="24"/>
        </w:rPr>
        <w:t xml:space="preserve">’s </w:t>
      </w:r>
      <w:r w:rsidR="00A21A5F" w:rsidRPr="00A21A5F">
        <w:rPr>
          <w:rFonts w:ascii="Times New Roman" w:hAnsi="Times New Roman" w:cs="Times New Roman"/>
          <w:bCs/>
          <w:sz w:val="22"/>
          <w:szCs w:val="24"/>
        </w:rPr>
        <w:t>basic electrode</w:t>
      </w:r>
      <w:r w:rsidR="00A21A5F">
        <w:rPr>
          <w:rFonts w:ascii="Times New Roman" w:hAnsi="Times New Roman" w:cs="Times New Roman"/>
          <w:bCs/>
          <w:sz w:val="22"/>
          <w:szCs w:val="24"/>
        </w:rPr>
        <w:t xml:space="preserve">. And </w:t>
      </w:r>
      <w:r w:rsidR="00B62A8D">
        <w:rPr>
          <w:rFonts w:ascii="Times New Roman" w:hAnsi="Times New Roman" w:cs="Times New Roman"/>
          <w:bCs/>
          <w:sz w:val="22"/>
          <w:szCs w:val="24"/>
        </w:rPr>
        <w:t>I</w:t>
      </w:r>
      <w:r w:rsidR="00B62A8D">
        <w:rPr>
          <w:rFonts w:ascii="Times New Roman" w:hAnsi="Times New Roman" w:cs="Times New Roman"/>
          <w:bCs/>
          <w:sz w:val="22"/>
          <w:szCs w:val="24"/>
          <w:vertAlign w:val="subscript"/>
        </w:rPr>
        <w:t>G</w:t>
      </w:r>
      <w:r w:rsidR="00A21A5F">
        <w:rPr>
          <w:rFonts w:ascii="Times New Roman" w:hAnsi="Times New Roman" w:cs="Times New Roman"/>
          <w:bCs/>
          <w:sz w:val="22"/>
          <w:szCs w:val="24"/>
        </w:rPr>
        <w:t xml:space="preserve"> will be</w:t>
      </w:r>
      <w:r w:rsidR="00B62A8D">
        <w:rPr>
          <w:rFonts w:ascii="Times New Roman" w:hAnsi="Times New Roman" w:cs="Times New Roman"/>
          <w:bCs/>
          <w:sz w:val="22"/>
          <w:szCs w:val="24"/>
        </w:rPr>
        <w:t xml:space="preserve"> a part of</w:t>
      </w:r>
      <w:r w:rsidR="00A21A5F">
        <w:rPr>
          <w:rFonts w:ascii="Times New Roman" w:hAnsi="Times New Roman" w:cs="Times New Roman"/>
          <w:bCs/>
          <w:sz w:val="22"/>
          <w:szCs w:val="24"/>
        </w:rPr>
        <w:t xml:space="preserve"> the current of basic electrode I</w:t>
      </w:r>
      <w:r w:rsidR="00A21A5F">
        <w:rPr>
          <w:rFonts w:ascii="Times New Roman" w:hAnsi="Times New Roman" w:cs="Times New Roman"/>
          <w:bCs/>
          <w:sz w:val="22"/>
          <w:szCs w:val="24"/>
          <w:vertAlign w:val="subscript"/>
        </w:rPr>
        <w:t>c2</w:t>
      </w:r>
      <w:r w:rsidR="00B62A8D">
        <w:rPr>
          <w:rFonts w:ascii="Times New Roman" w:hAnsi="Times New Roman" w:cs="Times New Roman"/>
          <w:bCs/>
          <w:sz w:val="22"/>
          <w:szCs w:val="24"/>
          <w:vertAlign w:val="subscript"/>
        </w:rPr>
        <w:t xml:space="preserve"> </w:t>
      </w:r>
      <w:r w:rsidR="00B62A8D">
        <w:rPr>
          <w:rFonts w:ascii="Times New Roman" w:hAnsi="Times New Roman" w:cs="Times New Roman"/>
          <w:bCs/>
          <w:sz w:val="22"/>
          <w:szCs w:val="24"/>
        </w:rPr>
        <w:t>and be amplified as the current of c</w:t>
      </w:r>
      <w:r w:rsidR="00B62A8D" w:rsidRPr="00B62A8D">
        <w:rPr>
          <w:rFonts w:ascii="Times New Roman" w:hAnsi="Times New Roman" w:cs="Times New Roman"/>
          <w:bCs/>
          <w:sz w:val="22"/>
          <w:szCs w:val="24"/>
        </w:rPr>
        <w:t>ollector current</w:t>
      </w:r>
      <w:r w:rsidR="00B62A8D">
        <w:rPr>
          <w:rFonts w:ascii="Times New Roman" w:hAnsi="Times New Roman" w:cs="Times New Roman"/>
          <w:bCs/>
          <w:sz w:val="22"/>
          <w:szCs w:val="24"/>
        </w:rPr>
        <w:t>, I</w:t>
      </w:r>
      <w:r w:rsidR="00B62A8D">
        <w:rPr>
          <w:rFonts w:ascii="Times New Roman" w:hAnsi="Times New Roman" w:cs="Times New Roman"/>
          <w:bCs/>
          <w:sz w:val="22"/>
          <w:szCs w:val="24"/>
          <w:vertAlign w:val="subscript"/>
        </w:rPr>
        <w:t>c1</w:t>
      </w:r>
      <w:r w:rsidR="00B62A8D">
        <w:rPr>
          <w:rFonts w:ascii="Times New Roman" w:hAnsi="Times New Roman" w:cs="Times New Roman"/>
          <w:bCs/>
          <w:sz w:val="22"/>
          <w:szCs w:val="24"/>
        </w:rPr>
        <w:t xml:space="preserve">, which will promote the </w:t>
      </w:r>
      <w:r w:rsidR="00B62A8D">
        <w:rPr>
          <w:rFonts w:ascii="Times New Roman" w:hAnsi="Times New Roman" w:cs="Times New Roman"/>
          <w:bCs/>
          <w:sz w:val="22"/>
          <w:szCs w:val="24"/>
        </w:rPr>
        <w:t xml:space="preserve">current of </w:t>
      </w:r>
      <w:r w:rsidR="00B62A8D">
        <w:rPr>
          <w:rFonts w:ascii="Times New Roman" w:hAnsi="Times New Roman" w:cs="Times New Roman"/>
          <w:bCs/>
          <w:sz w:val="22"/>
          <w:szCs w:val="24"/>
        </w:rPr>
        <w:t>V</w:t>
      </w:r>
      <w:r w:rsidR="00B62A8D">
        <w:rPr>
          <w:rFonts w:ascii="Times New Roman" w:hAnsi="Times New Roman" w:cs="Times New Roman"/>
          <w:bCs/>
          <w:sz w:val="22"/>
          <w:szCs w:val="24"/>
          <w:vertAlign w:val="subscript"/>
        </w:rPr>
        <w:t>2</w:t>
      </w:r>
      <w:r w:rsidR="00B62A8D">
        <w:rPr>
          <w:rFonts w:ascii="Times New Roman" w:hAnsi="Times New Roman" w:cs="Times New Roman"/>
          <w:bCs/>
          <w:sz w:val="22"/>
          <w:szCs w:val="24"/>
        </w:rPr>
        <w:t xml:space="preserve">’s </w:t>
      </w:r>
      <w:r w:rsidR="00B62A8D">
        <w:rPr>
          <w:rFonts w:ascii="Times New Roman" w:hAnsi="Times New Roman" w:cs="Times New Roman"/>
          <w:bCs/>
          <w:sz w:val="22"/>
          <w:szCs w:val="24"/>
        </w:rPr>
        <w:t>basic electrode</w:t>
      </w:r>
      <w:r w:rsidR="00B62A8D">
        <w:rPr>
          <w:rFonts w:ascii="Times New Roman" w:hAnsi="Times New Roman" w:cs="Times New Roman"/>
          <w:bCs/>
          <w:sz w:val="22"/>
          <w:szCs w:val="24"/>
        </w:rPr>
        <w:t xml:space="preserve"> farther.</w:t>
      </w:r>
      <w:r w:rsidR="00EF6C32">
        <w:rPr>
          <w:rFonts w:ascii="Times New Roman" w:hAnsi="Times New Roman" w:cs="Times New Roman"/>
          <w:bCs/>
          <w:sz w:val="22"/>
          <w:szCs w:val="24"/>
        </w:rPr>
        <w:t xml:space="preserve"> Therefore, the positive feedback is so strong that </w:t>
      </w:r>
      <w:r w:rsidR="00EF6C32">
        <w:rPr>
          <w:rFonts w:ascii="Times New Roman" w:hAnsi="Times New Roman" w:cs="Times New Roman"/>
          <w:bCs/>
          <w:sz w:val="22"/>
          <w:szCs w:val="24"/>
        </w:rPr>
        <w:t>V</w:t>
      </w:r>
      <w:r w:rsidR="00EF6C32">
        <w:rPr>
          <w:rFonts w:ascii="Times New Roman" w:hAnsi="Times New Roman" w:cs="Times New Roman"/>
          <w:bCs/>
          <w:sz w:val="22"/>
          <w:szCs w:val="24"/>
          <w:vertAlign w:val="subscript"/>
        </w:rPr>
        <w:t>1</w:t>
      </w:r>
      <w:r w:rsidR="00EF6C32" w:rsidRPr="00EF6C32">
        <w:rPr>
          <w:rFonts w:ascii="Times New Roman" w:hAnsi="Times New Roman" w:cs="Times New Roman"/>
          <w:bCs/>
          <w:sz w:val="22"/>
          <w:szCs w:val="24"/>
        </w:rPr>
        <w:t xml:space="preserve"> </w:t>
      </w:r>
      <w:r w:rsidR="00EF6C32">
        <w:rPr>
          <w:rFonts w:ascii="Times New Roman" w:hAnsi="Times New Roman" w:cs="Times New Roman"/>
          <w:bCs/>
          <w:sz w:val="22"/>
          <w:szCs w:val="24"/>
        </w:rPr>
        <w:t xml:space="preserve">and </w:t>
      </w:r>
      <w:r w:rsidR="00EF6C32">
        <w:rPr>
          <w:rFonts w:ascii="Times New Roman" w:hAnsi="Times New Roman" w:cs="Times New Roman"/>
          <w:bCs/>
          <w:sz w:val="22"/>
          <w:szCs w:val="24"/>
        </w:rPr>
        <w:t>V</w:t>
      </w:r>
      <w:r w:rsidR="00EF6C32">
        <w:rPr>
          <w:rFonts w:ascii="Times New Roman" w:hAnsi="Times New Roman" w:cs="Times New Roman"/>
          <w:bCs/>
          <w:sz w:val="22"/>
          <w:szCs w:val="24"/>
          <w:vertAlign w:val="subscript"/>
        </w:rPr>
        <w:t>2</w:t>
      </w:r>
      <w:r w:rsidR="00EF6C32">
        <w:rPr>
          <w:rFonts w:ascii="Times New Roman" w:hAnsi="Times New Roman" w:cs="Times New Roman"/>
          <w:bCs/>
          <w:sz w:val="22"/>
          <w:szCs w:val="24"/>
        </w:rPr>
        <w:t xml:space="preserve"> have become </w:t>
      </w:r>
      <w:r w:rsidR="00EF6C32" w:rsidRPr="00EF6C32">
        <w:rPr>
          <w:rFonts w:ascii="Times New Roman" w:hAnsi="Times New Roman" w:cs="Times New Roman"/>
          <w:bCs/>
          <w:sz w:val="22"/>
          <w:szCs w:val="24"/>
        </w:rPr>
        <w:t>fully saturated</w:t>
      </w:r>
      <w:r w:rsidR="00EF6C32">
        <w:rPr>
          <w:rFonts w:ascii="Times New Roman" w:hAnsi="Times New Roman" w:cs="Times New Roman"/>
          <w:bCs/>
          <w:sz w:val="22"/>
          <w:szCs w:val="24"/>
        </w:rPr>
        <w:t xml:space="preserve">. To turn off the thyristor, the positive voltage applied to the positive pole </w:t>
      </w:r>
      <w:proofErr w:type="gramStart"/>
      <w:r w:rsidR="00EF6C32">
        <w:rPr>
          <w:rFonts w:ascii="Times New Roman" w:hAnsi="Times New Roman" w:cs="Times New Roman"/>
          <w:bCs/>
          <w:sz w:val="22"/>
          <w:szCs w:val="24"/>
        </w:rPr>
        <w:t>has to</w:t>
      </w:r>
      <w:proofErr w:type="gramEnd"/>
      <w:r w:rsidR="00EF6C32">
        <w:rPr>
          <w:rFonts w:ascii="Times New Roman" w:hAnsi="Times New Roman" w:cs="Times New Roman"/>
          <w:bCs/>
          <w:sz w:val="22"/>
          <w:szCs w:val="24"/>
        </w:rPr>
        <w:t xml:space="preserve"> be removed. Besides, apply the negative voltage to the</w:t>
      </w:r>
      <w:r w:rsidR="00EF6C32" w:rsidRPr="00EF6C32">
        <w:rPr>
          <w:rFonts w:ascii="Times New Roman" w:hAnsi="Times New Roman" w:cs="Times New Roman"/>
          <w:bCs/>
          <w:sz w:val="22"/>
          <w:szCs w:val="24"/>
        </w:rPr>
        <w:t xml:space="preserve"> </w:t>
      </w:r>
      <w:r w:rsidR="00EF6C32">
        <w:rPr>
          <w:rFonts w:ascii="Times New Roman" w:hAnsi="Times New Roman" w:cs="Times New Roman"/>
          <w:bCs/>
          <w:sz w:val="22"/>
          <w:szCs w:val="24"/>
        </w:rPr>
        <w:t>positive pole</w:t>
      </w:r>
      <w:r w:rsidR="00EF6C32">
        <w:rPr>
          <w:rFonts w:ascii="Times New Roman" w:hAnsi="Times New Roman" w:cs="Times New Roman"/>
          <w:bCs/>
          <w:sz w:val="22"/>
          <w:szCs w:val="24"/>
        </w:rPr>
        <w:t>. What’s more, the current flowing through the thyristor should be reduced to the amount close to 0.</w:t>
      </w:r>
    </w:p>
    <w:p w:rsidR="00A21A5F" w:rsidRDefault="00A21A5F" w:rsidP="00A21A5F">
      <w:pPr>
        <w:rPr>
          <w:rFonts w:ascii="Times New Roman" w:hAnsi="Times New Roman" w:cs="Times New Roman"/>
          <w:b/>
          <w:sz w:val="22"/>
          <w:szCs w:val="24"/>
        </w:rPr>
      </w:pPr>
      <w:r>
        <w:rPr>
          <w:rFonts w:ascii="Times New Roman" w:hAnsi="Times New Roman" w:cs="Times New Roman" w:hint="eastAsia"/>
          <w:b/>
          <w:sz w:val="22"/>
          <w:szCs w:val="24"/>
        </w:rPr>
        <w:t>Answer</w:t>
      </w:r>
      <w:r w:rsidRPr="00093287">
        <w:rPr>
          <w:rFonts w:ascii="Times New Roman" w:hAnsi="Times New Roman" w:cs="Times New Roman"/>
          <w:b/>
          <w:sz w:val="22"/>
          <w:szCs w:val="24"/>
        </w:rPr>
        <w:t xml:space="preserve"> 1.</w:t>
      </w:r>
      <w:r>
        <w:rPr>
          <w:rFonts w:ascii="Times New Roman" w:hAnsi="Times New Roman" w:cs="Times New Roman"/>
          <w:b/>
          <w:sz w:val="22"/>
          <w:szCs w:val="24"/>
        </w:rPr>
        <w:t>4</w:t>
      </w:r>
    </w:p>
    <w:p w:rsidR="00131F84" w:rsidRDefault="00131F84" w:rsidP="00A21A5F">
      <w:pPr>
        <w:rPr>
          <w:rFonts w:ascii="Times New Roman" w:hAnsi="Times New Roman" w:cs="Times New Roman"/>
          <w:bCs/>
          <w:sz w:val="22"/>
          <w:szCs w:val="24"/>
        </w:rPr>
      </w:pPr>
      <w:r>
        <w:rPr>
          <w:rFonts w:ascii="Times New Roman" w:hAnsi="Times New Roman" w:cs="Times New Roman"/>
          <w:bCs/>
          <w:sz w:val="22"/>
          <w:szCs w:val="24"/>
        </w:rPr>
        <w:t>a)</w:t>
      </w:r>
    </w:p>
    <w:p w:rsidR="00131F84" w:rsidRDefault="00CC4DBB" w:rsidP="004B23AB">
      <w:pPr>
        <w:jc w:val="center"/>
        <w:rPr>
          <w:rFonts w:ascii="Times New Roman" w:hAnsi="Times New Roman" w:cs="Times New Roman" w:hint="eastAsia"/>
          <w:bCs/>
          <w:sz w:val="22"/>
          <w:szCs w:val="24"/>
        </w:rPr>
      </w:pPr>
      <w:r w:rsidRPr="004B23AB">
        <w:rPr>
          <w:rFonts w:ascii="Times New Roman" w:hAnsi="Times New Roman" w:cs="Times New Roman"/>
          <w:bCs/>
          <w:position w:val="-88"/>
          <w:sz w:val="22"/>
          <w:szCs w:val="24"/>
        </w:rPr>
        <w:object w:dxaOrig="3395" w:dyaOrig="1897">
          <v:shape id="_x0000_i1073" type="#_x0000_t75" style="width:169.65pt;height:94.8pt" o:ole="">
            <v:imagedata r:id="rId11" o:title=""/>
          </v:shape>
          <o:OLEObject Type="Embed" ProgID="Equation.AxMath" ShapeID="_x0000_i1073" DrawAspect="Content" ObjectID="_1662665546" r:id="rId12"/>
        </w:object>
      </w:r>
    </w:p>
    <w:p w:rsidR="00131F84" w:rsidRDefault="00131F84" w:rsidP="00A21A5F">
      <w:pPr>
        <w:rPr>
          <w:rFonts w:ascii="Times New Roman" w:hAnsi="Times New Roman" w:cs="Times New Roman"/>
          <w:bCs/>
          <w:sz w:val="22"/>
          <w:szCs w:val="24"/>
        </w:rPr>
      </w:pPr>
      <w:r>
        <w:rPr>
          <w:rFonts w:ascii="Times New Roman" w:hAnsi="Times New Roman" w:cs="Times New Roman" w:hint="eastAsia"/>
          <w:bCs/>
          <w:sz w:val="22"/>
          <w:szCs w:val="24"/>
        </w:rPr>
        <w:t>b</w:t>
      </w:r>
      <w:r>
        <w:rPr>
          <w:rFonts w:ascii="Times New Roman" w:hAnsi="Times New Roman" w:cs="Times New Roman"/>
          <w:bCs/>
          <w:sz w:val="22"/>
          <w:szCs w:val="24"/>
        </w:rPr>
        <w:t>)</w:t>
      </w:r>
    </w:p>
    <w:p w:rsidR="00131F84" w:rsidRDefault="00CC4DBB" w:rsidP="004B23AB">
      <w:pPr>
        <w:jc w:val="center"/>
        <w:rPr>
          <w:rFonts w:ascii="Times New Roman" w:hAnsi="Times New Roman" w:cs="Times New Roman" w:hint="eastAsia"/>
          <w:bCs/>
          <w:sz w:val="22"/>
          <w:szCs w:val="24"/>
        </w:rPr>
      </w:pPr>
      <w:r w:rsidRPr="004B23AB">
        <w:rPr>
          <w:rFonts w:ascii="Times New Roman" w:hAnsi="Times New Roman" w:cs="Times New Roman"/>
          <w:bCs/>
          <w:position w:val="-88"/>
          <w:sz w:val="22"/>
          <w:szCs w:val="24"/>
        </w:rPr>
        <w:object w:dxaOrig="3635" w:dyaOrig="1897">
          <v:shape id="_x0000_i1075" type="#_x0000_t75" style="width:181.8pt;height:94.8pt" o:ole="">
            <v:imagedata r:id="rId13" o:title=""/>
          </v:shape>
          <o:OLEObject Type="Embed" ProgID="Equation.AxMath" ShapeID="_x0000_i1075" DrawAspect="Content" ObjectID="_1662665547" r:id="rId14"/>
        </w:object>
      </w:r>
    </w:p>
    <w:p w:rsidR="00131F84" w:rsidRDefault="00131F84" w:rsidP="00A21A5F">
      <w:pPr>
        <w:rPr>
          <w:rFonts w:ascii="Times New Roman" w:hAnsi="Times New Roman" w:cs="Times New Roman"/>
          <w:bCs/>
          <w:sz w:val="22"/>
          <w:szCs w:val="24"/>
        </w:rPr>
      </w:pPr>
      <w:r>
        <w:rPr>
          <w:rFonts w:ascii="Times New Roman" w:hAnsi="Times New Roman" w:cs="Times New Roman" w:hint="eastAsia"/>
          <w:bCs/>
          <w:sz w:val="22"/>
          <w:szCs w:val="24"/>
        </w:rPr>
        <w:t>c</w:t>
      </w:r>
      <w:r>
        <w:rPr>
          <w:rFonts w:ascii="Times New Roman" w:hAnsi="Times New Roman" w:cs="Times New Roman"/>
          <w:bCs/>
          <w:sz w:val="22"/>
          <w:szCs w:val="24"/>
        </w:rPr>
        <w:t>)</w:t>
      </w:r>
    </w:p>
    <w:p w:rsidR="00131F84" w:rsidRDefault="004B23AB" w:rsidP="004B23AB">
      <w:pPr>
        <w:jc w:val="center"/>
        <w:rPr>
          <w:rFonts w:ascii="Times New Roman" w:hAnsi="Times New Roman" w:cs="Times New Roman" w:hint="eastAsia"/>
          <w:bCs/>
          <w:sz w:val="22"/>
          <w:szCs w:val="24"/>
        </w:rPr>
      </w:pPr>
      <w:r w:rsidRPr="004B23AB">
        <w:rPr>
          <w:rFonts w:ascii="Times New Roman" w:hAnsi="Times New Roman" w:cs="Times New Roman"/>
          <w:bCs/>
          <w:position w:val="-79"/>
          <w:sz w:val="22"/>
          <w:szCs w:val="24"/>
        </w:rPr>
        <w:object w:dxaOrig="2325" w:dyaOrig="1720">
          <v:shape id="_x0000_i1061" type="#_x0000_t75" style="width:116.2pt;height:85.9pt" o:ole="">
            <v:imagedata r:id="rId15" o:title=""/>
          </v:shape>
          <o:OLEObject Type="Embed" ProgID="Equation.AxMath" ShapeID="_x0000_i1061" DrawAspect="Content" ObjectID="_1662665548" r:id="rId16"/>
        </w:object>
      </w:r>
    </w:p>
    <w:p w:rsidR="00A21A5F" w:rsidRPr="00093287" w:rsidRDefault="00A21A5F" w:rsidP="00A21A5F">
      <w:pPr>
        <w:rPr>
          <w:rFonts w:ascii="Times New Roman" w:hAnsi="Times New Roman" w:cs="Times New Roman"/>
          <w:b/>
          <w:sz w:val="22"/>
          <w:szCs w:val="24"/>
        </w:rPr>
      </w:pPr>
      <w:r>
        <w:rPr>
          <w:rFonts w:ascii="Times New Roman" w:hAnsi="Times New Roman" w:cs="Times New Roman" w:hint="eastAsia"/>
          <w:b/>
          <w:sz w:val="22"/>
          <w:szCs w:val="24"/>
        </w:rPr>
        <w:t>Answer</w:t>
      </w:r>
      <w:r w:rsidRPr="00093287">
        <w:rPr>
          <w:rFonts w:ascii="Times New Roman" w:hAnsi="Times New Roman" w:cs="Times New Roman"/>
          <w:b/>
          <w:sz w:val="22"/>
          <w:szCs w:val="24"/>
        </w:rPr>
        <w:t xml:space="preserve"> 1.</w:t>
      </w:r>
      <w:r>
        <w:rPr>
          <w:rFonts w:ascii="Times New Roman" w:hAnsi="Times New Roman" w:cs="Times New Roman"/>
          <w:b/>
          <w:sz w:val="22"/>
          <w:szCs w:val="24"/>
        </w:rPr>
        <w:t>5</w:t>
      </w:r>
    </w:p>
    <w:p w:rsidR="00027D57" w:rsidRDefault="003F3F0A" w:rsidP="000F0CE2">
      <w:pPr>
        <w:jc w:val="center"/>
        <w:rPr>
          <w:rFonts w:ascii="Times New Roman" w:hAnsi="Times New Roman" w:cs="Times New Roman"/>
          <w:bCs/>
          <w:sz w:val="22"/>
          <w:szCs w:val="24"/>
        </w:rPr>
      </w:pPr>
      <w:r w:rsidRPr="003F3F0A">
        <w:rPr>
          <w:rFonts w:ascii="Times New Roman" w:hAnsi="Times New Roman" w:cs="Times New Roman"/>
          <w:bCs/>
          <w:position w:val="-86"/>
          <w:sz w:val="22"/>
          <w:szCs w:val="24"/>
        </w:rPr>
        <w:object w:dxaOrig="3376" w:dyaOrig="1859">
          <v:shape id="_x0000_i1088" type="#_x0000_t75" style="width:168.95pt;height:93.05pt" o:ole="">
            <v:imagedata r:id="rId17" o:title=""/>
          </v:shape>
          <o:OLEObject Type="Embed" ProgID="Equation.AxMath" ShapeID="_x0000_i1088" DrawAspect="Content" ObjectID="_1662665549" r:id="rId18"/>
        </w:object>
      </w:r>
    </w:p>
    <w:p w:rsidR="00027D57" w:rsidRDefault="003F3F0A" w:rsidP="000F0CE2">
      <w:pPr>
        <w:jc w:val="center"/>
        <w:rPr>
          <w:rFonts w:ascii="Times New Roman" w:hAnsi="Times New Roman" w:cs="Times New Roman"/>
          <w:bCs/>
          <w:sz w:val="22"/>
          <w:szCs w:val="24"/>
        </w:rPr>
      </w:pPr>
      <w:r w:rsidRPr="003F3F0A">
        <w:rPr>
          <w:rFonts w:ascii="Times New Roman" w:hAnsi="Times New Roman" w:cs="Times New Roman"/>
          <w:bCs/>
          <w:position w:val="-86"/>
          <w:sz w:val="22"/>
          <w:szCs w:val="24"/>
        </w:rPr>
        <w:object w:dxaOrig="3281" w:dyaOrig="1859">
          <v:shape id="_x0000_i1090" type="#_x0000_t75" style="width:163.95pt;height:93.05pt" o:ole="">
            <v:imagedata r:id="rId19" o:title=""/>
          </v:shape>
          <o:OLEObject Type="Embed" ProgID="Equation.AxMath" ShapeID="_x0000_i1090" DrawAspect="Content" ObjectID="_1662665550" r:id="rId20"/>
        </w:object>
      </w:r>
    </w:p>
    <w:bookmarkStart w:id="3" w:name="_GoBack"/>
    <w:p w:rsidR="00A21A5F" w:rsidRPr="00A21A5F" w:rsidRDefault="003F3F0A" w:rsidP="000F0CE2">
      <w:pPr>
        <w:jc w:val="center"/>
        <w:rPr>
          <w:rFonts w:ascii="Times New Roman" w:hAnsi="Times New Roman" w:cs="Times New Roman" w:hint="eastAsia"/>
          <w:bCs/>
          <w:sz w:val="22"/>
          <w:szCs w:val="24"/>
        </w:rPr>
      </w:pPr>
      <w:r w:rsidRPr="003F3F0A">
        <w:rPr>
          <w:rFonts w:ascii="Times New Roman" w:hAnsi="Times New Roman" w:cs="Times New Roman"/>
          <w:bCs/>
          <w:position w:val="-84"/>
          <w:sz w:val="22"/>
          <w:szCs w:val="24"/>
        </w:rPr>
        <w:object w:dxaOrig="2823" w:dyaOrig="1819">
          <v:shape id="_x0000_i1092" type="#_x0000_t75" style="width:141.15pt;height:90.9pt" o:ole="">
            <v:imagedata r:id="rId21" o:title=""/>
          </v:shape>
          <o:OLEObject Type="Embed" ProgID="Equation.AxMath" ShapeID="_x0000_i1092" DrawAspect="Content" ObjectID="_1662665551" r:id="rId22"/>
        </w:object>
      </w:r>
      <w:bookmarkEnd w:id="3"/>
    </w:p>
    <w:sectPr w:rsidR="00A21A5F" w:rsidRPr="00A21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41BC1"/>
    <w:multiLevelType w:val="hybridMultilevel"/>
    <w:tmpl w:val="F412E4DC"/>
    <w:lvl w:ilvl="0" w:tplc="4A027C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9CB7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DA25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501E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96D0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226A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BC1E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C26E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DCC4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F0863C9"/>
    <w:multiLevelType w:val="hybridMultilevel"/>
    <w:tmpl w:val="E4228538"/>
    <w:lvl w:ilvl="0" w:tplc="592445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0284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8F0BE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B0BF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FE5D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7ED3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52868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985F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CAEC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F3A54B1"/>
    <w:multiLevelType w:val="hybridMultilevel"/>
    <w:tmpl w:val="80C233E4"/>
    <w:lvl w:ilvl="0" w:tplc="2452AF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F292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0678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FA71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8244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00B4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668D7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A81F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8E95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2671C5E"/>
    <w:multiLevelType w:val="hybridMultilevel"/>
    <w:tmpl w:val="D15C2C58"/>
    <w:lvl w:ilvl="0" w:tplc="AD02C6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2ED8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D61B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286CA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94EA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14C2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24C4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1A84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0861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34745BC"/>
    <w:multiLevelType w:val="hybridMultilevel"/>
    <w:tmpl w:val="FDFE893C"/>
    <w:lvl w:ilvl="0" w:tplc="5664B2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D6E3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64C7A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1416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50B8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487F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1CE6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9882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FACE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A9F0101"/>
    <w:multiLevelType w:val="hybridMultilevel"/>
    <w:tmpl w:val="72C44F7E"/>
    <w:lvl w:ilvl="0" w:tplc="EA80CC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3666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7E2E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16F1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9473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D808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78BB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B4DB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EA37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EA367A6"/>
    <w:multiLevelType w:val="multilevel"/>
    <w:tmpl w:val="599AD9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7" w15:restartNumberingAfterBreak="0">
    <w:nsid w:val="77CA57A9"/>
    <w:multiLevelType w:val="hybridMultilevel"/>
    <w:tmpl w:val="856C210A"/>
    <w:lvl w:ilvl="0" w:tplc="CF3490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DC1C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081F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A6DD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C865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39686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AE79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90BD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F0D1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AF1"/>
    <w:rsid w:val="00012EB6"/>
    <w:rsid w:val="00027D57"/>
    <w:rsid w:val="00065C90"/>
    <w:rsid w:val="00093287"/>
    <w:rsid w:val="000F0CE2"/>
    <w:rsid w:val="001166F1"/>
    <w:rsid w:val="00131F84"/>
    <w:rsid w:val="001E72B8"/>
    <w:rsid w:val="002A488F"/>
    <w:rsid w:val="003F3F0A"/>
    <w:rsid w:val="00495DC2"/>
    <w:rsid w:val="004B23AB"/>
    <w:rsid w:val="00515954"/>
    <w:rsid w:val="005376B5"/>
    <w:rsid w:val="005A316E"/>
    <w:rsid w:val="005C7851"/>
    <w:rsid w:val="00662FFF"/>
    <w:rsid w:val="00747F63"/>
    <w:rsid w:val="0076417D"/>
    <w:rsid w:val="008D771F"/>
    <w:rsid w:val="00900254"/>
    <w:rsid w:val="00993A8C"/>
    <w:rsid w:val="009D6F03"/>
    <w:rsid w:val="00A21A5F"/>
    <w:rsid w:val="00A27147"/>
    <w:rsid w:val="00AE1379"/>
    <w:rsid w:val="00AE365F"/>
    <w:rsid w:val="00B62A8D"/>
    <w:rsid w:val="00BB33D3"/>
    <w:rsid w:val="00BF0AF1"/>
    <w:rsid w:val="00C22616"/>
    <w:rsid w:val="00CC4DBB"/>
    <w:rsid w:val="00CC5E31"/>
    <w:rsid w:val="00E20245"/>
    <w:rsid w:val="00EF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DCBE"/>
  <w15:chartTrackingRefBased/>
  <w15:docId w15:val="{5BECB13F-CD27-442A-A8BA-216408CB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1A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AF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226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9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2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3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60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53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83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15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03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emf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Kaicheng DING</dc:creator>
  <cp:keywords/>
  <dc:description/>
  <cp:lastModifiedBy>聂永欣</cp:lastModifiedBy>
  <cp:revision>6</cp:revision>
  <dcterms:created xsi:type="dcterms:W3CDTF">2017-09-15T15:12:00Z</dcterms:created>
  <dcterms:modified xsi:type="dcterms:W3CDTF">2020-09-26T14:45:00Z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