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093287" w:rsidRDefault="00BF0AF1" w:rsidP="00BF0A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3287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09328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BF0AF1" w:rsidRPr="00093287" w:rsidRDefault="00BF0AF1" w:rsidP="00093287">
      <w:pPr>
        <w:spacing w:line="360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093287">
        <w:rPr>
          <w:rFonts w:ascii="Times New Roman" w:hAnsi="Times New Roman" w:cs="Times New Roman"/>
          <w:b/>
          <w:bCs/>
          <w:sz w:val="22"/>
          <w:szCs w:val="24"/>
        </w:rPr>
        <w:t>Page 42, Chinese textbook</w:t>
      </w:r>
    </w:p>
    <w:p w:rsidR="00093287" w:rsidRPr="00093287" w:rsidRDefault="00093287" w:rsidP="00495DC2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>Question 1</w:t>
      </w:r>
      <w:r w:rsidR="000A5B3D">
        <w:rPr>
          <w:rFonts w:ascii="Times New Roman" w:hAnsi="Times New Roman" w:cs="Times New Roman"/>
          <w:b/>
          <w:sz w:val="22"/>
          <w:szCs w:val="24"/>
        </w:rPr>
        <w:t>.7</w:t>
      </w:r>
    </w:p>
    <w:p w:rsidR="00A27147" w:rsidRPr="00093287" w:rsidRDefault="00A27147" w:rsidP="00495DC2">
      <w:pPr>
        <w:rPr>
          <w:rFonts w:ascii="Times New Roman" w:hAnsi="Times New Roman" w:cs="Times New Roman"/>
          <w:bCs/>
          <w:sz w:val="22"/>
          <w:szCs w:val="24"/>
        </w:rPr>
      </w:pPr>
      <w:r w:rsidRPr="00093287">
        <w:rPr>
          <w:rFonts w:ascii="Times New Roman" w:hAnsi="Times New Roman" w:cs="Times New Roman"/>
          <w:bCs/>
          <w:sz w:val="22"/>
          <w:szCs w:val="24"/>
        </w:rPr>
        <w:t xml:space="preserve">Comparing with the </w:t>
      </w:r>
      <w:r w:rsidR="004C2153">
        <w:rPr>
          <w:rFonts w:ascii="Times New Roman" w:hAnsi="Times New Roman" w:cs="Times New Roman"/>
          <w:bCs/>
          <w:sz w:val="22"/>
          <w:szCs w:val="24"/>
        </w:rPr>
        <w:t>mosfet</w: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 working on the analog electronic circuits, what are the structur</w:t>
      </w:r>
      <w:r w:rsidR="00093287" w:rsidRPr="00093287">
        <w:rPr>
          <w:rFonts w:ascii="Times New Roman" w:hAnsi="Times New Roman" w:cs="Times New Roman"/>
          <w:bCs/>
          <w:sz w:val="22"/>
          <w:szCs w:val="24"/>
        </w:rPr>
        <w:t>al</w: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 characteristics of a power </w:t>
      </w:r>
      <w:r w:rsidR="004C2153">
        <w:rPr>
          <w:rFonts w:ascii="Times New Roman" w:hAnsi="Times New Roman" w:cs="Times New Roman"/>
          <w:bCs/>
          <w:sz w:val="22"/>
          <w:szCs w:val="24"/>
        </w:rPr>
        <w:t>mosfet</w: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 to make it endure high voltage and large current?</w:t>
      </w:r>
      <w:r w:rsidR="004C2153" w:rsidRPr="004C2153">
        <w:t xml:space="preserve"> </w:t>
      </w:r>
    </w:p>
    <w:p w:rsidR="00093287" w:rsidRDefault="00093287" w:rsidP="00BF0AF1">
      <w:pPr>
        <w:rPr>
          <w:rFonts w:ascii="Times New Roman" w:hAnsi="Times New Roman" w:cs="Times New Roman"/>
          <w:bCs/>
          <w:sz w:val="22"/>
          <w:szCs w:val="24"/>
        </w:rPr>
      </w:pPr>
      <w:bookmarkStart w:id="0" w:name="OLE_LINK1"/>
      <w:bookmarkStart w:id="1" w:name="OLE_LINK2"/>
      <w:bookmarkStart w:id="2" w:name="OLE_LINK3"/>
    </w:p>
    <w:p w:rsidR="00093287" w:rsidRPr="00093287" w:rsidRDefault="00093287" w:rsidP="00BF0AF1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>Question 1</w:t>
      </w:r>
      <w:r w:rsidR="00F83E5B">
        <w:rPr>
          <w:rFonts w:ascii="Times New Roman" w:hAnsi="Times New Roman" w:cs="Times New Roman"/>
          <w:b/>
          <w:sz w:val="22"/>
          <w:szCs w:val="24"/>
        </w:rPr>
        <w:t>.8</w:t>
      </w:r>
      <w:r w:rsidR="00BF0AF1" w:rsidRPr="00093287">
        <w:rPr>
          <w:rFonts w:ascii="Times New Roman" w:hAnsi="Times New Roman" w:cs="Times New Roman"/>
          <w:b/>
          <w:sz w:val="22"/>
          <w:szCs w:val="24"/>
        </w:rPr>
        <w:t xml:space="preserve"> </w:t>
      </w:r>
      <w:bookmarkEnd w:id="0"/>
      <w:bookmarkEnd w:id="1"/>
      <w:bookmarkEnd w:id="2"/>
    </w:p>
    <w:p w:rsidR="00BF0AF1" w:rsidRPr="00093287" w:rsidRDefault="00F83E5B" w:rsidP="00BF0AF1">
      <w:pPr>
        <w:rPr>
          <w:rFonts w:ascii="Times New Roman" w:hAnsi="Times New Roman" w:cs="Times New Roman"/>
          <w:bCs/>
          <w:sz w:val="22"/>
          <w:szCs w:val="24"/>
        </w:rPr>
      </w:pPr>
      <w:r w:rsidRPr="00F83E5B">
        <w:rPr>
          <w:rFonts w:ascii="Times New Roman" w:hAnsi="Times New Roman" w:cs="Times New Roman"/>
          <w:bCs/>
          <w:sz w:val="22"/>
          <w:szCs w:val="24"/>
        </w:rPr>
        <w:t>Try to analyze the similarities and diff</w:t>
      </w:r>
      <w:r>
        <w:rPr>
          <w:rFonts w:ascii="Times New Roman" w:hAnsi="Times New Roman" w:cs="Times New Roman"/>
          <w:bCs/>
          <w:sz w:val="22"/>
          <w:szCs w:val="24"/>
        </w:rPr>
        <w:t>erences between IGBT and power m</w:t>
      </w:r>
      <w:r w:rsidRPr="00F83E5B">
        <w:rPr>
          <w:rFonts w:ascii="Times New Roman" w:hAnsi="Times New Roman" w:cs="Times New Roman"/>
          <w:bCs/>
          <w:sz w:val="22"/>
          <w:szCs w:val="24"/>
        </w:rPr>
        <w:t>osfet in internal structure and switching characteristics.</w:t>
      </w:r>
    </w:p>
    <w:p w:rsidR="005623D9" w:rsidRDefault="005623D9">
      <w:pPr>
        <w:widowControl/>
        <w:jc w:val="left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br w:type="page"/>
      </w:r>
    </w:p>
    <w:p w:rsidR="005623D9" w:rsidRDefault="005623D9" w:rsidP="005623D9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lastRenderedPageBreak/>
        <w:t>A</w:t>
      </w:r>
      <w:r>
        <w:rPr>
          <w:rFonts w:ascii="Times New Roman" w:hAnsi="Times New Roman" w:cs="Times New Roman" w:hint="eastAsia"/>
          <w:b/>
          <w:sz w:val="22"/>
          <w:szCs w:val="24"/>
        </w:rPr>
        <w:t>nswer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1</w:t>
      </w:r>
      <w:r>
        <w:rPr>
          <w:rFonts w:ascii="Times New Roman" w:hAnsi="Times New Roman" w:cs="Times New Roman"/>
          <w:b/>
          <w:sz w:val="22"/>
          <w:szCs w:val="24"/>
        </w:rPr>
        <w:t>.7</w:t>
      </w:r>
    </w:p>
    <w:p w:rsidR="005623D9" w:rsidRPr="00D33B06" w:rsidRDefault="00D33B06" w:rsidP="00D33B06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bCs/>
          <w:sz w:val="22"/>
          <w:szCs w:val="24"/>
        </w:rPr>
      </w:pPr>
      <w:r w:rsidRPr="00D33B06">
        <w:rPr>
          <w:rFonts w:ascii="Times New Roman" w:hAnsi="Times New Roman" w:cs="Times New Roman"/>
          <w:bCs/>
          <w:sz w:val="22"/>
          <w:szCs w:val="24"/>
        </w:rPr>
        <w:t>T</w:t>
      </w:r>
      <w:r w:rsidRPr="00D33B06">
        <w:rPr>
          <w:rFonts w:ascii="Times New Roman" w:hAnsi="Times New Roman" w:cs="Times New Roman" w:hint="eastAsia"/>
          <w:bCs/>
          <w:sz w:val="22"/>
          <w:szCs w:val="24"/>
        </w:rPr>
        <w:t>he</w:t>
      </w:r>
      <w:r w:rsidRPr="00D33B06">
        <w:rPr>
          <w:rFonts w:ascii="Times New Roman" w:hAnsi="Times New Roman" w:cs="Times New Roman"/>
          <w:bCs/>
          <w:sz w:val="22"/>
          <w:szCs w:val="24"/>
        </w:rPr>
        <w:t xml:space="preserve"> majority of the MOSFET uses vertical conducting structure, increasing effective area of current flowing, which makes MOSFET withstand more current.</w:t>
      </w:r>
    </w:p>
    <w:p w:rsidR="00D33B06" w:rsidRPr="00D33B06" w:rsidRDefault="00D33B06" w:rsidP="00D33B06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b/>
          <w:sz w:val="22"/>
          <w:szCs w:val="24"/>
        </w:rPr>
      </w:pPr>
      <w:proofErr w:type="spellStart"/>
      <w:r>
        <w:rPr>
          <w:rFonts w:ascii="Times New Roman" w:hAnsi="Times New Roman" w:cs="Times New Roman"/>
          <w:sz w:val="22"/>
          <w:szCs w:val="24"/>
        </w:rPr>
        <w:t>There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is a region called </w:t>
      </w:r>
      <w:r w:rsidR="00871163">
        <w:rPr>
          <w:rFonts w:ascii="Times New Roman" w:hAnsi="Times New Roman" w:cs="Times New Roman"/>
          <w:sz w:val="22"/>
          <w:szCs w:val="24"/>
        </w:rPr>
        <w:t>the low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871163">
        <w:rPr>
          <w:rFonts w:ascii="Times New Roman" w:hAnsi="Times New Roman" w:cs="Times New Roman"/>
          <w:sz w:val="22"/>
          <w:szCs w:val="24"/>
        </w:rPr>
        <w:t xml:space="preserve">doped region in the </w:t>
      </w:r>
      <w:r>
        <w:rPr>
          <w:rFonts w:ascii="Times New Roman" w:hAnsi="Times New Roman" w:cs="Times New Roman"/>
          <w:sz w:val="22"/>
          <w:szCs w:val="24"/>
        </w:rPr>
        <w:t>power MOSFET</w:t>
      </w:r>
      <w:r w:rsidR="00871163">
        <w:rPr>
          <w:rFonts w:ascii="Times New Roman" w:hAnsi="Times New Roman" w:cs="Times New Roman"/>
          <w:sz w:val="22"/>
          <w:szCs w:val="24"/>
        </w:rPr>
        <w:t xml:space="preserve">. </w:t>
      </w:r>
      <w:r w:rsidR="00871163">
        <w:rPr>
          <w:rFonts w:ascii="Times New Roman" w:hAnsi="Times New Roman" w:cs="Times New Roman"/>
          <w:bCs/>
          <w:sz w:val="22"/>
          <w:szCs w:val="24"/>
        </w:rPr>
        <w:t xml:space="preserve">This region’s characteristic is close to the intrinsic semiconductor. </w:t>
      </w:r>
      <w:r w:rsidR="00871163">
        <w:rPr>
          <w:rFonts w:ascii="Times New Roman" w:hAnsi="Times New Roman" w:cs="Times New Roman"/>
          <w:sz w:val="22"/>
          <w:szCs w:val="24"/>
        </w:rPr>
        <w:t xml:space="preserve">Due to the low doping concentration, </w:t>
      </w:r>
      <w:r w:rsidR="00871163">
        <w:rPr>
          <w:rFonts w:ascii="Times New Roman" w:hAnsi="Times New Roman" w:cs="Times New Roman"/>
          <w:bCs/>
          <w:sz w:val="22"/>
          <w:szCs w:val="24"/>
        </w:rPr>
        <w:t xml:space="preserve">this region can withstand higher voltage than </w:t>
      </w:r>
      <w:r w:rsidR="00871163" w:rsidRPr="00093287">
        <w:rPr>
          <w:rFonts w:ascii="Times New Roman" w:hAnsi="Times New Roman" w:cs="Times New Roman"/>
          <w:bCs/>
          <w:sz w:val="22"/>
          <w:szCs w:val="24"/>
        </w:rPr>
        <w:t xml:space="preserve">the </w:t>
      </w:r>
      <w:r w:rsidR="00871163">
        <w:rPr>
          <w:rFonts w:ascii="Times New Roman" w:hAnsi="Times New Roman" w:cs="Times New Roman"/>
          <w:bCs/>
          <w:sz w:val="22"/>
          <w:szCs w:val="24"/>
        </w:rPr>
        <w:t>MOSFET</w:t>
      </w:r>
      <w:r w:rsidR="00871163" w:rsidRPr="00093287">
        <w:rPr>
          <w:rFonts w:ascii="Times New Roman" w:hAnsi="Times New Roman" w:cs="Times New Roman"/>
          <w:bCs/>
          <w:sz w:val="22"/>
          <w:szCs w:val="24"/>
        </w:rPr>
        <w:t xml:space="preserve"> working on the analog electronic circuits</w:t>
      </w:r>
      <w:r w:rsidR="00871163">
        <w:rPr>
          <w:rFonts w:ascii="Times New Roman" w:hAnsi="Times New Roman" w:cs="Times New Roman"/>
          <w:bCs/>
          <w:sz w:val="22"/>
          <w:szCs w:val="24"/>
        </w:rPr>
        <w:t xml:space="preserve"> without </w:t>
      </w:r>
      <w:r w:rsidR="00871163">
        <w:rPr>
          <w:rFonts w:ascii="Times New Roman" w:hAnsi="Times New Roman" w:cs="Times New Roman"/>
          <w:sz w:val="22"/>
          <w:szCs w:val="24"/>
        </w:rPr>
        <w:t>the low doped region</w:t>
      </w:r>
      <w:r w:rsidR="00871163">
        <w:rPr>
          <w:rFonts w:ascii="Times New Roman" w:hAnsi="Times New Roman" w:cs="Times New Roman"/>
          <w:bCs/>
          <w:sz w:val="22"/>
          <w:szCs w:val="24"/>
        </w:rPr>
        <w:t>.</w:t>
      </w:r>
    </w:p>
    <w:p w:rsidR="005623D9" w:rsidRPr="00093287" w:rsidRDefault="005623D9" w:rsidP="005623D9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A</w:t>
      </w:r>
      <w:r>
        <w:rPr>
          <w:rFonts w:ascii="Times New Roman" w:hAnsi="Times New Roman" w:cs="Times New Roman" w:hint="eastAsia"/>
          <w:b/>
          <w:sz w:val="22"/>
          <w:szCs w:val="24"/>
        </w:rPr>
        <w:t>nswer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1</w:t>
      </w:r>
      <w:r>
        <w:rPr>
          <w:rFonts w:ascii="Times New Roman" w:hAnsi="Times New Roman" w:cs="Times New Roman"/>
          <w:b/>
          <w:sz w:val="22"/>
          <w:szCs w:val="24"/>
        </w:rPr>
        <w:t>.7</w:t>
      </w:r>
    </w:p>
    <w:p w:rsidR="00C22616" w:rsidRDefault="00C01903" w:rsidP="00BF0AF1">
      <w:pPr>
        <w:rPr>
          <w:rFonts w:ascii="Times New Roman" w:hAnsi="Times New Roman" w:cs="Times New Roman"/>
          <w:bCs/>
          <w:sz w:val="22"/>
          <w:szCs w:val="24"/>
        </w:rPr>
      </w:pPr>
      <w:r w:rsidRPr="00C01903">
        <w:rPr>
          <w:rFonts w:ascii="Times New Roman" w:hAnsi="Times New Roman" w:cs="Times New Roman"/>
          <w:bCs/>
          <w:sz w:val="22"/>
          <w:szCs w:val="24"/>
        </w:rPr>
        <w:t>Similarities</w:t>
      </w:r>
      <w:r>
        <w:rPr>
          <w:rFonts w:ascii="Times New Roman" w:hAnsi="Times New Roman" w:cs="Times New Roman"/>
          <w:bCs/>
          <w:sz w:val="22"/>
          <w:szCs w:val="24"/>
        </w:rPr>
        <w:t>:</w:t>
      </w:r>
    </w:p>
    <w:p w:rsidR="00004971" w:rsidRDefault="009E30AD" w:rsidP="009E30AD">
      <w:pPr>
        <w:rPr>
          <w:rFonts w:ascii="Times New Roman" w:hAnsi="Times New Roman" w:cs="Times New Roman"/>
          <w:bCs/>
          <w:sz w:val="22"/>
          <w:szCs w:val="24"/>
        </w:rPr>
      </w:pPr>
      <w:r w:rsidRPr="009E30AD">
        <w:rPr>
          <w:rFonts w:ascii="Times New Roman" w:hAnsi="Times New Roman" w:cs="Times New Roman"/>
          <w:bCs/>
          <w:sz w:val="22"/>
          <w:szCs w:val="24"/>
        </w:rPr>
        <w:t>The d</w:t>
      </w:r>
      <w:r w:rsidR="00C01903" w:rsidRPr="009E30AD">
        <w:rPr>
          <w:rFonts w:ascii="Times New Roman" w:hAnsi="Times New Roman" w:cs="Times New Roman"/>
          <w:bCs/>
          <w:sz w:val="22"/>
          <w:szCs w:val="24"/>
        </w:rPr>
        <w:t>riving principle</w:t>
      </w:r>
      <w:r w:rsidRPr="009E30AD">
        <w:rPr>
          <w:rFonts w:ascii="Times New Roman" w:hAnsi="Times New Roman" w:cs="Times New Roman"/>
          <w:bCs/>
          <w:sz w:val="22"/>
          <w:szCs w:val="24"/>
        </w:rPr>
        <w:t xml:space="preserve"> is very close to the MOSFET, both of which are a kind of field controller</w:t>
      </w:r>
      <w:r w:rsidRPr="009E30AD">
        <w:rPr>
          <w:rFonts w:ascii="Times New Roman" w:hAnsi="Times New Roman" w:cs="Times New Roman" w:hint="eastAsia"/>
          <w:bCs/>
          <w:sz w:val="22"/>
          <w:szCs w:val="24"/>
        </w:rPr>
        <w:t>,</w:t>
      </w:r>
      <w:r w:rsidRPr="009E30AD">
        <w:rPr>
          <w:rFonts w:ascii="Times New Roman" w:hAnsi="Times New Roman" w:cs="Times New Roman"/>
          <w:bCs/>
          <w:sz w:val="22"/>
          <w:szCs w:val="24"/>
        </w:rPr>
        <w:t xml:space="preserve"> meaning that users only need to control the N channel of input stage of MOSFET</w:t>
      </w:r>
      <w:r w:rsidR="00004971">
        <w:rPr>
          <w:rFonts w:ascii="Times New Roman" w:hAnsi="Times New Roman" w:cs="Times New Roman"/>
          <w:bCs/>
          <w:sz w:val="22"/>
          <w:szCs w:val="24"/>
        </w:rPr>
        <w:t>.</w:t>
      </w:r>
    </w:p>
    <w:p w:rsidR="00C01903" w:rsidRPr="009E30AD" w:rsidRDefault="00004971" w:rsidP="009E30AD">
      <w:pPr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When the channel of MOSFET formed, the hole injected from P+ basic electrode to the N- layer</w:t>
      </w:r>
      <w:r w:rsidR="009D19E1">
        <w:rPr>
          <w:rFonts w:ascii="Times New Roman" w:hAnsi="Times New Roman" w:cs="Times New Roman"/>
          <w:bCs/>
          <w:sz w:val="22"/>
          <w:szCs w:val="24"/>
        </w:rPr>
        <w:t xml:space="preserve">, implements the conductivity modulation to the N- layer, reducing the resistance of N- layer, which enables the IGBT to get low </w:t>
      </w:r>
      <w:r w:rsidR="009D19E1" w:rsidRPr="009D19E1">
        <w:rPr>
          <w:rFonts w:ascii="Times New Roman" w:hAnsi="Times New Roman" w:cs="Times New Roman"/>
          <w:bCs/>
          <w:sz w:val="22"/>
          <w:szCs w:val="24"/>
        </w:rPr>
        <w:t>On-state voltage</w:t>
      </w:r>
      <w:r w:rsidR="009D19E1">
        <w:rPr>
          <w:rFonts w:ascii="Times New Roman" w:hAnsi="Times New Roman" w:cs="Times New Roman"/>
          <w:bCs/>
          <w:sz w:val="22"/>
          <w:szCs w:val="24"/>
        </w:rPr>
        <w:t xml:space="preserve"> when high voltage is applied.</w:t>
      </w:r>
      <w:bookmarkStart w:id="3" w:name="_GoBack"/>
      <w:bookmarkEnd w:id="3"/>
    </w:p>
    <w:p w:rsidR="00C01903" w:rsidRPr="00C01903" w:rsidRDefault="00C01903" w:rsidP="00C01903">
      <w:pPr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Difference:</w:t>
      </w:r>
    </w:p>
    <w:p w:rsidR="00C01903" w:rsidRPr="00C01903" w:rsidRDefault="009E30AD" w:rsidP="00C01903">
      <w:pPr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IGBT has got a region called P+ inject region in the back, which MOSFET doesn’t have</w:t>
      </w:r>
      <w:r w:rsidR="00CE6096">
        <w:rPr>
          <w:rFonts w:ascii="Times New Roman" w:hAnsi="Times New Roman" w:cs="Times New Roman"/>
          <w:bCs/>
          <w:sz w:val="22"/>
          <w:szCs w:val="24"/>
        </w:rPr>
        <w:t xml:space="preserve">. The switching rate and the switching loss of IGBT is </w:t>
      </w:r>
      <w:proofErr w:type="gramStart"/>
      <w:r w:rsidR="00CE6096">
        <w:rPr>
          <w:rFonts w:ascii="Times New Roman" w:hAnsi="Times New Roman" w:cs="Times New Roman"/>
          <w:bCs/>
          <w:sz w:val="22"/>
          <w:szCs w:val="24"/>
        </w:rPr>
        <w:t>pretty low</w:t>
      </w:r>
      <w:proofErr w:type="gramEnd"/>
      <w:r w:rsidR="00CE6096">
        <w:rPr>
          <w:rFonts w:ascii="Times New Roman" w:hAnsi="Times New Roman" w:cs="Times New Roman"/>
          <w:bCs/>
          <w:sz w:val="22"/>
          <w:szCs w:val="24"/>
        </w:rPr>
        <w:t xml:space="preserve">. </w:t>
      </w:r>
      <w:proofErr w:type="gramStart"/>
      <w:r w:rsidR="00CE6096">
        <w:rPr>
          <w:rFonts w:ascii="Times New Roman" w:hAnsi="Times New Roman" w:cs="Times New Roman"/>
          <w:bCs/>
          <w:sz w:val="22"/>
          <w:szCs w:val="24"/>
        </w:rPr>
        <w:t>Thus</w:t>
      </w:r>
      <w:proofErr w:type="gramEnd"/>
      <w:r w:rsidR="00CE6096">
        <w:rPr>
          <w:rFonts w:ascii="Times New Roman" w:hAnsi="Times New Roman" w:cs="Times New Roman"/>
          <w:bCs/>
          <w:sz w:val="22"/>
          <w:szCs w:val="24"/>
        </w:rPr>
        <w:t xml:space="preserve"> the IGBT has the capacity of i</w:t>
      </w:r>
      <w:r w:rsidR="00CE6096" w:rsidRPr="00CE6096">
        <w:rPr>
          <w:rFonts w:ascii="Times New Roman" w:hAnsi="Times New Roman" w:cs="Times New Roman"/>
          <w:bCs/>
          <w:sz w:val="22"/>
          <w:szCs w:val="24"/>
        </w:rPr>
        <w:t>mpulse resistance</w:t>
      </w:r>
      <w:r w:rsidR="00CE6096">
        <w:rPr>
          <w:rFonts w:ascii="Times New Roman" w:hAnsi="Times New Roman" w:cs="Times New Roman"/>
          <w:bCs/>
          <w:sz w:val="22"/>
          <w:szCs w:val="24"/>
        </w:rPr>
        <w:t xml:space="preserve"> as well as the decreasing on</w:t>
      </w:r>
      <w:r w:rsidR="00CE6096" w:rsidRPr="00CE6096">
        <w:rPr>
          <w:rFonts w:ascii="Times New Roman" w:hAnsi="Times New Roman" w:cs="Times New Roman"/>
          <w:bCs/>
          <w:sz w:val="22"/>
          <w:szCs w:val="24"/>
        </w:rPr>
        <w:t xml:space="preserve"> state pressure drop</w:t>
      </w:r>
      <w:r w:rsidR="00CE6096">
        <w:rPr>
          <w:rFonts w:ascii="Times New Roman" w:hAnsi="Times New Roman" w:cs="Times New Roman"/>
          <w:bCs/>
          <w:sz w:val="22"/>
          <w:szCs w:val="24"/>
        </w:rPr>
        <w:t xml:space="preserve">. </w:t>
      </w:r>
      <w:r w:rsidR="00004971">
        <w:rPr>
          <w:rFonts w:ascii="Times New Roman" w:hAnsi="Times New Roman" w:cs="Times New Roman"/>
          <w:bCs/>
          <w:sz w:val="22"/>
          <w:szCs w:val="24"/>
        </w:rPr>
        <w:t>However, the switching rate of IGBT is lower than the power MOSFET. Besides</w:t>
      </w:r>
      <w:r w:rsidR="00CE6096">
        <w:rPr>
          <w:rFonts w:ascii="Times New Roman" w:hAnsi="Times New Roman" w:cs="Times New Roman"/>
          <w:bCs/>
          <w:sz w:val="22"/>
          <w:szCs w:val="24"/>
        </w:rPr>
        <w:t xml:space="preserve">, the power MOSFET has the higher input impedance and </w:t>
      </w:r>
      <w:r w:rsidR="00CE6096">
        <w:rPr>
          <w:rFonts w:ascii="Times New Roman" w:hAnsi="Times New Roman" w:cs="Times New Roman" w:hint="eastAsia"/>
          <w:bCs/>
          <w:sz w:val="22"/>
          <w:szCs w:val="24"/>
        </w:rPr>
        <w:t>t</w:t>
      </w:r>
      <w:r w:rsidR="00CE6096">
        <w:rPr>
          <w:rFonts w:ascii="Times New Roman" w:hAnsi="Times New Roman" w:cs="Times New Roman"/>
          <w:bCs/>
          <w:sz w:val="22"/>
          <w:szCs w:val="24"/>
        </w:rPr>
        <w:t>he better thermal stability.</w:t>
      </w:r>
    </w:p>
    <w:sectPr w:rsidR="00C01903" w:rsidRPr="00C0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2DD"/>
    <w:multiLevelType w:val="hybridMultilevel"/>
    <w:tmpl w:val="7E2A76D8"/>
    <w:lvl w:ilvl="0" w:tplc="AB4E5A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41BC1"/>
    <w:multiLevelType w:val="hybridMultilevel"/>
    <w:tmpl w:val="F412E4DC"/>
    <w:lvl w:ilvl="0" w:tplc="4A027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9CB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DA2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501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6D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226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C1E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26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DCC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0863C9"/>
    <w:multiLevelType w:val="hybridMultilevel"/>
    <w:tmpl w:val="E4228538"/>
    <w:lvl w:ilvl="0" w:tplc="592445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28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F0BE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0B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E5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7ED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286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985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CAEC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F3A54B1"/>
    <w:multiLevelType w:val="hybridMultilevel"/>
    <w:tmpl w:val="80C233E4"/>
    <w:lvl w:ilvl="0" w:tplc="2452AF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292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067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FA7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824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00B4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68D7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81F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E9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2671C5E"/>
    <w:multiLevelType w:val="hybridMultilevel"/>
    <w:tmpl w:val="D15C2C58"/>
    <w:lvl w:ilvl="0" w:tplc="AD02C6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ED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D61B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86CA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4EA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14C2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24C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A84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861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34745BC"/>
    <w:multiLevelType w:val="hybridMultilevel"/>
    <w:tmpl w:val="FDFE893C"/>
    <w:lvl w:ilvl="0" w:tplc="5664B2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D6E3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C7A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141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50B8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87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1CE6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988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FACE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A9F0101"/>
    <w:multiLevelType w:val="hybridMultilevel"/>
    <w:tmpl w:val="72C44F7E"/>
    <w:lvl w:ilvl="0" w:tplc="EA80C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3666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7E2E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16F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47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808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78B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4DB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EA3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EA367A6"/>
    <w:multiLevelType w:val="multilevel"/>
    <w:tmpl w:val="599AD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75161304"/>
    <w:multiLevelType w:val="hybridMultilevel"/>
    <w:tmpl w:val="34F627D4"/>
    <w:lvl w:ilvl="0" w:tplc="6746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CA57A9"/>
    <w:multiLevelType w:val="hybridMultilevel"/>
    <w:tmpl w:val="856C210A"/>
    <w:lvl w:ilvl="0" w:tplc="CF349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DC1C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081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A6D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865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686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AE7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90BD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0D1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F1"/>
    <w:rsid w:val="00004971"/>
    <w:rsid w:val="00012EB6"/>
    <w:rsid w:val="00065C90"/>
    <w:rsid w:val="00093287"/>
    <w:rsid w:val="000A5B3D"/>
    <w:rsid w:val="001166F1"/>
    <w:rsid w:val="001E72B8"/>
    <w:rsid w:val="00495DC2"/>
    <w:rsid w:val="004C2153"/>
    <w:rsid w:val="005623D9"/>
    <w:rsid w:val="005A316E"/>
    <w:rsid w:val="005C7851"/>
    <w:rsid w:val="00662FFF"/>
    <w:rsid w:val="00747F63"/>
    <w:rsid w:val="00871163"/>
    <w:rsid w:val="00900254"/>
    <w:rsid w:val="009D19E1"/>
    <w:rsid w:val="009E30AD"/>
    <w:rsid w:val="00A27147"/>
    <w:rsid w:val="00AE1379"/>
    <w:rsid w:val="00AE365F"/>
    <w:rsid w:val="00BB33D3"/>
    <w:rsid w:val="00BC0174"/>
    <w:rsid w:val="00BF0AF1"/>
    <w:rsid w:val="00C01903"/>
    <w:rsid w:val="00C22616"/>
    <w:rsid w:val="00CC5E31"/>
    <w:rsid w:val="00CD55D2"/>
    <w:rsid w:val="00CE6096"/>
    <w:rsid w:val="00D33B06"/>
    <w:rsid w:val="00E20245"/>
    <w:rsid w:val="00F8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9AD5"/>
  <w15:chartTrackingRefBased/>
  <w15:docId w15:val="{5BECB13F-CD27-442A-A8BA-216408CB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9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F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22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60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45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018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8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895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217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聂永欣</cp:lastModifiedBy>
  <cp:revision>16</cp:revision>
  <dcterms:created xsi:type="dcterms:W3CDTF">2017-09-15T15:12:00Z</dcterms:created>
  <dcterms:modified xsi:type="dcterms:W3CDTF">2020-10-08T10:30:00Z</dcterms:modified>
</cp:coreProperties>
</file>